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880"/>
        <w:gridCol w:w="2389"/>
        <w:gridCol w:w="3484"/>
        <w:gridCol w:w="2254"/>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lang w:eastAsia="zh-CN"/>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10</w:t>
            </w:r>
            <w:r>
              <w:rPr>
                <w:rFonts w:hint="eastAsia" w:eastAsia="宋体"/>
                <w:b/>
                <w:color w:val="000000"/>
                <w:sz w:val="30"/>
                <w:szCs w:val="30"/>
              </w:rPr>
              <w:t>期医用</w:t>
            </w:r>
            <w:r>
              <w:rPr>
                <w:rFonts w:hint="eastAsia" w:eastAsia="宋体"/>
                <w:b/>
                <w:color w:val="000000"/>
                <w:sz w:val="30"/>
                <w:szCs w:val="30"/>
                <w:lang w:val="en-US" w:eastAsia="zh-CN"/>
              </w:rPr>
              <w:t>试剂</w:t>
            </w:r>
          </w:p>
        </w:tc>
      </w:tr>
      <w:tr w14:paraId="2B542E9B">
        <w:tblPrEx>
          <w:tblCellMar>
            <w:top w:w="0" w:type="dxa"/>
            <w:left w:w="108" w:type="dxa"/>
            <w:bottom w:w="0" w:type="dxa"/>
            <w:right w:w="108" w:type="dxa"/>
          </w:tblCellMar>
        </w:tblPrEx>
        <w:trPr>
          <w:trHeight w:val="353"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250"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7"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27311211">
            <w:pPr>
              <w:widowControl/>
              <w:jc w:val="center"/>
              <w:textAlignment w:val="center"/>
              <w:rPr>
                <w:rFonts w:hint="default" w:eastAsia="宋体"/>
                <w:color w:val="000000"/>
                <w:sz w:val="22"/>
                <w:lang w:val="en-US"/>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53</w:t>
            </w:r>
          </w:p>
        </w:tc>
        <w:tc>
          <w:tcPr>
            <w:tcW w:w="1934" w:type="pct"/>
            <w:tcBorders>
              <w:top w:val="single" w:color="auto" w:sz="4" w:space="0"/>
              <w:left w:val="nil"/>
              <w:bottom w:val="single" w:color="auto" w:sz="4" w:space="0"/>
              <w:right w:val="single" w:color="auto" w:sz="4" w:space="0"/>
            </w:tcBorders>
            <w:shd w:val="clear" w:color="auto" w:fill="auto"/>
            <w:vAlign w:val="center"/>
          </w:tcPr>
          <w:p w14:paraId="307D05BC">
            <w:pPr>
              <w:widowControl/>
              <w:jc w:val="center"/>
              <w:textAlignment w:val="center"/>
              <w:rPr>
                <w:rFonts w:eastAsia="宋体"/>
                <w:color w:val="000000"/>
                <w:sz w:val="22"/>
              </w:rPr>
            </w:pPr>
            <w:r>
              <w:rPr>
                <w:rFonts w:hint="eastAsia" w:ascii="宋体" w:hAnsi="宋体" w:eastAsia="宋体" w:cs="宋体"/>
                <w:b w:val="0"/>
                <w:bCs w:val="0"/>
                <w:color w:val="000000"/>
                <w:kern w:val="0"/>
                <w:sz w:val="20"/>
                <w:szCs w:val="20"/>
                <w:lang w:val="en-US" w:eastAsia="zh-CN"/>
              </w:rPr>
              <w:t>β-羟基丁酸检测</w:t>
            </w:r>
          </w:p>
        </w:tc>
        <w:tc>
          <w:tcPr>
            <w:tcW w:w="1250" w:type="pct"/>
            <w:tcBorders>
              <w:top w:val="single" w:color="auto" w:sz="4" w:space="0"/>
              <w:left w:val="nil"/>
              <w:bottom w:val="single" w:color="auto" w:sz="4" w:space="0"/>
              <w:right w:val="single" w:color="auto" w:sz="4" w:space="0"/>
            </w:tcBorders>
            <w:shd w:val="clear" w:color="auto" w:fill="auto"/>
            <w:vAlign w:val="center"/>
          </w:tcPr>
          <w:p w14:paraId="0F2DCAB2">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D6BABAB">
        <w:tblPrEx>
          <w:tblCellMar>
            <w:top w:w="0" w:type="dxa"/>
            <w:left w:w="108" w:type="dxa"/>
            <w:bottom w:w="0" w:type="dxa"/>
            <w:right w:w="108" w:type="dxa"/>
          </w:tblCellMar>
        </w:tblPrEx>
        <w:trPr>
          <w:trHeight w:val="415"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694F96">
            <w:pPr>
              <w:widowControl/>
              <w:jc w:val="center"/>
              <w:textAlignment w:val="center"/>
              <w:rPr>
                <w:rFonts w:hint="default" w:eastAsia="宋体" w:asciiTheme="minorHAnsi" w:hAnsiTheme="minorHAnsi" w:cstheme="minorBidi"/>
                <w:color w:val="000000"/>
                <w:sz w:val="22"/>
                <w:szCs w:val="22"/>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54</w:t>
            </w:r>
          </w:p>
        </w:tc>
        <w:tc>
          <w:tcPr>
            <w:tcW w:w="1934" w:type="pct"/>
            <w:tcBorders>
              <w:top w:val="single" w:color="auto" w:sz="4" w:space="0"/>
              <w:left w:val="nil"/>
              <w:bottom w:val="single" w:color="auto" w:sz="4" w:space="0"/>
              <w:right w:val="single" w:color="auto" w:sz="4" w:space="0"/>
            </w:tcBorders>
            <w:shd w:val="clear" w:color="auto" w:fill="auto"/>
            <w:vAlign w:val="center"/>
          </w:tcPr>
          <w:p w14:paraId="28BBACEA">
            <w:pPr>
              <w:widowControl/>
              <w:jc w:val="center"/>
              <w:textAlignment w:val="center"/>
              <w:rPr>
                <w:rFonts w:asciiTheme="minorHAnsi" w:hAnsiTheme="minorHAnsi" w:cstheme="minorBidi"/>
                <w:color w:val="000000"/>
                <w:sz w:val="22"/>
                <w:szCs w:val="22"/>
              </w:rPr>
            </w:pPr>
            <w:r>
              <w:rPr>
                <w:rFonts w:hint="eastAsia" w:ascii="宋体" w:hAnsi="宋体" w:eastAsia="宋体" w:cs="宋体"/>
                <w:b w:val="0"/>
                <w:bCs w:val="0"/>
                <w:color w:val="000000"/>
                <w:kern w:val="0"/>
                <w:sz w:val="20"/>
                <w:szCs w:val="20"/>
                <w:lang w:val="en-US" w:eastAsia="zh-CN"/>
              </w:rPr>
              <w:t>凝血检测试剂</w:t>
            </w:r>
          </w:p>
        </w:tc>
        <w:tc>
          <w:tcPr>
            <w:tcW w:w="1250" w:type="pct"/>
            <w:tcBorders>
              <w:top w:val="single" w:color="auto" w:sz="4" w:space="0"/>
              <w:left w:val="nil"/>
              <w:bottom w:val="single" w:color="auto" w:sz="4" w:space="0"/>
              <w:right w:val="single" w:color="auto" w:sz="4" w:space="0"/>
            </w:tcBorders>
            <w:shd w:val="clear" w:color="auto" w:fill="auto"/>
            <w:vAlign w:val="center"/>
          </w:tcPr>
          <w:p w14:paraId="4B1F5CDC">
            <w:pPr>
              <w:widowControl/>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62B5AB4">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3608F7B">
            <w:pPr>
              <w:widowControl/>
              <w:jc w:val="center"/>
              <w:textAlignment w:val="center"/>
              <w:rPr>
                <w:rFonts w:hint="default" w:eastAsia="宋体" w:asciiTheme="minorHAnsi" w:hAnsiTheme="minorHAnsi" w:cstheme="minorBidi"/>
                <w:szCs w:val="22"/>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55</w:t>
            </w:r>
          </w:p>
        </w:tc>
        <w:tc>
          <w:tcPr>
            <w:tcW w:w="1934" w:type="pct"/>
            <w:tcBorders>
              <w:top w:val="single" w:color="auto" w:sz="4" w:space="0"/>
              <w:left w:val="nil"/>
              <w:bottom w:val="single" w:color="auto" w:sz="4" w:space="0"/>
              <w:right w:val="single" w:color="auto" w:sz="4" w:space="0"/>
            </w:tcBorders>
            <w:shd w:val="clear" w:color="auto" w:fill="auto"/>
            <w:vAlign w:val="center"/>
          </w:tcPr>
          <w:p w14:paraId="149AA134">
            <w:pPr>
              <w:widowControl/>
              <w:jc w:val="center"/>
              <w:textAlignment w:val="center"/>
              <w:rPr>
                <w:rFonts w:asciiTheme="minorHAnsi" w:hAnsiTheme="minorHAnsi" w:cstheme="minorBidi"/>
                <w:color w:val="000000"/>
                <w:sz w:val="22"/>
                <w:szCs w:val="22"/>
              </w:rPr>
            </w:pPr>
            <w:r>
              <w:rPr>
                <w:rFonts w:hint="eastAsia" w:ascii="宋体" w:hAnsi="宋体" w:eastAsia="宋体" w:cs="宋体"/>
                <w:b w:val="0"/>
                <w:bCs w:val="0"/>
                <w:color w:val="000000"/>
                <w:kern w:val="0"/>
                <w:sz w:val="20"/>
                <w:szCs w:val="20"/>
                <w:lang w:val="en-US" w:eastAsia="zh-CN"/>
              </w:rPr>
              <w:t>C-反应蛋白质控品</w:t>
            </w:r>
          </w:p>
        </w:tc>
        <w:tc>
          <w:tcPr>
            <w:tcW w:w="1250" w:type="pct"/>
            <w:tcBorders>
              <w:top w:val="single" w:color="auto" w:sz="4" w:space="0"/>
              <w:left w:val="nil"/>
              <w:bottom w:val="single" w:color="auto" w:sz="4" w:space="0"/>
              <w:right w:val="single" w:color="auto" w:sz="4" w:space="0"/>
            </w:tcBorders>
            <w:shd w:val="clear" w:color="auto" w:fill="auto"/>
            <w:vAlign w:val="center"/>
          </w:tcPr>
          <w:p w14:paraId="130A23E0">
            <w:pPr>
              <w:widowControl/>
              <w:jc w:val="center"/>
              <w:textAlignment w:val="center"/>
              <w:rPr>
                <w:rFonts w:hint="eastAsia" w:asciiTheme="minorHAnsi" w:hAnsiTheme="minorHAnsi" w:eastAsiaTheme="minorEastAsia" w:cstheme="minorBidi"/>
                <w:color w:val="000000"/>
                <w:sz w:val="22"/>
                <w:szCs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7C2D3663">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5B1E9B5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487703A">
            <w:pPr>
              <w:widowControl/>
              <w:jc w:val="center"/>
              <w:textAlignment w:val="center"/>
              <w:rPr>
                <w:rFonts w:hint="default" w:eastAsia="宋体"/>
                <w:color w:val="000000"/>
                <w:kern w:val="0"/>
                <w:sz w:val="22"/>
                <w:szCs w:val="22"/>
                <w:lang w:val="en-US"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56</w:t>
            </w:r>
          </w:p>
        </w:tc>
        <w:tc>
          <w:tcPr>
            <w:tcW w:w="1934" w:type="pct"/>
            <w:tcBorders>
              <w:top w:val="single" w:color="auto" w:sz="4" w:space="0"/>
              <w:left w:val="nil"/>
              <w:bottom w:val="single" w:color="auto" w:sz="4" w:space="0"/>
              <w:right w:val="single" w:color="auto" w:sz="4" w:space="0"/>
            </w:tcBorders>
            <w:shd w:val="clear" w:color="auto" w:fill="auto"/>
            <w:vAlign w:val="center"/>
          </w:tcPr>
          <w:p w14:paraId="6EAE2889">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themeColor="text1"/>
                <w:kern w:val="2"/>
                <w:sz w:val="22"/>
                <w:szCs w:val="22"/>
                <w:highlight w:val="none"/>
                <w:u w:val="none"/>
                <w:lang w:val="en-US" w:eastAsia="zh-CN" w:bidi="ar-SA"/>
                <w14:textFill>
                  <w14:solidFill>
                    <w14:schemeClr w14:val="tx1"/>
                  </w14:solidFill>
                </w14:textFill>
              </w:rPr>
              <w:t>单纯疱疹病毒DNA测定(Ⅰ+Ⅱ型)</w:t>
            </w:r>
          </w:p>
        </w:tc>
        <w:tc>
          <w:tcPr>
            <w:tcW w:w="1250" w:type="pct"/>
            <w:tcBorders>
              <w:top w:val="single" w:color="auto" w:sz="4" w:space="0"/>
              <w:left w:val="nil"/>
              <w:bottom w:val="single" w:color="auto" w:sz="4" w:space="0"/>
              <w:right w:val="single" w:color="auto" w:sz="4" w:space="0"/>
            </w:tcBorders>
            <w:shd w:val="clear" w:color="auto" w:fill="auto"/>
            <w:vAlign w:val="center"/>
          </w:tcPr>
          <w:p w14:paraId="3CD2684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1E1B61B5">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3BFB0952">
            <w:pPr>
              <w:widowControl/>
              <w:jc w:val="center"/>
              <w:textAlignment w:val="center"/>
              <w:rPr>
                <w:rFonts w:hint="default" w:eastAsia="宋体"/>
                <w:color w:val="000000"/>
                <w:kern w:val="0"/>
                <w:sz w:val="22"/>
                <w:szCs w:val="22"/>
                <w:lang w:val="en-US" w:eastAsia="zh-CN"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57</w:t>
            </w:r>
          </w:p>
        </w:tc>
        <w:tc>
          <w:tcPr>
            <w:tcW w:w="1934" w:type="pct"/>
            <w:tcBorders>
              <w:top w:val="single" w:color="auto" w:sz="4" w:space="0"/>
              <w:left w:val="nil"/>
              <w:bottom w:val="single" w:color="auto" w:sz="4" w:space="0"/>
              <w:right w:val="single" w:color="auto" w:sz="4" w:space="0"/>
            </w:tcBorders>
            <w:shd w:val="clear" w:color="auto" w:fill="auto"/>
            <w:vAlign w:val="center"/>
          </w:tcPr>
          <w:p w14:paraId="15148C6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lang w:val="en-US" w:eastAsia="zh-CN" w:bidi="ar-SA"/>
              </w:rPr>
              <w:t>呼吸道合胞病毒RNA测定</w:t>
            </w:r>
          </w:p>
        </w:tc>
        <w:tc>
          <w:tcPr>
            <w:tcW w:w="1250" w:type="pct"/>
            <w:tcBorders>
              <w:top w:val="single" w:color="auto" w:sz="4" w:space="0"/>
              <w:left w:val="nil"/>
              <w:bottom w:val="single" w:color="auto" w:sz="4" w:space="0"/>
              <w:right w:val="single" w:color="auto" w:sz="4" w:space="0"/>
            </w:tcBorders>
            <w:shd w:val="clear" w:color="auto" w:fill="auto"/>
            <w:vAlign w:val="center"/>
          </w:tcPr>
          <w:p w14:paraId="34CAD55D">
            <w:pPr>
              <w:widowControl/>
              <w:jc w:val="center"/>
              <w:textAlignment w:val="center"/>
              <w:rPr>
                <w:rFonts w:hint="default"/>
                <w:vertAlign w:val="baseli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7C83353">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326" w:type="pct"/>
            <w:tcBorders>
              <w:top w:val="single" w:color="auto" w:sz="4" w:space="0"/>
              <w:left w:val="nil"/>
              <w:bottom w:val="single" w:color="auto" w:sz="4" w:space="0"/>
              <w:right w:val="single" w:color="auto" w:sz="4" w:space="0"/>
            </w:tcBorders>
            <w:shd w:val="clear" w:color="auto" w:fill="auto"/>
            <w:vAlign w:val="center"/>
          </w:tcPr>
          <w:p w14:paraId="02F47872">
            <w:pPr>
              <w:widowControl/>
              <w:jc w:val="center"/>
              <w:textAlignment w:val="center"/>
              <w:rPr>
                <w:rFonts w:hint="default" w:eastAsia="宋体"/>
                <w:color w:val="000000"/>
                <w:kern w:val="0"/>
                <w:sz w:val="22"/>
                <w:szCs w:val="22"/>
                <w:lang w:val="en-US"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58</w:t>
            </w:r>
          </w:p>
        </w:tc>
        <w:tc>
          <w:tcPr>
            <w:tcW w:w="1934" w:type="pct"/>
            <w:tcBorders>
              <w:top w:val="single" w:color="auto" w:sz="4" w:space="0"/>
              <w:left w:val="nil"/>
              <w:bottom w:val="single" w:color="auto" w:sz="4" w:space="0"/>
              <w:right w:val="single" w:color="auto" w:sz="4" w:space="0"/>
            </w:tcBorders>
            <w:shd w:val="clear" w:color="auto" w:fill="auto"/>
            <w:vAlign w:val="center"/>
          </w:tcPr>
          <w:p w14:paraId="27C4153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lang w:val="en-US" w:eastAsia="zh-CN" w:bidi="ar-SA"/>
              </w:rPr>
              <w:t>人鼻病毒RNA、人博卡病毒DNA、人偏肺病毒RNA测定</w:t>
            </w:r>
          </w:p>
        </w:tc>
        <w:tc>
          <w:tcPr>
            <w:tcW w:w="1250" w:type="pct"/>
            <w:tcBorders>
              <w:top w:val="single" w:color="auto" w:sz="4" w:space="0"/>
              <w:left w:val="nil"/>
              <w:bottom w:val="single" w:color="auto" w:sz="4" w:space="0"/>
              <w:right w:val="single" w:color="auto" w:sz="4" w:space="0"/>
            </w:tcBorders>
            <w:shd w:val="clear" w:color="auto" w:fill="auto"/>
            <w:vAlign w:val="center"/>
          </w:tcPr>
          <w:p w14:paraId="241059E6">
            <w:pPr>
              <w:widowControl/>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6472C973">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326" w:type="pct"/>
            <w:tcBorders>
              <w:top w:val="single" w:color="auto" w:sz="4" w:space="0"/>
              <w:left w:val="nil"/>
              <w:bottom w:val="single" w:color="auto" w:sz="4" w:space="0"/>
              <w:right w:val="single" w:color="auto" w:sz="4" w:space="0"/>
            </w:tcBorders>
            <w:shd w:val="clear" w:color="auto" w:fill="auto"/>
            <w:vAlign w:val="center"/>
          </w:tcPr>
          <w:p w14:paraId="14774D91">
            <w:pPr>
              <w:widowControl/>
              <w:jc w:val="center"/>
              <w:textAlignment w:val="center"/>
              <w:rPr>
                <w:rFonts w:hint="default" w:eastAsia="宋体"/>
                <w:color w:val="000000"/>
                <w:kern w:val="0"/>
                <w:sz w:val="22"/>
                <w:szCs w:val="22"/>
                <w:lang w:val="en-US"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59</w:t>
            </w:r>
          </w:p>
        </w:tc>
        <w:tc>
          <w:tcPr>
            <w:tcW w:w="1934" w:type="pct"/>
            <w:tcBorders>
              <w:top w:val="single" w:color="auto" w:sz="4" w:space="0"/>
              <w:left w:val="nil"/>
              <w:bottom w:val="single" w:color="auto" w:sz="4" w:space="0"/>
              <w:right w:val="single" w:color="auto" w:sz="4" w:space="0"/>
            </w:tcBorders>
            <w:shd w:val="clear" w:color="auto" w:fill="auto"/>
            <w:vAlign w:val="center"/>
          </w:tcPr>
          <w:p w14:paraId="3792EF6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lang w:val="en-US" w:eastAsia="zh-CN" w:bidi="ar-SA"/>
              </w:rPr>
              <w:t>幽门螺旋杆菌DNA测定</w:t>
            </w:r>
          </w:p>
        </w:tc>
        <w:tc>
          <w:tcPr>
            <w:tcW w:w="1250" w:type="pct"/>
            <w:tcBorders>
              <w:top w:val="single" w:color="auto" w:sz="4" w:space="0"/>
              <w:left w:val="nil"/>
              <w:bottom w:val="single" w:color="auto" w:sz="4" w:space="0"/>
              <w:right w:val="single" w:color="auto" w:sz="4" w:space="0"/>
            </w:tcBorders>
            <w:shd w:val="clear" w:color="auto" w:fill="auto"/>
            <w:vAlign w:val="center"/>
          </w:tcPr>
          <w:p w14:paraId="659D7915">
            <w:pPr>
              <w:widowControl/>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20A14E66">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5F77DE2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8</w:t>
            </w:r>
          </w:p>
        </w:tc>
        <w:tc>
          <w:tcPr>
            <w:tcW w:w="1326" w:type="pct"/>
            <w:tcBorders>
              <w:top w:val="single" w:color="auto" w:sz="4" w:space="0"/>
              <w:left w:val="nil"/>
              <w:bottom w:val="single" w:color="auto" w:sz="4" w:space="0"/>
              <w:right w:val="single" w:color="auto" w:sz="4" w:space="0"/>
            </w:tcBorders>
            <w:shd w:val="clear" w:color="auto" w:fill="auto"/>
            <w:vAlign w:val="center"/>
          </w:tcPr>
          <w:p w14:paraId="657FE0EA">
            <w:pPr>
              <w:widowControl/>
              <w:jc w:val="center"/>
              <w:textAlignment w:val="center"/>
              <w:rPr>
                <w:rFonts w:hint="default" w:eastAsia="宋体"/>
                <w:color w:val="000000"/>
                <w:kern w:val="0"/>
                <w:sz w:val="22"/>
                <w:szCs w:val="22"/>
                <w:lang w:val="en-US"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60</w:t>
            </w:r>
          </w:p>
        </w:tc>
        <w:tc>
          <w:tcPr>
            <w:tcW w:w="1934" w:type="pct"/>
            <w:tcBorders>
              <w:top w:val="single" w:color="auto" w:sz="4" w:space="0"/>
              <w:left w:val="nil"/>
              <w:bottom w:val="single" w:color="auto" w:sz="4" w:space="0"/>
              <w:right w:val="single" w:color="auto" w:sz="4" w:space="0"/>
            </w:tcBorders>
            <w:shd w:val="clear" w:color="auto" w:fill="auto"/>
            <w:vAlign w:val="center"/>
          </w:tcPr>
          <w:p w14:paraId="61D60E3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lang w:val="en-US" w:eastAsia="zh-CN" w:bidi="ar-SA"/>
              </w:rPr>
              <w:t>CA16型、EV71型、肠道病毒通用型RNA测定及EV+EV71+CA16核酸联合检测</w:t>
            </w:r>
          </w:p>
        </w:tc>
        <w:tc>
          <w:tcPr>
            <w:tcW w:w="1250" w:type="pct"/>
            <w:tcBorders>
              <w:top w:val="single" w:color="auto" w:sz="4" w:space="0"/>
              <w:left w:val="nil"/>
              <w:bottom w:val="single" w:color="auto" w:sz="4" w:space="0"/>
              <w:right w:val="single" w:color="auto" w:sz="4" w:space="0"/>
            </w:tcBorders>
            <w:shd w:val="clear" w:color="auto" w:fill="auto"/>
            <w:vAlign w:val="center"/>
          </w:tcPr>
          <w:p w14:paraId="43E0F3EF">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7CAB46FE">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6609AA7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9</w:t>
            </w:r>
          </w:p>
        </w:tc>
        <w:tc>
          <w:tcPr>
            <w:tcW w:w="1326" w:type="pct"/>
            <w:tcBorders>
              <w:top w:val="single" w:color="auto" w:sz="4" w:space="0"/>
              <w:left w:val="nil"/>
              <w:bottom w:val="single" w:color="auto" w:sz="4" w:space="0"/>
              <w:right w:val="single" w:color="auto" w:sz="4" w:space="0"/>
            </w:tcBorders>
            <w:shd w:val="clear" w:color="auto" w:fill="auto"/>
            <w:vAlign w:val="center"/>
          </w:tcPr>
          <w:p w14:paraId="0B55E920">
            <w:pPr>
              <w:widowControl/>
              <w:jc w:val="center"/>
              <w:textAlignment w:val="center"/>
              <w:rPr>
                <w:rFonts w:hint="default" w:eastAsia="宋体"/>
                <w:color w:val="000000"/>
                <w:kern w:val="0"/>
                <w:sz w:val="22"/>
                <w:szCs w:val="22"/>
                <w:highlight w:val="red"/>
                <w:lang w:val="en-US"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61</w:t>
            </w:r>
          </w:p>
        </w:tc>
        <w:tc>
          <w:tcPr>
            <w:tcW w:w="1934" w:type="pct"/>
            <w:tcBorders>
              <w:top w:val="single" w:color="auto" w:sz="4" w:space="0"/>
              <w:left w:val="nil"/>
              <w:bottom w:val="single" w:color="auto" w:sz="4" w:space="0"/>
              <w:right w:val="single" w:color="auto" w:sz="4" w:space="0"/>
            </w:tcBorders>
            <w:shd w:val="clear" w:color="auto" w:fill="auto"/>
            <w:vAlign w:val="center"/>
          </w:tcPr>
          <w:p w14:paraId="79A15B70">
            <w:pPr>
              <w:widowControl/>
              <w:jc w:val="center"/>
              <w:textAlignment w:val="center"/>
              <w:rPr>
                <w:rFonts w:hint="eastAsia" w:asciiTheme="minorHAnsi" w:hAnsiTheme="minorHAnsi" w:eastAsiaTheme="minorEastAsia" w:cstheme="minorBidi"/>
                <w:color w:val="000000"/>
                <w:kern w:val="2"/>
                <w:sz w:val="22"/>
                <w:szCs w:val="22"/>
                <w:highlight w:val="red"/>
                <w:lang w:val="en-US" w:eastAsia="zh-CN" w:bidi="ar-SA"/>
              </w:rPr>
            </w:pPr>
            <w:r>
              <w:rPr>
                <w:rFonts w:hint="eastAsia" w:ascii="宋体" w:hAnsi="宋体" w:eastAsia="宋体" w:cs="宋体"/>
                <w:b w:val="0"/>
                <w:bCs w:val="0"/>
                <w:color w:val="000000"/>
                <w:kern w:val="0"/>
                <w:sz w:val="20"/>
                <w:szCs w:val="20"/>
                <w:lang w:val="en-US" w:eastAsia="zh-CN"/>
              </w:rPr>
              <w:t>嗜肺军团菌DNA测定</w:t>
            </w:r>
          </w:p>
        </w:tc>
        <w:tc>
          <w:tcPr>
            <w:tcW w:w="1250" w:type="pct"/>
            <w:tcBorders>
              <w:top w:val="single" w:color="auto" w:sz="4" w:space="0"/>
              <w:left w:val="nil"/>
              <w:bottom w:val="single" w:color="auto" w:sz="4" w:space="0"/>
              <w:right w:val="single" w:color="auto" w:sz="4" w:space="0"/>
            </w:tcBorders>
            <w:shd w:val="clear" w:color="auto" w:fill="auto"/>
            <w:vAlign w:val="center"/>
          </w:tcPr>
          <w:p w14:paraId="1A8AEDBE">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21E1A64D">
        <w:tblPrEx>
          <w:tblCellMar>
            <w:top w:w="0" w:type="dxa"/>
            <w:left w:w="108" w:type="dxa"/>
            <w:bottom w:w="0" w:type="dxa"/>
            <w:right w:w="108" w:type="dxa"/>
          </w:tblCellMar>
        </w:tblPrEx>
        <w:trPr>
          <w:trHeight w:val="400" w:hRule="atLeast"/>
        </w:trPr>
        <w:tc>
          <w:tcPr>
            <w:tcW w:w="489"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w:t>
            </w:r>
          </w:p>
        </w:tc>
        <w:tc>
          <w:tcPr>
            <w:tcW w:w="1326" w:type="pct"/>
            <w:tcBorders>
              <w:top w:val="single" w:color="auto" w:sz="4" w:space="0"/>
              <w:left w:val="nil"/>
              <w:bottom w:val="single" w:color="auto" w:sz="4" w:space="0"/>
              <w:right w:val="single" w:color="auto" w:sz="4" w:space="0"/>
            </w:tcBorders>
            <w:shd w:val="clear" w:color="auto" w:fill="auto"/>
            <w:vAlign w:val="center"/>
          </w:tcPr>
          <w:p w14:paraId="57A7B055">
            <w:pPr>
              <w:widowControl/>
              <w:jc w:val="center"/>
              <w:textAlignment w:val="center"/>
              <w:rPr>
                <w:rFonts w:hint="default" w:eastAsia="宋体"/>
                <w:color w:val="000000"/>
                <w:kern w:val="0"/>
                <w:sz w:val="22"/>
                <w:szCs w:val="22"/>
                <w:lang w:val="en-US"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62</w:t>
            </w:r>
          </w:p>
        </w:tc>
        <w:tc>
          <w:tcPr>
            <w:tcW w:w="1934" w:type="pct"/>
            <w:tcBorders>
              <w:top w:val="single" w:color="auto" w:sz="4" w:space="0"/>
              <w:left w:val="nil"/>
              <w:bottom w:val="single" w:color="auto" w:sz="4" w:space="0"/>
              <w:right w:val="single" w:color="auto" w:sz="4" w:space="0"/>
            </w:tcBorders>
            <w:shd w:val="clear" w:color="auto" w:fill="auto"/>
            <w:vAlign w:val="center"/>
          </w:tcPr>
          <w:p w14:paraId="50CCA57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b w:val="0"/>
                <w:bCs w:val="0"/>
                <w:color w:val="000000"/>
                <w:kern w:val="0"/>
                <w:sz w:val="20"/>
                <w:szCs w:val="20"/>
                <w:lang w:val="en-US" w:eastAsia="zh-CN"/>
              </w:rPr>
              <w:t>细菌检测试剂共5种</w:t>
            </w:r>
          </w:p>
        </w:tc>
        <w:tc>
          <w:tcPr>
            <w:tcW w:w="1250" w:type="pct"/>
            <w:tcBorders>
              <w:top w:val="single" w:color="auto" w:sz="4" w:space="0"/>
              <w:left w:val="nil"/>
              <w:bottom w:val="single" w:color="auto" w:sz="4" w:space="0"/>
              <w:right w:val="single" w:color="auto" w:sz="4" w:space="0"/>
            </w:tcBorders>
            <w:shd w:val="clear" w:color="auto" w:fill="auto"/>
            <w:vAlign w:val="center"/>
          </w:tcPr>
          <w:p w14:paraId="47C38942">
            <w:pPr>
              <w:widowControl/>
              <w:jc w:val="center"/>
              <w:textAlignment w:val="center"/>
              <w:rPr>
                <w:rFonts w:hint="eastAsia" w:eastAsia="宋体"/>
                <w:color w:val="000000"/>
                <w:sz w:val="22"/>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bl>
    <w:p w14:paraId="5F73FE76">
      <w:pPr>
        <w:pStyle w:val="11"/>
        <w:spacing w:line="360" w:lineRule="auto"/>
        <w:rPr>
          <w:rFonts w:ascii="黑体" w:hAnsi="黑体" w:eastAsia="黑体" w:cs="黑体"/>
          <w:b/>
          <w:sz w:val="32"/>
        </w:rPr>
      </w:pP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10</w:t>
      </w:r>
      <w:r>
        <w:rPr>
          <w:rFonts w:hint="eastAsia" w:ascii="方正小标宋简体" w:hAnsi="方正小标宋简体" w:eastAsia="方正小标宋简体" w:cs="方正小标宋简体"/>
          <w:bCs w:val="0"/>
          <w:sz w:val="44"/>
          <w:szCs w:val="44"/>
        </w:rPr>
        <w:t>期医用</w:t>
      </w:r>
      <w:r>
        <w:rPr>
          <w:rFonts w:hint="eastAsia" w:ascii="方正小标宋简体" w:hAnsi="方正小标宋简体" w:eastAsia="方正小标宋简体" w:cs="方正小标宋简体"/>
          <w:bCs w:val="0"/>
          <w:sz w:val="44"/>
          <w:szCs w:val="44"/>
          <w:lang w:val="en-US" w:eastAsia="zh-CN"/>
        </w:rPr>
        <w:t>试剂</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w:t>
      </w:r>
      <w:r>
        <w:rPr>
          <w:rFonts w:hint="eastAsia"/>
          <w:szCs w:val="21"/>
          <w:lang w:val="en-US" w:eastAsia="zh-CN"/>
        </w:rPr>
        <w:t>试剂</w:t>
      </w:r>
      <w:r>
        <w:rPr>
          <w:rFonts w:hint="eastAsia"/>
          <w:szCs w:val="21"/>
        </w:rPr>
        <w:t>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10</w:t>
      </w:r>
      <w:r>
        <w:rPr>
          <w:rFonts w:hint="eastAsia" w:ascii="Tahoma" w:hAnsi="Tahoma" w:cs="宋体"/>
          <w:kern w:val="0"/>
          <w:szCs w:val="21"/>
        </w:rPr>
        <w:t>期医用</w:t>
      </w:r>
      <w:r>
        <w:rPr>
          <w:rFonts w:hint="eastAsia" w:ascii="Tahoma" w:hAnsi="Tahoma" w:cs="宋体"/>
          <w:kern w:val="0"/>
          <w:szCs w:val="21"/>
          <w:lang w:val="en-US" w:eastAsia="zh-CN"/>
        </w:rPr>
        <w:t>试剂</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月</w:t>
      </w:r>
      <w:bookmarkStart w:id="31" w:name="_GoBack"/>
      <w:bookmarkEnd w:id="31"/>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12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陈老师23608005（上班时间8:00-12:00；14:00-17:00）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2537"/>
        <w:gridCol w:w="1554"/>
        <w:gridCol w:w="1828"/>
        <w:gridCol w:w="666"/>
        <w:gridCol w:w="758"/>
        <w:gridCol w:w="723"/>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281" w:type="dxa"/>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2537" w:type="dxa"/>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1554" w:type="dxa"/>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828" w:type="dxa"/>
            <w:vAlign w:val="center"/>
          </w:tcPr>
          <w:p w14:paraId="3D200663">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193EC7B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666" w:type="dxa"/>
            <w:vAlign w:val="center"/>
          </w:tcPr>
          <w:p w14:paraId="529BA978">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8" w:type="dxa"/>
            <w:vAlign w:val="center"/>
          </w:tcPr>
          <w:p w14:paraId="6311CD7F">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3" w:type="dxa"/>
            <w:shd w:val="clear" w:color="auto" w:fill="auto"/>
            <w:vAlign w:val="center"/>
          </w:tcPr>
          <w:p w14:paraId="243BD6AF">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223CC25">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1</w:t>
            </w:r>
          </w:p>
        </w:tc>
        <w:tc>
          <w:tcPr>
            <w:tcW w:w="1281" w:type="dxa"/>
            <w:shd w:val="clear" w:color="000000" w:fill="FFFFFF"/>
            <w:noWrap/>
            <w:vAlign w:val="center"/>
          </w:tcPr>
          <w:p w14:paraId="314E3BC3">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53</w:t>
            </w:r>
          </w:p>
        </w:tc>
        <w:tc>
          <w:tcPr>
            <w:tcW w:w="2537" w:type="dxa"/>
            <w:vAlign w:val="center"/>
          </w:tcPr>
          <w:p w14:paraId="5D2F7DA9">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lang w:val="en-US" w:eastAsia="zh-CN"/>
              </w:rPr>
              <w:t>β-羟基丁酸检测</w:t>
            </w:r>
          </w:p>
        </w:tc>
        <w:tc>
          <w:tcPr>
            <w:tcW w:w="1554" w:type="dxa"/>
            <w:shd w:val="clear" w:color="auto" w:fill="auto"/>
            <w:vAlign w:val="center"/>
          </w:tcPr>
          <w:p w14:paraId="2AC7B351">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3FB21F03">
            <w:pPr>
              <w:numPr>
                <w:ilvl w:val="0"/>
                <w:numId w:val="0"/>
              </w:numPr>
              <w:snapToGrid w:val="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37E7F11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hAnsiTheme="minorEastAsia" w:cstheme="minorEastAsia"/>
                <w:sz w:val="21"/>
                <w:szCs w:val="20"/>
                <w:lang w:val="en-US" w:eastAsia="zh-CN"/>
              </w:rPr>
              <w:t>/</w:t>
            </w:r>
          </w:p>
        </w:tc>
        <w:tc>
          <w:tcPr>
            <w:tcW w:w="758" w:type="dxa"/>
            <w:vAlign w:val="center"/>
          </w:tcPr>
          <w:p w14:paraId="3B7E8AF5">
            <w:pPr>
              <w:widowControl/>
              <w:jc w:val="center"/>
              <w:textAlignment w:val="center"/>
              <w:rPr>
                <w:rFonts w:hint="eastAsia" w:ascii="Times New Roman" w:eastAsia="宋体" w:hAnsiTheme="minorEastAsia" w:cstheme="minorEastAsia"/>
                <w:sz w:val="21"/>
                <w:szCs w:val="20"/>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1B955606">
            <w:pPr>
              <w:widowControl/>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86DAD2C">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2</w:t>
            </w:r>
          </w:p>
        </w:tc>
        <w:tc>
          <w:tcPr>
            <w:tcW w:w="1281" w:type="dxa"/>
            <w:shd w:val="clear" w:color="000000" w:fill="FFFFFF"/>
            <w:noWrap/>
            <w:vAlign w:val="center"/>
          </w:tcPr>
          <w:p w14:paraId="058F9836">
            <w:pPr>
              <w:widowControl/>
              <w:jc w:val="center"/>
              <w:textAlignment w:val="center"/>
              <w:rPr>
                <w:rFonts w:hint="default" w:ascii="Times New Roman" w:hAnsi="Times New Roman" w:eastAsia="宋体" w:cs="Times New Roman"/>
                <w:sz w:val="21"/>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54</w:t>
            </w:r>
          </w:p>
        </w:tc>
        <w:tc>
          <w:tcPr>
            <w:tcW w:w="2537" w:type="dxa"/>
            <w:vAlign w:val="center"/>
          </w:tcPr>
          <w:p w14:paraId="7DFBB35E">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lang w:val="en-US" w:eastAsia="zh-CN"/>
              </w:rPr>
              <w:t>凝血检测试剂</w:t>
            </w:r>
          </w:p>
        </w:tc>
        <w:tc>
          <w:tcPr>
            <w:tcW w:w="1554" w:type="dxa"/>
            <w:shd w:val="clear" w:color="auto" w:fill="auto"/>
            <w:vAlign w:val="center"/>
          </w:tcPr>
          <w:p w14:paraId="14CC9021">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4D71D841">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66E5B2BC">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hAnsiTheme="minorEastAsia" w:cstheme="minorEastAsia"/>
                <w:sz w:val="21"/>
                <w:szCs w:val="20"/>
                <w:lang w:val="en-US" w:eastAsia="zh-CN"/>
              </w:rPr>
              <w:t>/</w:t>
            </w:r>
          </w:p>
        </w:tc>
        <w:tc>
          <w:tcPr>
            <w:tcW w:w="758" w:type="dxa"/>
            <w:vAlign w:val="center"/>
          </w:tcPr>
          <w:p w14:paraId="607F6477">
            <w:pPr>
              <w:widowControl/>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596FAD7E">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50DE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8E4EE93">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3</w:t>
            </w:r>
          </w:p>
        </w:tc>
        <w:tc>
          <w:tcPr>
            <w:tcW w:w="1281" w:type="dxa"/>
            <w:shd w:val="clear" w:color="000000" w:fill="FFFFFF"/>
            <w:noWrap/>
            <w:vAlign w:val="center"/>
          </w:tcPr>
          <w:p w14:paraId="43DE27D6">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55</w:t>
            </w:r>
          </w:p>
        </w:tc>
        <w:tc>
          <w:tcPr>
            <w:tcW w:w="2537" w:type="dxa"/>
            <w:vAlign w:val="center"/>
          </w:tcPr>
          <w:p w14:paraId="05869095">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lang w:val="en-US" w:eastAsia="zh-CN"/>
              </w:rPr>
              <w:t>C-反应蛋白质控品</w:t>
            </w:r>
          </w:p>
        </w:tc>
        <w:tc>
          <w:tcPr>
            <w:tcW w:w="1554" w:type="dxa"/>
            <w:shd w:val="clear" w:color="auto" w:fill="auto"/>
            <w:vAlign w:val="center"/>
          </w:tcPr>
          <w:p w14:paraId="58DA05AA">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29499869">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1AD21945">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eastAsia" w:eastAsia="宋体" w:hAnsiTheme="minorEastAsia" w:cstheme="minorEastAsia"/>
                <w:sz w:val="21"/>
                <w:szCs w:val="20"/>
                <w:lang w:val="en-US" w:eastAsia="zh-CN"/>
              </w:rPr>
              <w:t>/</w:t>
            </w:r>
          </w:p>
        </w:tc>
        <w:tc>
          <w:tcPr>
            <w:tcW w:w="758" w:type="dxa"/>
            <w:vAlign w:val="center"/>
          </w:tcPr>
          <w:p w14:paraId="4EFFE72F">
            <w:pPr>
              <w:widowControl/>
              <w:jc w:val="center"/>
              <w:textAlignment w:val="center"/>
              <w:rPr>
                <w:rFonts w:hint="eastAsia" w:ascii="Times New Roman" w:eastAsia="宋体" w:hAnsiTheme="minorEastAsia" w:cstheme="minorEastAsia"/>
                <w:sz w:val="21"/>
                <w:szCs w:val="20"/>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32B5069B">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53A259B">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4</w:t>
            </w:r>
          </w:p>
        </w:tc>
        <w:tc>
          <w:tcPr>
            <w:tcW w:w="1281" w:type="dxa"/>
            <w:shd w:val="clear" w:color="000000" w:fill="FFFFFF"/>
            <w:noWrap/>
            <w:vAlign w:val="center"/>
          </w:tcPr>
          <w:p w14:paraId="5D773BBD">
            <w:pPr>
              <w:widowControl/>
              <w:jc w:val="center"/>
              <w:textAlignment w:val="center"/>
              <w:rPr>
                <w:rFonts w:hint="default" w:ascii="Times New Roman" w:hAnsi="Times New Roman" w:eastAsia="宋体" w:cs="Times New Roman"/>
                <w:color w:val="000000"/>
                <w:kern w:val="0"/>
                <w:sz w:val="21"/>
                <w:szCs w:val="20"/>
                <w:lang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56</w:t>
            </w:r>
          </w:p>
        </w:tc>
        <w:tc>
          <w:tcPr>
            <w:tcW w:w="2537" w:type="dxa"/>
            <w:vAlign w:val="center"/>
          </w:tcPr>
          <w:p w14:paraId="6210C680">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themeColor="text1"/>
                <w:kern w:val="2"/>
                <w:sz w:val="22"/>
                <w:szCs w:val="22"/>
                <w:highlight w:val="none"/>
                <w:u w:val="none"/>
                <w:lang w:val="en-US" w:eastAsia="zh-CN" w:bidi="ar-SA"/>
                <w14:textFill>
                  <w14:solidFill>
                    <w14:schemeClr w14:val="tx1"/>
                  </w14:solidFill>
                </w14:textFill>
              </w:rPr>
              <w:t>单纯疱疹病毒DNA测定(Ⅰ+Ⅱ型)</w:t>
            </w:r>
          </w:p>
        </w:tc>
        <w:tc>
          <w:tcPr>
            <w:tcW w:w="1554" w:type="dxa"/>
            <w:shd w:val="clear" w:color="auto" w:fill="auto"/>
            <w:vAlign w:val="center"/>
          </w:tcPr>
          <w:p w14:paraId="1F4A1610">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A81C29C">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0EF72AD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vAlign w:val="center"/>
          </w:tcPr>
          <w:p w14:paraId="0FB44263">
            <w:pPr>
              <w:widowControl/>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b w:val="0"/>
                <w:bCs w:val="0"/>
                <w:color w:val="000000"/>
                <w:kern w:val="0"/>
                <w:sz w:val="20"/>
                <w:szCs w:val="20"/>
                <w:lang w:val="en-US" w:eastAsia="zh-CN"/>
              </w:rPr>
              <w:t>检验科、社康中心</w:t>
            </w:r>
          </w:p>
        </w:tc>
        <w:tc>
          <w:tcPr>
            <w:tcW w:w="723" w:type="dxa"/>
            <w:shd w:val="clear" w:color="auto" w:fill="auto"/>
            <w:vAlign w:val="center"/>
          </w:tcPr>
          <w:p w14:paraId="64663F88">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63B88D3">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5</w:t>
            </w:r>
          </w:p>
        </w:tc>
        <w:tc>
          <w:tcPr>
            <w:tcW w:w="1281" w:type="dxa"/>
            <w:shd w:val="clear" w:color="000000" w:fill="FFFFFF"/>
            <w:noWrap/>
            <w:vAlign w:val="center"/>
          </w:tcPr>
          <w:p w14:paraId="20CDEA8A">
            <w:pPr>
              <w:widowControl/>
              <w:jc w:val="center"/>
              <w:textAlignment w:val="center"/>
              <w:rPr>
                <w:rFonts w:hint="default" w:ascii="Times New Roman" w:hAnsi="Times New Roman" w:eastAsia="宋体" w:cs="Times New Roman"/>
                <w:color w:val="000000"/>
                <w:kern w:val="0"/>
                <w:sz w:val="21"/>
                <w:szCs w:val="20"/>
                <w:lang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57</w:t>
            </w:r>
          </w:p>
        </w:tc>
        <w:tc>
          <w:tcPr>
            <w:tcW w:w="2537" w:type="dxa"/>
            <w:vAlign w:val="center"/>
          </w:tcPr>
          <w:p w14:paraId="58424B7D">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lang w:val="en-US" w:eastAsia="zh-CN" w:bidi="ar-SA"/>
              </w:rPr>
              <w:t>呼吸道合胞病毒RNA测定</w:t>
            </w:r>
          </w:p>
        </w:tc>
        <w:tc>
          <w:tcPr>
            <w:tcW w:w="1554" w:type="dxa"/>
            <w:shd w:val="clear" w:color="auto" w:fill="auto"/>
            <w:vAlign w:val="center"/>
          </w:tcPr>
          <w:p w14:paraId="6192DB65">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4D94BDED">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37565AC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vAlign w:val="center"/>
          </w:tcPr>
          <w:p w14:paraId="3203CA25">
            <w:pPr>
              <w:widowControl/>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5001AC30">
            <w:pPr>
              <w:widowControl/>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041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79C5140">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6</w:t>
            </w:r>
          </w:p>
        </w:tc>
        <w:tc>
          <w:tcPr>
            <w:tcW w:w="1281" w:type="dxa"/>
            <w:shd w:val="clear" w:color="000000" w:fill="FFFFFF"/>
            <w:noWrap/>
            <w:vAlign w:val="center"/>
          </w:tcPr>
          <w:p w14:paraId="4893262E">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58</w:t>
            </w:r>
          </w:p>
        </w:tc>
        <w:tc>
          <w:tcPr>
            <w:tcW w:w="2537" w:type="dxa"/>
            <w:vAlign w:val="center"/>
          </w:tcPr>
          <w:p w14:paraId="78C2F36E">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lang w:val="en-US" w:eastAsia="zh-CN" w:bidi="ar-SA"/>
              </w:rPr>
              <w:t>人鼻病毒RNA、人博卡病毒DNA、人偏肺病毒RNA测定</w:t>
            </w:r>
          </w:p>
        </w:tc>
        <w:tc>
          <w:tcPr>
            <w:tcW w:w="1554" w:type="dxa"/>
            <w:shd w:val="clear" w:color="auto" w:fill="auto"/>
            <w:vAlign w:val="center"/>
          </w:tcPr>
          <w:p w14:paraId="5DB10BA7">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C8FF45C">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27A0F47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6542812E">
            <w:pPr>
              <w:widowControl/>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46BDB68A">
            <w:pPr>
              <w:widowControl/>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3CF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4A8B8016">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7</w:t>
            </w:r>
          </w:p>
        </w:tc>
        <w:tc>
          <w:tcPr>
            <w:tcW w:w="1281" w:type="dxa"/>
            <w:shd w:val="clear" w:color="000000" w:fill="FFFFFF"/>
            <w:noWrap/>
            <w:vAlign w:val="center"/>
          </w:tcPr>
          <w:p w14:paraId="73C6C39E">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59</w:t>
            </w:r>
          </w:p>
        </w:tc>
        <w:tc>
          <w:tcPr>
            <w:tcW w:w="2537" w:type="dxa"/>
            <w:vAlign w:val="center"/>
          </w:tcPr>
          <w:p w14:paraId="512FD8BF">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lang w:val="en-US" w:eastAsia="zh-CN" w:bidi="ar-SA"/>
              </w:rPr>
              <w:t>幽门螺旋杆菌DNA测定</w:t>
            </w:r>
          </w:p>
        </w:tc>
        <w:tc>
          <w:tcPr>
            <w:tcW w:w="1554" w:type="dxa"/>
            <w:vAlign w:val="center"/>
          </w:tcPr>
          <w:p w14:paraId="4232B00B">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21546729">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vAlign w:val="center"/>
          </w:tcPr>
          <w:p w14:paraId="12B9C4EB">
            <w:pPr>
              <w:keepNext w:val="0"/>
              <w:keepLines w:val="0"/>
              <w:widowControl/>
              <w:suppressLineNumbers w:val="0"/>
              <w:jc w:val="center"/>
              <w:textAlignment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vAlign w:val="center"/>
          </w:tcPr>
          <w:p w14:paraId="5E4446BF">
            <w:pPr>
              <w:widowControl/>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712144B9">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41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C293BE8">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8</w:t>
            </w:r>
          </w:p>
        </w:tc>
        <w:tc>
          <w:tcPr>
            <w:tcW w:w="1281" w:type="dxa"/>
            <w:shd w:val="clear" w:color="000000" w:fill="FFFFFF"/>
            <w:noWrap/>
            <w:vAlign w:val="center"/>
          </w:tcPr>
          <w:p w14:paraId="3A34DC2D">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60</w:t>
            </w:r>
          </w:p>
        </w:tc>
        <w:tc>
          <w:tcPr>
            <w:tcW w:w="2537" w:type="dxa"/>
            <w:vAlign w:val="center"/>
          </w:tcPr>
          <w:p w14:paraId="5D39D5ED">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lang w:val="en-US" w:eastAsia="zh-CN" w:bidi="ar-SA"/>
              </w:rPr>
              <w:t>CA16型、EV71型、肠道病毒通用型RNA测定及EV+EV71+CA16核酸联合检测</w:t>
            </w:r>
          </w:p>
        </w:tc>
        <w:tc>
          <w:tcPr>
            <w:tcW w:w="1554" w:type="dxa"/>
            <w:vAlign w:val="center"/>
          </w:tcPr>
          <w:p w14:paraId="132E658F">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3240A3D">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72E87D18">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19C072DB">
            <w:pPr>
              <w:widowControl/>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5FCE3E13">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A27FFE4">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9</w:t>
            </w:r>
          </w:p>
        </w:tc>
        <w:tc>
          <w:tcPr>
            <w:tcW w:w="1281" w:type="dxa"/>
            <w:shd w:val="clear" w:color="000000" w:fill="FFFFFF"/>
            <w:noWrap/>
            <w:vAlign w:val="center"/>
          </w:tcPr>
          <w:p w14:paraId="663904B1">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61</w:t>
            </w:r>
          </w:p>
        </w:tc>
        <w:tc>
          <w:tcPr>
            <w:tcW w:w="2537" w:type="dxa"/>
            <w:vAlign w:val="center"/>
          </w:tcPr>
          <w:p w14:paraId="3E87BA31">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lang w:val="en-US" w:eastAsia="zh-CN"/>
              </w:rPr>
              <w:t>嗜肺军团菌DNA测定</w:t>
            </w:r>
          </w:p>
        </w:tc>
        <w:tc>
          <w:tcPr>
            <w:tcW w:w="1554" w:type="dxa"/>
            <w:vAlign w:val="center"/>
          </w:tcPr>
          <w:p w14:paraId="6760E640">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2786643B">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07CB3A41">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4935714C">
            <w:pPr>
              <w:widowControl/>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20793A3F">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2F351258">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10</w:t>
            </w:r>
          </w:p>
        </w:tc>
        <w:tc>
          <w:tcPr>
            <w:tcW w:w="1281" w:type="dxa"/>
            <w:shd w:val="clear" w:color="000000" w:fill="FFFFFF"/>
            <w:noWrap/>
            <w:vAlign w:val="center"/>
          </w:tcPr>
          <w:p w14:paraId="3E2A8300">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62</w:t>
            </w:r>
          </w:p>
        </w:tc>
        <w:tc>
          <w:tcPr>
            <w:tcW w:w="2537" w:type="dxa"/>
            <w:vAlign w:val="center"/>
          </w:tcPr>
          <w:p w14:paraId="30C804EA">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lang w:val="en-US" w:eastAsia="zh-CN"/>
              </w:rPr>
              <w:t>细菌检测试剂共5种</w:t>
            </w:r>
          </w:p>
        </w:tc>
        <w:tc>
          <w:tcPr>
            <w:tcW w:w="1554" w:type="dxa"/>
            <w:vAlign w:val="center"/>
          </w:tcPr>
          <w:p w14:paraId="77B330CA">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828" w:type="dxa"/>
            <w:vAlign w:val="center"/>
          </w:tcPr>
          <w:p w14:paraId="71B812DA">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666" w:type="dxa"/>
            <w:shd w:val="clear" w:color="auto" w:fill="auto"/>
            <w:vAlign w:val="center"/>
          </w:tcPr>
          <w:p w14:paraId="67CF016F">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7E704133">
            <w:pPr>
              <w:widowControl/>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7ABE7608">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bl>
    <w:p w14:paraId="7ECCC3DD">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16BD26AE">
      <w:pPr>
        <w:pStyle w:val="36"/>
        <w:ind w:firstLine="0" w:firstLineChars="0"/>
        <w:rPr>
          <w:rFonts w:hint="eastAsia"/>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szCs w:val="22"/>
          <w:lang w:val="en-US" w:eastAsia="zh-CN" w:bidi="ar-SA"/>
          <w14:textFill>
            <w14:solidFill>
              <w14:schemeClr w14:val="tx1"/>
            </w14:solidFill>
          </w14:textFill>
        </w:rPr>
        <w:t>2024年院办通1618号</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对协议到期医用试剂项目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500"/>
        <w:gridCol w:w="2127"/>
        <w:gridCol w:w="1623"/>
        <w:gridCol w:w="1773"/>
        <w:gridCol w:w="843"/>
        <w:gridCol w:w="758"/>
        <w:gridCol w:w="723"/>
      </w:tblGrid>
      <w:tr w14:paraId="1079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6449A867">
            <w:pPr>
              <w:snapToGrid w:val="0"/>
              <w:jc w:val="center"/>
              <w:rPr>
                <w:rFonts w:hint="eastAsia" w:ascii="宋体" w:eastAsia="宋体"/>
                <w:b/>
                <w:sz w:val="22"/>
                <w:lang w:eastAsia="zh-CN"/>
              </w:rPr>
            </w:pPr>
            <w:r>
              <w:rPr>
                <w:rFonts w:hint="eastAsia" w:ascii="宋体" w:eastAsia="宋体"/>
                <w:b/>
                <w:sz w:val="22"/>
                <w:lang w:eastAsia="zh-CN"/>
              </w:rPr>
              <w:t>序号</w:t>
            </w:r>
          </w:p>
        </w:tc>
        <w:tc>
          <w:tcPr>
            <w:tcW w:w="1500" w:type="dxa"/>
            <w:vAlign w:val="center"/>
          </w:tcPr>
          <w:p w14:paraId="2D72DF5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2127" w:type="dxa"/>
            <w:vAlign w:val="center"/>
          </w:tcPr>
          <w:p w14:paraId="51B61F85">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1623" w:type="dxa"/>
            <w:vAlign w:val="center"/>
          </w:tcPr>
          <w:p w14:paraId="4289AE13">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773" w:type="dxa"/>
            <w:vAlign w:val="center"/>
          </w:tcPr>
          <w:p w14:paraId="22CD2B79">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62A322FB">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3" w:type="dxa"/>
            <w:vAlign w:val="center"/>
          </w:tcPr>
          <w:p w14:paraId="2E9F1C30">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8" w:type="dxa"/>
            <w:vAlign w:val="center"/>
          </w:tcPr>
          <w:p w14:paraId="381FC8F5">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3" w:type="dxa"/>
            <w:shd w:val="clear" w:color="auto" w:fill="auto"/>
            <w:vAlign w:val="center"/>
          </w:tcPr>
          <w:p w14:paraId="3B7C1C8E">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3915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BD09954">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1</w:t>
            </w:r>
          </w:p>
        </w:tc>
        <w:tc>
          <w:tcPr>
            <w:tcW w:w="1500" w:type="dxa"/>
            <w:shd w:val="clear" w:color="000000" w:fill="FFFFFF"/>
            <w:noWrap/>
            <w:vAlign w:val="center"/>
          </w:tcPr>
          <w:p w14:paraId="6CCEF920">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53</w:t>
            </w:r>
          </w:p>
        </w:tc>
        <w:tc>
          <w:tcPr>
            <w:tcW w:w="2127" w:type="dxa"/>
            <w:vAlign w:val="center"/>
          </w:tcPr>
          <w:p w14:paraId="552EEBF4">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lang w:val="en-US" w:eastAsia="zh-CN"/>
              </w:rPr>
              <w:t>β-羟基丁酸检测</w:t>
            </w:r>
          </w:p>
        </w:tc>
        <w:tc>
          <w:tcPr>
            <w:tcW w:w="1623" w:type="dxa"/>
            <w:shd w:val="clear" w:color="auto" w:fill="auto"/>
            <w:vAlign w:val="center"/>
          </w:tcPr>
          <w:p w14:paraId="6DB6188F">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773" w:type="dxa"/>
            <w:vAlign w:val="center"/>
          </w:tcPr>
          <w:p w14:paraId="1E0DF1C6">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843" w:type="dxa"/>
            <w:vAlign w:val="center"/>
          </w:tcPr>
          <w:p w14:paraId="37FF8155">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hAnsiTheme="minorEastAsia" w:cstheme="minorEastAsia"/>
                <w:sz w:val="21"/>
                <w:szCs w:val="20"/>
                <w:lang w:val="en-US" w:eastAsia="zh-CN"/>
              </w:rPr>
              <w:t>/</w:t>
            </w:r>
          </w:p>
        </w:tc>
        <w:tc>
          <w:tcPr>
            <w:tcW w:w="758" w:type="dxa"/>
            <w:vAlign w:val="center"/>
          </w:tcPr>
          <w:p w14:paraId="436D63DD">
            <w:pPr>
              <w:widowControl/>
              <w:jc w:val="center"/>
              <w:textAlignment w:val="center"/>
              <w:rPr>
                <w:rFonts w:hint="eastAsia" w:ascii="Times New Roman" w:eastAsia="宋体" w:hAnsiTheme="minorEastAsia" w:cstheme="minorEastAsia"/>
                <w:sz w:val="21"/>
                <w:szCs w:val="20"/>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3DD56871">
            <w:pPr>
              <w:widowControl/>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46DC2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7ED94A5">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2</w:t>
            </w:r>
          </w:p>
        </w:tc>
        <w:tc>
          <w:tcPr>
            <w:tcW w:w="1500" w:type="dxa"/>
            <w:shd w:val="clear" w:color="000000" w:fill="FFFFFF"/>
            <w:noWrap/>
            <w:vAlign w:val="center"/>
          </w:tcPr>
          <w:p w14:paraId="3399E452">
            <w:pPr>
              <w:widowControl/>
              <w:jc w:val="center"/>
              <w:textAlignment w:val="center"/>
              <w:rPr>
                <w:rFonts w:hint="default" w:ascii="Times New Roman" w:hAnsi="Times New Roman" w:eastAsia="宋体" w:cs="Times New Roman"/>
                <w:sz w:val="21"/>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54</w:t>
            </w:r>
          </w:p>
        </w:tc>
        <w:tc>
          <w:tcPr>
            <w:tcW w:w="2127" w:type="dxa"/>
            <w:vAlign w:val="center"/>
          </w:tcPr>
          <w:p w14:paraId="6021CBCC">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lang w:val="en-US" w:eastAsia="zh-CN"/>
              </w:rPr>
              <w:t>凝血检测试剂</w:t>
            </w:r>
          </w:p>
        </w:tc>
        <w:tc>
          <w:tcPr>
            <w:tcW w:w="1623" w:type="dxa"/>
            <w:shd w:val="clear" w:color="auto" w:fill="auto"/>
            <w:vAlign w:val="center"/>
          </w:tcPr>
          <w:p w14:paraId="1AA5097F">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773" w:type="dxa"/>
            <w:vAlign w:val="center"/>
          </w:tcPr>
          <w:p w14:paraId="5FFFECE5">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843" w:type="dxa"/>
            <w:vAlign w:val="center"/>
          </w:tcPr>
          <w:p w14:paraId="3B356F03">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eastAsia="宋体" w:hAnsiTheme="minorEastAsia" w:cstheme="minorEastAsia"/>
                <w:sz w:val="21"/>
                <w:szCs w:val="20"/>
                <w:lang w:val="en-US" w:eastAsia="zh-CN"/>
              </w:rPr>
              <w:t>/</w:t>
            </w:r>
          </w:p>
        </w:tc>
        <w:tc>
          <w:tcPr>
            <w:tcW w:w="758" w:type="dxa"/>
            <w:vAlign w:val="center"/>
          </w:tcPr>
          <w:p w14:paraId="0ED4A399">
            <w:pPr>
              <w:widowControl/>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394A77F4">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1DDCD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953DDB6">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color w:val="000000"/>
                <w:kern w:val="0"/>
                <w:sz w:val="20"/>
                <w:szCs w:val="20"/>
              </w:rPr>
              <w:t>3</w:t>
            </w:r>
          </w:p>
        </w:tc>
        <w:tc>
          <w:tcPr>
            <w:tcW w:w="1500" w:type="dxa"/>
            <w:shd w:val="clear" w:color="000000" w:fill="FFFFFF"/>
            <w:noWrap/>
            <w:vAlign w:val="center"/>
          </w:tcPr>
          <w:p w14:paraId="0C7B779E">
            <w:pPr>
              <w:widowControl/>
              <w:jc w:val="center"/>
              <w:textAlignment w:val="center"/>
              <w:rPr>
                <w:rFonts w:hint="default" w:ascii="Times New Roman" w:hAnsi="Times New Roman" w:eastAsia="宋体" w:cs="Times New Roman"/>
                <w:sz w:val="21"/>
                <w:szCs w:val="20"/>
                <w:lang w:val="en-US"/>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55</w:t>
            </w:r>
          </w:p>
        </w:tc>
        <w:tc>
          <w:tcPr>
            <w:tcW w:w="2127" w:type="dxa"/>
            <w:vAlign w:val="center"/>
          </w:tcPr>
          <w:p w14:paraId="30F7DD36">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lang w:val="en-US" w:eastAsia="zh-CN"/>
              </w:rPr>
              <w:t>C-反应蛋白质控品</w:t>
            </w:r>
          </w:p>
        </w:tc>
        <w:tc>
          <w:tcPr>
            <w:tcW w:w="1623" w:type="dxa"/>
            <w:shd w:val="clear" w:color="auto" w:fill="auto"/>
            <w:vAlign w:val="center"/>
          </w:tcPr>
          <w:p w14:paraId="42ECE13C">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773" w:type="dxa"/>
            <w:vAlign w:val="center"/>
          </w:tcPr>
          <w:p w14:paraId="66F283AA">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843" w:type="dxa"/>
            <w:vAlign w:val="center"/>
          </w:tcPr>
          <w:p w14:paraId="749FA72E">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eastAsia" w:eastAsia="宋体" w:hAnsiTheme="minorEastAsia" w:cstheme="minorEastAsia"/>
                <w:sz w:val="21"/>
                <w:szCs w:val="20"/>
                <w:lang w:val="en-US" w:eastAsia="zh-CN"/>
              </w:rPr>
              <w:t>/</w:t>
            </w:r>
          </w:p>
        </w:tc>
        <w:tc>
          <w:tcPr>
            <w:tcW w:w="758" w:type="dxa"/>
            <w:vAlign w:val="center"/>
          </w:tcPr>
          <w:p w14:paraId="4D56E8EE">
            <w:pPr>
              <w:widowControl/>
              <w:jc w:val="center"/>
              <w:textAlignment w:val="center"/>
              <w:rPr>
                <w:rFonts w:hint="eastAsia" w:ascii="Times New Roman" w:eastAsia="宋体" w:hAnsiTheme="minorEastAsia" w:cstheme="minorEastAsia"/>
                <w:sz w:val="21"/>
                <w:szCs w:val="20"/>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3C2737E3">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7EBF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1894E58A">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4</w:t>
            </w:r>
          </w:p>
        </w:tc>
        <w:tc>
          <w:tcPr>
            <w:tcW w:w="1500" w:type="dxa"/>
            <w:shd w:val="clear" w:color="000000" w:fill="FFFFFF"/>
            <w:noWrap/>
            <w:vAlign w:val="center"/>
          </w:tcPr>
          <w:p w14:paraId="63105D74">
            <w:pPr>
              <w:widowControl/>
              <w:jc w:val="center"/>
              <w:textAlignment w:val="center"/>
              <w:rPr>
                <w:rFonts w:hint="default" w:ascii="Times New Roman" w:hAnsi="Times New Roman" w:eastAsia="宋体" w:cs="Times New Roman"/>
                <w:color w:val="000000"/>
                <w:kern w:val="0"/>
                <w:sz w:val="21"/>
                <w:szCs w:val="20"/>
                <w:lang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56</w:t>
            </w:r>
          </w:p>
        </w:tc>
        <w:tc>
          <w:tcPr>
            <w:tcW w:w="2127" w:type="dxa"/>
            <w:vAlign w:val="center"/>
          </w:tcPr>
          <w:p w14:paraId="2C3FBBCC">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themeColor="text1"/>
                <w:kern w:val="2"/>
                <w:sz w:val="22"/>
                <w:szCs w:val="22"/>
                <w:highlight w:val="none"/>
                <w:u w:val="none"/>
                <w:lang w:val="en-US" w:eastAsia="zh-CN" w:bidi="ar-SA"/>
                <w14:textFill>
                  <w14:solidFill>
                    <w14:schemeClr w14:val="tx1"/>
                  </w14:solidFill>
                </w14:textFill>
              </w:rPr>
              <w:t>单纯疱疹病毒DNA测定(Ⅰ+Ⅱ型)</w:t>
            </w:r>
          </w:p>
        </w:tc>
        <w:tc>
          <w:tcPr>
            <w:tcW w:w="1623" w:type="dxa"/>
            <w:shd w:val="clear" w:color="auto" w:fill="auto"/>
            <w:vAlign w:val="center"/>
          </w:tcPr>
          <w:p w14:paraId="523E2998">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773" w:type="dxa"/>
            <w:vAlign w:val="center"/>
          </w:tcPr>
          <w:p w14:paraId="2EC05689">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843" w:type="dxa"/>
            <w:vAlign w:val="center"/>
          </w:tcPr>
          <w:p w14:paraId="6AA11502">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vAlign w:val="center"/>
          </w:tcPr>
          <w:p w14:paraId="7838B9C0">
            <w:pPr>
              <w:widowControl/>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b w:val="0"/>
                <w:bCs w:val="0"/>
                <w:color w:val="000000"/>
                <w:kern w:val="0"/>
                <w:sz w:val="20"/>
                <w:szCs w:val="20"/>
                <w:lang w:val="en-US" w:eastAsia="zh-CN"/>
              </w:rPr>
              <w:t>检验科、社康中心</w:t>
            </w:r>
          </w:p>
        </w:tc>
        <w:tc>
          <w:tcPr>
            <w:tcW w:w="723" w:type="dxa"/>
            <w:shd w:val="clear" w:color="auto" w:fill="auto"/>
            <w:vAlign w:val="center"/>
          </w:tcPr>
          <w:p w14:paraId="1EEF6772">
            <w:pPr>
              <w:widowControl/>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3E4B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1FA64B5">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5</w:t>
            </w:r>
          </w:p>
        </w:tc>
        <w:tc>
          <w:tcPr>
            <w:tcW w:w="1500" w:type="dxa"/>
            <w:shd w:val="clear" w:color="000000" w:fill="FFFFFF"/>
            <w:noWrap/>
            <w:vAlign w:val="center"/>
          </w:tcPr>
          <w:p w14:paraId="6E037D78">
            <w:pPr>
              <w:widowControl/>
              <w:jc w:val="center"/>
              <w:textAlignment w:val="center"/>
              <w:rPr>
                <w:rFonts w:hint="default" w:ascii="Times New Roman" w:hAnsi="Times New Roman" w:eastAsia="宋体" w:cs="Times New Roman"/>
                <w:color w:val="000000"/>
                <w:kern w:val="0"/>
                <w:sz w:val="21"/>
                <w:szCs w:val="20"/>
                <w:lang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57</w:t>
            </w:r>
          </w:p>
        </w:tc>
        <w:tc>
          <w:tcPr>
            <w:tcW w:w="2127" w:type="dxa"/>
            <w:vAlign w:val="center"/>
          </w:tcPr>
          <w:p w14:paraId="63E1B69C">
            <w:pPr>
              <w:widowControl/>
              <w:jc w:val="center"/>
              <w:textAlignment w:val="center"/>
              <w:rPr>
                <w:rFonts w:hint="default" w:ascii="Times New Roman" w:hAnsi="Times New Roman" w:eastAsia="宋体" w:cs="Times New Roman"/>
                <w:sz w:val="21"/>
                <w:szCs w:val="20"/>
              </w:rPr>
            </w:pPr>
            <w:r>
              <w:rPr>
                <w:rFonts w:hint="eastAsia" w:ascii="宋体" w:hAnsi="宋体" w:eastAsia="宋体" w:cs="宋体"/>
                <w:b w:val="0"/>
                <w:bCs w:val="0"/>
                <w:color w:val="000000"/>
                <w:kern w:val="0"/>
                <w:sz w:val="20"/>
                <w:szCs w:val="20"/>
                <w:lang w:val="en-US" w:eastAsia="zh-CN" w:bidi="ar-SA"/>
              </w:rPr>
              <w:t>呼吸道合胞病毒RNA测定</w:t>
            </w:r>
          </w:p>
        </w:tc>
        <w:tc>
          <w:tcPr>
            <w:tcW w:w="1623" w:type="dxa"/>
            <w:shd w:val="clear" w:color="auto" w:fill="auto"/>
            <w:vAlign w:val="center"/>
          </w:tcPr>
          <w:p w14:paraId="2EE772BA">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773" w:type="dxa"/>
            <w:vAlign w:val="center"/>
          </w:tcPr>
          <w:p w14:paraId="0EE9E5B4">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843" w:type="dxa"/>
            <w:vAlign w:val="center"/>
          </w:tcPr>
          <w:p w14:paraId="301B3958">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vAlign w:val="center"/>
          </w:tcPr>
          <w:p w14:paraId="2549A6D7">
            <w:pPr>
              <w:widowControl/>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38550D5A">
            <w:pPr>
              <w:widowControl/>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34CF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3A84F74F">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6</w:t>
            </w:r>
          </w:p>
        </w:tc>
        <w:tc>
          <w:tcPr>
            <w:tcW w:w="1500" w:type="dxa"/>
            <w:shd w:val="clear" w:color="000000" w:fill="FFFFFF"/>
            <w:noWrap/>
            <w:vAlign w:val="center"/>
          </w:tcPr>
          <w:p w14:paraId="09CBE8F1">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58</w:t>
            </w:r>
          </w:p>
        </w:tc>
        <w:tc>
          <w:tcPr>
            <w:tcW w:w="2127" w:type="dxa"/>
            <w:vAlign w:val="center"/>
          </w:tcPr>
          <w:p w14:paraId="1D8746F7">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lang w:val="en-US" w:eastAsia="zh-CN" w:bidi="ar-SA"/>
              </w:rPr>
              <w:t>人鼻病毒RNA、人博卡病毒DNA、人偏肺病毒RNA测定</w:t>
            </w:r>
          </w:p>
        </w:tc>
        <w:tc>
          <w:tcPr>
            <w:tcW w:w="1623" w:type="dxa"/>
            <w:shd w:val="clear" w:color="auto" w:fill="auto"/>
            <w:vAlign w:val="center"/>
          </w:tcPr>
          <w:p w14:paraId="0F55E95F">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详见附件一</w:t>
            </w:r>
          </w:p>
        </w:tc>
        <w:tc>
          <w:tcPr>
            <w:tcW w:w="1773" w:type="dxa"/>
            <w:vAlign w:val="center"/>
          </w:tcPr>
          <w:p w14:paraId="01F13B8B">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843" w:type="dxa"/>
            <w:shd w:val="clear" w:color="auto" w:fill="auto"/>
            <w:vAlign w:val="center"/>
          </w:tcPr>
          <w:p w14:paraId="2D9C12F4">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72AC2C8A">
            <w:pPr>
              <w:widowControl/>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711539F4">
            <w:pPr>
              <w:widowControl/>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b w:val="0"/>
                <w:bCs w:val="0"/>
                <w:color w:val="000000"/>
                <w:kern w:val="0"/>
                <w:sz w:val="20"/>
                <w:szCs w:val="20"/>
                <w:highlight w:val="none"/>
                <w:u w:val="none"/>
                <w:lang w:val="en-US" w:eastAsia="zh-CN"/>
              </w:rPr>
              <w:t>是</w:t>
            </w:r>
          </w:p>
        </w:tc>
      </w:tr>
      <w:tr w14:paraId="31972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782EEA8E">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7</w:t>
            </w:r>
          </w:p>
        </w:tc>
        <w:tc>
          <w:tcPr>
            <w:tcW w:w="1500" w:type="dxa"/>
            <w:shd w:val="clear" w:color="000000" w:fill="FFFFFF"/>
            <w:noWrap/>
            <w:vAlign w:val="center"/>
          </w:tcPr>
          <w:p w14:paraId="263F30D3">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59</w:t>
            </w:r>
          </w:p>
        </w:tc>
        <w:tc>
          <w:tcPr>
            <w:tcW w:w="2127" w:type="dxa"/>
            <w:vAlign w:val="center"/>
          </w:tcPr>
          <w:p w14:paraId="491D406F">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lang w:val="en-US" w:eastAsia="zh-CN" w:bidi="ar-SA"/>
              </w:rPr>
              <w:t>幽门螺旋杆菌DNA测定</w:t>
            </w:r>
          </w:p>
        </w:tc>
        <w:tc>
          <w:tcPr>
            <w:tcW w:w="1623" w:type="dxa"/>
            <w:vAlign w:val="center"/>
          </w:tcPr>
          <w:p w14:paraId="392E05F1">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773" w:type="dxa"/>
            <w:vAlign w:val="center"/>
          </w:tcPr>
          <w:p w14:paraId="7D030523">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843" w:type="dxa"/>
            <w:vAlign w:val="center"/>
          </w:tcPr>
          <w:p w14:paraId="2CB28F75">
            <w:pPr>
              <w:keepNext w:val="0"/>
              <w:keepLines w:val="0"/>
              <w:widowControl/>
              <w:suppressLineNumbers w:val="0"/>
              <w:jc w:val="center"/>
              <w:textAlignment w:val="center"/>
              <w:rPr>
                <w:rFonts w:hint="default" w:ascii="Times New Roman" w:eastAsia="宋体" w:hAnsiTheme="minorEastAsia" w:cstheme="minorEastAsia"/>
                <w:sz w:val="21"/>
                <w:szCs w:val="20"/>
                <w:lang w:val="en-US" w:eastAsia="zh-CN"/>
              </w:rPr>
            </w:pPr>
            <w:r>
              <w:rPr>
                <w:rFonts w:hint="eastAsia" w:eastAsia="宋体" w:hAnsiTheme="minorEastAsia" w:cstheme="minorEastAsia"/>
                <w:sz w:val="21"/>
                <w:szCs w:val="20"/>
                <w:lang w:val="en-US" w:eastAsia="zh-CN"/>
              </w:rPr>
              <w:t>/</w:t>
            </w:r>
          </w:p>
        </w:tc>
        <w:tc>
          <w:tcPr>
            <w:tcW w:w="758" w:type="dxa"/>
            <w:vAlign w:val="center"/>
          </w:tcPr>
          <w:p w14:paraId="368EDB7E">
            <w:pPr>
              <w:widowControl/>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04207148">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1E7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6210BEFA">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8</w:t>
            </w:r>
          </w:p>
        </w:tc>
        <w:tc>
          <w:tcPr>
            <w:tcW w:w="1500" w:type="dxa"/>
            <w:shd w:val="clear" w:color="000000" w:fill="FFFFFF"/>
            <w:noWrap/>
            <w:vAlign w:val="center"/>
          </w:tcPr>
          <w:p w14:paraId="42D3C2A9">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60</w:t>
            </w:r>
          </w:p>
        </w:tc>
        <w:tc>
          <w:tcPr>
            <w:tcW w:w="2127" w:type="dxa"/>
            <w:vAlign w:val="center"/>
          </w:tcPr>
          <w:p w14:paraId="530AB6B0">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lang w:val="en-US" w:eastAsia="zh-CN" w:bidi="ar-SA"/>
              </w:rPr>
              <w:t>CA16型、EV71型、肠道病毒通用型RNA测定及EV+EV71+CA16核酸联合检测</w:t>
            </w:r>
          </w:p>
        </w:tc>
        <w:tc>
          <w:tcPr>
            <w:tcW w:w="1623" w:type="dxa"/>
            <w:vAlign w:val="center"/>
          </w:tcPr>
          <w:p w14:paraId="44E2EBF5">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773" w:type="dxa"/>
            <w:vAlign w:val="center"/>
          </w:tcPr>
          <w:p w14:paraId="53E42978">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843" w:type="dxa"/>
            <w:shd w:val="clear" w:color="auto" w:fill="auto"/>
            <w:vAlign w:val="center"/>
          </w:tcPr>
          <w:p w14:paraId="3955EBC5">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544C7428">
            <w:pPr>
              <w:widowControl/>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3EC6E87A">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3948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5DCEC8FC">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9</w:t>
            </w:r>
          </w:p>
        </w:tc>
        <w:tc>
          <w:tcPr>
            <w:tcW w:w="1500" w:type="dxa"/>
            <w:shd w:val="clear" w:color="000000" w:fill="FFFFFF"/>
            <w:noWrap/>
            <w:vAlign w:val="center"/>
          </w:tcPr>
          <w:p w14:paraId="46AA14E6">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61</w:t>
            </w:r>
          </w:p>
        </w:tc>
        <w:tc>
          <w:tcPr>
            <w:tcW w:w="2127" w:type="dxa"/>
            <w:vAlign w:val="center"/>
          </w:tcPr>
          <w:p w14:paraId="605A23AE">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lang w:val="en-US" w:eastAsia="zh-CN"/>
              </w:rPr>
              <w:t>嗜肺军团菌DNA测定</w:t>
            </w:r>
          </w:p>
        </w:tc>
        <w:tc>
          <w:tcPr>
            <w:tcW w:w="1623" w:type="dxa"/>
            <w:vAlign w:val="center"/>
          </w:tcPr>
          <w:p w14:paraId="1626D00E">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773" w:type="dxa"/>
            <w:vAlign w:val="center"/>
          </w:tcPr>
          <w:p w14:paraId="45988C76">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843" w:type="dxa"/>
            <w:shd w:val="clear" w:color="auto" w:fill="auto"/>
            <w:vAlign w:val="center"/>
          </w:tcPr>
          <w:p w14:paraId="7F079F9E">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0D46A4DB">
            <w:pPr>
              <w:widowControl/>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573AC529">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037D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000000" w:fill="FFFFFF"/>
            <w:vAlign w:val="center"/>
          </w:tcPr>
          <w:p w14:paraId="01D2953F">
            <w:pPr>
              <w:widowControl/>
              <w:jc w:val="center"/>
              <w:textAlignment w:val="center"/>
              <w:rPr>
                <w:rFonts w:hint="default" w:ascii="Times New Roman" w:hAnsi="Times New Roman" w:eastAsia="宋体" w:cs="Times New Roman"/>
                <w:sz w:val="21"/>
                <w:szCs w:val="20"/>
                <w:lang w:val="en-US" w:eastAsia="zh-CN"/>
              </w:rPr>
            </w:pPr>
            <w:r>
              <w:rPr>
                <w:rFonts w:hint="eastAsia" w:ascii="宋体" w:hAnsi="宋体" w:eastAsia="宋体" w:cs="宋体"/>
                <w:color w:val="000000"/>
                <w:kern w:val="0"/>
                <w:sz w:val="20"/>
                <w:szCs w:val="20"/>
                <w:lang w:val="en-US" w:eastAsia="zh-CN"/>
              </w:rPr>
              <w:t>10</w:t>
            </w:r>
          </w:p>
        </w:tc>
        <w:tc>
          <w:tcPr>
            <w:tcW w:w="1500" w:type="dxa"/>
            <w:shd w:val="clear" w:color="000000" w:fill="FFFFFF"/>
            <w:noWrap/>
            <w:vAlign w:val="center"/>
          </w:tcPr>
          <w:p w14:paraId="0D340948">
            <w:pPr>
              <w:widowControl/>
              <w:jc w:val="center"/>
              <w:textAlignment w:val="center"/>
              <w:rPr>
                <w:rFonts w:hint="default" w:ascii="Times New Roman" w:hAnsi="Times New Roman" w:eastAsia="宋体" w:cs="Times New Roman"/>
                <w:color w:val="000000"/>
                <w:kern w:val="0"/>
                <w:sz w:val="21"/>
                <w:szCs w:val="22"/>
                <w:lang w:bidi="ar"/>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10</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62</w:t>
            </w:r>
          </w:p>
        </w:tc>
        <w:tc>
          <w:tcPr>
            <w:tcW w:w="2127" w:type="dxa"/>
            <w:vAlign w:val="center"/>
          </w:tcPr>
          <w:p w14:paraId="4734F3BC">
            <w:pPr>
              <w:widowControl/>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b w:val="0"/>
                <w:bCs w:val="0"/>
                <w:color w:val="000000"/>
                <w:kern w:val="0"/>
                <w:sz w:val="20"/>
                <w:szCs w:val="20"/>
                <w:lang w:val="en-US" w:eastAsia="zh-CN"/>
              </w:rPr>
              <w:t>细菌检测试剂共5种</w:t>
            </w:r>
          </w:p>
        </w:tc>
        <w:tc>
          <w:tcPr>
            <w:tcW w:w="1623" w:type="dxa"/>
            <w:vAlign w:val="center"/>
          </w:tcPr>
          <w:p w14:paraId="21D15A74">
            <w:pPr>
              <w:keepNext w:val="0"/>
              <w:keepLines w:val="0"/>
              <w:widowControl/>
              <w:suppressLineNumbers w:val="0"/>
              <w:jc w:val="left"/>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详见附件一</w:t>
            </w:r>
          </w:p>
        </w:tc>
        <w:tc>
          <w:tcPr>
            <w:tcW w:w="1773" w:type="dxa"/>
            <w:vAlign w:val="center"/>
          </w:tcPr>
          <w:p w14:paraId="3A44FBF5">
            <w:pPr>
              <w:numPr>
                <w:ilvl w:val="0"/>
                <w:numId w:val="0"/>
              </w:numPr>
              <w:snapToGrid w:val="0"/>
              <w:ind w:left="0" w:leftChars="0" w:firstLine="0" w:firstLineChars="0"/>
              <w:jc w:val="center"/>
              <w:rPr>
                <w:rFonts w:hint="default" w:ascii="Times New Roman" w:eastAsia="宋体"/>
                <w:sz w:val="21"/>
                <w:vertAlign w:val="baseline"/>
                <w:lang w:val="en-US" w:eastAsia="zh-CN"/>
              </w:rPr>
            </w:pPr>
            <w:r>
              <w:rPr>
                <w:rFonts w:hint="eastAsia" w:ascii="宋体" w:hAnsi="宋体" w:eastAsia="宋体" w:cs="宋体"/>
                <w:i w:val="0"/>
                <w:iCs w:val="0"/>
                <w:color w:val="000000"/>
                <w:kern w:val="0"/>
                <w:sz w:val="22"/>
                <w:szCs w:val="22"/>
                <w:u w:val="none"/>
                <w:lang w:val="en-US" w:eastAsia="zh-CN" w:bidi="ar"/>
              </w:rPr>
              <w:t>详见附件一</w:t>
            </w:r>
          </w:p>
        </w:tc>
        <w:tc>
          <w:tcPr>
            <w:tcW w:w="843" w:type="dxa"/>
            <w:shd w:val="clear" w:color="auto" w:fill="auto"/>
            <w:vAlign w:val="center"/>
          </w:tcPr>
          <w:p w14:paraId="01DAFCB4">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eastAsia="宋体" w:hAnsiTheme="minorEastAsia" w:cstheme="minorEastAsia"/>
                <w:sz w:val="21"/>
                <w:szCs w:val="20"/>
                <w:lang w:val="en-US" w:eastAsia="zh-CN"/>
              </w:rPr>
              <w:t>/</w:t>
            </w:r>
          </w:p>
        </w:tc>
        <w:tc>
          <w:tcPr>
            <w:tcW w:w="758" w:type="dxa"/>
            <w:shd w:val="clear" w:color="auto" w:fill="auto"/>
            <w:vAlign w:val="center"/>
          </w:tcPr>
          <w:p w14:paraId="00A4DD7A">
            <w:pPr>
              <w:widowControl/>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b w:val="0"/>
                <w:bCs w:val="0"/>
                <w:color w:val="000000"/>
                <w:kern w:val="0"/>
                <w:sz w:val="20"/>
                <w:szCs w:val="20"/>
                <w:lang w:val="en-US" w:eastAsia="zh-CN"/>
              </w:rPr>
              <w:t>检验科</w:t>
            </w:r>
          </w:p>
        </w:tc>
        <w:tc>
          <w:tcPr>
            <w:tcW w:w="723" w:type="dxa"/>
            <w:shd w:val="clear" w:color="auto" w:fill="auto"/>
            <w:vAlign w:val="center"/>
          </w:tcPr>
          <w:p w14:paraId="2702E415">
            <w:pPr>
              <w:widowControl/>
              <w:jc w:val="center"/>
              <w:textAlignment w:val="center"/>
              <w:rPr>
                <w:rFonts w:hint="eastAsia" w:ascii="Times New Roman" w:eastAsia="宋体"/>
                <w:color w:val="000000"/>
                <w:sz w:val="21"/>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bl>
    <w:p w14:paraId="6840E76E">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100052408"/>
      <w:bookmarkStart w:id="12" w:name="_Toc73521586"/>
      <w:bookmarkStart w:id="13" w:name="_Toc73517679"/>
      <w:bookmarkStart w:id="14" w:name="_Toc73518157"/>
      <w:bookmarkStart w:id="15" w:name="_Toc73521674"/>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17680"/>
      <w:bookmarkStart w:id="18" w:name="_Toc73521675"/>
      <w:bookmarkStart w:id="19" w:name="_Toc100052409"/>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73521677"/>
      <w:bookmarkStart w:id="23" w:name="_Toc100052410"/>
      <w:bookmarkStart w:id="24" w:name="_Toc73521589"/>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hint="eastAsia"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4359A92E">
      <w:pPr>
        <w:pStyle w:val="43"/>
        <w:numPr>
          <w:ilvl w:val="0"/>
          <w:numId w:val="0"/>
        </w:numPr>
        <w:adjustRightInd w:val="0"/>
        <w:snapToGrid w:val="0"/>
        <w:spacing w:line="480" w:lineRule="exact"/>
        <w:ind w:left="142" w:leftChars="0"/>
        <w:rPr>
          <w:rFonts w:hint="eastAsia" w:ascii="黑体" w:hAnsi="黑体" w:eastAsia="黑体"/>
          <w:snapToGrid w:val="0"/>
          <w:kern w:val="0"/>
          <w:sz w:val="28"/>
          <w:szCs w:val="28"/>
          <w:highlight w:val="none"/>
          <w:lang w:val="zh-CN"/>
        </w:rPr>
      </w:pPr>
      <w:r>
        <w:rPr>
          <w:rFonts w:hint="eastAsia" w:ascii="黑体" w:hAnsi="黑体" w:eastAsia="黑体"/>
          <w:snapToGrid w:val="0"/>
          <w:kern w:val="0"/>
          <w:sz w:val="28"/>
          <w:szCs w:val="28"/>
          <w:highlight w:val="none"/>
          <w:lang w:val="en-US" w:eastAsia="zh-CN"/>
        </w:rPr>
        <w:t>六、</w:t>
      </w:r>
      <w:r>
        <w:rPr>
          <w:rFonts w:hint="eastAsia" w:ascii="黑体" w:hAnsi="黑体" w:eastAsia="黑体"/>
          <w:snapToGrid w:val="0"/>
          <w:kern w:val="0"/>
          <w:sz w:val="28"/>
          <w:szCs w:val="28"/>
          <w:highlight w:val="none"/>
          <w:lang w:val="zh-CN"/>
        </w:rPr>
        <w:t>产品合格证或检验报告书 (需双面复印并加盖公章）</w:t>
      </w:r>
    </w:p>
    <w:p w14:paraId="3BBB049D">
      <w:pPr>
        <w:pStyle w:val="43"/>
        <w:numPr>
          <w:ilvl w:val="0"/>
          <w:numId w:val="0"/>
        </w:numPr>
        <w:adjustRightInd w:val="0"/>
        <w:snapToGrid w:val="0"/>
        <w:spacing w:line="480" w:lineRule="exact"/>
        <w:ind w:left="562" w:leftChars="0" w:hanging="420" w:firstLineChars="0"/>
        <w:rPr>
          <w:rFonts w:hint="eastAsia" w:ascii="黑体" w:hAnsi="黑体" w:eastAsia="黑体"/>
          <w:snapToGrid w:val="0"/>
          <w:kern w:val="0"/>
          <w:sz w:val="28"/>
          <w:szCs w:val="28"/>
          <w:highlight w:val="none"/>
        </w:rPr>
      </w:pPr>
      <w:r>
        <w:rPr>
          <w:rFonts w:hint="eastAsia" w:ascii="黑体" w:hAnsi="黑体" w:eastAsia="黑体"/>
          <w:snapToGrid w:val="0"/>
          <w:kern w:val="0"/>
          <w:sz w:val="28"/>
          <w:szCs w:val="28"/>
          <w:highlight w:val="none"/>
          <w:lang w:val="en-US" w:eastAsia="zh-CN"/>
        </w:rPr>
        <w:t>七、</w:t>
      </w:r>
      <w:r>
        <w:rPr>
          <w:rFonts w:hint="eastAsia" w:ascii="黑体" w:hAnsi="黑体" w:eastAsia="黑体"/>
          <w:snapToGrid w:val="0"/>
          <w:kern w:val="0"/>
          <w:sz w:val="28"/>
          <w:szCs w:val="28"/>
          <w:highlight w:val="none"/>
          <w:lang w:val="zh-CN"/>
        </w:rPr>
        <w:t>产品包装外观照片及产品说明书【复印件加盖公章】</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276" w:tblpY="789"/>
        <w:tblOverlap w:val="never"/>
        <w:tblW w:w="6012" w:type="pct"/>
        <w:tblInd w:w="0" w:type="dxa"/>
        <w:tblLayout w:type="fixed"/>
        <w:tblCellMar>
          <w:top w:w="0" w:type="dxa"/>
          <w:left w:w="108" w:type="dxa"/>
          <w:bottom w:w="0" w:type="dxa"/>
          <w:right w:w="108" w:type="dxa"/>
        </w:tblCellMar>
      </w:tblPr>
      <w:tblGrid>
        <w:gridCol w:w="354"/>
        <w:gridCol w:w="772"/>
        <w:gridCol w:w="950"/>
        <w:gridCol w:w="856"/>
        <w:gridCol w:w="609"/>
        <w:gridCol w:w="726"/>
        <w:gridCol w:w="1017"/>
        <w:gridCol w:w="739"/>
        <w:gridCol w:w="679"/>
        <w:gridCol w:w="506"/>
        <w:gridCol w:w="574"/>
        <w:gridCol w:w="574"/>
        <w:gridCol w:w="574"/>
        <w:gridCol w:w="577"/>
        <w:gridCol w:w="607"/>
        <w:gridCol w:w="785"/>
        <w:gridCol w:w="972"/>
        <w:gridCol w:w="876"/>
        <w:gridCol w:w="1089"/>
        <w:gridCol w:w="1346"/>
        <w:gridCol w:w="1234"/>
      </w:tblGrid>
      <w:tr w14:paraId="4CA7C9E4">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18C9B4B4">
            <w:pPr>
              <w:widowControl/>
              <w:jc w:val="center"/>
              <w:rPr>
                <w:b/>
                <w:sz w:val="28"/>
                <w:szCs w:val="28"/>
              </w:rPr>
            </w:pPr>
            <w:bookmarkStart w:id="26"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507E1D3A">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18DBB672">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27708A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1"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02804B0F">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1D567675">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317B45E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A240F7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4" w:type="pct"/>
            <w:vMerge w:val="restart"/>
            <w:tcBorders>
              <w:top w:val="single" w:color="auto" w:sz="4" w:space="0"/>
              <w:left w:val="single" w:color="auto" w:sz="4" w:space="0"/>
              <w:right w:val="single" w:color="auto" w:sz="4" w:space="0"/>
            </w:tcBorders>
            <w:shd w:val="clear" w:color="auto" w:fill="auto"/>
            <w:vAlign w:val="center"/>
          </w:tcPr>
          <w:p w14:paraId="2BEF18D4">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801EE91">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E89AE8F">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5EA4F7DC">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36FA1215">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5098A216">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208E6ADE">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364072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155C907D">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63B8EDE5">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13285804">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485FC2CE">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3D343F0C">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1765D54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1FD36F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w:t>
            </w:r>
            <w:r>
              <w:rPr>
                <w:rFonts w:hint="eastAsia" w:ascii="宋体" w:hAnsi="宋体" w:eastAsia="宋体" w:cs="宋体"/>
                <w:b/>
                <w:bCs/>
                <w:kern w:val="0"/>
                <w:sz w:val="20"/>
                <w:szCs w:val="20"/>
                <w:lang w:val="en-US" w:eastAsia="zh-CN"/>
              </w:rPr>
              <w:t>型号</w:t>
            </w:r>
            <w:r>
              <w:rPr>
                <w:rFonts w:hint="eastAsia" w:ascii="宋体" w:hAnsi="宋体" w:eastAsia="宋体" w:cs="宋体"/>
                <w:b/>
                <w:bCs/>
                <w:kern w:val="0"/>
                <w:sz w:val="20"/>
                <w:szCs w:val="20"/>
              </w:rPr>
              <w:t>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778BC839">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009AEE0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0220FFFA">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41F4198F">
            <w:pPr>
              <w:widowControl/>
              <w:jc w:val="left"/>
              <w:rPr>
                <w:rFonts w:ascii="宋体" w:hAnsi="宋体" w:eastAsia="宋体" w:cs="宋体"/>
                <w:b/>
                <w:bCs/>
                <w:kern w:val="0"/>
                <w:sz w:val="20"/>
                <w:szCs w:val="20"/>
              </w:rPr>
            </w:pPr>
          </w:p>
        </w:tc>
        <w:tc>
          <w:tcPr>
            <w:tcW w:w="154" w:type="pct"/>
            <w:vMerge w:val="continue"/>
            <w:tcBorders>
              <w:left w:val="single" w:color="auto" w:sz="4" w:space="0"/>
              <w:bottom w:val="single" w:color="000000" w:sz="4" w:space="0"/>
              <w:right w:val="single" w:color="auto" w:sz="4" w:space="0"/>
            </w:tcBorders>
            <w:vAlign w:val="center"/>
          </w:tcPr>
          <w:p w14:paraId="5FC44D5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4AFA1DF">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51AFFCD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3A85AEE">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2784A5FC">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58A8B3C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22B0776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66C169D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498315E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4D99D75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158906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7E13C554">
            <w:pPr>
              <w:widowControl/>
              <w:jc w:val="left"/>
              <w:rPr>
                <w:rFonts w:ascii="宋体" w:hAnsi="宋体" w:eastAsia="宋体" w:cs="宋体"/>
                <w:color w:val="000000"/>
                <w:kern w:val="0"/>
                <w:sz w:val="22"/>
                <w:szCs w:val="22"/>
              </w:rPr>
            </w:pPr>
          </w:p>
        </w:tc>
      </w:tr>
      <w:tr w14:paraId="73C61872">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759DF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1B9BFCEB">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126A78BD">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4E1BE9AB">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0F43CDE6">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7A25AE81">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0DFE166">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6791B4F5">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23EECE2B">
            <w:pPr>
              <w:widowControl/>
              <w:rPr>
                <w:rFonts w:ascii="宋体" w:hAnsi="宋体" w:eastAsia="宋体" w:cs="宋体"/>
                <w:color w:val="FF0000"/>
                <w:kern w:val="0"/>
                <w:sz w:val="20"/>
                <w:szCs w:val="20"/>
              </w:rPr>
            </w:pPr>
          </w:p>
        </w:tc>
        <w:tc>
          <w:tcPr>
            <w:tcW w:w="154" w:type="pct"/>
            <w:tcBorders>
              <w:top w:val="nil"/>
              <w:left w:val="nil"/>
              <w:bottom w:val="single" w:color="auto" w:sz="4" w:space="0"/>
              <w:right w:val="single" w:color="auto" w:sz="4" w:space="0"/>
            </w:tcBorders>
            <w:shd w:val="clear" w:color="auto" w:fill="auto"/>
            <w:noWrap/>
            <w:vAlign w:val="center"/>
          </w:tcPr>
          <w:p w14:paraId="1FB24E80">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2FD28637">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21B2DA67">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68D3D9B9">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4DBD533">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28605B0A">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567C6D3">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D0718F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5F4542B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3998C502">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3B681CCE">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A0C427A">
            <w:pPr>
              <w:widowControl/>
              <w:jc w:val="left"/>
              <w:rPr>
                <w:rFonts w:ascii="宋体" w:hAnsi="宋体" w:eastAsia="宋体" w:cs="宋体"/>
                <w:color w:val="000000"/>
                <w:kern w:val="0"/>
                <w:sz w:val="22"/>
                <w:szCs w:val="22"/>
              </w:rPr>
            </w:pPr>
          </w:p>
        </w:tc>
      </w:tr>
      <w:tr w14:paraId="3D1331B3">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562BC06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5FEABA2B">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11BE99B6">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2C40E80">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5BD4BB6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89EECB8">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455E2411">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71F21ED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0F29DEE3">
            <w:pPr>
              <w:widowControl/>
              <w:jc w:val="left"/>
              <w:rPr>
                <w:rFonts w:ascii="宋体" w:hAnsi="宋体" w:eastAsia="宋体" w:cs="宋体"/>
                <w:color w:val="000000"/>
                <w:kern w:val="0"/>
                <w:sz w:val="22"/>
                <w:szCs w:val="22"/>
              </w:rPr>
            </w:pPr>
          </w:p>
        </w:tc>
        <w:tc>
          <w:tcPr>
            <w:tcW w:w="154" w:type="pct"/>
            <w:tcBorders>
              <w:top w:val="nil"/>
              <w:left w:val="nil"/>
              <w:bottom w:val="single" w:color="auto" w:sz="4" w:space="0"/>
              <w:right w:val="single" w:color="auto" w:sz="4" w:space="0"/>
            </w:tcBorders>
            <w:shd w:val="clear" w:color="000000" w:fill="FFFFFF"/>
            <w:vAlign w:val="center"/>
          </w:tcPr>
          <w:p w14:paraId="7683A74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4BC74FA">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034D60F2">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54B5E39">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4B865676">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52E81FC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11EF80E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0FE8C4F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34800FA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5B4B1C6A">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32442EA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712F81A8">
            <w:pPr>
              <w:widowControl/>
              <w:jc w:val="left"/>
              <w:rPr>
                <w:rFonts w:ascii="宋体" w:hAnsi="宋体" w:eastAsia="宋体" w:cs="宋体"/>
                <w:color w:val="000000"/>
                <w:kern w:val="0"/>
                <w:sz w:val="22"/>
                <w:szCs w:val="22"/>
              </w:rPr>
            </w:pPr>
          </w:p>
        </w:tc>
      </w:tr>
      <w:tr w14:paraId="21D8D1B0">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0263A058">
            <w:pPr>
              <w:spacing w:line="360" w:lineRule="auto"/>
              <w:ind w:firstLine="220"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p>
          <w:p w14:paraId="004140DD">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2BCEBCF2">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D8A33E9">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26"/>
    </w:tbl>
    <w:p w14:paraId="48F235BC">
      <w:pPr>
        <w:pStyle w:val="36"/>
        <w:ind w:firstLine="420"/>
      </w:pPr>
    </w:p>
    <w:p w14:paraId="49A8928D">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7"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7"/>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8" w:name="_Toc14534"/>
      <w:r>
        <w:rPr>
          <w:rFonts w:hint="eastAsia" w:eastAsia="宋体" w:cstheme="majorBidi"/>
          <w:b/>
          <w:bCs/>
          <w:sz w:val="28"/>
          <w:szCs w:val="28"/>
        </w:rPr>
        <w:t>（七）</w:t>
      </w:r>
      <w:bookmarkEnd w:id="28"/>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9" w:name="_Hlk126044986"/>
      <w:bookmarkStart w:id="30"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9"/>
    <w:bookmarkEnd w:id="30"/>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069E6169">
      <w:pPr>
        <w:widowControl/>
        <w:jc w:val="left"/>
      </w:pPr>
    </w:p>
    <w:p w14:paraId="2C77E276">
      <w:pPr>
        <w:widowControl/>
        <w:jc w:val="left"/>
      </w:pPr>
    </w:p>
    <w:p w14:paraId="3576981A">
      <w:pPr>
        <w:widowControl/>
        <w:jc w:val="left"/>
      </w:pPr>
    </w:p>
    <w:p w14:paraId="5A70CD47">
      <w:pPr>
        <w:widowControl/>
        <w:jc w:val="left"/>
      </w:pPr>
    </w:p>
    <w:p w14:paraId="6E45EB0A">
      <w:pPr>
        <w:widowControl/>
        <w:jc w:val="left"/>
      </w:pPr>
    </w:p>
    <w:p w14:paraId="0228EE55">
      <w:pPr>
        <w:widowControl/>
        <w:jc w:val="left"/>
      </w:pPr>
    </w:p>
    <w:p w14:paraId="1A06F7E7">
      <w:pPr>
        <w:widowControl/>
        <w:jc w:val="left"/>
      </w:pPr>
    </w:p>
    <w:p w14:paraId="7A8AEC79">
      <w:pPr>
        <w:widowControl/>
        <w:jc w:val="left"/>
      </w:pPr>
    </w:p>
    <w:p w14:paraId="188B9DC5">
      <w:pPr>
        <w:widowControl/>
        <w:jc w:val="left"/>
      </w:pPr>
    </w:p>
    <w:p w14:paraId="19DF8A9B">
      <w:pPr>
        <w:widowControl/>
        <w:jc w:val="left"/>
      </w:pPr>
    </w:p>
    <w:p w14:paraId="3199E93D">
      <w:pPr>
        <w:widowControl/>
        <w:jc w:val="left"/>
      </w:pPr>
    </w:p>
    <w:p w14:paraId="29EDC926">
      <w:pPr>
        <w:widowControl/>
        <w:jc w:val="left"/>
      </w:pPr>
    </w:p>
    <w:p w14:paraId="6D4B0106">
      <w:pPr>
        <w:widowControl/>
        <w:jc w:val="left"/>
      </w:pPr>
    </w:p>
    <w:p w14:paraId="1E481DF6">
      <w:pPr>
        <w:widowControl/>
        <w:jc w:val="left"/>
      </w:pPr>
    </w:p>
    <w:p w14:paraId="611FA3A6">
      <w:pPr>
        <w:widowControl/>
        <w:jc w:val="left"/>
      </w:pPr>
    </w:p>
    <w:p w14:paraId="2D82F8CD">
      <w:pPr>
        <w:widowControl/>
        <w:jc w:val="left"/>
      </w:pPr>
    </w:p>
    <w:p w14:paraId="75E07C67">
      <w:pPr>
        <w:widowControl/>
        <w:jc w:val="left"/>
      </w:pPr>
    </w:p>
    <w:p w14:paraId="1F07A2E4">
      <w:pPr>
        <w:widowControl/>
        <w:jc w:val="left"/>
      </w:pPr>
    </w:p>
    <w:p w14:paraId="1F4EFE93">
      <w:pPr>
        <w:widowControl/>
        <w:jc w:val="left"/>
      </w:pPr>
    </w:p>
    <w:p w14:paraId="6C691331">
      <w:pPr>
        <w:widowControl/>
        <w:jc w:val="left"/>
      </w:pPr>
    </w:p>
    <w:p w14:paraId="24916875">
      <w:pPr>
        <w:widowControl/>
        <w:jc w:val="left"/>
      </w:pPr>
    </w:p>
    <w:p w14:paraId="7A3A1D89">
      <w:pPr>
        <w:widowControl/>
        <w:jc w:val="left"/>
      </w:pPr>
    </w:p>
    <w:p w14:paraId="193D22D7">
      <w:pPr>
        <w:widowControl/>
        <w:jc w:val="left"/>
      </w:pPr>
    </w:p>
    <w:p w14:paraId="543BFB93">
      <w:pPr>
        <w:widowControl/>
        <w:jc w:val="left"/>
      </w:pPr>
    </w:p>
    <w:p w14:paraId="4BA23E0F">
      <w:pPr>
        <w:widowControl/>
        <w:jc w:val="left"/>
      </w:pPr>
    </w:p>
    <w:p w14:paraId="3DAAC9A7">
      <w:pPr>
        <w:widowControl/>
        <w:jc w:val="left"/>
      </w:pPr>
    </w:p>
    <w:p w14:paraId="5A2EF12F">
      <w:pPr>
        <w:widowControl/>
        <w:jc w:val="left"/>
      </w:pPr>
    </w:p>
    <w:p w14:paraId="1DB7DDCA">
      <w:pPr>
        <w:pStyle w:val="43"/>
        <w:numPr>
          <w:ilvl w:val="0"/>
          <w:numId w:val="0"/>
        </w:numPr>
        <w:adjustRightInd w:val="0"/>
        <w:snapToGrid w:val="0"/>
        <w:spacing w:line="480" w:lineRule="exact"/>
        <w:ind w:leftChars="100" w:firstLine="840" w:firstLineChars="300"/>
        <w:rPr>
          <w:rFonts w:hint="eastAsia" w:ascii="黑体" w:hAnsi="黑体" w:eastAsia="黑体"/>
          <w:snapToGrid w:val="0"/>
          <w:kern w:val="0"/>
          <w:sz w:val="28"/>
          <w:szCs w:val="28"/>
          <w:highlight w:val="none"/>
          <w:lang w:val="zh-CN"/>
        </w:rPr>
      </w:pPr>
      <w:r>
        <w:rPr>
          <w:rFonts w:hint="eastAsia" w:ascii="黑体" w:hAnsi="黑体" w:eastAsia="黑体"/>
          <w:snapToGrid w:val="0"/>
          <w:kern w:val="0"/>
          <w:sz w:val="28"/>
          <w:szCs w:val="28"/>
          <w:highlight w:val="none"/>
          <w:lang w:val="en-US" w:eastAsia="zh-CN"/>
        </w:rPr>
        <w:t>六、</w:t>
      </w:r>
      <w:r>
        <w:rPr>
          <w:rFonts w:hint="eastAsia" w:ascii="黑体" w:hAnsi="黑体" w:eastAsia="黑体"/>
          <w:snapToGrid w:val="0"/>
          <w:kern w:val="0"/>
          <w:sz w:val="28"/>
          <w:szCs w:val="28"/>
          <w:highlight w:val="none"/>
          <w:lang w:val="zh-CN"/>
        </w:rPr>
        <w:t>产品合格证或检验报告书 (需双面复印并加盖公章）</w:t>
      </w:r>
    </w:p>
    <w:p w14:paraId="3BB4CBAE">
      <w:pPr>
        <w:widowControl/>
        <w:jc w:val="left"/>
      </w:pPr>
    </w:p>
    <w:p w14:paraId="3CA14DDA">
      <w:pPr>
        <w:widowControl/>
        <w:jc w:val="left"/>
      </w:pPr>
    </w:p>
    <w:p w14:paraId="3793A437">
      <w:pPr>
        <w:widowControl/>
        <w:jc w:val="left"/>
      </w:pPr>
    </w:p>
    <w:p w14:paraId="25C8C111">
      <w:pPr>
        <w:widowControl/>
        <w:jc w:val="left"/>
      </w:pPr>
    </w:p>
    <w:p w14:paraId="282D5F9B">
      <w:pPr>
        <w:widowControl/>
        <w:jc w:val="left"/>
      </w:pPr>
    </w:p>
    <w:p w14:paraId="169A47C2">
      <w:pPr>
        <w:widowControl/>
        <w:jc w:val="left"/>
      </w:pPr>
    </w:p>
    <w:p w14:paraId="7D46619E">
      <w:pPr>
        <w:widowControl/>
        <w:jc w:val="left"/>
      </w:pPr>
    </w:p>
    <w:p w14:paraId="6FA39738">
      <w:pPr>
        <w:widowControl/>
        <w:jc w:val="left"/>
      </w:pPr>
    </w:p>
    <w:p w14:paraId="2828FAF9">
      <w:pPr>
        <w:widowControl/>
        <w:jc w:val="left"/>
      </w:pPr>
    </w:p>
    <w:p w14:paraId="6EB4665C">
      <w:pPr>
        <w:widowControl/>
        <w:jc w:val="left"/>
      </w:pPr>
    </w:p>
    <w:p w14:paraId="7098C79B">
      <w:pPr>
        <w:widowControl/>
        <w:jc w:val="left"/>
      </w:pPr>
    </w:p>
    <w:p w14:paraId="50EEA4FB">
      <w:pPr>
        <w:widowControl/>
        <w:jc w:val="left"/>
      </w:pPr>
    </w:p>
    <w:p w14:paraId="0E9C13CD">
      <w:pPr>
        <w:widowControl/>
        <w:jc w:val="left"/>
      </w:pPr>
    </w:p>
    <w:p w14:paraId="3BBC7DB7">
      <w:pPr>
        <w:widowControl/>
        <w:jc w:val="left"/>
      </w:pPr>
    </w:p>
    <w:p w14:paraId="2970CECA">
      <w:pPr>
        <w:widowControl/>
        <w:jc w:val="left"/>
      </w:pPr>
    </w:p>
    <w:p w14:paraId="4834F17E">
      <w:pPr>
        <w:widowControl/>
        <w:jc w:val="left"/>
      </w:pPr>
    </w:p>
    <w:p w14:paraId="5B71065C">
      <w:pPr>
        <w:widowControl/>
        <w:jc w:val="left"/>
      </w:pPr>
    </w:p>
    <w:p w14:paraId="76133B6F">
      <w:pPr>
        <w:widowControl/>
        <w:jc w:val="left"/>
      </w:pPr>
    </w:p>
    <w:p w14:paraId="40F05B45">
      <w:pPr>
        <w:widowControl/>
        <w:jc w:val="left"/>
      </w:pPr>
    </w:p>
    <w:p w14:paraId="7D511E2F">
      <w:pPr>
        <w:widowControl/>
        <w:jc w:val="left"/>
      </w:pPr>
    </w:p>
    <w:p w14:paraId="4B6C728F">
      <w:pPr>
        <w:widowControl/>
        <w:jc w:val="left"/>
      </w:pPr>
    </w:p>
    <w:p w14:paraId="5F000FA1">
      <w:pPr>
        <w:widowControl/>
        <w:jc w:val="left"/>
      </w:pPr>
    </w:p>
    <w:p w14:paraId="32396FFD">
      <w:pPr>
        <w:widowControl/>
        <w:jc w:val="left"/>
      </w:pPr>
    </w:p>
    <w:p w14:paraId="5480CD1E">
      <w:pPr>
        <w:widowControl/>
        <w:jc w:val="left"/>
      </w:pPr>
    </w:p>
    <w:p w14:paraId="16C2401F">
      <w:pPr>
        <w:widowControl/>
        <w:jc w:val="left"/>
      </w:pPr>
    </w:p>
    <w:p w14:paraId="472D8CCE">
      <w:pPr>
        <w:widowControl/>
        <w:jc w:val="left"/>
      </w:pPr>
    </w:p>
    <w:p w14:paraId="5B30764B">
      <w:pPr>
        <w:widowControl/>
        <w:jc w:val="left"/>
      </w:pPr>
    </w:p>
    <w:p w14:paraId="1CC40B57">
      <w:pPr>
        <w:widowControl/>
        <w:jc w:val="left"/>
      </w:pPr>
    </w:p>
    <w:p w14:paraId="07E605EB">
      <w:pPr>
        <w:widowControl/>
        <w:jc w:val="left"/>
      </w:pPr>
    </w:p>
    <w:p w14:paraId="0DF0062C">
      <w:pPr>
        <w:widowControl/>
        <w:jc w:val="left"/>
      </w:pPr>
    </w:p>
    <w:p w14:paraId="012374CE">
      <w:pPr>
        <w:widowControl/>
        <w:jc w:val="left"/>
      </w:pPr>
    </w:p>
    <w:p w14:paraId="37F3E85F">
      <w:pPr>
        <w:widowControl/>
        <w:jc w:val="left"/>
      </w:pPr>
    </w:p>
    <w:p w14:paraId="58418F74">
      <w:pPr>
        <w:widowControl/>
        <w:jc w:val="left"/>
      </w:pPr>
    </w:p>
    <w:p w14:paraId="43090794">
      <w:pPr>
        <w:widowControl/>
        <w:jc w:val="left"/>
      </w:pPr>
    </w:p>
    <w:p w14:paraId="4545AABA">
      <w:pPr>
        <w:widowControl/>
        <w:jc w:val="left"/>
      </w:pPr>
    </w:p>
    <w:p w14:paraId="13905B1C">
      <w:pPr>
        <w:widowControl/>
        <w:jc w:val="left"/>
      </w:pPr>
    </w:p>
    <w:p w14:paraId="352188DF">
      <w:pPr>
        <w:widowControl/>
        <w:jc w:val="left"/>
      </w:pPr>
    </w:p>
    <w:p w14:paraId="34CD5A82">
      <w:pPr>
        <w:widowControl/>
        <w:jc w:val="left"/>
      </w:pPr>
    </w:p>
    <w:p w14:paraId="70F8A3EF">
      <w:pPr>
        <w:widowControl/>
        <w:jc w:val="left"/>
      </w:pPr>
    </w:p>
    <w:p w14:paraId="3AB0288D">
      <w:pPr>
        <w:widowControl/>
        <w:jc w:val="left"/>
      </w:pPr>
    </w:p>
    <w:p w14:paraId="448ADB62">
      <w:pPr>
        <w:widowControl/>
        <w:jc w:val="left"/>
      </w:pPr>
    </w:p>
    <w:p w14:paraId="69288410">
      <w:pPr>
        <w:widowControl/>
        <w:jc w:val="left"/>
      </w:pPr>
    </w:p>
    <w:p w14:paraId="68691662">
      <w:pPr>
        <w:widowControl/>
        <w:jc w:val="left"/>
      </w:pPr>
    </w:p>
    <w:p w14:paraId="3C110863">
      <w:pPr>
        <w:widowControl/>
        <w:jc w:val="left"/>
      </w:pPr>
    </w:p>
    <w:p w14:paraId="1B64985E">
      <w:pPr>
        <w:widowControl/>
        <w:jc w:val="left"/>
      </w:pPr>
    </w:p>
    <w:p w14:paraId="4FE6C150">
      <w:pPr>
        <w:widowControl/>
        <w:jc w:val="left"/>
      </w:pPr>
    </w:p>
    <w:p w14:paraId="6CE3EA8E">
      <w:pPr>
        <w:widowControl/>
        <w:jc w:val="left"/>
      </w:pPr>
    </w:p>
    <w:p w14:paraId="1587B7B9">
      <w:pPr>
        <w:widowControl/>
        <w:jc w:val="left"/>
      </w:pPr>
    </w:p>
    <w:p w14:paraId="4E66BD15">
      <w:pPr>
        <w:widowControl/>
        <w:jc w:val="left"/>
      </w:pPr>
    </w:p>
    <w:p w14:paraId="13751B83">
      <w:pPr>
        <w:widowControl/>
        <w:jc w:val="left"/>
      </w:pPr>
    </w:p>
    <w:p w14:paraId="0FC9FD71">
      <w:pPr>
        <w:widowControl/>
        <w:jc w:val="left"/>
      </w:pPr>
    </w:p>
    <w:p w14:paraId="73AA8027">
      <w:pPr>
        <w:widowControl/>
        <w:jc w:val="left"/>
      </w:pPr>
    </w:p>
    <w:p w14:paraId="4593268F">
      <w:pPr>
        <w:pStyle w:val="43"/>
        <w:numPr>
          <w:ilvl w:val="0"/>
          <w:numId w:val="0"/>
        </w:numPr>
        <w:adjustRightInd w:val="0"/>
        <w:snapToGrid w:val="0"/>
        <w:spacing w:line="480" w:lineRule="exact"/>
        <w:ind w:left="142" w:leftChars="0" w:firstLine="280" w:firstLineChars="100"/>
        <w:rPr>
          <w:rFonts w:ascii="黑体" w:hAnsi="黑体" w:eastAsia="黑体"/>
          <w:snapToGrid w:val="0"/>
          <w:kern w:val="0"/>
          <w:sz w:val="28"/>
          <w:szCs w:val="28"/>
          <w:highlight w:val="none"/>
        </w:rPr>
      </w:pPr>
      <w:r>
        <w:rPr>
          <w:rFonts w:hint="eastAsia" w:ascii="黑体" w:hAnsi="黑体" w:eastAsia="黑体"/>
          <w:snapToGrid w:val="0"/>
          <w:kern w:val="0"/>
          <w:sz w:val="28"/>
          <w:szCs w:val="28"/>
          <w:highlight w:val="none"/>
          <w:lang w:val="en-US" w:eastAsia="zh-CN"/>
        </w:rPr>
        <w:t>七、</w:t>
      </w:r>
      <w:r>
        <w:rPr>
          <w:rFonts w:hint="eastAsia" w:ascii="黑体" w:hAnsi="黑体" w:eastAsia="黑体"/>
          <w:snapToGrid w:val="0"/>
          <w:kern w:val="0"/>
          <w:sz w:val="28"/>
          <w:szCs w:val="28"/>
          <w:highlight w:val="none"/>
          <w:lang w:val="zh-CN"/>
        </w:rPr>
        <w:t>产品包装外观照片及产品说明书【复印件加盖公章】</w:t>
      </w:r>
    </w:p>
    <w:p w14:paraId="7DBDCFB2">
      <w:pPr>
        <w:widowControl/>
        <w:jc w:val="left"/>
      </w:pPr>
    </w:p>
    <w:p w14:paraId="22EC076C">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F211AF6-FD50-4067-8B4D-812954725BC3}"/>
  </w:font>
  <w:font w:name="黑体">
    <w:panose1 w:val="02010609060101010101"/>
    <w:charset w:val="86"/>
    <w:family w:val="auto"/>
    <w:pitch w:val="default"/>
    <w:sig w:usb0="800002BF" w:usb1="38CF7CFA" w:usb2="00000016" w:usb3="00000000" w:csb0="00040001" w:csb1="00000000"/>
    <w:embedRegular r:id="rId2" w:fontKey="{FE0DFBE4-5EB8-4454-83A5-FFAB0CB57F5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06F2EC7-548A-4BFA-98E2-D76886FBA733}"/>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E7F95441-14BD-468C-9724-FD04DEC8C13A}"/>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538B0BEC-D2EB-4A9C-8D37-2ECD9CBCCBB6}"/>
  </w:font>
  <w:font w:name="华文中宋">
    <w:panose1 w:val="02010600040101010101"/>
    <w:charset w:val="86"/>
    <w:family w:val="auto"/>
    <w:pitch w:val="default"/>
    <w:sig w:usb0="00000287" w:usb1="080F0000" w:usb2="00000000" w:usb3="00000000" w:csb0="0004009F" w:csb1="DFD70000"/>
    <w:embedRegular r:id="rId6" w:fontKey="{89AE6EC5-29AB-4FE5-9A4B-8E0D99A77003}"/>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E4F3CA9A-7D83-4663-891B-DA2CD9F8FB21}"/>
  </w:font>
  <w:font w:name="Arial Unicode MS">
    <w:panose1 w:val="020B0604020202020204"/>
    <w:charset w:val="86"/>
    <w:family w:val="auto"/>
    <w:pitch w:val="default"/>
    <w:sig w:usb0="FFFFFFFF" w:usb1="E9FFFFFF" w:usb2="0000003F" w:usb3="00000000" w:csb0="603F01FF" w:csb1="FFFF0000"/>
    <w:embedRegular r:id="rId8" w:fontKey="{14598779-0D33-4E16-B75B-01C387A2445E}"/>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C8AC34D3-A17B-4A00-AF77-BBA37DCC2CEC}"/>
  </w:font>
  <w:font w:name="方正小标宋_GBK">
    <w:panose1 w:val="02000000000000000000"/>
    <w:charset w:val="86"/>
    <w:family w:val="script"/>
    <w:pitch w:val="default"/>
    <w:sig w:usb0="A00002BF" w:usb1="38CF7CFA" w:usb2="00082016" w:usb3="00000000" w:csb0="00040001" w:csb1="00000000"/>
    <w:embedRegular r:id="rId10" w:fontKey="{E19DA9D6-BB1A-4C3D-A900-B7E4F0BBFF90}"/>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5A0877"/>
    <w:rsid w:val="016E26EE"/>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0D42F8"/>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0954D3"/>
    <w:rsid w:val="0B3A73A1"/>
    <w:rsid w:val="0B4A6058"/>
    <w:rsid w:val="0B53018B"/>
    <w:rsid w:val="0B9510F4"/>
    <w:rsid w:val="0BA13F3D"/>
    <w:rsid w:val="0BE95409"/>
    <w:rsid w:val="0C70073F"/>
    <w:rsid w:val="0C9B1CCF"/>
    <w:rsid w:val="0CB1143F"/>
    <w:rsid w:val="0CCE2622"/>
    <w:rsid w:val="0E085C48"/>
    <w:rsid w:val="0E1034F8"/>
    <w:rsid w:val="0EBB3AA4"/>
    <w:rsid w:val="0F624133"/>
    <w:rsid w:val="0FAD08ED"/>
    <w:rsid w:val="0FCE2E27"/>
    <w:rsid w:val="100D0676"/>
    <w:rsid w:val="10A23C41"/>
    <w:rsid w:val="113373E5"/>
    <w:rsid w:val="11506E7F"/>
    <w:rsid w:val="12046FD4"/>
    <w:rsid w:val="12B1205F"/>
    <w:rsid w:val="13B44A8A"/>
    <w:rsid w:val="14175BB0"/>
    <w:rsid w:val="147902B3"/>
    <w:rsid w:val="148A7D85"/>
    <w:rsid w:val="14922FE9"/>
    <w:rsid w:val="14EE3866"/>
    <w:rsid w:val="14FE3EF6"/>
    <w:rsid w:val="150C1BA5"/>
    <w:rsid w:val="15180BA4"/>
    <w:rsid w:val="152E1EA0"/>
    <w:rsid w:val="15420113"/>
    <w:rsid w:val="15DC43E5"/>
    <w:rsid w:val="16503E5D"/>
    <w:rsid w:val="166251BB"/>
    <w:rsid w:val="16714F7E"/>
    <w:rsid w:val="16822017"/>
    <w:rsid w:val="16F05D79"/>
    <w:rsid w:val="171A032B"/>
    <w:rsid w:val="17324FA7"/>
    <w:rsid w:val="17B60E7C"/>
    <w:rsid w:val="18510A99"/>
    <w:rsid w:val="188340A0"/>
    <w:rsid w:val="18B35F28"/>
    <w:rsid w:val="18B64F48"/>
    <w:rsid w:val="18C84236"/>
    <w:rsid w:val="190B1E92"/>
    <w:rsid w:val="19285BF1"/>
    <w:rsid w:val="193D15C5"/>
    <w:rsid w:val="19A23C56"/>
    <w:rsid w:val="1A845156"/>
    <w:rsid w:val="1AF94279"/>
    <w:rsid w:val="1B0E2C71"/>
    <w:rsid w:val="1B207E01"/>
    <w:rsid w:val="1B51155A"/>
    <w:rsid w:val="1BE14C7B"/>
    <w:rsid w:val="1BF81957"/>
    <w:rsid w:val="1C142509"/>
    <w:rsid w:val="1C6360EC"/>
    <w:rsid w:val="1D122527"/>
    <w:rsid w:val="1D125787"/>
    <w:rsid w:val="1D471F18"/>
    <w:rsid w:val="1DA430AA"/>
    <w:rsid w:val="1E141DF9"/>
    <w:rsid w:val="1E512D0B"/>
    <w:rsid w:val="1EAB60A6"/>
    <w:rsid w:val="1EAE474B"/>
    <w:rsid w:val="1F1B41F1"/>
    <w:rsid w:val="1F9F0833"/>
    <w:rsid w:val="1FB5190D"/>
    <w:rsid w:val="1FEE599A"/>
    <w:rsid w:val="1FFB05D4"/>
    <w:rsid w:val="20B25CBE"/>
    <w:rsid w:val="20D81D57"/>
    <w:rsid w:val="20E26732"/>
    <w:rsid w:val="21951A7A"/>
    <w:rsid w:val="21DC5877"/>
    <w:rsid w:val="21EF69DC"/>
    <w:rsid w:val="21F26E49"/>
    <w:rsid w:val="227616EA"/>
    <w:rsid w:val="22A95763"/>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701645"/>
    <w:rsid w:val="28AF7CCD"/>
    <w:rsid w:val="28BB6273"/>
    <w:rsid w:val="2955346A"/>
    <w:rsid w:val="29993F11"/>
    <w:rsid w:val="29B33674"/>
    <w:rsid w:val="29DD3B12"/>
    <w:rsid w:val="2A29419B"/>
    <w:rsid w:val="2A7D4161"/>
    <w:rsid w:val="2B737933"/>
    <w:rsid w:val="2BBE4A09"/>
    <w:rsid w:val="2CED6B8B"/>
    <w:rsid w:val="2D2325AC"/>
    <w:rsid w:val="2D81021F"/>
    <w:rsid w:val="2DF5037E"/>
    <w:rsid w:val="2E8E05B5"/>
    <w:rsid w:val="2EBE628C"/>
    <w:rsid w:val="2EC151A8"/>
    <w:rsid w:val="2FA22E86"/>
    <w:rsid w:val="307D0DF5"/>
    <w:rsid w:val="30DF10B2"/>
    <w:rsid w:val="310D5099"/>
    <w:rsid w:val="31E542D4"/>
    <w:rsid w:val="31EE248D"/>
    <w:rsid w:val="327630C1"/>
    <w:rsid w:val="33097BA0"/>
    <w:rsid w:val="340B487E"/>
    <w:rsid w:val="34627E5E"/>
    <w:rsid w:val="34876E3B"/>
    <w:rsid w:val="34D53509"/>
    <w:rsid w:val="355A337B"/>
    <w:rsid w:val="35B423F0"/>
    <w:rsid w:val="362F5B1E"/>
    <w:rsid w:val="36607729"/>
    <w:rsid w:val="36DB2EFD"/>
    <w:rsid w:val="36E3525D"/>
    <w:rsid w:val="36F63881"/>
    <w:rsid w:val="37295B73"/>
    <w:rsid w:val="373777F1"/>
    <w:rsid w:val="373E02C1"/>
    <w:rsid w:val="37B27395"/>
    <w:rsid w:val="37DF4753"/>
    <w:rsid w:val="37F44B96"/>
    <w:rsid w:val="38273E27"/>
    <w:rsid w:val="386550F4"/>
    <w:rsid w:val="38877E93"/>
    <w:rsid w:val="38AA4085"/>
    <w:rsid w:val="38E069CE"/>
    <w:rsid w:val="399D0437"/>
    <w:rsid w:val="3A0379ED"/>
    <w:rsid w:val="3A257964"/>
    <w:rsid w:val="3A4A0C98"/>
    <w:rsid w:val="3A736BBC"/>
    <w:rsid w:val="3AA52CC3"/>
    <w:rsid w:val="3AAC249A"/>
    <w:rsid w:val="3AB504FA"/>
    <w:rsid w:val="3B7E6DB2"/>
    <w:rsid w:val="3B83690E"/>
    <w:rsid w:val="3BFC2946"/>
    <w:rsid w:val="3C355E58"/>
    <w:rsid w:val="3CFF2D9A"/>
    <w:rsid w:val="3D0D4208"/>
    <w:rsid w:val="3D186F6A"/>
    <w:rsid w:val="3D22593A"/>
    <w:rsid w:val="3D5460D2"/>
    <w:rsid w:val="3DCA484B"/>
    <w:rsid w:val="3DEB2C72"/>
    <w:rsid w:val="3DFD6502"/>
    <w:rsid w:val="3E4D1237"/>
    <w:rsid w:val="3E9F68DA"/>
    <w:rsid w:val="3EA77264"/>
    <w:rsid w:val="3F446ADE"/>
    <w:rsid w:val="3FED5CCD"/>
    <w:rsid w:val="400D4BB3"/>
    <w:rsid w:val="40251D40"/>
    <w:rsid w:val="4091460B"/>
    <w:rsid w:val="40CF687B"/>
    <w:rsid w:val="416D6A0E"/>
    <w:rsid w:val="4175600C"/>
    <w:rsid w:val="417D1DC2"/>
    <w:rsid w:val="41B9629C"/>
    <w:rsid w:val="41D624AB"/>
    <w:rsid w:val="43301127"/>
    <w:rsid w:val="4413082D"/>
    <w:rsid w:val="44687A85"/>
    <w:rsid w:val="446B68BB"/>
    <w:rsid w:val="44E42F3B"/>
    <w:rsid w:val="450046E2"/>
    <w:rsid w:val="456B1659"/>
    <w:rsid w:val="45C06792"/>
    <w:rsid w:val="45D43FEC"/>
    <w:rsid w:val="45F33725"/>
    <w:rsid w:val="46756E72"/>
    <w:rsid w:val="46813D02"/>
    <w:rsid w:val="473A07C7"/>
    <w:rsid w:val="474A1318"/>
    <w:rsid w:val="4760687D"/>
    <w:rsid w:val="4810218B"/>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BB3066"/>
    <w:rsid w:val="4CBE5242"/>
    <w:rsid w:val="4CD51A8F"/>
    <w:rsid w:val="4CEB6A0D"/>
    <w:rsid w:val="4D473FEB"/>
    <w:rsid w:val="4D5048A0"/>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8D13BE"/>
    <w:rsid w:val="58A9057F"/>
    <w:rsid w:val="58FE1654"/>
    <w:rsid w:val="592E63F2"/>
    <w:rsid w:val="59462FFB"/>
    <w:rsid w:val="59AB76A3"/>
    <w:rsid w:val="59F6057D"/>
    <w:rsid w:val="5A292701"/>
    <w:rsid w:val="5AC3366B"/>
    <w:rsid w:val="5AFB10E6"/>
    <w:rsid w:val="5C052CF9"/>
    <w:rsid w:val="5C5E62C9"/>
    <w:rsid w:val="5C637545"/>
    <w:rsid w:val="5CC32BAF"/>
    <w:rsid w:val="5D7958CB"/>
    <w:rsid w:val="5DB9023F"/>
    <w:rsid w:val="5E2C0A11"/>
    <w:rsid w:val="5EB034DE"/>
    <w:rsid w:val="5EBB5573"/>
    <w:rsid w:val="5EC15AC0"/>
    <w:rsid w:val="5ECA1FD8"/>
    <w:rsid w:val="5ED13367"/>
    <w:rsid w:val="5ED7545C"/>
    <w:rsid w:val="5EED3477"/>
    <w:rsid w:val="5F1017E6"/>
    <w:rsid w:val="5F5C70D4"/>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507CAB"/>
    <w:rsid w:val="64944DCB"/>
    <w:rsid w:val="64D91F61"/>
    <w:rsid w:val="651915C4"/>
    <w:rsid w:val="65F00D0C"/>
    <w:rsid w:val="660A4DD7"/>
    <w:rsid w:val="665713E0"/>
    <w:rsid w:val="66C33EDD"/>
    <w:rsid w:val="67714DB8"/>
    <w:rsid w:val="67787E6E"/>
    <w:rsid w:val="677E3D99"/>
    <w:rsid w:val="67BA3663"/>
    <w:rsid w:val="67DB0DB2"/>
    <w:rsid w:val="682503E0"/>
    <w:rsid w:val="688D5796"/>
    <w:rsid w:val="68B50C53"/>
    <w:rsid w:val="68C65138"/>
    <w:rsid w:val="68E5013A"/>
    <w:rsid w:val="693D39ED"/>
    <w:rsid w:val="696B473F"/>
    <w:rsid w:val="69E421A0"/>
    <w:rsid w:val="69F6673E"/>
    <w:rsid w:val="6A480FCB"/>
    <w:rsid w:val="6B99622E"/>
    <w:rsid w:val="6BCF7654"/>
    <w:rsid w:val="6C1F1AD0"/>
    <w:rsid w:val="6C3111FA"/>
    <w:rsid w:val="6CC61070"/>
    <w:rsid w:val="6CE25242"/>
    <w:rsid w:val="6D1B7EE2"/>
    <w:rsid w:val="6D4653C0"/>
    <w:rsid w:val="6DAD31F1"/>
    <w:rsid w:val="6DC009DD"/>
    <w:rsid w:val="6E082969"/>
    <w:rsid w:val="6E283FD4"/>
    <w:rsid w:val="6E4C1730"/>
    <w:rsid w:val="6E5B59D0"/>
    <w:rsid w:val="6E8E69EC"/>
    <w:rsid w:val="6E9758D2"/>
    <w:rsid w:val="6F236DB5"/>
    <w:rsid w:val="6F751AEC"/>
    <w:rsid w:val="70127ACB"/>
    <w:rsid w:val="70380052"/>
    <w:rsid w:val="70827584"/>
    <w:rsid w:val="710D3D1B"/>
    <w:rsid w:val="713734FD"/>
    <w:rsid w:val="71BB14B3"/>
    <w:rsid w:val="72691DDC"/>
    <w:rsid w:val="72C93C83"/>
    <w:rsid w:val="73B56776"/>
    <w:rsid w:val="74333BE9"/>
    <w:rsid w:val="74727859"/>
    <w:rsid w:val="74766D2B"/>
    <w:rsid w:val="74B925FE"/>
    <w:rsid w:val="74BB4498"/>
    <w:rsid w:val="74E7523A"/>
    <w:rsid w:val="753F5076"/>
    <w:rsid w:val="7542758E"/>
    <w:rsid w:val="75886FA4"/>
    <w:rsid w:val="758919A7"/>
    <w:rsid w:val="75AD3D2D"/>
    <w:rsid w:val="76B73EBA"/>
    <w:rsid w:val="76C45185"/>
    <w:rsid w:val="77A13DC6"/>
    <w:rsid w:val="77BF58CF"/>
    <w:rsid w:val="784D29BC"/>
    <w:rsid w:val="78562547"/>
    <w:rsid w:val="78703C0D"/>
    <w:rsid w:val="78D94334"/>
    <w:rsid w:val="79845204"/>
    <w:rsid w:val="79940985"/>
    <w:rsid w:val="79DE04A6"/>
    <w:rsid w:val="79E629C5"/>
    <w:rsid w:val="7A122D59"/>
    <w:rsid w:val="7A5B35CF"/>
    <w:rsid w:val="7A6056B2"/>
    <w:rsid w:val="7A993117"/>
    <w:rsid w:val="7A9D4552"/>
    <w:rsid w:val="7BF37F79"/>
    <w:rsid w:val="7C850E39"/>
    <w:rsid w:val="7CA36E25"/>
    <w:rsid w:val="7CD30F7E"/>
    <w:rsid w:val="7D9628D3"/>
    <w:rsid w:val="7E5337D1"/>
    <w:rsid w:val="7EFD2FAF"/>
    <w:rsid w:val="7F5C008E"/>
    <w:rsid w:val="7F617B4A"/>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12660</Words>
  <Characters>13653</Characters>
  <Lines>212</Lines>
  <Paragraphs>59</Paragraphs>
  <TotalTime>0</TotalTime>
  <ScaleCrop>false</ScaleCrop>
  <LinksUpToDate>false</LinksUpToDate>
  <CharactersWithSpaces>13828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2025-12-30T01:51:24Z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9D8AAC1F4C5A493096DB87552293E11E_13</vt:lpwstr>
  </property>
  <property fmtid="{D5CDD505-2E9C-101B-9397-08002B2CF9AE}" pid="4" name="KSOTemplateDocerSaveRecord">
    <vt:lpwstr>eyJoZGlkIjoiMTYzOTc0ZjU0NThhNjU0Y2ExMTNjNmE4Yzc0YjA3ZTAiLCJ1c2VySWQiOiIxMjM0Njk1MzQ0In0=</vt:lpwstr>
  </property>
</Properties>
</file>