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86EB07">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55ADA9A5">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4F0FE24C">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11BDFCB8">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20786905">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00050053">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    产科           </w:t>
      </w:r>
      <w:r>
        <w:rPr>
          <w:rFonts w:hint="eastAsia" w:cs="宋体" w:asciiTheme="majorEastAsia" w:hAnsiTheme="majorEastAsia" w:eastAsiaTheme="majorEastAsia"/>
          <w:b/>
          <w:color w:val="000000"/>
          <w:sz w:val="24"/>
          <w:szCs w:val="21"/>
        </w:rPr>
        <w:t>负责人姓名：吴琳琳</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708"/>
        <w:gridCol w:w="709"/>
        <w:gridCol w:w="285"/>
        <w:gridCol w:w="506"/>
        <w:gridCol w:w="450"/>
        <w:gridCol w:w="318"/>
        <w:gridCol w:w="1134"/>
        <w:gridCol w:w="915"/>
        <w:gridCol w:w="567"/>
        <w:gridCol w:w="1417"/>
        <w:gridCol w:w="993"/>
        <w:gridCol w:w="1062"/>
      </w:tblGrid>
      <w:tr w14:paraId="5DFB6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4"/>
          </w:tcPr>
          <w:p w14:paraId="17EFE11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4"/>
          </w:tcPr>
          <w:p w14:paraId="362FEA6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tcPr>
          <w:p w14:paraId="49DB86A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tcPr>
          <w:p w14:paraId="785749B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014495D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304E7C9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7404A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4"/>
            <w:vAlign w:val="center"/>
          </w:tcPr>
          <w:p w14:paraId="018CC602">
            <w:pPr>
              <w:jc w:val="center"/>
              <w:rPr>
                <w:rFonts w:asciiTheme="majorEastAsia" w:hAnsiTheme="majorEastAsia" w:eastAsiaTheme="majorEastAsia"/>
                <w:sz w:val="24"/>
                <w:szCs w:val="21"/>
              </w:rPr>
            </w:pPr>
            <w:r>
              <w:rPr>
                <w:rFonts w:hint="eastAsia" w:asciiTheme="majorEastAsia" w:hAnsiTheme="majorEastAsia" w:eastAsiaTheme="majorEastAsia"/>
                <w:b/>
                <w:sz w:val="24"/>
                <w:szCs w:val="21"/>
              </w:rPr>
              <w:t>婴儿辐射保暖台</w:t>
            </w:r>
          </w:p>
        </w:tc>
        <w:tc>
          <w:tcPr>
            <w:tcW w:w="1559" w:type="dxa"/>
            <w:gridSpan w:val="4"/>
            <w:vAlign w:val="center"/>
          </w:tcPr>
          <w:p w14:paraId="1D20B1A7">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vAlign w:val="center"/>
          </w:tcPr>
          <w:p w14:paraId="6EB926B4">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915" w:type="dxa"/>
            <w:vAlign w:val="center"/>
          </w:tcPr>
          <w:p w14:paraId="1E46E712">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台</w:t>
            </w:r>
          </w:p>
        </w:tc>
        <w:tc>
          <w:tcPr>
            <w:tcW w:w="1984" w:type="dxa"/>
            <w:gridSpan w:val="2"/>
          </w:tcPr>
          <w:p w14:paraId="56378FF1">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4.5</w:t>
            </w:r>
          </w:p>
        </w:tc>
        <w:tc>
          <w:tcPr>
            <w:tcW w:w="2055" w:type="dxa"/>
            <w:gridSpan w:val="2"/>
            <w:vAlign w:val="center"/>
          </w:tcPr>
          <w:p w14:paraId="523B6F61">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4.5</w:t>
            </w:r>
          </w:p>
        </w:tc>
      </w:tr>
      <w:tr w14:paraId="087CE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8" w:hRule="atLeast"/>
          <w:jc w:val="center"/>
        </w:trPr>
        <w:tc>
          <w:tcPr>
            <w:tcW w:w="1853" w:type="dxa"/>
            <w:gridSpan w:val="2"/>
            <w:vAlign w:val="center"/>
          </w:tcPr>
          <w:p w14:paraId="11A9748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2"/>
          </w:tcPr>
          <w:p w14:paraId="26DCCF73">
            <w:pPr>
              <w:rPr>
                <w:rFonts w:asciiTheme="majorEastAsia" w:hAnsiTheme="majorEastAsia" w:eastAsiaTheme="majorEastAsia"/>
                <w:sz w:val="24"/>
                <w:szCs w:val="21"/>
              </w:rPr>
            </w:pPr>
            <w:r>
              <w:rPr>
                <w:rFonts w:hint="eastAsia" w:asciiTheme="majorEastAsia" w:hAnsiTheme="majorEastAsia" w:eastAsiaTheme="majorEastAsia"/>
                <w:sz w:val="24"/>
                <w:szCs w:val="21"/>
              </w:rPr>
              <w:t>1、现有设备状况</w:t>
            </w:r>
          </w:p>
          <w:p w14:paraId="20DA3FBE">
            <w:pPr>
              <w:rPr>
                <w:rFonts w:asciiTheme="majorEastAsia" w:hAnsiTheme="majorEastAsia" w:eastAsiaTheme="majorEastAsia"/>
                <w:sz w:val="24"/>
                <w:szCs w:val="21"/>
              </w:rPr>
            </w:pPr>
            <w:r>
              <w:rPr>
                <w:rFonts w:hint="eastAsia" w:asciiTheme="majorEastAsia" w:hAnsiTheme="majorEastAsia" w:eastAsiaTheme="majorEastAsia"/>
                <w:sz w:val="24"/>
                <w:szCs w:val="21"/>
              </w:rPr>
              <w:t>目前我院儿科/新生儿科使用的设备老化严重，影响了设备的正常使用和对患者的救治效率，无法满足临床需求。</w:t>
            </w:r>
          </w:p>
          <w:p w14:paraId="57FBD71E">
            <w:pPr>
              <w:rPr>
                <w:rFonts w:asciiTheme="majorEastAsia" w:hAnsiTheme="majorEastAsia" w:eastAsiaTheme="majorEastAsia"/>
                <w:sz w:val="24"/>
                <w:szCs w:val="21"/>
              </w:rPr>
            </w:pPr>
            <w:r>
              <w:rPr>
                <w:rFonts w:hint="eastAsia" w:asciiTheme="majorEastAsia" w:hAnsiTheme="majorEastAsia" w:eastAsiaTheme="majorEastAsia"/>
                <w:sz w:val="24"/>
                <w:szCs w:val="21"/>
              </w:rPr>
              <w:t>2、科室业务发展需求</w:t>
            </w:r>
          </w:p>
          <w:p w14:paraId="5AD600B8">
            <w:pPr>
              <w:rPr>
                <w:rFonts w:asciiTheme="majorEastAsia" w:hAnsiTheme="majorEastAsia" w:eastAsiaTheme="majorEastAsia"/>
                <w:sz w:val="24"/>
                <w:szCs w:val="21"/>
              </w:rPr>
            </w:pPr>
            <w:r>
              <w:rPr>
                <w:rFonts w:hint="eastAsia" w:asciiTheme="majorEastAsia" w:hAnsiTheme="majorEastAsia" w:eastAsiaTheme="majorEastAsia"/>
                <w:sz w:val="24"/>
                <w:szCs w:val="21"/>
              </w:rPr>
              <w:t>近年来，我院儿科/新生儿科门诊量和住院人数持续增长。尤其是危重症新生儿患者数量明显增多，对专业的医疗设备需求更为迫切。现有的设备数量和性能已无法满足日益增长的患者救治需求，影响了科室的进一步发展。</w:t>
            </w:r>
          </w:p>
          <w:p w14:paraId="7FE356C5">
            <w:pPr>
              <w:rPr>
                <w:rFonts w:asciiTheme="majorEastAsia" w:hAnsiTheme="majorEastAsia" w:eastAsiaTheme="majorEastAsia"/>
                <w:sz w:val="24"/>
                <w:szCs w:val="21"/>
              </w:rPr>
            </w:pPr>
            <w:r>
              <w:rPr>
                <w:rFonts w:hint="eastAsia" w:asciiTheme="majorEastAsia" w:hAnsiTheme="majorEastAsia" w:eastAsiaTheme="majorEastAsia"/>
                <w:sz w:val="24"/>
                <w:szCs w:val="21"/>
              </w:rPr>
              <w:t>3、行业趋势与标准要求</w:t>
            </w:r>
          </w:p>
          <w:p w14:paraId="3ABAC8F7">
            <w:pPr>
              <w:rPr>
                <w:rFonts w:asciiTheme="majorEastAsia" w:hAnsiTheme="majorEastAsia" w:eastAsiaTheme="majorEastAsia"/>
                <w:sz w:val="24"/>
                <w:szCs w:val="21"/>
              </w:rPr>
            </w:pPr>
            <w:r>
              <w:rPr>
                <w:rFonts w:hint="eastAsia" w:asciiTheme="majorEastAsia" w:hAnsiTheme="majorEastAsia" w:eastAsiaTheme="majorEastAsia"/>
                <w:sz w:val="24"/>
                <w:szCs w:val="21"/>
              </w:rPr>
              <w:t>随着医疗技术的不断进步。HKN - 93B设备符合最新的行业规范和标准，具备更精准的温度调节、智能化操作等先进功能，能够提升医疗服务质量和患者满意度。</w:t>
            </w:r>
          </w:p>
          <w:p w14:paraId="180776AD">
            <w:pPr>
              <w:rPr>
                <w:rFonts w:asciiTheme="majorEastAsia" w:hAnsiTheme="majorEastAsia" w:eastAsiaTheme="majorEastAsia"/>
                <w:sz w:val="24"/>
                <w:szCs w:val="21"/>
              </w:rPr>
            </w:pPr>
            <w:r>
              <w:rPr>
                <w:rFonts w:hint="eastAsia" w:asciiTheme="majorEastAsia" w:hAnsiTheme="majorEastAsia" w:eastAsiaTheme="majorEastAsia"/>
                <w:sz w:val="24"/>
                <w:szCs w:val="21"/>
              </w:rPr>
              <w:t>4、政策导向</w:t>
            </w:r>
          </w:p>
          <w:p w14:paraId="1C099D2A">
            <w:pPr>
              <w:rPr>
                <w:rFonts w:asciiTheme="majorEastAsia" w:hAnsiTheme="majorEastAsia" w:eastAsiaTheme="majorEastAsia"/>
                <w:sz w:val="24"/>
                <w:szCs w:val="21"/>
              </w:rPr>
            </w:pPr>
            <w:r>
              <w:rPr>
                <w:rFonts w:hint="eastAsia" w:asciiTheme="majorEastAsia" w:hAnsiTheme="majorEastAsia" w:eastAsiaTheme="majorEastAsia"/>
                <w:sz w:val="24"/>
                <w:szCs w:val="21"/>
              </w:rPr>
              <w:t>国家/地方出台了一系列政策，鼓励医疗机构提升儿科/新生儿科的医疗服务水平和救治能力。为响应政策号召，我院需尽快采购先进的医疗设备，以满足政策要求，提升医院的综合竞争力。</w:t>
            </w:r>
          </w:p>
        </w:tc>
      </w:tr>
      <w:tr w14:paraId="2AFFB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4"/>
          </w:tcPr>
          <w:p w14:paraId="542F1017">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175A1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F7FEC7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1930" w:type="dxa"/>
            <w:gridSpan w:val="2"/>
            <w:vAlign w:val="center"/>
          </w:tcPr>
          <w:p w14:paraId="65F9F58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994" w:type="dxa"/>
            <w:gridSpan w:val="2"/>
            <w:vAlign w:val="center"/>
          </w:tcPr>
          <w:p w14:paraId="75DA70D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06" w:type="dxa"/>
            <w:vAlign w:val="center"/>
          </w:tcPr>
          <w:p w14:paraId="432E6FA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450" w:type="dxa"/>
            <w:vAlign w:val="center"/>
          </w:tcPr>
          <w:p w14:paraId="2D94549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452" w:type="dxa"/>
            <w:gridSpan w:val="2"/>
            <w:vAlign w:val="center"/>
          </w:tcPr>
          <w:p w14:paraId="0B9D7C9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482" w:type="dxa"/>
            <w:gridSpan w:val="2"/>
            <w:vAlign w:val="center"/>
          </w:tcPr>
          <w:p w14:paraId="072BBF2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2ED17A1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750988D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2C00FC7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5BF6B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56D8E3F">
            <w:pPr>
              <w:numPr>
                <w:ilvl w:val="0"/>
                <w:numId w:val="1"/>
              </w:numPr>
              <w:jc w:val="center"/>
              <w:rPr>
                <w:rFonts w:asciiTheme="majorEastAsia" w:hAnsiTheme="majorEastAsia" w:eastAsiaTheme="majorEastAsia"/>
                <w:b/>
                <w:sz w:val="24"/>
                <w:szCs w:val="21"/>
              </w:rPr>
            </w:pPr>
          </w:p>
        </w:tc>
        <w:tc>
          <w:tcPr>
            <w:tcW w:w="1930" w:type="dxa"/>
            <w:gridSpan w:val="2"/>
            <w:vAlign w:val="center"/>
          </w:tcPr>
          <w:p w14:paraId="0C2C7A93">
            <w:pPr>
              <w:rPr>
                <w:rFonts w:ascii="仿宋" w:hAnsi="仿宋" w:eastAsia="仿宋" w:cs="仿宋"/>
                <w:sz w:val="24"/>
              </w:rPr>
            </w:pPr>
            <w:r>
              <w:rPr>
                <w:rFonts w:hint="eastAsia" w:ascii="仿宋" w:hAnsi="仿宋" w:eastAsia="仿宋" w:cs="仿宋"/>
                <w:sz w:val="24"/>
              </w:rPr>
              <w:t>辐射箱</w:t>
            </w:r>
          </w:p>
        </w:tc>
        <w:tc>
          <w:tcPr>
            <w:tcW w:w="994" w:type="dxa"/>
            <w:gridSpan w:val="2"/>
            <w:vAlign w:val="center"/>
          </w:tcPr>
          <w:p w14:paraId="067BED66">
            <w:pPr>
              <w:jc w:val="center"/>
              <w:rPr>
                <w:rFonts w:ascii="仿宋" w:hAnsi="仿宋" w:eastAsia="仿宋" w:cs="仿宋"/>
                <w:sz w:val="24"/>
              </w:rPr>
            </w:pPr>
            <w:r>
              <w:rPr>
                <w:rFonts w:hint="eastAsia" w:ascii="仿宋" w:hAnsi="仿宋" w:eastAsia="仿宋" w:cs="仿宋"/>
                <w:sz w:val="24"/>
              </w:rPr>
              <w:t>国产</w:t>
            </w:r>
          </w:p>
        </w:tc>
        <w:tc>
          <w:tcPr>
            <w:tcW w:w="506" w:type="dxa"/>
            <w:vAlign w:val="center"/>
          </w:tcPr>
          <w:p w14:paraId="11441088">
            <w:pPr>
              <w:jc w:val="center"/>
              <w:rPr>
                <w:rFonts w:ascii="仿宋" w:hAnsi="仿宋" w:eastAsia="仿宋" w:cs="仿宋"/>
                <w:sz w:val="24"/>
              </w:rPr>
            </w:pPr>
            <w:r>
              <w:rPr>
                <w:rFonts w:hint="eastAsia" w:ascii="仿宋" w:hAnsi="仿宋" w:eastAsia="仿宋" w:cs="仿宋"/>
                <w:sz w:val="24"/>
              </w:rPr>
              <w:t>1</w:t>
            </w:r>
          </w:p>
        </w:tc>
        <w:tc>
          <w:tcPr>
            <w:tcW w:w="450" w:type="dxa"/>
            <w:vAlign w:val="center"/>
          </w:tcPr>
          <w:p w14:paraId="75BBC3A5">
            <w:pPr>
              <w:jc w:val="center"/>
              <w:rPr>
                <w:rFonts w:ascii="仿宋" w:hAnsi="仿宋" w:eastAsia="仿宋" w:cs="仿宋"/>
                <w:sz w:val="24"/>
              </w:rPr>
            </w:pPr>
            <w:r>
              <w:rPr>
                <w:rFonts w:hint="eastAsia" w:ascii="仿宋" w:hAnsi="仿宋" w:eastAsia="仿宋" w:cs="仿宋"/>
                <w:sz w:val="24"/>
              </w:rPr>
              <w:t>个</w:t>
            </w:r>
          </w:p>
        </w:tc>
        <w:tc>
          <w:tcPr>
            <w:tcW w:w="1452" w:type="dxa"/>
            <w:gridSpan w:val="2"/>
            <w:vAlign w:val="center"/>
          </w:tcPr>
          <w:p w14:paraId="5C622CDA">
            <w:pPr>
              <w:jc w:val="center"/>
              <w:rPr>
                <w:rFonts w:ascii="仿宋" w:hAnsi="仿宋" w:eastAsia="仿宋" w:cs="仿宋"/>
                <w:sz w:val="24"/>
              </w:rPr>
            </w:pPr>
            <w:r>
              <w:rPr>
                <w:rFonts w:hint="eastAsia" w:ascii="仿宋" w:hAnsi="仿宋" w:eastAsia="仿宋" w:cs="仿宋"/>
                <w:sz w:val="24"/>
              </w:rPr>
              <w:t>4.5</w:t>
            </w:r>
          </w:p>
        </w:tc>
        <w:tc>
          <w:tcPr>
            <w:tcW w:w="1482" w:type="dxa"/>
            <w:gridSpan w:val="2"/>
            <w:vAlign w:val="center"/>
          </w:tcPr>
          <w:p w14:paraId="5F80F949">
            <w:pPr>
              <w:jc w:val="center"/>
              <w:rPr>
                <w:rFonts w:ascii="仿宋" w:hAnsi="仿宋" w:eastAsia="仿宋" w:cs="仿宋"/>
                <w:sz w:val="24"/>
              </w:rPr>
            </w:pPr>
            <w:r>
              <w:rPr>
                <w:rFonts w:hint="eastAsia" w:ascii="仿宋" w:hAnsi="仿宋" w:eastAsia="仿宋" w:cs="仿宋"/>
                <w:sz w:val="24"/>
              </w:rPr>
              <w:t>4.5</w:t>
            </w:r>
          </w:p>
        </w:tc>
        <w:tc>
          <w:tcPr>
            <w:tcW w:w="1417" w:type="dxa"/>
            <w:vAlign w:val="center"/>
          </w:tcPr>
          <w:p w14:paraId="15E34DC6">
            <w:pPr>
              <w:jc w:val="center"/>
              <w:rPr>
                <w:rFonts w:ascii="仿宋" w:hAnsi="仿宋" w:eastAsia="仿宋" w:cs="仿宋"/>
                <w:sz w:val="24"/>
              </w:rPr>
            </w:pPr>
            <w:r>
              <w:rPr>
                <w:rFonts w:hint="eastAsia" w:ascii="仿宋" w:hAnsi="仿宋" w:eastAsia="仿宋" w:cs="仿宋"/>
                <w:sz w:val="24"/>
              </w:rPr>
              <w:t>是</w:t>
            </w:r>
          </w:p>
        </w:tc>
        <w:tc>
          <w:tcPr>
            <w:tcW w:w="993" w:type="dxa"/>
            <w:vAlign w:val="center"/>
          </w:tcPr>
          <w:p w14:paraId="1BBBCE6C">
            <w:pPr>
              <w:jc w:val="center"/>
              <w:rPr>
                <w:rFonts w:ascii="仿宋" w:hAnsi="仿宋" w:eastAsia="仿宋" w:cs="仿宋"/>
                <w:sz w:val="24"/>
              </w:rPr>
            </w:pPr>
            <w:r>
              <w:rPr>
                <w:rFonts w:hint="eastAsia" w:ascii="仿宋" w:hAnsi="仿宋" w:eastAsia="仿宋" w:cs="仿宋"/>
                <w:sz w:val="24"/>
              </w:rPr>
              <w:t>否</w:t>
            </w:r>
          </w:p>
        </w:tc>
        <w:tc>
          <w:tcPr>
            <w:tcW w:w="1062" w:type="dxa"/>
            <w:vAlign w:val="center"/>
          </w:tcPr>
          <w:p w14:paraId="2E3BA65A">
            <w:pPr>
              <w:jc w:val="center"/>
              <w:rPr>
                <w:rFonts w:ascii="仿宋" w:hAnsi="仿宋" w:eastAsia="仿宋" w:cs="仿宋"/>
                <w:sz w:val="24"/>
              </w:rPr>
            </w:pPr>
            <w:r>
              <w:rPr>
                <w:rFonts w:hint="eastAsia" w:ascii="仿宋" w:hAnsi="仿宋" w:eastAsia="仿宋" w:cs="仿宋"/>
                <w:sz w:val="24"/>
              </w:rPr>
              <w:t>否</w:t>
            </w:r>
          </w:p>
        </w:tc>
      </w:tr>
      <w:tr w14:paraId="14D2E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0863B094">
            <w:pPr>
              <w:numPr>
                <w:ilvl w:val="0"/>
                <w:numId w:val="1"/>
              </w:numPr>
              <w:jc w:val="center"/>
              <w:rPr>
                <w:rFonts w:asciiTheme="majorEastAsia" w:hAnsiTheme="majorEastAsia" w:eastAsiaTheme="majorEastAsia"/>
                <w:b/>
                <w:sz w:val="24"/>
                <w:szCs w:val="21"/>
              </w:rPr>
            </w:pPr>
          </w:p>
        </w:tc>
        <w:tc>
          <w:tcPr>
            <w:tcW w:w="1930" w:type="dxa"/>
            <w:gridSpan w:val="2"/>
            <w:vAlign w:val="center"/>
          </w:tcPr>
          <w:p w14:paraId="307B5C09">
            <w:pPr>
              <w:rPr>
                <w:rFonts w:ascii="仿宋" w:hAnsi="仿宋" w:eastAsia="仿宋" w:cs="仿宋"/>
                <w:sz w:val="24"/>
              </w:rPr>
            </w:pPr>
            <w:r>
              <w:rPr>
                <w:rFonts w:hint="eastAsia" w:ascii="仿宋" w:hAnsi="仿宋" w:eastAsia="仿宋" w:cs="仿宋"/>
                <w:sz w:val="24"/>
              </w:rPr>
              <w:t>机脚</w:t>
            </w:r>
          </w:p>
        </w:tc>
        <w:tc>
          <w:tcPr>
            <w:tcW w:w="994" w:type="dxa"/>
            <w:gridSpan w:val="2"/>
            <w:vAlign w:val="center"/>
          </w:tcPr>
          <w:p w14:paraId="51DD628D">
            <w:pPr>
              <w:jc w:val="center"/>
              <w:rPr>
                <w:rFonts w:ascii="仿宋" w:hAnsi="仿宋" w:eastAsia="仿宋" w:cs="仿宋"/>
                <w:sz w:val="24"/>
              </w:rPr>
            </w:pPr>
            <w:r>
              <w:rPr>
                <w:rFonts w:hint="eastAsia" w:ascii="仿宋" w:hAnsi="仿宋" w:eastAsia="仿宋" w:cs="仿宋"/>
                <w:sz w:val="24"/>
              </w:rPr>
              <w:t>国产</w:t>
            </w:r>
          </w:p>
        </w:tc>
        <w:tc>
          <w:tcPr>
            <w:tcW w:w="506" w:type="dxa"/>
            <w:vAlign w:val="center"/>
          </w:tcPr>
          <w:p w14:paraId="05806B9B">
            <w:pPr>
              <w:jc w:val="center"/>
              <w:rPr>
                <w:rFonts w:ascii="仿宋" w:hAnsi="仿宋" w:eastAsia="仿宋" w:cs="仿宋"/>
                <w:sz w:val="24"/>
              </w:rPr>
            </w:pPr>
            <w:r>
              <w:rPr>
                <w:rFonts w:hint="eastAsia" w:ascii="仿宋" w:hAnsi="仿宋" w:eastAsia="仿宋" w:cs="仿宋"/>
                <w:sz w:val="24"/>
              </w:rPr>
              <w:t>1</w:t>
            </w:r>
          </w:p>
        </w:tc>
        <w:tc>
          <w:tcPr>
            <w:tcW w:w="450" w:type="dxa"/>
            <w:vAlign w:val="center"/>
          </w:tcPr>
          <w:p w14:paraId="33A3CE98">
            <w:pPr>
              <w:jc w:val="center"/>
              <w:rPr>
                <w:rFonts w:ascii="仿宋" w:hAnsi="仿宋" w:eastAsia="仿宋" w:cs="仿宋"/>
                <w:sz w:val="24"/>
              </w:rPr>
            </w:pPr>
            <w:r>
              <w:rPr>
                <w:rFonts w:hint="eastAsia" w:ascii="仿宋" w:hAnsi="仿宋" w:eastAsia="仿宋" w:cs="仿宋"/>
                <w:sz w:val="24"/>
              </w:rPr>
              <w:t>个</w:t>
            </w:r>
          </w:p>
        </w:tc>
        <w:tc>
          <w:tcPr>
            <w:tcW w:w="1452" w:type="dxa"/>
            <w:gridSpan w:val="2"/>
            <w:vAlign w:val="center"/>
          </w:tcPr>
          <w:p w14:paraId="7C64E60C">
            <w:pPr>
              <w:jc w:val="center"/>
              <w:rPr>
                <w:rFonts w:ascii="仿宋" w:hAnsi="仿宋" w:eastAsia="仿宋" w:cs="仿宋"/>
                <w:sz w:val="24"/>
              </w:rPr>
            </w:pPr>
            <w:r>
              <w:rPr>
                <w:rFonts w:hint="eastAsia" w:ascii="仿宋" w:hAnsi="仿宋" w:eastAsia="仿宋" w:cs="仿宋"/>
                <w:sz w:val="24"/>
              </w:rPr>
              <w:t>含总价内</w:t>
            </w:r>
          </w:p>
        </w:tc>
        <w:tc>
          <w:tcPr>
            <w:tcW w:w="1482" w:type="dxa"/>
            <w:gridSpan w:val="2"/>
            <w:vAlign w:val="center"/>
          </w:tcPr>
          <w:p w14:paraId="5757F65D">
            <w:pPr>
              <w:jc w:val="center"/>
              <w:rPr>
                <w:rFonts w:ascii="仿宋" w:hAnsi="仿宋" w:eastAsia="仿宋" w:cs="仿宋"/>
                <w:sz w:val="24"/>
              </w:rPr>
            </w:pPr>
            <w:r>
              <w:rPr>
                <w:rFonts w:hint="eastAsia" w:ascii="仿宋" w:hAnsi="仿宋" w:eastAsia="仿宋" w:cs="仿宋"/>
                <w:sz w:val="24"/>
              </w:rPr>
              <w:t>含总价内</w:t>
            </w:r>
          </w:p>
        </w:tc>
        <w:tc>
          <w:tcPr>
            <w:tcW w:w="1417" w:type="dxa"/>
            <w:vAlign w:val="center"/>
          </w:tcPr>
          <w:p w14:paraId="51FB5FEC">
            <w:pPr>
              <w:jc w:val="center"/>
              <w:rPr>
                <w:rFonts w:ascii="仿宋" w:hAnsi="仿宋" w:eastAsia="仿宋" w:cs="仿宋"/>
                <w:sz w:val="24"/>
              </w:rPr>
            </w:pPr>
            <w:r>
              <w:rPr>
                <w:rFonts w:hint="eastAsia" w:ascii="仿宋" w:hAnsi="仿宋" w:eastAsia="仿宋" w:cs="仿宋"/>
                <w:sz w:val="24"/>
              </w:rPr>
              <w:t>否</w:t>
            </w:r>
          </w:p>
        </w:tc>
        <w:tc>
          <w:tcPr>
            <w:tcW w:w="993" w:type="dxa"/>
            <w:vAlign w:val="center"/>
          </w:tcPr>
          <w:p w14:paraId="368C3FD2">
            <w:pPr>
              <w:jc w:val="center"/>
              <w:rPr>
                <w:rFonts w:ascii="仿宋" w:hAnsi="仿宋" w:eastAsia="仿宋" w:cs="仿宋"/>
                <w:sz w:val="24"/>
              </w:rPr>
            </w:pPr>
            <w:r>
              <w:rPr>
                <w:rFonts w:hint="eastAsia" w:ascii="仿宋" w:hAnsi="仿宋" w:eastAsia="仿宋" w:cs="仿宋"/>
                <w:sz w:val="24"/>
              </w:rPr>
              <w:t>否</w:t>
            </w:r>
          </w:p>
        </w:tc>
        <w:tc>
          <w:tcPr>
            <w:tcW w:w="1062" w:type="dxa"/>
            <w:vAlign w:val="center"/>
          </w:tcPr>
          <w:p w14:paraId="6ADF4B55">
            <w:pPr>
              <w:jc w:val="center"/>
              <w:rPr>
                <w:rFonts w:ascii="仿宋" w:hAnsi="仿宋" w:eastAsia="仿宋" w:cs="仿宋"/>
                <w:sz w:val="24"/>
              </w:rPr>
            </w:pPr>
            <w:r>
              <w:rPr>
                <w:rFonts w:hint="eastAsia" w:ascii="仿宋" w:hAnsi="仿宋" w:eastAsia="仿宋" w:cs="仿宋"/>
                <w:sz w:val="24"/>
              </w:rPr>
              <w:t>否</w:t>
            </w:r>
          </w:p>
        </w:tc>
      </w:tr>
      <w:tr w14:paraId="510EC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C17F9F3">
            <w:pPr>
              <w:numPr>
                <w:ilvl w:val="0"/>
                <w:numId w:val="1"/>
              </w:numPr>
              <w:jc w:val="center"/>
              <w:rPr>
                <w:rFonts w:asciiTheme="majorEastAsia" w:hAnsiTheme="majorEastAsia" w:eastAsiaTheme="majorEastAsia"/>
                <w:b/>
                <w:sz w:val="24"/>
                <w:szCs w:val="21"/>
              </w:rPr>
            </w:pPr>
          </w:p>
        </w:tc>
        <w:tc>
          <w:tcPr>
            <w:tcW w:w="1930" w:type="dxa"/>
            <w:gridSpan w:val="2"/>
            <w:vAlign w:val="center"/>
          </w:tcPr>
          <w:p w14:paraId="7941041F">
            <w:pPr>
              <w:rPr>
                <w:rFonts w:ascii="仿宋" w:hAnsi="仿宋" w:eastAsia="仿宋" w:cs="仿宋"/>
                <w:sz w:val="24"/>
              </w:rPr>
            </w:pPr>
            <w:r>
              <w:rPr>
                <w:rFonts w:hint="eastAsia" w:ascii="仿宋" w:hAnsi="仿宋" w:eastAsia="仿宋" w:cs="仿宋"/>
                <w:sz w:val="24"/>
              </w:rPr>
              <w:t>输液架</w:t>
            </w:r>
          </w:p>
        </w:tc>
        <w:tc>
          <w:tcPr>
            <w:tcW w:w="994" w:type="dxa"/>
            <w:gridSpan w:val="2"/>
            <w:vAlign w:val="center"/>
          </w:tcPr>
          <w:p w14:paraId="327347DE">
            <w:pPr>
              <w:jc w:val="center"/>
              <w:rPr>
                <w:rFonts w:ascii="仿宋" w:hAnsi="仿宋" w:eastAsia="仿宋" w:cs="仿宋"/>
                <w:sz w:val="24"/>
              </w:rPr>
            </w:pPr>
            <w:r>
              <w:rPr>
                <w:rFonts w:hint="eastAsia" w:ascii="仿宋" w:hAnsi="仿宋" w:eastAsia="仿宋" w:cs="仿宋"/>
                <w:sz w:val="24"/>
              </w:rPr>
              <w:t>国产</w:t>
            </w:r>
          </w:p>
        </w:tc>
        <w:tc>
          <w:tcPr>
            <w:tcW w:w="506" w:type="dxa"/>
            <w:vAlign w:val="center"/>
          </w:tcPr>
          <w:p w14:paraId="35868009">
            <w:pPr>
              <w:jc w:val="center"/>
              <w:rPr>
                <w:rFonts w:ascii="仿宋" w:hAnsi="仿宋" w:eastAsia="仿宋" w:cs="仿宋"/>
                <w:sz w:val="24"/>
              </w:rPr>
            </w:pPr>
            <w:r>
              <w:rPr>
                <w:rFonts w:hint="eastAsia" w:ascii="仿宋" w:hAnsi="仿宋" w:eastAsia="仿宋" w:cs="仿宋"/>
                <w:sz w:val="24"/>
              </w:rPr>
              <w:t>1</w:t>
            </w:r>
          </w:p>
        </w:tc>
        <w:tc>
          <w:tcPr>
            <w:tcW w:w="450" w:type="dxa"/>
            <w:vAlign w:val="center"/>
          </w:tcPr>
          <w:p w14:paraId="155F81AA">
            <w:pPr>
              <w:jc w:val="center"/>
              <w:rPr>
                <w:rFonts w:ascii="仿宋" w:hAnsi="仿宋" w:eastAsia="仿宋" w:cs="仿宋"/>
                <w:sz w:val="24"/>
              </w:rPr>
            </w:pPr>
            <w:r>
              <w:rPr>
                <w:rFonts w:hint="eastAsia" w:ascii="仿宋" w:hAnsi="仿宋" w:eastAsia="仿宋" w:cs="仿宋"/>
                <w:sz w:val="24"/>
              </w:rPr>
              <w:t>个</w:t>
            </w:r>
          </w:p>
        </w:tc>
        <w:tc>
          <w:tcPr>
            <w:tcW w:w="1452" w:type="dxa"/>
            <w:gridSpan w:val="2"/>
            <w:vAlign w:val="center"/>
          </w:tcPr>
          <w:p w14:paraId="3EBC06A5">
            <w:pPr>
              <w:jc w:val="center"/>
              <w:rPr>
                <w:rFonts w:ascii="仿宋" w:hAnsi="仿宋" w:eastAsia="仿宋" w:cs="仿宋"/>
                <w:sz w:val="24"/>
              </w:rPr>
            </w:pPr>
            <w:r>
              <w:rPr>
                <w:rFonts w:hint="eastAsia" w:ascii="仿宋" w:hAnsi="仿宋" w:eastAsia="仿宋" w:cs="仿宋"/>
                <w:sz w:val="24"/>
              </w:rPr>
              <w:t>含总价内</w:t>
            </w:r>
          </w:p>
        </w:tc>
        <w:tc>
          <w:tcPr>
            <w:tcW w:w="1482" w:type="dxa"/>
            <w:gridSpan w:val="2"/>
            <w:vAlign w:val="center"/>
          </w:tcPr>
          <w:p w14:paraId="74586EF0">
            <w:pPr>
              <w:jc w:val="center"/>
              <w:rPr>
                <w:rFonts w:ascii="仿宋" w:hAnsi="仿宋" w:eastAsia="仿宋" w:cs="仿宋"/>
                <w:sz w:val="24"/>
              </w:rPr>
            </w:pPr>
            <w:r>
              <w:rPr>
                <w:rFonts w:hint="eastAsia" w:ascii="仿宋" w:hAnsi="仿宋" w:eastAsia="仿宋" w:cs="仿宋"/>
                <w:sz w:val="24"/>
              </w:rPr>
              <w:t>含总价内</w:t>
            </w:r>
          </w:p>
        </w:tc>
        <w:tc>
          <w:tcPr>
            <w:tcW w:w="1417" w:type="dxa"/>
            <w:vAlign w:val="center"/>
          </w:tcPr>
          <w:p w14:paraId="223807A7">
            <w:pPr>
              <w:jc w:val="center"/>
              <w:rPr>
                <w:rFonts w:ascii="仿宋" w:hAnsi="仿宋" w:eastAsia="仿宋" w:cs="仿宋"/>
                <w:sz w:val="24"/>
              </w:rPr>
            </w:pPr>
            <w:r>
              <w:rPr>
                <w:rFonts w:hint="eastAsia" w:ascii="仿宋" w:hAnsi="仿宋" w:eastAsia="仿宋" w:cs="仿宋"/>
                <w:sz w:val="24"/>
              </w:rPr>
              <w:t>否</w:t>
            </w:r>
          </w:p>
        </w:tc>
        <w:tc>
          <w:tcPr>
            <w:tcW w:w="993" w:type="dxa"/>
            <w:vAlign w:val="center"/>
          </w:tcPr>
          <w:p w14:paraId="198AD972">
            <w:pPr>
              <w:jc w:val="center"/>
              <w:rPr>
                <w:rFonts w:ascii="仿宋" w:hAnsi="仿宋" w:eastAsia="仿宋" w:cs="仿宋"/>
                <w:sz w:val="24"/>
              </w:rPr>
            </w:pPr>
            <w:r>
              <w:rPr>
                <w:rFonts w:hint="eastAsia" w:ascii="仿宋" w:hAnsi="仿宋" w:eastAsia="仿宋" w:cs="仿宋"/>
                <w:sz w:val="24"/>
              </w:rPr>
              <w:t>否</w:t>
            </w:r>
          </w:p>
        </w:tc>
        <w:tc>
          <w:tcPr>
            <w:tcW w:w="1062" w:type="dxa"/>
            <w:vAlign w:val="center"/>
          </w:tcPr>
          <w:p w14:paraId="6F6106EB">
            <w:pPr>
              <w:jc w:val="center"/>
              <w:rPr>
                <w:rFonts w:ascii="仿宋" w:hAnsi="仿宋" w:eastAsia="仿宋" w:cs="仿宋"/>
                <w:sz w:val="24"/>
              </w:rPr>
            </w:pPr>
            <w:r>
              <w:rPr>
                <w:rFonts w:hint="eastAsia" w:ascii="仿宋" w:hAnsi="仿宋" w:eastAsia="仿宋" w:cs="仿宋"/>
                <w:sz w:val="24"/>
              </w:rPr>
              <w:t>否</w:t>
            </w:r>
          </w:p>
        </w:tc>
      </w:tr>
      <w:tr w14:paraId="70239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28D2984">
            <w:pPr>
              <w:numPr>
                <w:ilvl w:val="0"/>
                <w:numId w:val="1"/>
              </w:numPr>
              <w:jc w:val="center"/>
              <w:rPr>
                <w:rFonts w:asciiTheme="majorEastAsia" w:hAnsiTheme="majorEastAsia" w:eastAsiaTheme="majorEastAsia"/>
                <w:b/>
                <w:sz w:val="24"/>
                <w:szCs w:val="21"/>
              </w:rPr>
            </w:pPr>
          </w:p>
        </w:tc>
        <w:tc>
          <w:tcPr>
            <w:tcW w:w="1930" w:type="dxa"/>
            <w:gridSpan w:val="2"/>
            <w:vAlign w:val="center"/>
          </w:tcPr>
          <w:p w14:paraId="5C6B54EF">
            <w:pPr>
              <w:rPr>
                <w:rFonts w:ascii="仿宋" w:hAnsi="仿宋" w:eastAsia="仿宋" w:cs="仿宋"/>
                <w:sz w:val="24"/>
              </w:rPr>
            </w:pPr>
            <w:r>
              <w:rPr>
                <w:rFonts w:hint="eastAsia" w:ascii="仿宋" w:hAnsi="仿宋" w:eastAsia="仿宋" w:cs="仿宋"/>
                <w:sz w:val="24"/>
              </w:rPr>
              <w:t>婴儿床</w:t>
            </w:r>
          </w:p>
        </w:tc>
        <w:tc>
          <w:tcPr>
            <w:tcW w:w="994" w:type="dxa"/>
            <w:gridSpan w:val="2"/>
            <w:vAlign w:val="center"/>
          </w:tcPr>
          <w:p w14:paraId="29B9B6F7">
            <w:pPr>
              <w:jc w:val="center"/>
              <w:rPr>
                <w:rFonts w:ascii="仿宋" w:hAnsi="仿宋" w:eastAsia="仿宋" w:cs="仿宋"/>
                <w:sz w:val="24"/>
              </w:rPr>
            </w:pPr>
            <w:r>
              <w:rPr>
                <w:rFonts w:hint="eastAsia" w:ascii="仿宋" w:hAnsi="仿宋" w:eastAsia="仿宋" w:cs="仿宋"/>
                <w:sz w:val="24"/>
              </w:rPr>
              <w:t>国产</w:t>
            </w:r>
          </w:p>
        </w:tc>
        <w:tc>
          <w:tcPr>
            <w:tcW w:w="506" w:type="dxa"/>
            <w:vAlign w:val="center"/>
          </w:tcPr>
          <w:p w14:paraId="3584FACF">
            <w:pPr>
              <w:jc w:val="center"/>
              <w:rPr>
                <w:rFonts w:ascii="仿宋" w:hAnsi="仿宋" w:eastAsia="仿宋" w:cs="仿宋"/>
                <w:sz w:val="24"/>
              </w:rPr>
            </w:pPr>
            <w:r>
              <w:rPr>
                <w:rFonts w:hint="eastAsia" w:ascii="仿宋" w:hAnsi="仿宋" w:eastAsia="仿宋" w:cs="仿宋"/>
                <w:sz w:val="24"/>
              </w:rPr>
              <w:t>1</w:t>
            </w:r>
          </w:p>
        </w:tc>
        <w:tc>
          <w:tcPr>
            <w:tcW w:w="450" w:type="dxa"/>
            <w:vAlign w:val="center"/>
          </w:tcPr>
          <w:p w14:paraId="73976C76">
            <w:pPr>
              <w:jc w:val="center"/>
              <w:rPr>
                <w:rFonts w:ascii="仿宋" w:hAnsi="仿宋" w:eastAsia="仿宋" w:cs="仿宋"/>
                <w:sz w:val="24"/>
              </w:rPr>
            </w:pPr>
            <w:r>
              <w:rPr>
                <w:rFonts w:hint="eastAsia" w:ascii="仿宋" w:hAnsi="仿宋" w:eastAsia="仿宋" w:cs="仿宋"/>
                <w:sz w:val="24"/>
              </w:rPr>
              <w:t>个</w:t>
            </w:r>
          </w:p>
        </w:tc>
        <w:tc>
          <w:tcPr>
            <w:tcW w:w="1452" w:type="dxa"/>
            <w:gridSpan w:val="2"/>
            <w:vAlign w:val="center"/>
          </w:tcPr>
          <w:p w14:paraId="22DFB700">
            <w:pPr>
              <w:jc w:val="center"/>
              <w:rPr>
                <w:rFonts w:ascii="仿宋" w:hAnsi="仿宋" w:eastAsia="仿宋" w:cs="仿宋"/>
                <w:sz w:val="24"/>
              </w:rPr>
            </w:pPr>
            <w:r>
              <w:rPr>
                <w:rFonts w:hint="eastAsia" w:ascii="仿宋" w:hAnsi="仿宋" w:eastAsia="仿宋" w:cs="仿宋"/>
                <w:sz w:val="24"/>
              </w:rPr>
              <w:t>含总价内</w:t>
            </w:r>
          </w:p>
        </w:tc>
        <w:tc>
          <w:tcPr>
            <w:tcW w:w="1482" w:type="dxa"/>
            <w:gridSpan w:val="2"/>
            <w:vAlign w:val="center"/>
          </w:tcPr>
          <w:p w14:paraId="416B8BBA">
            <w:pPr>
              <w:jc w:val="center"/>
              <w:rPr>
                <w:rFonts w:ascii="仿宋" w:hAnsi="仿宋" w:eastAsia="仿宋" w:cs="仿宋"/>
                <w:sz w:val="24"/>
              </w:rPr>
            </w:pPr>
            <w:r>
              <w:rPr>
                <w:rFonts w:hint="eastAsia" w:ascii="仿宋" w:hAnsi="仿宋" w:eastAsia="仿宋" w:cs="仿宋"/>
                <w:sz w:val="24"/>
              </w:rPr>
              <w:t>含总价内</w:t>
            </w:r>
          </w:p>
        </w:tc>
        <w:tc>
          <w:tcPr>
            <w:tcW w:w="1417" w:type="dxa"/>
            <w:vAlign w:val="center"/>
          </w:tcPr>
          <w:p w14:paraId="300CA567">
            <w:pPr>
              <w:jc w:val="center"/>
              <w:rPr>
                <w:rFonts w:ascii="仿宋" w:hAnsi="仿宋" w:eastAsia="仿宋" w:cs="仿宋"/>
                <w:sz w:val="24"/>
              </w:rPr>
            </w:pPr>
            <w:r>
              <w:rPr>
                <w:rFonts w:hint="eastAsia" w:ascii="仿宋" w:hAnsi="仿宋" w:eastAsia="仿宋" w:cs="仿宋"/>
                <w:sz w:val="24"/>
              </w:rPr>
              <w:t>否</w:t>
            </w:r>
          </w:p>
        </w:tc>
        <w:tc>
          <w:tcPr>
            <w:tcW w:w="993" w:type="dxa"/>
            <w:vAlign w:val="center"/>
          </w:tcPr>
          <w:p w14:paraId="20E30009">
            <w:pPr>
              <w:jc w:val="center"/>
              <w:rPr>
                <w:rFonts w:ascii="仿宋" w:hAnsi="仿宋" w:eastAsia="仿宋" w:cs="仿宋"/>
                <w:sz w:val="24"/>
              </w:rPr>
            </w:pPr>
            <w:r>
              <w:rPr>
                <w:rFonts w:hint="eastAsia" w:ascii="仿宋" w:hAnsi="仿宋" w:eastAsia="仿宋" w:cs="仿宋"/>
                <w:sz w:val="24"/>
              </w:rPr>
              <w:t>否</w:t>
            </w:r>
          </w:p>
        </w:tc>
        <w:tc>
          <w:tcPr>
            <w:tcW w:w="1062" w:type="dxa"/>
            <w:vAlign w:val="center"/>
          </w:tcPr>
          <w:p w14:paraId="02CBC9C6">
            <w:pPr>
              <w:jc w:val="center"/>
              <w:rPr>
                <w:rFonts w:ascii="仿宋" w:hAnsi="仿宋" w:eastAsia="仿宋" w:cs="仿宋"/>
                <w:sz w:val="24"/>
              </w:rPr>
            </w:pPr>
            <w:r>
              <w:rPr>
                <w:rFonts w:hint="eastAsia" w:ascii="仿宋" w:hAnsi="仿宋" w:eastAsia="仿宋" w:cs="仿宋"/>
                <w:sz w:val="24"/>
              </w:rPr>
              <w:t>否</w:t>
            </w:r>
          </w:p>
        </w:tc>
      </w:tr>
      <w:tr w14:paraId="224CD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19F7A81">
            <w:pPr>
              <w:numPr>
                <w:ilvl w:val="0"/>
                <w:numId w:val="1"/>
              </w:numPr>
              <w:jc w:val="center"/>
              <w:rPr>
                <w:rFonts w:asciiTheme="majorEastAsia" w:hAnsiTheme="majorEastAsia" w:eastAsiaTheme="majorEastAsia"/>
                <w:b/>
                <w:sz w:val="24"/>
                <w:szCs w:val="21"/>
              </w:rPr>
            </w:pPr>
          </w:p>
        </w:tc>
        <w:tc>
          <w:tcPr>
            <w:tcW w:w="1930" w:type="dxa"/>
            <w:gridSpan w:val="2"/>
            <w:vAlign w:val="center"/>
          </w:tcPr>
          <w:p w14:paraId="374334C0">
            <w:pPr>
              <w:rPr>
                <w:rFonts w:ascii="仿宋" w:hAnsi="仿宋" w:eastAsia="仿宋" w:cs="仿宋"/>
                <w:sz w:val="24"/>
              </w:rPr>
            </w:pPr>
            <w:r>
              <w:rPr>
                <w:rFonts w:hint="eastAsia" w:ascii="仿宋" w:hAnsi="仿宋" w:eastAsia="仿宋" w:cs="仿宋"/>
                <w:sz w:val="24"/>
              </w:rPr>
              <w:t>托盘</w:t>
            </w:r>
          </w:p>
        </w:tc>
        <w:tc>
          <w:tcPr>
            <w:tcW w:w="994" w:type="dxa"/>
            <w:gridSpan w:val="2"/>
            <w:vAlign w:val="center"/>
          </w:tcPr>
          <w:p w14:paraId="7674CA3A">
            <w:pPr>
              <w:jc w:val="center"/>
              <w:rPr>
                <w:rFonts w:ascii="仿宋" w:hAnsi="仿宋" w:eastAsia="仿宋" w:cs="仿宋"/>
                <w:sz w:val="24"/>
              </w:rPr>
            </w:pPr>
            <w:r>
              <w:rPr>
                <w:rFonts w:hint="eastAsia" w:ascii="仿宋" w:hAnsi="仿宋" w:eastAsia="仿宋" w:cs="仿宋"/>
                <w:sz w:val="24"/>
              </w:rPr>
              <w:t>国产</w:t>
            </w:r>
          </w:p>
        </w:tc>
        <w:tc>
          <w:tcPr>
            <w:tcW w:w="506" w:type="dxa"/>
            <w:vAlign w:val="center"/>
          </w:tcPr>
          <w:p w14:paraId="08C750B8">
            <w:pPr>
              <w:jc w:val="center"/>
              <w:rPr>
                <w:rFonts w:ascii="仿宋" w:hAnsi="仿宋" w:eastAsia="仿宋" w:cs="仿宋"/>
                <w:sz w:val="24"/>
              </w:rPr>
            </w:pPr>
            <w:r>
              <w:rPr>
                <w:rFonts w:hint="eastAsia" w:ascii="仿宋" w:hAnsi="仿宋" w:eastAsia="仿宋" w:cs="仿宋"/>
                <w:sz w:val="24"/>
              </w:rPr>
              <w:t>2</w:t>
            </w:r>
          </w:p>
        </w:tc>
        <w:tc>
          <w:tcPr>
            <w:tcW w:w="450" w:type="dxa"/>
            <w:vAlign w:val="center"/>
          </w:tcPr>
          <w:p w14:paraId="43854AF6">
            <w:pPr>
              <w:jc w:val="center"/>
              <w:rPr>
                <w:rFonts w:ascii="仿宋" w:hAnsi="仿宋" w:eastAsia="仿宋" w:cs="仿宋"/>
                <w:sz w:val="24"/>
              </w:rPr>
            </w:pPr>
            <w:r>
              <w:rPr>
                <w:rFonts w:hint="eastAsia" w:ascii="仿宋" w:hAnsi="仿宋" w:eastAsia="仿宋" w:cs="仿宋"/>
                <w:sz w:val="24"/>
              </w:rPr>
              <w:t>个</w:t>
            </w:r>
          </w:p>
        </w:tc>
        <w:tc>
          <w:tcPr>
            <w:tcW w:w="1452" w:type="dxa"/>
            <w:gridSpan w:val="2"/>
            <w:vAlign w:val="center"/>
          </w:tcPr>
          <w:p w14:paraId="78AA51FE">
            <w:pPr>
              <w:jc w:val="center"/>
              <w:rPr>
                <w:rFonts w:ascii="仿宋" w:hAnsi="仿宋" w:eastAsia="仿宋" w:cs="仿宋"/>
                <w:sz w:val="24"/>
              </w:rPr>
            </w:pPr>
            <w:r>
              <w:rPr>
                <w:rFonts w:hint="eastAsia" w:ascii="仿宋" w:hAnsi="仿宋" w:eastAsia="仿宋" w:cs="仿宋"/>
                <w:sz w:val="24"/>
              </w:rPr>
              <w:t>含总价内</w:t>
            </w:r>
          </w:p>
        </w:tc>
        <w:tc>
          <w:tcPr>
            <w:tcW w:w="1482" w:type="dxa"/>
            <w:gridSpan w:val="2"/>
            <w:vAlign w:val="center"/>
          </w:tcPr>
          <w:p w14:paraId="7064DE63">
            <w:pPr>
              <w:jc w:val="center"/>
              <w:rPr>
                <w:rFonts w:ascii="仿宋" w:hAnsi="仿宋" w:eastAsia="仿宋" w:cs="仿宋"/>
                <w:sz w:val="24"/>
              </w:rPr>
            </w:pPr>
            <w:r>
              <w:rPr>
                <w:rFonts w:hint="eastAsia" w:ascii="仿宋" w:hAnsi="仿宋" w:eastAsia="仿宋" w:cs="仿宋"/>
                <w:sz w:val="24"/>
              </w:rPr>
              <w:t>含总价内</w:t>
            </w:r>
          </w:p>
        </w:tc>
        <w:tc>
          <w:tcPr>
            <w:tcW w:w="1417" w:type="dxa"/>
            <w:vAlign w:val="center"/>
          </w:tcPr>
          <w:p w14:paraId="6B411537">
            <w:pPr>
              <w:jc w:val="center"/>
              <w:rPr>
                <w:rFonts w:ascii="仿宋" w:hAnsi="仿宋" w:eastAsia="仿宋" w:cs="仿宋"/>
                <w:sz w:val="24"/>
              </w:rPr>
            </w:pPr>
            <w:r>
              <w:rPr>
                <w:rFonts w:hint="eastAsia" w:ascii="仿宋" w:hAnsi="仿宋" w:eastAsia="仿宋" w:cs="仿宋"/>
                <w:sz w:val="24"/>
              </w:rPr>
              <w:t>否</w:t>
            </w:r>
          </w:p>
        </w:tc>
        <w:tc>
          <w:tcPr>
            <w:tcW w:w="993" w:type="dxa"/>
            <w:vAlign w:val="center"/>
          </w:tcPr>
          <w:p w14:paraId="4FCE5412">
            <w:pPr>
              <w:jc w:val="center"/>
              <w:rPr>
                <w:rFonts w:ascii="仿宋" w:hAnsi="仿宋" w:eastAsia="仿宋" w:cs="仿宋"/>
                <w:sz w:val="24"/>
              </w:rPr>
            </w:pPr>
            <w:r>
              <w:rPr>
                <w:rFonts w:hint="eastAsia" w:ascii="仿宋" w:hAnsi="仿宋" w:eastAsia="仿宋" w:cs="仿宋"/>
                <w:sz w:val="24"/>
              </w:rPr>
              <w:t>否</w:t>
            </w:r>
          </w:p>
        </w:tc>
        <w:tc>
          <w:tcPr>
            <w:tcW w:w="1062" w:type="dxa"/>
            <w:vAlign w:val="center"/>
          </w:tcPr>
          <w:p w14:paraId="62902DD2">
            <w:pPr>
              <w:jc w:val="center"/>
              <w:rPr>
                <w:rFonts w:ascii="仿宋" w:hAnsi="仿宋" w:eastAsia="仿宋" w:cs="仿宋"/>
                <w:sz w:val="24"/>
              </w:rPr>
            </w:pPr>
            <w:r>
              <w:rPr>
                <w:rFonts w:hint="eastAsia" w:ascii="仿宋" w:hAnsi="仿宋" w:eastAsia="仿宋" w:cs="仿宋"/>
                <w:sz w:val="24"/>
              </w:rPr>
              <w:t>否</w:t>
            </w:r>
          </w:p>
        </w:tc>
      </w:tr>
      <w:tr w14:paraId="5804F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E873EF2">
            <w:pPr>
              <w:numPr>
                <w:ilvl w:val="0"/>
                <w:numId w:val="1"/>
              </w:numPr>
              <w:jc w:val="center"/>
              <w:rPr>
                <w:rFonts w:asciiTheme="majorEastAsia" w:hAnsiTheme="majorEastAsia" w:eastAsiaTheme="majorEastAsia"/>
                <w:b/>
                <w:sz w:val="24"/>
                <w:szCs w:val="21"/>
              </w:rPr>
            </w:pPr>
          </w:p>
        </w:tc>
        <w:tc>
          <w:tcPr>
            <w:tcW w:w="1930" w:type="dxa"/>
            <w:gridSpan w:val="2"/>
            <w:vAlign w:val="center"/>
          </w:tcPr>
          <w:p w14:paraId="74BEF248">
            <w:pPr>
              <w:rPr>
                <w:rFonts w:ascii="仿宋" w:hAnsi="仿宋" w:eastAsia="仿宋" w:cs="仿宋"/>
                <w:sz w:val="24"/>
              </w:rPr>
            </w:pPr>
            <w:r>
              <w:rPr>
                <w:rFonts w:hint="eastAsia" w:ascii="仿宋" w:hAnsi="仿宋" w:eastAsia="仿宋" w:cs="仿宋"/>
                <w:sz w:val="24"/>
              </w:rPr>
              <w:t>皮肤温度传感器</w:t>
            </w:r>
          </w:p>
        </w:tc>
        <w:tc>
          <w:tcPr>
            <w:tcW w:w="994" w:type="dxa"/>
            <w:gridSpan w:val="2"/>
            <w:vAlign w:val="center"/>
          </w:tcPr>
          <w:p w14:paraId="2CF48BD9">
            <w:pPr>
              <w:jc w:val="center"/>
              <w:rPr>
                <w:rFonts w:ascii="仿宋" w:hAnsi="仿宋" w:eastAsia="仿宋" w:cs="仿宋"/>
                <w:sz w:val="24"/>
              </w:rPr>
            </w:pPr>
            <w:r>
              <w:rPr>
                <w:rFonts w:hint="eastAsia" w:ascii="仿宋" w:hAnsi="仿宋" w:eastAsia="仿宋" w:cs="仿宋"/>
                <w:sz w:val="24"/>
              </w:rPr>
              <w:t>国产</w:t>
            </w:r>
          </w:p>
        </w:tc>
        <w:tc>
          <w:tcPr>
            <w:tcW w:w="506" w:type="dxa"/>
            <w:vAlign w:val="center"/>
          </w:tcPr>
          <w:p w14:paraId="33EC7641">
            <w:pPr>
              <w:jc w:val="center"/>
              <w:rPr>
                <w:rFonts w:ascii="仿宋" w:hAnsi="仿宋" w:eastAsia="仿宋" w:cs="仿宋"/>
                <w:sz w:val="24"/>
              </w:rPr>
            </w:pPr>
            <w:r>
              <w:rPr>
                <w:rFonts w:hint="eastAsia" w:ascii="仿宋" w:hAnsi="仿宋" w:eastAsia="仿宋" w:cs="仿宋"/>
                <w:sz w:val="24"/>
              </w:rPr>
              <w:t>1</w:t>
            </w:r>
          </w:p>
        </w:tc>
        <w:tc>
          <w:tcPr>
            <w:tcW w:w="450" w:type="dxa"/>
            <w:vAlign w:val="center"/>
          </w:tcPr>
          <w:p w14:paraId="66BCC6C7">
            <w:pPr>
              <w:jc w:val="center"/>
              <w:rPr>
                <w:rFonts w:ascii="仿宋" w:hAnsi="仿宋" w:eastAsia="仿宋" w:cs="仿宋"/>
                <w:sz w:val="24"/>
              </w:rPr>
            </w:pPr>
            <w:r>
              <w:rPr>
                <w:rFonts w:hint="eastAsia" w:ascii="仿宋" w:hAnsi="仿宋" w:eastAsia="仿宋" w:cs="仿宋"/>
                <w:sz w:val="24"/>
              </w:rPr>
              <w:t>条</w:t>
            </w:r>
          </w:p>
        </w:tc>
        <w:tc>
          <w:tcPr>
            <w:tcW w:w="1452" w:type="dxa"/>
            <w:gridSpan w:val="2"/>
            <w:vAlign w:val="center"/>
          </w:tcPr>
          <w:p w14:paraId="2991CEDC">
            <w:pPr>
              <w:jc w:val="center"/>
              <w:rPr>
                <w:rFonts w:ascii="仿宋" w:hAnsi="仿宋" w:eastAsia="仿宋" w:cs="仿宋"/>
                <w:sz w:val="24"/>
              </w:rPr>
            </w:pPr>
            <w:r>
              <w:rPr>
                <w:rFonts w:hint="eastAsia" w:ascii="仿宋" w:hAnsi="仿宋" w:eastAsia="仿宋" w:cs="仿宋"/>
                <w:sz w:val="24"/>
              </w:rPr>
              <w:t>含总价内</w:t>
            </w:r>
          </w:p>
        </w:tc>
        <w:tc>
          <w:tcPr>
            <w:tcW w:w="1482" w:type="dxa"/>
            <w:gridSpan w:val="2"/>
            <w:vAlign w:val="center"/>
          </w:tcPr>
          <w:p w14:paraId="7854C187">
            <w:pPr>
              <w:jc w:val="center"/>
              <w:rPr>
                <w:rFonts w:ascii="仿宋" w:hAnsi="仿宋" w:eastAsia="仿宋" w:cs="仿宋"/>
                <w:sz w:val="24"/>
              </w:rPr>
            </w:pPr>
            <w:r>
              <w:rPr>
                <w:rFonts w:hint="eastAsia" w:ascii="仿宋" w:hAnsi="仿宋" w:eastAsia="仿宋" w:cs="仿宋"/>
                <w:sz w:val="24"/>
              </w:rPr>
              <w:t>含总价内</w:t>
            </w:r>
          </w:p>
        </w:tc>
        <w:tc>
          <w:tcPr>
            <w:tcW w:w="1417" w:type="dxa"/>
            <w:vAlign w:val="center"/>
          </w:tcPr>
          <w:p w14:paraId="21AD9DBD">
            <w:pPr>
              <w:jc w:val="center"/>
              <w:rPr>
                <w:rFonts w:ascii="仿宋" w:hAnsi="仿宋" w:eastAsia="仿宋" w:cs="仿宋"/>
                <w:sz w:val="24"/>
              </w:rPr>
            </w:pPr>
            <w:r>
              <w:rPr>
                <w:rFonts w:hint="eastAsia" w:ascii="仿宋" w:hAnsi="仿宋" w:eastAsia="仿宋" w:cs="仿宋"/>
                <w:sz w:val="24"/>
              </w:rPr>
              <w:t>否</w:t>
            </w:r>
          </w:p>
        </w:tc>
        <w:tc>
          <w:tcPr>
            <w:tcW w:w="993" w:type="dxa"/>
            <w:vAlign w:val="center"/>
          </w:tcPr>
          <w:p w14:paraId="2C9B1C08">
            <w:pPr>
              <w:jc w:val="center"/>
              <w:rPr>
                <w:rFonts w:ascii="仿宋" w:hAnsi="仿宋" w:eastAsia="仿宋" w:cs="仿宋"/>
                <w:sz w:val="24"/>
              </w:rPr>
            </w:pPr>
            <w:r>
              <w:rPr>
                <w:rFonts w:hint="eastAsia" w:ascii="仿宋" w:hAnsi="仿宋" w:eastAsia="仿宋" w:cs="仿宋"/>
                <w:sz w:val="24"/>
              </w:rPr>
              <w:t>否</w:t>
            </w:r>
          </w:p>
        </w:tc>
        <w:tc>
          <w:tcPr>
            <w:tcW w:w="1062" w:type="dxa"/>
            <w:vAlign w:val="center"/>
          </w:tcPr>
          <w:p w14:paraId="79698B77">
            <w:pPr>
              <w:jc w:val="center"/>
              <w:rPr>
                <w:rFonts w:ascii="仿宋" w:hAnsi="仿宋" w:eastAsia="仿宋" w:cs="仿宋"/>
                <w:sz w:val="24"/>
              </w:rPr>
            </w:pPr>
            <w:r>
              <w:rPr>
                <w:rFonts w:hint="eastAsia" w:ascii="仿宋" w:hAnsi="仿宋" w:eastAsia="仿宋" w:cs="仿宋"/>
                <w:sz w:val="24"/>
              </w:rPr>
              <w:t>否</w:t>
            </w:r>
          </w:p>
        </w:tc>
      </w:tr>
      <w:tr w14:paraId="06991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BE57B8C">
            <w:pPr>
              <w:numPr>
                <w:ilvl w:val="0"/>
                <w:numId w:val="1"/>
              </w:numPr>
              <w:jc w:val="center"/>
              <w:rPr>
                <w:rFonts w:asciiTheme="majorEastAsia" w:hAnsiTheme="majorEastAsia" w:eastAsiaTheme="majorEastAsia"/>
                <w:b/>
                <w:sz w:val="24"/>
                <w:szCs w:val="21"/>
              </w:rPr>
            </w:pPr>
          </w:p>
        </w:tc>
        <w:tc>
          <w:tcPr>
            <w:tcW w:w="1930" w:type="dxa"/>
            <w:gridSpan w:val="2"/>
            <w:vAlign w:val="center"/>
          </w:tcPr>
          <w:p w14:paraId="3909179F">
            <w:pPr>
              <w:rPr>
                <w:rFonts w:ascii="仿宋" w:hAnsi="仿宋" w:eastAsia="仿宋" w:cs="仿宋"/>
                <w:sz w:val="24"/>
              </w:rPr>
            </w:pPr>
            <w:r>
              <w:rPr>
                <w:rFonts w:hint="eastAsia" w:ascii="仿宋" w:hAnsi="仿宋" w:eastAsia="仿宋" w:cs="仿宋"/>
                <w:sz w:val="24"/>
              </w:rPr>
              <w:t>黄疸治疗装置</w:t>
            </w:r>
          </w:p>
        </w:tc>
        <w:tc>
          <w:tcPr>
            <w:tcW w:w="994" w:type="dxa"/>
            <w:gridSpan w:val="2"/>
            <w:vAlign w:val="center"/>
          </w:tcPr>
          <w:p w14:paraId="4645746D">
            <w:pPr>
              <w:jc w:val="center"/>
              <w:rPr>
                <w:rFonts w:ascii="仿宋" w:hAnsi="仿宋" w:eastAsia="仿宋" w:cs="仿宋"/>
                <w:sz w:val="24"/>
              </w:rPr>
            </w:pPr>
            <w:r>
              <w:rPr>
                <w:rFonts w:hint="eastAsia" w:ascii="仿宋" w:hAnsi="仿宋" w:eastAsia="仿宋" w:cs="仿宋"/>
                <w:sz w:val="24"/>
              </w:rPr>
              <w:t>国产</w:t>
            </w:r>
          </w:p>
        </w:tc>
        <w:tc>
          <w:tcPr>
            <w:tcW w:w="506" w:type="dxa"/>
            <w:vAlign w:val="center"/>
          </w:tcPr>
          <w:p w14:paraId="6EA45743">
            <w:pPr>
              <w:jc w:val="center"/>
              <w:rPr>
                <w:rFonts w:ascii="仿宋" w:hAnsi="仿宋" w:eastAsia="仿宋" w:cs="仿宋"/>
                <w:sz w:val="24"/>
              </w:rPr>
            </w:pPr>
            <w:r>
              <w:rPr>
                <w:rFonts w:hint="eastAsia" w:ascii="仿宋" w:hAnsi="仿宋" w:eastAsia="仿宋" w:cs="仿宋"/>
                <w:sz w:val="24"/>
              </w:rPr>
              <w:t>2</w:t>
            </w:r>
          </w:p>
        </w:tc>
        <w:tc>
          <w:tcPr>
            <w:tcW w:w="450" w:type="dxa"/>
            <w:vAlign w:val="center"/>
          </w:tcPr>
          <w:p w14:paraId="26F7C746">
            <w:pPr>
              <w:jc w:val="center"/>
              <w:rPr>
                <w:rFonts w:ascii="仿宋" w:hAnsi="仿宋" w:eastAsia="仿宋" w:cs="仿宋"/>
                <w:sz w:val="24"/>
              </w:rPr>
            </w:pPr>
            <w:r>
              <w:rPr>
                <w:rFonts w:hint="eastAsia" w:ascii="仿宋" w:hAnsi="仿宋" w:eastAsia="仿宋" w:cs="仿宋"/>
                <w:sz w:val="24"/>
              </w:rPr>
              <w:t>个</w:t>
            </w:r>
          </w:p>
        </w:tc>
        <w:tc>
          <w:tcPr>
            <w:tcW w:w="1452" w:type="dxa"/>
            <w:gridSpan w:val="2"/>
            <w:vAlign w:val="center"/>
          </w:tcPr>
          <w:p w14:paraId="7BB0A1B8">
            <w:pPr>
              <w:jc w:val="center"/>
              <w:rPr>
                <w:rFonts w:ascii="仿宋" w:hAnsi="仿宋" w:eastAsia="仿宋" w:cs="仿宋"/>
                <w:sz w:val="24"/>
              </w:rPr>
            </w:pPr>
            <w:r>
              <w:rPr>
                <w:rFonts w:hint="eastAsia" w:ascii="仿宋" w:hAnsi="仿宋" w:eastAsia="仿宋" w:cs="仿宋"/>
                <w:sz w:val="24"/>
              </w:rPr>
              <w:t>含总价内</w:t>
            </w:r>
          </w:p>
        </w:tc>
        <w:tc>
          <w:tcPr>
            <w:tcW w:w="1482" w:type="dxa"/>
            <w:gridSpan w:val="2"/>
            <w:vAlign w:val="center"/>
          </w:tcPr>
          <w:p w14:paraId="7267A5EB">
            <w:pPr>
              <w:jc w:val="center"/>
              <w:rPr>
                <w:rFonts w:ascii="仿宋" w:hAnsi="仿宋" w:eastAsia="仿宋" w:cs="仿宋"/>
                <w:sz w:val="24"/>
              </w:rPr>
            </w:pPr>
            <w:r>
              <w:rPr>
                <w:rFonts w:hint="eastAsia" w:ascii="仿宋" w:hAnsi="仿宋" w:eastAsia="仿宋" w:cs="仿宋"/>
                <w:sz w:val="24"/>
              </w:rPr>
              <w:t>含总价内</w:t>
            </w:r>
          </w:p>
        </w:tc>
        <w:tc>
          <w:tcPr>
            <w:tcW w:w="1417" w:type="dxa"/>
            <w:vAlign w:val="center"/>
          </w:tcPr>
          <w:p w14:paraId="1DFE8ACA">
            <w:pPr>
              <w:jc w:val="center"/>
              <w:rPr>
                <w:rFonts w:ascii="仿宋" w:hAnsi="仿宋" w:eastAsia="仿宋" w:cs="仿宋"/>
                <w:sz w:val="24"/>
              </w:rPr>
            </w:pPr>
            <w:r>
              <w:rPr>
                <w:rFonts w:hint="eastAsia" w:ascii="仿宋" w:hAnsi="仿宋" w:eastAsia="仿宋" w:cs="仿宋"/>
                <w:sz w:val="24"/>
              </w:rPr>
              <w:t>否</w:t>
            </w:r>
          </w:p>
        </w:tc>
        <w:tc>
          <w:tcPr>
            <w:tcW w:w="993" w:type="dxa"/>
            <w:vAlign w:val="center"/>
          </w:tcPr>
          <w:p w14:paraId="6511A37B">
            <w:pPr>
              <w:jc w:val="center"/>
              <w:rPr>
                <w:rFonts w:ascii="仿宋" w:hAnsi="仿宋" w:eastAsia="仿宋" w:cs="仿宋"/>
                <w:sz w:val="24"/>
              </w:rPr>
            </w:pPr>
            <w:r>
              <w:rPr>
                <w:rFonts w:hint="eastAsia" w:ascii="仿宋" w:hAnsi="仿宋" w:eastAsia="仿宋" w:cs="仿宋"/>
                <w:sz w:val="24"/>
              </w:rPr>
              <w:t>否</w:t>
            </w:r>
          </w:p>
        </w:tc>
        <w:tc>
          <w:tcPr>
            <w:tcW w:w="1062" w:type="dxa"/>
            <w:vAlign w:val="center"/>
          </w:tcPr>
          <w:p w14:paraId="44C3CFAC">
            <w:pPr>
              <w:jc w:val="center"/>
              <w:rPr>
                <w:rFonts w:ascii="仿宋" w:hAnsi="仿宋" w:eastAsia="仿宋" w:cs="仿宋"/>
                <w:sz w:val="24"/>
              </w:rPr>
            </w:pPr>
            <w:r>
              <w:rPr>
                <w:rFonts w:hint="eastAsia" w:ascii="仿宋" w:hAnsi="仿宋" w:eastAsia="仿宋" w:cs="仿宋"/>
                <w:sz w:val="24"/>
              </w:rPr>
              <w:t>否</w:t>
            </w:r>
          </w:p>
        </w:tc>
      </w:tr>
      <w:tr w14:paraId="5ACC2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E7B0E9C">
            <w:pPr>
              <w:numPr>
                <w:ilvl w:val="0"/>
                <w:numId w:val="1"/>
              </w:numPr>
              <w:jc w:val="center"/>
              <w:rPr>
                <w:rFonts w:asciiTheme="majorEastAsia" w:hAnsiTheme="majorEastAsia" w:eastAsiaTheme="majorEastAsia"/>
                <w:b/>
                <w:sz w:val="24"/>
                <w:szCs w:val="21"/>
              </w:rPr>
            </w:pPr>
          </w:p>
        </w:tc>
        <w:tc>
          <w:tcPr>
            <w:tcW w:w="1930" w:type="dxa"/>
            <w:gridSpan w:val="2"/>
            <w:vAlign w:val="center"/>
          </w:tcPr>
          <w:p w14:paraId="3862C95B">
            <w:pPr>
              <w:rPr>
                <w:rFonts w:ascii="仿宋" w:hAnsi="仿宋" w:eastAsia="仿宋" w:cs="仿宋"/>
                <w:sz w:val="24"/>
              </w:rPr>
            </w:pPr>
            <w:r>
              <w:rPr>
                <w:rFonts w:hint="eastAsia" w:ascii="仿宋" w:hAnsi="仿宋" w:eastAsia="仿宋" w:cs="仿宋"/>
                <w:sz w:val="24"/>
              </w:rPr>
              <w:t>记录显示板</w:t>
            </w:r>
          </w:p>
        </w:tc>
        <w:tc>
          <w:tcPr>
            <w:tcW w:w="994" w:type="dxa"/>
            <w:gridSpan w:val="2"/>
            <w:vAlign w:val="center"/>
          </w:tcPr>
          <w:p w14:paraId="63E2C451">
            <w:pPr>
              <w:jc w:val="center"/>
              <w:rPr>
                <w:rFonts w:ascii="仿宋" w:hAnsi="仿宋" w:eastAsia="仿宋" w:cs="仿宋"/>
                <w:sz w:val="24"/>
              </w:rPr>
            </w:pPr>
            <w:r>
              <w:rPr>
                <w:rFonts w:hint="eastAsia" w:ascii="仿宋" w:hAnsi="仿宋" w:eastAsia="仿宋" w:cs="仿宋"/>
                <w:sz w:val="24"/>
              </w:rPr>
              <w:t>国产</w:t>
            </w:r>
          </w:p>
        </w:tc>
        <w:tc>
          <w:tcPr>
            <w:tcW w:w="506" w:type="dxa"/>
            <w:vAlign w:val="center"/>
          </w:tcPr>
          <w:p w14:paraId="7B7802DF">
            <w:pPr>
              <w:jc w:val="center"/>
              <w:rPr>
                <w:rFonts w:ascii="仿宋" w:hAnsi="仿宋" w:eastAsia="仿宋" w:cs="仿宋"/>
                <w:sz w:val="24"/>
              </w:rPr>
            </w:pPr>
            <w:r>
              <w:rPr>
                <w:rFonts w:hint="eastAsia" w:ascii="仿宋" w:hAnsi="仿宋" w:eastAsia="仿宋" w:cs="仿宋"/>
                <w:sz w:val="24"/>
              </w:rPr>
              <w:t>1</w:t>
            </w:r>
          </w:p>
        </w:tc>
        <w:tc>
          <w:tcPr>
            <w:tcW w:w="450" w:type="dxa"/>
            <w:vAlign w:val="center"/>
          </w:tcPr>
          <w:p w14:paraId="20DAAA66">
            <w:pPr>
              <w:jc w:val="center"/>
              <w:rPr>
                <w:rFonts w:ascii="仿宋" w:hAnsi="仿宋" w:eastAsia="仿宋" w:cs="仿宋"/>
                <w:sz w:val="24"/>
              </w:rPr>
            </w:pPr>
            <w:r>
              <w:rPr>
                <w:rFonts w:hint="eastAsia" w:ascii="仿宋" w:hAnsi="仿宋" w:eastAsia="仿宋" w:cs="仿宋"/>
                <w:sz w:val="24"/>
              </w:rPr>
              <w:t>个</w:t>
            </w:r>
          </w:p>
        </w:tc>
        <w:tc>
          <w:tcPr>
            <w:tcW w:w="1452" w:type="dxa"/>
            <w:gridSpan w:val="2"/>
            <w:vAlign w:val="center"/>
          </w:tcPr>
          <w:p w14:paraId="1E9A33A8">
            <w:pPr>
              <w:jc w:val="center"/>
              <w:rPr>
                <w:rFonts w:ascii="仿宋" w:hAnsi="仿宋" w:eastAsia="仿宋" w:cs="仿宋"/>
                <w:sz w:val="24"/>
              </w:rPr>
            </w:pPr>
            <w:r>
              <w:rPr>
                <w:rFonts w:hint="eastAsia" w:ascii="仿宋" w:hAnsi="仿宋" w:eastAsia="仿宋" w:cs="仿宋"/>
                <w:sz w:val="24"/>
              </w:rPr>
              <w:t>含总价内</w:t>
            </w:r>
          </w:p>
        </w:tc>
        <w:tc>
          <w:tcPr>
            <w:tcW w:w="1482" w:type="dxa"/>
            <w:gridSpan w:val="2"/>
            <w:vAlign w:val="center"/>
          </w:tcPr>
          <w:p w14:paraId="3B3A960F">
            <w:pPr>
              <w:jc w:val="center"/>
              <w:rPr>
                <w:rFonts w:ascii="仿宋" w:hAnsi="仿宋" w:eastAsia="仿宋" w:cs="仿宋"/>
                <w:sz w:val="24"/>
              </w:rPr>
            </w:pPr>
            <w:r>
              <w:rPr>
                <w:rFonts w:hint="eastAsia" w:ascii="仿宋" w:hAnsi="仿宋" w:eastAsia="仿宋" w:cs="仿宋"/>
                <w:sz w:val="24"/>
              </w:rPr>
              <w:t>含总价内</w:t>
            </w:r>
          </w:p>
        </w:tc>
        <w:tc>
          <w:tcPr>
            <w:tcW w:w="1417" w:type="dxa"/>
            <w:vAlign w:val="center"/>
          </w:tcPr>
          <w:p w14:paraId="7C1C8A30">
            <w:pPr>
              <w:jc w:val="center"/>
              <w:rPr>
                <w:rFonts w:ascii="仿宋" w:hAnsi="仿宋" w:eastAsia="仿宋" w:cs="仿宋"/>
                <w:sz w:val="24"/>
              </w:rPr>
            </w:pPr>
            <w:r>
              <w:rPr>
                <w:rFonts w:hint="eastAsia" w:ascii="仿宋" w:hAnsi="仿宋" w:eastAsia="仿宋" w:cs="仿宋"/>
                <w:sz w:val="24"/>
              </w:rPr>
              <w:t>否</w:t>
            </w:r>
          </w:p>
        </w:tc>
        <w:tc>
          <w:tcPr>
            <w:tcW w:w="993" w:type="dxa"/>
            <w:vAlign w:val="center"/>
          </w:tcPr>
          <w:p w14:paraId="27A4D4D5">
            <w:pPr>
              <w:jc w:val="center"/>
              <w:rPr>
                <w:rFonts w:ascii="仿宋" w:hAnsi="仿宋" w:eastAsia="仿宋" w:cs="仿宋"/>
                <w:sz w:val="24"/>
              </w:rPr>
            </w:pPr>
            <w:r>
              <w:rPr>
                <w:rFonts w:hint="eastAsia" w:ascii="仿宋" w:hAnsi="仿宋" w:eastAsia="仿宋" w:cs="仿宋"/>
                <w:sz w:val="24"/>
              </w:rPr>
              <w:t>否</w:t>
            </w:r>
          </w:p>
        </w:tc>
        <w:tc>
          <w:tcPr>
            <w:tcW w:w="1062" w:type="dxa"/>
            <w:vAlign w:val="center"/>
          </w:tcPr>
          <w:p w14:paraId="3D4141EA">
            <w:pPr>
              <w:jc w:val="center"/>
              <w:rPr>
                <w:rFonts w:ascii="仿宋" w:hAnsi="仿宋" w:eastAsia="仿宋" w:cs="仿宋"/>
                <w:sz w:val="24"/>
              </w:rPr>
            </w:pPr>
            <w:r>
              <w:rPr>
                <w:rFonts w:hint="eastAsia" w:ascii="仿宋" w:hAnsi="仿宋" w:eastAsia="仿宋" w:cs="仿宋"/>
                <w:sz w:val="24"/>
              </w:rPr>
              <w:t>否</w:t>
            </w:r>
          </w:p>
        </w:tc>
      </w:tr>
    </w:tbl>
    <w:p w14:paraId="2D365136">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5E47880F">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547A2855">
      <w:pPr>
        <w:pStyle w:val="16"/>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5CED7D27">
      <w:pPr>
        <w:numPr>
          <w:ilvl w:val="0"/>
          <w:numId w:val="2"/>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1DCDD02D">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0A724710">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4AEACDF3">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10A3F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2BCC023D">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75859AD9">
            <w:pPr>
              <w:adjustRightInd w:val="0"/>
              <w:snapToGrid w:val="0"/>
              <w:jc w:val="center"/>
              <w:rPr>
                <w:rFonts w:asciiTheme="majorEastAsia" w:hAnsiTheme="majorEastAsia" w:eastAsiaTheme="majorEastAsia"/>
                <w:b/>
                <w:sz w:val="24"/>
                <w:szCs w:val="21"/>
              </w:rPr>
            </w:pPr>
          </w:p>
        </w:tc>
      </w:tr>
      <w:tr w14:paraId="30783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5E00050B">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718EAC32">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332DE1A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466E7210">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5694E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5E4FBDC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tcPr>
          <w:p w14:paraId="4FF4B84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婴儿辐射保暖台</w:t>
            </w:r>
          </w:p>
        </w:tc>
        <w:tc>
          <w:tcPr>
            <w:tcW w:w="7564" w:type="dxa"/>
            <w:gridSpan w:val="2"/>
          </w:tcPr>
          <w:p w14:paraId="65652729">
            <w:pPr>
              <w:spacing w:line="276" w:lineRule="auto"/>
              <w:rPr>
                <w:rFonts w:ascii="仿宋" w:hAnsi="仿宋" w:eastAsia="仿宋" w:cs="仿宋"/>
                <w:b/>
                <w:sz w:val="24"/>
                <w:szCs w:val="21"/>
              </w:rPr>
            </w:pPr>
            <w:r>
              <w:rPr>
                <w:rFonts w:hint="eastAsia" w:ascii="仿宋" w:hAnsi="仿宋" w:eastAsia="仿宋" w:cs="仿宋"/>
                <w:sz w:val="24"/>
              </w:rPr>
              <w:t>适用范围：用于对新生儿进行敞开式的护理或抢救和体温调节，以及黄疸治疗。</w:t>
            </w:r>
          </w:p>
        </w:tc>
        <w:tc>
          <w:tcPr>
            <w:tcW w:w="817" w:type="dxa"/>
          </w:tcPr>
          <w:p w14:paraId="5108F8ED">
            <w:pPr>
              <w:adjustRightInd w:val="0"/>
              <w:snapToGrid w:val="0"/>
              <w:rPr>
                <w:rFonts w:asciiTheme="majorEastAsia" w:hAnsiTheme="majorEastAsia" w:eastAsiaTheme="majorEastAsia"/>
                <w:b/>
                <w:sz w:val="24"/>
                <w:szCs w:val="21"/>
              </w:rPr>
            </w:pPr>
          </w:p>
        </w:tc>
      </w:tr>
      <w:tr w14:paraId="17311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710" w:type="dxa"/>
            <w:vMerge w:val="continue"/>
          </w:tcPr>
          <w:p w14:paraId="3B83D1DF">
            <w:pPr>
              <w:adjustRightInd w:val="0"/>
              <w:snapToGrid w:val="0"/>
              <w:rPr>
                <w:rFonts w:asciiTheme="majorEastAsia" w:hAnsiTheme="majorEastAsia" w:eastAsiaTheme="majorEastAsia"/>
                <w:b/>
                <w:sz w:val="24"/>
                <w:szCs w:val="21"/>
              </w:rPr>
            </w:pPr>
          </w:p>
        </w:tc>
        <w:tc>
          <w:tcPr>
            <w:tcW w:w="935" w:type="dxa"/>
            <w:vMerge w:val="continue"/>
          </w:tcPr>
          <w:p w14:paraId="6C61E4C2">
            <w:pPr>
              <w:adjustRightInd w:val="0"/>
              <w:snapToGrid w:val="0"/>
              <w:rPr>
                <w:rFonts w:asciiTheme="majorEastAsia" w:hAnsiTheme="majorEastAsia" w:eastAsiaTheme="majorEastAsia"/>
                <w:b/>
                <w:sz w:val="24"/>
                <w:szCs w:val="21"/>
              </w:rPr>
            </w:pPr>
          </w:p>
        </w:tc>
        <w:tc>
          <w:tcPr>
            <w:tcW w:w="7564" w:type="dxa"/>
            <w:gridSpan w:val="2"/>
            <w:vAlign w:val="center"/>
          </w:tcPr>
          <w:p w14:paraId="0911C4AF">
            <w:pPr>
              <w:widowControl/>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sz w:val="24"/>
              </w:rPr>
              <w:t>1．具有多种温度控制模式，至少包括预热、手控、肤温等</w:t>
            </w:r>
          </w:p>
        </w:tc>
        <w:tc>
          <w:tcPr>
            <w:tcW w:w="817" w:type="dxa"/>
          </w:tcPr>
          <w:p w14:paraId="58F73D58">
            <w:pPr>
              <w:adjustRightInd w:val="0"/>
              <w:snapToGrid w:val="0"/>
              <w:rPr>
                <w:rFonts w:asciiTheme="majorEastAsia" w:hAnsiTheme="majorEastAsia" w:eastAsiaTheme="majorEastAsia"/>
                <w:b/>
                <w:sz w:val="24"/>
                <w:szCs w:val="21"/>
              </w:rPr>
            </w:pPr>
          </w:p>
        </w:tc>
      </w:tr>
      <w:tr w14:paraId="0D4C3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710" w:type="dxa"/>
            <w:vMerge w:val="continue"/>
          </w:tcPr>
          <w:p w14:paraId="4FC50A18">
            <w:pPr>
              <w:adjustRightInd w:val="0"/>
              <w:snapToGrid w:val="0"/>
              <w:rPr>
                <w:rFonts w:asciiTheme="majorEastAsia" w:hAnsiTheme="majorEastAsia" w:eastAsiaTheme="majorEastAsia"/>
                <w:b/>
                <w:sz w:val="24"/>
                <w:szCs w:val="21"/>
              </w:rPr>
            </w:pPr>
          </w:p>
        </w:tc>
        <w:tc>
          <w:tcPr>
            <w:tcW w:w="935" w:type="dxa"/>
            <w:vMerge w:val="continue"/>
          </w:tcPr>
          <w:p w14:paraId="6BEA8121">
            <w:pPr>
              <w:adjustRightInd w:val="0"/>
              <w:snapToGrid w:val="0"/>
              <w:rPr>
                <w:rFonts w:asciiTheme="majorEastAsia" w:hAnsiTheme="majorEastAsia" w:eastAsiaTheme="majorEastAsia"/>
                <w:b/>
                <w:sz w:val="24"/>
                <w:szCs w:val="21"/>
              </w:rPr>
            </w:pPr>
          </w:p>
        </w:tc>
        <w:tc>
          <w:tcPr>
            <w:tcW w:w="7564" w:type="dxa"/>
            <w:gridSpan w:val="2"/>
            <w:vAlign w:val="center"/>
          </w:tcPr>
          <w:p w14:paraId="2F841E36">
            <w:pPr>
              <w:widowControl/>
              <w:jc w:val="left"/>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sz w:val="24"/>
              </w:rPr>
              <w:t>2．设置温度与皮肤温度可分屏显示</w:t>
            </w:r>
          </w:p>
        </w:tc>
        <w:tc>
          <w:tcPr>
            <w:tcW w:w="817" w:type="dxa"/>
          </w:tcPr>
          <w:p w14:paraId="13D44008">
            <w:pPr>
              <w:adjustRightInd w:val="0"/>
              <w:snapToGrid w:val="0"/>
              <w:rPr>
                <w:rFonts w:asciiTheme="majorEastAsia" w:hAnsiTheme="majorEastAsia" w:eastAsiaTheme="majorEastAsia"/>
                <w:b/>
                <w:sz w:val="24"/>
                <w:szCs w:val="21"/>
              </w:rPr>
            </w:pPr>
          </w:p>
        </w:tc>
      </w:tr>
      <w:tr w14:paraId="123BF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CB6F0F1">
            <w:pPr>
              <w:adjustRightInd w:val="0"/>
              <w:snapToGrid w:val="0"/>
              <w:rPr>
                <w:rFonts w:asciiTheme="majorEastAsia" w:hAnsiTheme="majorEastAsia" w:eastAsiaTheme="majorEastAsia"/>
                <w:b/>
                <w:sz w:val="24"/>
                <w:szCs w:val="21"/>
              </w:rPr>
            </w:pPr>
          </w:p>
        </w:tc>
        <w:tc>
          <w:tcPr>
            <w:tcW w:w="935" w:type="dxa"/>
            <w:vMerge w:val="continue"/>
          </w:tcPr>
          <w:p w14:paraId="647A41E0">
            <w:pPr>
              <w:adjustRightInd w:val="0"/>
              <w:snapToGrid w:val="0"/>
              <w:rPr>
                <w:rFonts w:asciiTheme="majorEastAsia" w:hAnsiTheme="majorEastAsia" w:eastAsiaTheme="majorEastAsia"/>
                <w:b/>
                <w:sz w:val="24"/>
                <w:szCs w:val="21"/>
              </w:rPr>
            </w:pPr>
          </w:p>
        </w:tc>
        <w:tc>
          <w:tcPr>
            <w:tcW w:w="7564" w:type="dxa"/>
            <w:gridSpan w:val="2"/>
            <w:vAlign w:val="center"/>
          </w:tcPr>
          <w:p w14:paraId="68EFD158">
            <w:pPr>
              <w:widowControl/>
              <w:jc w:val="left"/>
              <w:textAlignment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sz w:val="24"/>
              </w:rPr>
              <w:t>3．具备独立的超温保护系统</w:t>
            </w:r>
          </w:p>
        </w:tc>
        <w:tc>
          <w:tcPr>
            <w:tcW w:w="817" w:type="dxa"/>
          </w:tcPr>
          <w:p w14:paraId="70D3656B">
            <w:pPr>
              <w:adjustRightInd w:val="0"/>
              <w:snapToGrid w:val="0"/>
              <w:rPr>
                <w:rFonts w:asciiTheme="majorEastAsia" w:hAnsiTheme="majorEastAsia" w:eastAsiaTheme="majorEastAsia"/>
                <w:b/>
                <w:sz w:val="24"/>
                <w:szCs w:val="21"/>
              </w:rPr>
            </w:pPr>
          </w:p>
        </w:tc>
      </w:tr>
      <w:tr w14:paraId="74B2B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32412FF">
            <w:pPr>
              <w:adjustRightInd w:val="0"/>
              <w:snapToGrid w:val="0"/>
              <w:rPr>
                <w:rFonts w:asciiTheme="majorEastAsia" w:hAnsiTheme="majorEastAsia" w:eastAsiaTheme="majorEastAsia"/>
                <w:b/>
                <w:sz w:val="24"/>
                <w:szCs w:val="21"/>
              </w:rPr>
            </w:pPr>
          </w:p>
        </w:tc>
        <w:tc>
          <w:tcPr>
            <w:tcW w:w="935" w:type="dxa"/>
            <w:vMerge w:val="continue"/>
          </w:tcPr>
          <w:p w14:paraId="5B5C8D53">
            <w:pPr>
              <w:adjustRightInd w:val="0"/>
              <w:snapToGrid w:val="0"/>
              <w:rPr>
                <w:rFonts w:asciiTheme="majorEastAsia" w:hAnsiTheme="majorEastAsia" w:eastAsiaTheme="majorEastAsia"/>
                <w:b/>
                <w:sz w:val="24"/>
                <w:szCs w:val="21"/>
              </w:rPr>
            </w:pPr>
          </w:p>
        </w:tc>
        <w:tc>
          <w:tcPr>
            <w:tcW w:w="7564" w:type="dxa"/>
            <w:gridSpan w:val="2"/>
            <w:vAlign w:val="center"/>
          </w:tcPr>
          <w:p w14:paraId="44EFB458">
            <w:pPr>
              <w:widowControl/>
              <w:jc w:val="left"/>
              <w:textAlignment w:val="center"/>
              <w:rPr>
                <w:rFonts w:ascii="仿宋" w:hAnsi="仿宋" w:eastAsia="仿宋" w:cs="仿宋"/>
                <w:b/>
                <w:color w:val="000000"/>
                <w:szCs w:val="21"/>
              </w:rPr>
            </w:pPr>
            <w:r>
              <w:rPr>
                <w:rFonts w:hint="eastAsia" w:ascii="仿宋" w:hAnsi="仿宋" w:eastAsia="仿宋" w:cs="仿宋"/>
                <w:color w:val="000000"/>
                <w:sz w:val="24"/>
              </w:rPr>
              <w:t>4．辐射箱水平角度与婴儿床的倾斜角度可调</w:t>
            </w:r>
          </w:p>
        </w:tc>
        <w:tc>
          <w:tcPr>
            <w:tcW w:w="817" w:type="dxa"/>
          </w:tcPr>
          <w:p w14:paraId="69F00C80">
            <w:pPr>
              <w:adjustRightInd w:val="0"/>
              <w:snapToGrid w:val="0"/>
              <w:rPr>
                <w:rFonts w:asciiTheme="majorEastAsia" w:hAnsiTheme="majorEastAsia" w:eastAsiaTheme="majorEastAsia"/>
                <w:b/>
                <w:sz w:val="24"/>
                <w:szCs w:val="21"/>
              </w:rPr>
            </w:pPr>
          </w:p>
        </w:tc>
      </w:tr>
      <w:tr w14:paraId="73E2A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6474B27">
            <w:pPr>
              <w:adjustRightInd w:val="0"/>
              <w:snapToGrid w:val="0"/>
              <w:rPr>
                <w:rFonts w:asciiTheme="majorEastAsia" w:hAnsiTheme="majorEastAsia" w:eastAsiaTheme="majorEastAsia"/>
                <w:b/>
                <w:sz w:val="24"/>
                <w:szCs w:val="21"/>
              </w:rPr>
            </w:pPr>
          </w:p>
        </w:tc>
        <w:tc>
          <w:tcPr>
            <w:tcW w:w="935" w:type="dxa"/>
            <w:vMerge w:val="continue"/>
          </w:tcPr>
          <w:p w14:paraId="2351D67C">
            <w:pPr>
              <w:adjustRightInd w:val="0"/>
              <w:snapToGrid w:val="0"/>
              <w:rPr>
                <w:rFonts w:asciiTheme="majorEastAsia" w:hAnsiTheme="majorEastAsia" w:eastAsiaTheme="majorEastAsia"/>
                <w:b/>
                <w:sz w:val="24"/>
                <w:szCs w:val="21"/>
              </w:rPr>
            </w:pPr>
          </w:p>
        </w:tc>
        <w:tc>
          <w:tcPr>
            <w:tcW w:w="7564" w:type="dxa"/>
            <w:gridSpan w:val="2"/>
            <w:vAlign w:val="center"/>
          </w:tcPr>
          <w:p w14:paraId="49C0FF5A">
            <w:pPr>
              <w:widowControl/>
              <w:jc w:val="left"/>
              <w:textAlignment w:val="center"/>
              <w:rPr>
                <w:rFonts w:ascii="仿宋" w:hAnsi="仿宋" w:eastAsia="仿宋" w:cs="仿宋"/>
                <w:color w:val="000000"/>
                <w:szCs w:val="21"/>
              </w:rPr>
            </w:pPr>
            <w:r>
              <w:rPr>
                <w:rFonts w:hint="eastAsia" w:ascii="仿宋" w:hAnsi="仿宋" w:eastAsia="仿宋" w:cs="仿宋"/>
                <w:color w:val="000000"/>
                <w:sz w:val="24"/>
              </w:rPr>
              <w:t>5．婴儿床四周的挡板可向下翻转或拆卸</w:t>
            </w:r>
          </w:p>
        </w:tc>
        <w:tc>
          <w:tcPr>
            <w:tcW w:w="817" w:type="dxa"/>
          </w:tcPr>
          <w:p w14:paraId="1C270961">
            <w:pPr>
              <w:adjustRightInd w:val="0"/>
              <w:snapToGrid w:val="0"/>
              <w:rPr>
                <w:rFonts w:asciiTheme="majorEastAsia" w:hAnsiTheme="majorEastAsia" w:eastAsiaTheme="majorEastAsia"/>
                <w:b/>
                <w:sz w:val="24"/>
                <w:szCs w:val="21"/>
              </w:rPr>
            </w:pPr>
          </w:p>
        </w:tc>
      </w:tr>
      <w:tr w14:paraId="22DDC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67C07BC">
            <w:pPr>
              <w:adjustRightInd w:val="0"/>
              <w:snapToGrid w:val="0"/>
              <w:rPr>
                <w:rFonts w:asciiTheme="majorEastAsia" w:hAnsiTheme="majorEastAsia" w:eastAsiaTheme="majorEastAsia"/>
                <w:b/>
                <w:sz w:val="24"/>
                <w:szCs w:val="21"/>
              </w:rPr>
            </w:pPr>
          </w:p>
        </w:tc>
        <w:tc>
          <w:tcPr>
            <w:tcW w:w="935" w:type="dxa"/>
            <w:vMerge w:val="continue"/>
          </w:tcPr>
          <w:p w14:paraId="6B4B041A">
            <w:pPr>
              <w:adjustRightInd w:val="0"/>
              <w:snapToGrid w:val="0"/>
              <w:rPr>
                <w:rFonts w:asciiTheme="majorEastAsia" w:hAnsiTheme="majorEastAsia" w:eastAsiaTheme="majorEastAsia"/>
                <w:b/>
                <w:sz w:val="24"/>
                <w:szCs w:val="21"/>
              </w:rPr>
            </w:pPr>
          </w:p>
        </w:tc>
        <w:tc>
          <w:tcPr>
            <w:tcW w:w="7564" w:type="dxa"/>
            <w:gridSpan w:val="2"/>
            <w:vAlign w:val="center"/>
          </w:tcPr>
          <w:p w14:paraId="71BDA534">
            <w:pPr>
              <w:widowControl/>
              <w:jc w:val="left"/>
              <w:textAlignment w:val="center"/>
              <w:rPr>
                <w:rFonts w:ascii="仿宋" w:hAnsi="仿宋" w:eastAsia="仿宋" w:cs="仿宋"/>
                <w:color w:val="000000"/>
                <w:szCs w:val="21"/>
              </w:rPr>
            </w:pPr>
            <w:r>
              <w:rPr>
                <w:rFonts w:hint="eastAsia" w:ascii="仿宋" w:hAnsi="仿宋" w:eastAsia="仿宋" w:cs="仿宋"/>
                <w:color w:val="000000"/>
                <w:sz w:val="24"/>
              </w:rPr>
              <w:t>6．具有自检功能，至少包括断电、传感器、偏差、超温、设置、检查和系统等故障报警提示</w:t>
            </w:r>
          </w:p>
        </w:tc>
        <w:tc>
          <w:tcPr>
            <w:tcW w:w="817" w:type="dxa"/>
          </w:tcPr>
          <w:p w14:paraId="3E0A7F1C">
            <w:pPr>
              <w:adjustRightInd w:val="0"/>
              <w:snapToGrid w:val="0"/>
              <w:rPr>
                <w:rFonts w:asciiTheme="majorEastAsia" w:hAnsiTheme="majorEastAsia" w:eastAsiaTheme="majorEastAsia"/>
                <w:b/>
                <w:sz w:val="24"/>
                <w:szCs w:val="21"/>
              </w:rPr>
            </w:pPr>
          </w:p>
        </w:tc>
      </w:tr>
      <w:tr w14:paraId="0A098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E3D48C0">
            <w:pPr>
              <w:adjustRightInd w:val="0"/>
              <w:snapToGrid w:val="0"/>
              <w:rPr>
                <w:rFonts w:asciiTheme="majorEastAsia" w:hAnsiTheme="majorEastAsia" w:eastAsiaTheme="majorEastAsia"/>
                <w:b/>
                <w:sz w:val="24"/>
                <w:szCs w:val="21"/>
              </w:rPr>
            </w:pPr>
          </w:p>
        </w:tc>
        <w:tc>
          <w:tcPr>
            <w:tcW w:w="935" w:type="dxa"/>
            <w:vMerge w:val="continue"/>
          </w:tcPr>
          <w:p w14:paraId="199D99CF">
            <w:pPr>
              <w:adjustRightInd w:val="0"/>
              <w:snapToGrid w:val="0"/>
              <w:rPr>
                <w:rFonts w:asciiTheme="majorEastAsia" w:hAnsiTheme="majorEastAsia" w:eastAsiaTheme="majorEastAsia"/>
                <w:b/>
                <w:sz w:val="24"/>
                <w:szCs w:val="21"/>
              </w:rPr>
            </w:pPr>
          </w:p>
        </w:tc>
        <w:tc>
          <w:tcPr>
            <w:tcW w:w="7564" w:type="dxa"/>
            <w:gridSpan w:val="2"/>
          </w:tcPr>
          <w:p w14:paraId="391B9388">
            <w:pPr>
              <w:adjustRightInd w:val="0"/>
              <w:snapToGrid w:val="0"/>
              <w:rPr>
                <w:rFonts w:ascii="仿宋" w:hAnsi="仿宋" w:eastAsia="仿宋" w:cs="仿宋"/>
                <w:b/>
                <w:sz w:val="24"/>
                <w:szCs w:val="21"/>
              </w:rPr>
            </w:pPr>
            <w:r>
              <w:rPr>
                <w:rFonts w:hint="eastAsia" w:ascii="仿宋" w:hAnsi="仿宋" w:eastAsia="仿宋" w:cs="仿宋"/>
                <w:color w:val="000000"/>
                <w:sz w:val="24"/>
              </w:rPr>
              <w:t>7．前面板具有温度校正功能。（提供产品彩页或说明书证明材料）</w:t>
            </w:r>
          </w:p>
        </w:tc>
        <w:tc>
          <w:tcPr>
            <w:tcW w:w="817" w:type="dxa"/>
          </w:tcPr>
          <w:p w14:paraId="76442195">
            <w:pPr>
              <w:adjustRightInd w:val="0"/>
              <w:snapToGrid w:val="0"/>
              <w:rPr>
                <w:rFonts w:asciiTheme="majorEastAsia" w:hAnsiTheme="majorEastAsia" w:eastAsiaTheme="majorEastAsia"/>
                <w:b/>
                <w:sz w:val="24"/>
                <w:szCs w:val="21"/>
              </w:rPr>
            </w:pPr>
            <w:r>
              <w:rPr>
                <w:rFonts w:hint="eastAsia" w:ascii="仿宋" w:hAnsi="仿宋" w:eastAsia="仿宋" w:cs="仿宋"/>
                <w:sz w:val="24"/>
              </w:rPr>
              <w:t>▲</w:t>
            </w:r>
          </w:p>
        </w:tc>
      </w:tr>
      <w:tr w14:paraId="7717E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5E357D2">
            <w:pPr>
              <w:adjustRightInd w:val="0"/>
              <w:snapToGrid w:val="0"/>
              <w:rPr>
                <w:rFonts w:asciiTheme="majorEastAsia" w:hAnsiTheme="majorEastAsia" w:eastAsiaTheme="majorEastAsia"/>
                <w:b/>
                <w:sz w:val="24"/>
                <w:szCs w:val="21"/>
              </w:rPr>
            </w:pPr>
          </w:p>
        </w:tc>
        <w:tc>
          <w:tcPr>
            <w:tcW w:w="935" w:type="dxa"/>
            <w:vMerge w:val="continue"/>
          </w:tcPr>
          <w:p w14:paraId="5C08737B">
            <w:pPr>
              <w:adjustRightInd w:val="0"/>
              <w:snapToGrid w:val="0"/>
              <w:rPr>
                <w:rFonts w:asciiTheme="majorEastAsia" w:hAnsiTheme="majorEastAsia" w:eastAsiaTheme="majorEastAsia"/>
                <w:b/>
                <w:sz w:val="24"/>
                <w:szCs w:val="21"/>
              </w:rPr>
            </w:pPr>
          </w:p>
        </w:tc>
        <w:tc>
          <w:tcPr>
            <w:tcW w:w="7564" w:type="dxa"/>
            <w:gridSpan w:val="2"/>
          </w:tcPr>
          <w:p w14:paraId="1886E07F">
            <w:pPr>
              <w:adjustRightInd w:val="0"/>
              <w:snapToGrid w:val="0"/>
              <w:rPr>
                <w:rFonts w:ascii="仿宋" w:hAnsi="仿宋" w:eastAsia="仿宋" w:cs="仿宋"/>
                <w:b/>
                <w:sz w:val="24"/>
                <w:szCs w:val="21"/>
              </w:rPr>
            </w:pPr>
            <w:r>
              <w:rPr>
                <w:rFonts w:hint="eastAsia" w:ascii="仿宋" w:hAnsi="仿宋" w:eastAsia="仿宋" w:cs="仿宋"/>
                <w:color w:val="000000"/>
                <w:sz w:val="24"/>
              </w:rPr>
              <w:t>8．具有肤温传感器脱落报警提示功能</w:t>
            </w:r>
          </w:p>
        </w:tc>
        <w:tc>
          <w:tcPr>
            <w:tcW w:w="817" w:type="dxa"/>
          </w:tcPr>
          <w:p w14:paraId="79907A47">
            <w:pPr>
              <w:adjustRightInd w:val="0"/>
              <w:snapToGrid w:val="0"/>
              <w:rPr>
                <w:rFonts w:asciiTheme="majorEastAsia" w:hAnsiTheme="majorEastAsia" w:eastAsiaTheme="majorEastAsia"/>
                <w:b/>
                <w:sz w:val="24"/>
                <w:szCs w:val="21"/>
              </w:rPr>
            </w:pPr>
          </w:p>
        </w:tc>
      </w:tr>
      <w:tr w14:paraId="1D6F2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10" w:type="dxa"/>
            <w:vMerge w:val="continue"/>
          </w:tcPr>
          <w:p w14:paraId="0E2BC31B">
            <w:pPr>
              <w:adjustRightInd w:val="0"/>
              <w:snapToGrid w:val="0"/>
              <w:rPr>
                <w:rFonts w:asciiTheme="majorEastAsia" w:hAnsiTheme="majorEastAsia" w:eastAsiaTheme="majorEastAsia"/>
                <w:b/>
                <w:sz w:val="24"/>
                <w:szCs w:val="21"/>
              </w:rPr>
            </w:pPr>
          </w:p>
        </w:tc>
        <w:tc>
          <w:tcPr>
            <w:tcW w:w="935" w:type="dxa"/>
            <w:vMerge w:val="continue"/>
          </w:tcPr>
          <w:p w14:paraId="15402DEE">
            <w:pPr>
              <w:adjustRightInd w:val="0"/>
              <w:snapToGrid w:val="0"/>
              <w:rPr>
                <w:rFonts w:asciiTheme="majorEastAsia" w:hAnsiTheme="majorEastAsia" w:eastAsiaTheme="majorEastAsia"/>
                <w:b/>
                <w:sz w:val="24"/>
                <w:szCs w:val="21"/>
              </w:rPr>
            </w:pPr>
          </w:p>
        </w:tc>
        <w:tc>
          <w:tcPr>
            <w:tcW w:w="7564" w:type="dxa"/>
            <w:gridSpan w:val="2"/>
          </w:tcPr>
          <w:p w14:paraId="5D320575">
            <w:pPr>
              <w:adjustRightInd w:val="0"/>
              <w:snapToGrid w:val="0"/>
              <w:rPr>
                <w:rFonts w:ascii="仿宋" w:hAnsi="仿宋" w:eastAsia="仿宋" w:cs="仿宋"/>
                <w:b/>
                <w:sz w:val="24"/>
                <w:szCs w:val="21"/>
              </w:rPr>
            </w:pPr>
            <w:r>
              <w:rPr>
                <w:rFonts w:hint="eastAsia" w:ascii="仿宋" w:hAnsi="仿宋" w:eastAsia="仿宋" w:cs="仿宋"/>
                <w:color w:val="000000"/>
                <w:sz w:val="24"/>
              </w:rPr>
              <w:t>9．婴儿床下可放置X光射线拍片盒</w:t>
            </w:r>
          </w:p>
        </w:tc>
        <w:tc>
          <w:tcPr>
            <w:tcW w:w="817" w:type="dxa"/>
          </w:tcPr>
          <w:p w14:paraId="664C00AA">
            <w:pPr>
              <w:adjustRightInd w:val="0"/>
              <w:snapToGrid w:val="0"/>
              <w:rPr>
                <w:rFonts w:asciiTheme="majorEastAsia" w:hAnsiTheme="majorEastAsia" w:eastAsiaTheme="majorEastAsia"/>
                <w:b/>
                <w:sz w:val="24"/>
                <w:szCs w:val="21"/>
              </w:rPr>
            </w:pPr>
          </w:p>
        </w:tc>
      </w:tr>
      <w:tr w14:paraId="45665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9AD4F85">
            <w:pPr>
              <w:adjustRightInd w:val="0"/>
              <w:snapToGrid w:val="0"/>
              <w:rPr>
                <w:rFonts w:asciiTheme="majorEastAsia" w:hAnsiTheme="majorEastAsia" w:eastAsiaTheme="majorEastAsia"/>
                <w:b/>
                <w:sz w:val="24"/>
                <w:szCs w:val="21"/>
              </w:rPr>
            </w:pPr>
          </w:p>
        </w:tc>
        <w:tc>
          <w:tcPr>
            <w:tcW w:w="935" w:type="dxa"/>
            <w:vMerge w:val="continue"/>
          </w:tcPr>
          <w:p w14:paraId="4F47215C">
            <w:pPr>
              <w:adjustRightInd w:val="0"/>
              <w:snapToGrid w:val="0"/>
              <w:rPr>
                <w:rFonts w:asciiTheme="majorEastAsia" w:hAnsiTheme="majorEastAsia" w:eastAsiaTheme="majorEastAsia"/>
                <w:b/>
                <w:sz w:val="24"/>
                <w:szCs w:val="21"/>
              </w:rPr>
            </w:pPr>
          </w:p>
        </w:tc>
        <w:tc>
          <w:tcPr>
            <w:tcW w:w="7564" w:type="dxa"/>
            <w:gridSpan w:val="2"/>
          </w:tcPr>
          <w:p w14:paraId="5A49D258">
            <w:pPr>
              <w:adjustRightInd w:val="0"/>
              <w:snapToGrid w:val="0"/>
              <w:rPr>
                <w:rFonts w:ascii="仿宋" w:hAnsi="仿宋" w:eastAsia="仿宋" w:cs="仿宋"/>
                <w:b/>
                <w:sz w:val="24"/>
                <w:szCs w:val="21"/>
              </w:rPr>
            </w:pPr>
            <w:r>
              <w:rPr>
                <w:rFonts w:hint="eastAsia" w:ascii="仿宋" w:hAnsi="仿宋" w:eastAsia="仿宋" w:cs="仿宋"/>
                <w:color w:val="000000"/>
                <w:sz w:val="24"/>
              </w:rPr>
              <w:t>10．具有数据储存功能</w:t>
            </w:r>
          </w:p>
        </w:tc>
        <w:tc>
          <w:tcPr>
            <w:tcW w:w="817" w:type="dxa"/>
          </w:tcPr>
          <w:p w14:paraId="4463F867">
            <w:pPr>
              <w:adjustRightInd w:val="0"/>
              <w:snapToGrid w:val="0"/>
              <w:rPr>
                <w:rFonts w:asciiTheme="majorEastAsia" w:hAnsiTheme="majorEastAsia" w:eastAsiaTheme="majorEastAsia"/>
                <w:b/>
                <w:sz w:val="24"/>
                <w:szCs w:val="21"/>
              </w:rPr>
            </w:pPr>
          </w:p>
        </w:tc>
      </w:tr>
      <w:tr w14:paraId="34A8B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369D2CE">
            <w:pPr>
              <w:adjustRightInd w:val="0"/>
              <w:snapToGrid w:val="0"/>
              <w:rPr>
                <w:rFonts w:asciiTheme="majorEastAsia" w:hAnsiTheme="majorEastAsia" w:eastAsiaTheme="majorEastAsia"/>
                <w:b/>
                <w:sz w:val="24"/>
                <w:szCs w:val="21"/>
              </w:rPr>
            </w:pPr>
          </w:p>
        </w:tc>
        <w:tc>
          <w:tcPr>
            <w:tcW w:w="935" w:type="dxa"/>
            <w:vMerge w:val="continue"/>
          </w:tcPr>
          <w:p w14:paraId="2047C9F7">
            <w:pPr>
              <w:adjustRightInd w:val="0"/>
              <w:snapToGrid w:val="0"/>
              <w:rPr>
                <w:rFonts w:asciiTheme="majorEastAsia" w:hAnsiTheme="majorEastAsia" w:eastAsiaTheme="majorEastAsia"/>
                <w:b/>
                <w:sz w:val="24"/>
                <w:szCs w:val="21"/>
              </w:rPr>
            </w:pPr>
          </w:p>
        </w:tc>
        <w:tc>
          <w:tcPr>
            <w:tcW w:w="7564" w:type="dxa"/>
            <w:gridSpan w:val="2"/>
          </w:tcPr>
          <w:p w14:paraId="6504D45B">
            <w:pPr>
              <w:adjustRightInd w:val="0"/>
              <w:snapToGrid w:val="0"/>
              <w:rPr>
                <w:rFonts w:ascii="仿宋" w:hAnsi="仿宋" w:eastAsia="仿宋" w:cs="仿宋"/>
                <w:b/>
                <w:sz w:val="24"/>
                <w:szCs w:val="21"/>
              </w:rPr>
            </w:pPr>
            <w:r>
              <w:rPr>
                <w:rFonts w:hint="eastAsia" w:ascii="仿宋" w:hAnsi="仿宋" w:eastAsia="仿宋" w:cs="仿宋"/>
                <w:color w:val="000000"/>
                <w:sz w:val="24"/>
              </w:rPr>
              <w:t>11．具有APGAR评分计时功能，行至50″～1′、4′50″～5′、9′50″～10′或更多时间段时发出声光提示</w:t>
            </w:r>
          </w:p>
        </w:tc>
        <w:tc>
          <w:tcPr>
            <w:tcW w:w="817" w:type="dxa"/>
          </w:tcPr>
          <w:p w14:paraId="49F6C0AE">
            <w:pPr>
              <w:adjustRightInd w:val="0"/>
              <w:snapToGrid w:val="0"/>
              <w:rPr>
                <w:rFonts w:asciiTheme="majorEastAsia" w:hAnsiTheme="majorEastAsia" w:eastAsiaTheme="majorEastAsia"/>
                <w:b/>
                <w:sz w:val="24"/>
                <w:szCs w:val="21"/>
              </w:rPr>
            </w:pPr>
          </w:p>
        </w:tc>
      </w:tr>
      <w:tr w14:paraId="3F2AF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9DD8819">
            <w:pPr>
              <w:adjustRightInd w:val="0"/>
              <w:snapToGrid w:val="0"/>
              <w:rPr>
                <w:rFonts w:asciiTheme="majorEastAsia" w:hAnsiTheme="majorEastAsia" w:eastAsiaTheme="majorEastAsia"/>
                <w:b/>
                <w:sz w:val="24"/>
                <w:szCs w:val="21"/>
              </w:rPr>
            </w:pPr>
          </w:p>
        </w:tc>
        <w:tc>
          <w:tcPr>
            <w:tcW w:w="935" w:type="dxa"/>
            <w:vMerge w:val="continue"/>
          </w:tcPr>
          <w:p w14:paraId="54D90DBD">
            <w:pPr>
              <w:adjustRightInd w:val="0"/>
              <w:snapToGrid w:val="0"/>
              <w:rPr>
                <w:rFonts w:asciiTheme="majorEastAsia" w:hAnsiTheme="majorEastAsia" w:eastAsiaTheme="majorEastAsia"/>
                <w:b/>
                <w:sz w:val="24"/>
                <w:szCs w:val="21"/>
              </w:rPr>
            </w:pPr>
          </w:p>
        </w:tc>
        <w:tc>
          <w:tcPr>
            <w:tcW w:w="7564" w:type="dxa"/>
            <w:gridSpan w:val="2"/>
          </w:tcPr>
          <w:p w14:paraId="6506D697">
            <w:pPr>
              <w:adjustRightInd w:val="0"/>
              <w:snapToGrid w:val="0"/>
              <w:rPr>
                <w:rFonts w:ascii="仿宋" w:hAnsi="仿宋" w:eastAsia="仿宋" w:cs="仿宋"/>
                <w:b/>
                <w:sz w:val="24"/>
                <w:szCs w:val="21"/>
              </w:rPr>
            </w:pPr>
            <w:r>
              <w:rPr>
                <w:rFonts w:hint="eastAsia" w:ascii="仿宋" w:hAnsi="仿宋" w:eastAsia="仿宋" w:cs="仿宋"/>
                <w:color w:val="000000"/>
                <w:sz w:val="24"/>
              </w:rPr>
              <w:t>12．具有RS-232接口</w:t>
            </w:r>
          </w:p>
        </w:tc>
        <w:tc>
          <w:tcPr>
            <w:tcW w:w="817" w:type="dxa"/>
          </w:tcPr>
          <w:p w14:paraId="56FE160E">
            <w:pPr>
              <w:adjustRightInd w:val="0"/>
              <w:snapToGrid w:val="0"/>
              <w:rPr>
                <w:rFonts w:asciiTheme="majorEastAsia" w:hAnsiTheme="majorEastAsia" w:eastAsiaTheme="majorEastAsia"/>
                <w:b/>
                <w:sz w:val="24"/>
                <w:szCs w:val="21"/>
              </w:rPr>
            </w:pPr>
          </w:p>
        </w:tc>
      </w:tr>
      <w:tr w14:paraId="5D52F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86590B5">
            <w:pPr>
              <w:adjustRightInd w:val="0"/>
              <w:snapToGrid w:val="0"/>
              <w:rPr>
                <w:rFonts w:asciiTheme="majorEastAsia" w:hAnsiTheme="majorEastAsia" w:eastAsiaTheme="majorEastAsia"/>
                <w:b/>
                <w:sz w:val="24"/>
                <w:szCs w:val="21"/>
              </w:rPr>
            </w:pPr>
          </w:p>
        </w:tc>
        <w:tc>
          <w:tcPr>
            <w:tcW w:w="935" w:type="dxa"/>
            <w:vMerge w:val="continue"/>
          </w:tcPr>
          <w:p w14:paraId="025D2F81">
            <w:pPr>
              <w:adjustRightInd w:val="0"/>
              <w:snapToGrid w:val="0"/>
              <w:rPr>
                <w:rFonts w:asciiTheme="majorEastAsia" w:hAnsiTheme="majorEastAsia" w:eastAsiaTheme="majorEastAsia"/>
                <w:b/>
                <w:sz w:val="24"/>
                <w:szCs w:val="21"/>
              </w:rPr>
            </w:pPr>
          </w:p>
        </w:tc>
        <w:tc>
          <w:tcPr>
            <w:tcW w:w="7564" w:type="dxa"/>
            <w:gridSpan w:val="2"/>
          </w:tcPr>
          <w:p w14:paraId="07C39A1A">
            <w:pPr>
              <w:adjustRightInd w:val="0"/>
              <w:snapToGrid w:val="0"/>
              <w:rPr>
                <w:rFonts w:ascii="仿宋" w:hAnsi="仿宋" w:eastAsia="仿宋" w:cs="仿宋"/>
                <w:b/>
                <w:sz w:val="24"/>
                <w:szCs w:val="21"/>
              </w:rPr>
            </w:pPr>
            <w:r>
              <w:rPr>
                <w:rFonts w:hint="eastAsia" w:ascii="仿宋" w:hAnsi="仿宋" w:eastAsia="仿宋" w:cs="仿宋"/>
                <w:color w:val="000000"/>
                <w:sz w:val="24"/>
              </w:rPr>
              <w:t>13．具有至少2个黄疸治疗装置。（提供产品彩页或说明书证明材料）</w:t>
            </w:r>
          </w:p>
        </w:tc>
        <w:tc>
          <w:tcPr>
            <w:tcW w:w="817" w:type="dxa"/>
          </w:tcPr>
          <w:p w14:paraId="5A50524C">
            <w:pPr>
              <w:adjustRightInd w:val="0"/>
              <w:snapToGrid w:val="0"/>
              <w:rPr>
                <w:rFonts w:asciiTheme="majorEastAsia" w:hAnsiTheme="majorEastAsia" w:eastAsiaTheme="majorEastAsia"/>
                <w:b/>
                <w:sz w:val="24"/>
                <w:szCs w:val="21"/>
              </w:rPr>
            </w:pPr>
            <w:r>
              <w:rPr>
                <w:rFonts w:hint="eastAsia" w:ascii="仿宋" w:hAnsi="仿宋" w:eastAsia="仿宋" w:cs="仿宋"/>
                <w:sz w:val="24"/>
              </w:rPr>
              <w:t>▲</w:t>
            </w:r>
          </w:p>
        </w:tc>
      </w:tr>
      <w:tr w14:paraId="5E0D1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6D09AF2">
            <w:pPr>
              <w:adjustRightInd w:val="0"/>
              <w:snapToGrid w:val="0"/>
              <w:rPr>
                <w:rFonts w:asciiTheme="majorEastAsia" w:hAnsiTheme="majorEastAsia" w:eastAsiaTheme="majorEastAsia"/>
                <w:b/>
                <w:sz w:val="24"/>
                <w:szCs w:val="21"/>
              </w:rPr>
            </w:pPr>
          </w:p>
        </w:tc>
        <w:tc>
          <w:tcPr>
            <w:tcW w:w="935" w:type="dxa"/>
            <w:vMerge w:val="continue"/>
          </w:tcPr>
          <w:p w14:paraId="1C2708DC">
            <w:pPr>
              <w:adjustRightInd w:val="0"/>
              <w:snapToGrid w:val="0"/>
              <w:rPr>
                <w:rFonts w:asciiTheme="majorEastAsia" w:hAnsiTheme="majorEastAsia" w:eastAsiaTheme="majorEastAsia"/>
                <w:b/>
                <w:sz w:val="24"/>
                <w:szCs w:val="21"/>
              </w:rPr>
            </w:pPr>
          </w:p>
        </w:tc>
        <w:tc>
          <w:tcPr>
            <w:tcW w:w="7564" w:type="dxa"/>
            <w:gridSpan w:val="2"/>
          </w:tcPr>
          <w:p w14:paraId="0D608E36">
            <w:pPr>
              <w:adjustRightInd w:val="0"/>
              <w:snapToGrid w:val="0"/>
              <w:rPr>
                <w:rFonts w:ascii="仿宋" w:hAnsi="仿宋" w:eastAsia="仿宋" w:cs="仿宋"/>
                <w:b/>
                <w:sz w:val="24"/>
                <w:szCs w:val="21"/>
              </w:rPr>
            </w:pPr>
            <w:r>
              <w:rPr>
                <w:rFonts w:hint="eastAsia" w:ascii="仿宋" w:hAnsi="仿宋" w:eastAsia="仿宋" w:cs="仿宋"/>
                <w:color w:val="000000"/>
                <w:sz w:val="24"/>
              </w:rPr>
              <w:t>1</w:t>
            </w:r>
            <w:r>
              <w:rPr>
                <w:rFonts w:ascii="仿宋" w:hAnsi="仿宋" w:eastAsia="仿宋" w:cs="仿宋"/>
                <w:color w:val="000000"/>
                <w:sz w:val="24"/>
              </w:rPr>
              <w:t>4</w:t>
            </w:r>
            <w:r>
              <w:rPr>
                <w:rFonts w:hint="eastAsia" w:ascii="仿宋" w:hAnsi="仿宋" w:eastAsia="仿宋" w:cs="仿宋"/>
                <w:color w:val="000000"/>
                <w:sz w:val="24"/>
              </w:rPr>
              <w:t>．肤温控温范围：32℃～37.5℃</w:t>
            </w:r>
            <w:bookmarkStart w:id="0" w:name="OLE_LINK1"/>
            <w:r>
              <w:rPr>
                <w:rFonts w:hint="eastAsia" w:ascii="仿宋" w:hAnsi="仿宋" w:eastAsia="仿宋" w:cs="仿宋"/>
                <w:color w:val="000000"/>
                <w:sz w:val="24"/>
              </w:rPr>
              <w:t>（需涵盖此范围）</w:t>
            </w:r>
            <w:bookmarkEnd w:id="0"/>
          </w:p>
        </w:tc>
        <w:tc>
          <w:tcPr>
            <w:tcW w:w="817" w:type="dxa"/>
          </w:tcPr>
          <w:p w14:paraId="22EDC1CA">
            <w:pPr>
              <w:adjustRightInd w:val="0"/>
              <w:snapToGrid w:val="0"/>
              <w:rPr>
                <w:rFonts w:asciiTheme="majorEastAsia" w:hAnsiTheme="majorEastAsia" w:eastAsiaTheme="majorEastAsia"/>
                <w:b/>
                <w:sz w:val="24"/>
                <w:szCs w:val="21"/>
              </w:rPr>
            </w:pPr>
          </w:p>
        </w:tc>
      </w:tr>
      <w:tr w14:paraId="5F838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710" w:type="dxa"/>
            <w:vMerge w:val="continue"/>
          </w:tcPr>
          <w:p w14:paraId="3F1058AE">
            <w:pPr>
              <w:adjustRightInd w:val="0"/>
              <w:snapToGrid w:val="0"/>
              <w:rPr>
                <w:rFonts w:asciiTheme="majorEastAsia" w:hAnsiTheme="majorEastAsia" w:eastAsiaTheme="majorEastAsia"/>
                <w:b/>
                <w:sz w:val="24"/>
                <w:szCs w:val="21"/>
              </w:rPr>
            </w:pPr>
          </w:p>
        </w:tc>
        <w:tc>
          <w:tcPr>
            <w:tcW w:w="935" w:type="dxa"/>
            <w:vMerge w:val="continue"/>
          </w:tcPr>
          <w:p w14:paraId="1DC799FA">
            <w:pPr>
              <w:adjustRightInd w:val="0"/>
              <w:snapToGrid w:val="0"/>
              <w:rPr>
                <w:rFonts w:asciiTheme="majorEastAsia" w:hAnsiTheme="majorEastAsia" w:eastAsiaTheme="majorEastAsia"/>
                <w:b/>
                <w:sz w:val="24"/>
                <w:szCs w:val="21"/>
              </w:rPr>
            </w:pPr>
          </w:p>
        </w:tc>
        <w:tc>
          <w:tcPr>
            <w:tcW w:w="7564" w:type="dxa"/>
            <w:gridSpan w:val="2"/>
          </w:tcPr>
          <w:p w14:paraId="775BA5B4">
            <w:pPr>
              <w:adjustRightInd w:val="0"/>
              <w:snapToGrid w:val="0"/>
              <w:rPr>
                <w:rFonts w:ascii="仿宋" w:hAnsi="仿宋" w:eastAsia="仿宋" w:cs="仿宋"/>
                <w:b/>
                <w:sz w:val="24"/>
                <w:szCs w:val="21"/>
              </w:rPr>
            </w:pPr>
            <w:r>
              <w:rPr>
                <w:rFonts w:hint="eastAsia" w:ascii="仿宋" w:hAnsi="仿宋" w:eastAsia="仿宋" w:cs="仿宋"/>
                <w:color w:val="000000"/>
                <w:sz w:val="24"/>
              </w:rPr>
              <w:t>1</w:t>
            </w:r>
            <w:r>
              <w:rPr>
                <w:rFonts w:ascii="仿宋" w:hAnsi="仿宋" w:eastAsia="仿宋" w:cs="仿宋"/>
                <w:color w:val="000000"/>
                <w:sz w:val="24"/>
              </w:rPr>
              <w:t>5</w:t>
            </w:r>
            <w:r>
              <w:rPr>
                <w:rFonts w:hint="eastAsia" w:ascii="仿宋" w:hAnsi="仿宋" w:eastAsia="仿宋" w:cs="仿宋"/>
                <w:color w:val="000000"/>
                <w:sz w:val="24"/>
              </w:rPr>
              <w:t>．肤温显示范围：</w:t>
            </w:r>
            <w:r>
              <w:rPr>
                <w:rFonts w:ascii="仿宋" w:hAnsi="仿宋" w:eastAsia="仿宋" w:cs="仿宋"/>
                <w:color w:val="000000"/>
                <w:sz w:val="24"/>
                <w:highlight w:val="yellow"/>
              </w:rPr>
              <w:t>5</w:t>
            </w:r>
            <w:r>
              <w:rPr>
                <w:rFonts w:hint="eastAsia" w:ascii="仿宋" w:hAnsi="仿宋" w:eastAsia="仿宋" w:cs="仿宋"/>
                <w:color w:val="000000"/>
                <w:sz w:val="24"/>
                <w:highlight w:val="yellow"/>
              </w:rPr>
              <w:t>℃～</w:t>
            </w:r>
            <w:r>
              <w:rPr>
                <w:rFonts w:ascii="仿宋" w:hAnsi="仿宋" w:eastAsia="仿宋" w:cs="仿宋"/>
                <w:color w:val="000000"/>
                <w:sz w:val="24"/>
                <w:highlight w:val="yellow"/>
              </w:rPr>
              <w:t>65</w:t>
            </w:r>
            <w:r>
              <w:rPr>
                <w:rFonts w:hint="eastAsia" w:ascii="仿宋" w:hAnsi="仿宋" w:eastAsia="仿宋" w:cs="仿宋"/>
                <w:color w:val="000000"/>
                <w:sz w:val="24"/>
                <w:highlight w:val="yellow"/>
              </w:rPr>
              <w:t>℃</w:t>
            </w:r>
            <w:r>
              <w:rPr>
                <w:rFonts w:hint="eastAsia" w:ascii="仿宋" w:hAnsi="仿宋" w:eastAsia="仿宋" w:cs="仿宋"/>
                <w:color w:val="000000"/>
                <w:sz w:val="24"/>
              </w:rPr>
              <w:t>（需涵盖此范围）。（提供产品彩页或说明书证明材料）</w:t>
            </w:r>
          </w:p>
        </w:tc>
        <w:tc>
          <w:tcPr>
            <w:tcW w:w="817" w:type="dxa"/>
          </w:tcPr>
          <w:p w14:paraId="2C852423">
            <w:pPr>
              <w:adjustRightInd w:val="0"/>
              <w:snapToGrid w:val="0"/>
              <w:rPr>
                <w:rFonts w:asciiTheme="majorEastAsia" w:hAnsiTheme="majorEastAsia" w:eastAsiaTheme="majorEastAsia"/>
                <w:b/>
                <w:sz w:val="24"/>
                <w:szCs w:val="21"/>
              </w:rPr>
            </w:pPr>
            <w:r>
              <w:rPr>
                <w:rFonts w:hint="eastAsia" w:ascii="仿宋" w:hAnsi="仿宋" w:eastAsia="仿宋" w:cs="仿宋"/>
                <w:sz w:val="24"/>
              </w:rPr>
              <w:t>▲</w:t>
            </w:r>
          </w:p>
        </w:tc>
      </w:tr>
      <w:tr w14:paraId="144B6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8D5888F">
            <w:pPr>
              <w:adjustRightInd w:val="0"/>
              <w:snapToGrid w:val="0"/>
              <w:rPr>
                <w:rFonts w:asciiTheme="majorEastAsia" w:hAnsiTheme="majorEastAsia" w:eastAsiaTheme="majorEastAsia"/>
                <w:b/>
                <w:sz w:val="24"/>
                <w:szCs w:val="21"/>
              </w:rPr>
            </w:pPr>
          </w:p>
        </w:tc>
        <w:tc>
          <w:tcPr>
            <w:tcW w:w="935" w:type="dxa"/>
            <w:vMerge w:val="continue"/>
          </w:tcPr>
          <w:p w14:paraId="5396605B">
            <w:pPr>
              <w:adjustRightInd w:val="0"/>
              <w:snapToGrid w:val="0"/>
              <w:rPr>
                <w:rFonts w:asciiTheme="majorEastAsia" w:hAnsiTheme="majorEastAsia" w:eastAsiaTheme="majorEastAsia"/>
                <w:b/>
                <w:sz w:val="24"/>
                <w:szCs w:val="21"/>
              </w:rPr>
            </w:pPr>
          </w:p>
        </w:tc>
        <w:tc>
          <w:tcPr>
            <w:tcW w:w="7564" w:type="dxa"/>
            <w:gridSpan w:val="2"/>
          </w:tcPr>
          <w:p w14:paraId="5B458F63">
            <w:pPr>
              <w:adjustRightInd w:val="0"/>
              <w:snapToGrid w:val="0"/>
              <w:rPr>
                <w:rFonts w:ascii="仿宋" w:hAnsi="仿宋" w:eastAsia="仿宋" w:cs="仿宋"/>
                <w:b/>
                <w:sz w:val="24"/>
                <w:szCs w:val="21"/>
              </w:rPr>
            </w:pPr>
            <w:r>
              <w:rPr>
                <w:rFonts w:hint="eastAsia" w:ascii="仿宋" w:hAnsi="仿宋" w:eastAsia="仿宋" w:cs="仿宋"/>
                <w:color w:val="000000"/>
                <w:sz w:val="24"/>
              </w:rPr>
              <w:t>1</w:t>
            </w:r>
            <w:r>
              <w:rPr>
                <w:rFonts w:ascii="仿宋" w:hAnsi="仿宋" w:eastAsia="仿宋" w:cs="仿宋"/>
                <w:color w:val="000000"/>
                <w:sz w:val="24"/>
              </w:rPr>
              <w:t>6</w:t>
            </w:r>
            <w:r>
              <w:rPr>
                <w:rFonts w:hint="eastAsia" w:ascii="仿宋" w:hAnsi="仿宋" w:eastAsia="仿宋" w:cs="仿宋"/>
                <w:color w:val="000000"/>
                <w:sz w:val="24"/>
              </w:rPr>
              <w:t>．控温精度：</w:t>
            </w:r>
            <w:r>
              <w:rPr>
                <w:rFonts w:hint="eastAsia" w:ascii="仿宋" w:hAnsi="仿宋" w:eastAsia="仿宋" w:cs="仿宋"/>
                <w:color w:val="000000"/>
                <w:sz w:val="24"/>
                <w:highlight w:val="yellow"/>
              </w:rPr>
              <w:t>≤0.</w:t>
            </w:r>
            <w:r>
              <w:rPr>
                <w:rFonts w:ascii="仿宋" w:hAnsi="仿宋" w:eastAsia="仿宋" w:cs="仿宋"/>
                <w:color w:val="000000"/>
                <w:sz w:val="24"/>
                <w:highlight w:val="yellow"/>
              </w:rPr>
              <w:t>5</w:t>
            </w:r>
            <w:r>
              <w:rPr>
                <w:rFonts w:hint="eastAsia" w:ascii="仿宋" w:hAnsi="仿宋" w:eastAsia="仿宋" w:cs="仿宋"/>
                <w:color w:val="000000"/>
                <w:sz w:val="24"/>
                <w:highlight w:val="yellow"/>
              </w:rPr>
              <w:t>℃</w:t>
            </w:r>
          </w:p>
        </w:tc>
        <w:tc>
          <w:tcPr>
            <w:tcW w:w="817" w:type="dxa"/>
          </w:tcPr>
          <w:p w14:paraId="7D3D9228">
            <w:pPr>
              <w:adjustRightInd w:val="0"/>
              <w:snapToGrid w:val="0"/>
              <w:rPr>
                <w:rFonts w:asciiTheme="majorEastAsia" w:hAnsiTheme="majorEastAsia" w:eastAsiaTheme="majorEastAsia"/>
                <w:b/>
                <w:sz w:val="24"/>
                <w:szCs w:val="21"/>
              </w:rPr>
            </w:pPr>
          </w:p>
        </w:tc>
      </w:tr>
      <w:tr w14:paraId="60541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1B6906C">
            <w:pPr>
              <w:adjustRightInd w:val="0"/>
              <w:snapToGrid w:val="0"/>
              <w:rPr>
                <w:rFonts w:asciiTheme="majorEastAsia" w:hAnsiTheme="majorEastAsia" w:eastAsiaTheme="majorEastAsia"/>
                <w:b/>
                <w:sz w:val="24"/>
                <w:szCs w:val="21"/>
              </w:rPr>
            </w:pPr>
          </w:p>
        </w:tc>
        <w:tc>
          <w:tcPr>
            <w:tcW w:w="935" w:type="dxa"/>
            <w:vMerge w:val="continue"/>
          </w:tcPr>
          <w:p w14:paraId="3ADB2643">
            <w:pPr>
              <w:adjustRightInd w:val="0"/>
              <w:snapToGrid w:val="0"/>
              <w:rPr>
                <w:rFonts w:asciiTheme="majorEastAsia" w:hAnsiTheme="majorEastAsia" w:eastAsiaTheme="majorEastAsia"/>
                <w:b/>
                <w:sz w:val="24"/>
                <w:szCs w:val="21"/>
              </w:rPr>
            </w:pPr>
          </w:p>
        </w:tc>
        <w:tc>
          <w:tcPr>
            <w:tcW w:w="7564" w:type="dxa"/>
            <w:gridSpan w:val="2"/>
          </w:tcPr>
          <w:p w14:paraId="1B461290">
            <w:pPr>
              <w:adjustRightInd w:val="0"/>
              <w:snapToGrid w:val="0"/>
              <w:rPr>
                <w:rFonts w:ascii="仿宋" w:hAnsi="仿宋" w:eastAsia="仿宋" w:cs="仿宋"/>
                <w:b/>
                <w:sz w:val="24"/>
                <w:szCs w:val="21"/>
              </w:rPr>
            </w:pPr>
            <w:r>
              <w:rPr>
                <w:rFonts w:hint="eastAsia" w:ascii="仿宋" w:hAnsi="仿宋" w:eastAsia="仿宋" w:cs="仿宋"/>
                <w:color w:val="000000"/>
                <w:sz w:val="24"/>
              </w:rPr>
              <w:t>1</w:t>
            </w:r>
            <w:r>
              <w:rPr>
                <w:rFonts w:ascii="仿宋" w:hAnsi="仿宋" w:eastAsia="仿宋" w:cs="仿宋"/>
                <w:color w:val="000000"/>
                <w:sz w:val="24"/>
              </w:rPr>
              <w:t>7</w:t>
            </w:r>
            <w:r>
              <w:rPr>
                <w:rFonts w:hint="eastAsia" w:ascii="仿宋" w:hAnsi="仿宋" w:eastAsia="仿宋" w:cs="仿宋"/>
                <w:color w:val="000000"/>
                <w:sz w:val="24"/>
              </w:rPr>
              <w:t>．皮肤温度传感器精度：</w:t>
            </w:r>
            <w:r>
              <w:rPr>
                <w:rFonts w:hint="eastAsia" w:ascii="仿宋" w:hAnsi="仿宋" w:eastAsia="仿宋" w:cs="仿宋"/>
                <w:color w:val="000000"/>
                <w:sz w:val="24"/>
                <w:highlight w:val="yellow"/>
              </w:rPr>
              <w:t>±0.</w:t>
            </w:r>
            <w:r>
              <w:rPr>
                <w:rFonts w:ascii="仿宋" w:hAnsi="仿宋" w:eastAsia="仿宋" w:cs="仿宋"/>
                <w:color w:val="000000"/>
                <w:sz w:val="24"/>
                <w:highlight w:val="yellow"/>
              </w:rPr>
              <w:t>2</w:t>
            </w:r>
            <w:r>
              <w:rPr>
                <w:rFonts w:hint="eastAsia" w:ascii="仿宋" w:hAnsi="仿宋" w:eastAsia="仿宋" w:cs="仿宋"/>
                <w:color w:val="000000"/>
                <w:sz w:val="24"/>
                <w:highlight w:val="yellow"/>
              </w:rPr>
              <w:t>℃内</w:t>
            </w:r>
          </w:p>
        </w:tc>
        <w:tc>
          <w:tcPr>
            <w:tcW w:w="817" w:type="dxa"/>
          </w:tcPr>
          <w:p w14:paraId="0767EBBA">
            <w:pPr>
              <w:adjustRightInd w:val="0"/>
              <w:snapToGrid w:val="0"/>
              <w:rPr>
                <w:rFonts w:asciiTheme="majorEastAsia" w:hAnsiTheme="majorEastAsia" w:eastAsiaTheme="majorEastAsia"/>
                <w:b/>
                <w:sz w:val="24"/>
                <w:szCs w:val="21"/>
              </w:rPr>
            </w:pPr>
          </w:p>
        </w:tc>
      </w:tr>
      <w:tr w14:paraId="0D938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EFB1451">
            <w:pPr>
              <w:adjustRightInd w:val="0"/>
              <w:snapToGrid w:val="0"/>
              <w:rPr>
                <w:rFonts w:asciiTheme="majorEastAsia" w:hAnsiTheme="majorEastAsia" w:eastAsiaTheme="majorEastAsia"/>
                <w:b/>
                <w:sz w:val="24"/>
                <w:szCs w:val="21"/>
              </w:rPr>
            </w:pPr>
          </w:p>
        </w:tc>
        <w:tc>
          <w:tcPr>
            <w:tcW w:w="935" w:type="dxa"/>
            <w:vMerge w:val="continue"/>
          </w:tcPr>
          <w:p w14:paraId="13F351C2">
            <w:pPr>
              <w:adjustRightInd w:val="0"/>
              <w:snapToGrid w:val="0"/>
              <w:rPr>
                <w:rFonts w:asciiTheme="majorEastAsia" w:hAnsiTheme="majorEastAsia" w:eastAsiaTheme="majorEastAsia"/>
                <w:b/>
                <w:sz w:val="24"/>
                <w:szCs w:val="21"/>
              </w:rPr>
            </w:pPr>
          </w:p>
        </w:tc>
        <w:tc>
          <w:tcPr>
            <w:tcW w:w="7564" w:type="dxa"/>
            <w:gridSpan w:val="2"/>
          </w:tcPr>
          <w:p w14:paraId="552025CC">
            <w:pPr>
              <w:adjustRightInd w:val="0"/>
              <w:snapToGrid w:val="0"/>
              <w:rPr>
                <w:rFonts w:ascii="仿宋" w:hAnsi="仿宋" w:eastAsia="仿宋" w:cs="仿宋"/>
                <w:b/>
                <w:sz w:val="24"/>
                <w:szCs w:val="21"/>
              </w:rPr>
            </w:pPr>
            <w:r>
              <w:rPr>
                <w:rFonts w:ascii="仿宋" w:hAnsi="仿宋" w:eastAsia="仿宋" w:cs="仿宋"/>
                <w:color w:val="000000"/>
                <w:sz w:val="24"/>
              </w:rPr>
              <w:t>18</w:t>
            </w:r>
            <w:r>
              <w:rPr>
                <w:rFonts w:hint="eastAsia" w:ascii="仿宋" w:hAnsi="仿宋" w:eastAsia="仿宋" w:cs="仿宋"/>
                <w:color w:val="000000"/>
                <w:sz w:val="24"/>
              </w:rPr>
              <w:t>．床面温度均匀性：≤2℃</w:t>
            </w:r>
          </w:p>
        </w:tc>
        <w:tc>
          <w:tcPr>
            <w:tcW w:w="817" w:type="dxa"/>
          </w:tcPr>
          <w:p w14:paraId="60FDF7C3">
            <w:pPr>
              <w:adjustRightInd w:val="0"/>
              <w:snapToGrid w:val="0"/>
              <w:rPr>
                <w:rFonts w:asciiTheme="majorEastAsia" w:hAnsiTheme="majorEastAsia" w:eastAsiaTheme="majorEastAsia"/>
                <w:b/>
                <w:sz w:val="24"/>
                <w:szCs w:val="21"/>
              </w:rPr>
            </w:pPr>
          </w:p>
        </w:tc>
      </w:tr>
      <w:tr w14:paraId="45E84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AB1EBE4">
            <w:pPr>
              <w:adjustRightInd w:val="0"/>
              <w:snapToGrid w:val="0"/>
              <w:rPr>
                <w:rFonts w:asciiTheme="majorEastAsia" w:hAnsiTheme="majorEastAsia" w:eastAsiaTheme="majorEastAsia"/>
                <w:b/>
                <w:sz w:val="24"/>
                <w:szCs w:val="21"/>
              </w:rPr>
            </w:pPr>
          </w:p>
        </w:tc>
        <w:tc>
          <w:tcPr>
            <w:tcW w:w="935" w:type="dxa"/>
            <w:vMerge w:val="continue"/>
          </w:tcPr>
          <w:p w14:paraId="408867A9">
            <w:pPr>
              <w:adjustRightInd w:val="0"/>
              <w:snapToGrid w:val="0"/>
              <w:rPr>
                <w:rFonts w:asciiTheme="majorEastAsia" w:hAnsiTheme="majorEastAsia" w:eastAsiaTheme="majorEastAsia"/>
                <w:b/>
                <w:sz w:val="24"/>
                <w:szCs w:val="21"/>
              </w:rPr>
            </w:pPr>
          </w:p>
        </w:tc>
        <w:tc>
          <w:tcPr>
            <w:tcW w:w="7564" w:type="dxa"/>
            <w:gridSpan w:val="2"/>
          </w:tcPr>
          <w:p w14:paraId="56A05DD6">
            <w:pPr>
              <w:adjustRightInd w:val="0"/>
              <w:snapToGrid w:val="0"/>
              <w:rPr>
                <w:rFonts w:ascii="仿宋" w:hAnsi="仿宋" w:eastAsia="仿宋" w:cs="仿宋"/>
                <w:b/>
                <w:sz w:val="24"/>
                <w:szCs w:val="21"/>
              </w:rPr>
            </w:pPr>
            <w:r>
              <w:rPr>
                <w:rFonts w:ascii="仿宋" w:hAnsi="仿宋" w:eastAsia="仿宋" w:cs="仿宋"/>
                <w:color w:val="000000"/>
                <w:sz w:val="24"/>
              </w:rPr>
              <w:t>19</w:t>
            </w:r>
            <w:r>
              <w:rPr>
                <w:rFonts w:hint="eastAsia" w:ascii="仿宋" w:hAnsi="仿宋" w:eastAsia="仿宋" w:cs="仿宋"/>
                <w:color w:val="000000"/>
                <w:sz w:val="24"/>
              </w:rPr>
              <w:t>．辐射箱水平至少可以双向转动0°、30°、60°、90°或其他更多角度</w:t>
            </w:r>
          </w:p>
        </w:tc>
        <w:tc>
          <w:tcPr>
            <w:tcW w:w="817" w:type="dxa"/>
          </w:tcPr>
          <w:p w14:paraId="0034678C">
            <w:pPr>
              <w:adjustRightInd w:val="0"/>
              <w:snapToGrid w:val="0"/>
              <w:rPr>
                <w:rFonts w:asciiTheme="majorEastAsia" w:hAnsiTheme="majorEastAsia" w:eastAsiaTheme="majorEastAsia"/>
                <w:b/>
                <w:sz w:val="24"/>
                <w:szCs w:val="21"/>
              </w:rPr>
            </w:pPr>
          </w:p>
        </w:tc>
      </w:tr>
      <w:tr w14:paraId="0E927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4F09DE8">
            <w:pPr>
              <w:adjustRightInd w:val="0"/>
              <w:snapToGrid w:val="0"/>
              <w:rPr>
                <w:rFonts w:asciiTheme="majorEastAsia" w:hAnsiTheme="majorEastAsia" w:eastAsiaTheme="majorEastAsia"/>
                <w:b/>
                <w:sz w:val="24"/>
                <w:szCs w:val="21"/>
              </w:rPr>
            </w:pPr>
          </w:p>
        </w:tc>
        <w:tc>
          <w:tcPr>
            <w:tcW w:w="935" w:type="dxa"/>
            <w:vMerge w:val="continue"/>
          </w:tcPr>
          <w:p w14:paraId="77A72CC7">
            <w:pPr>
              <w:adjustRightInd w:val="0"/>
              <w:snapToGrid w:val="0"/>
              <w:rPr>
                <w:rFonts w:asciiTheme="majorEastAsia" w:hAnsiTheme="majorEastAsia" w:eastAsiaTheme="majorEastAsia"/>
                <w:b/>
                <w:sz w:val="24"/>
                <w:szCs w:val="21"/>
              </w:rPr>
            </w:pPr>
          </w:p>
        </w:tc>
        <w:tc>
          <w:tcPr>
            <w:tcW w:w="7564" w:type="dxa"/>
            <w:gridSpan w:val="2"/>
          </w:tcPr>
          <w:p w14:paraId="482A73C9">
            <w:pPr>
              <w:adjustRightInd w:val="0"/>
              <w:snapToGrid w:val="0"/>
              <w:rPr>
                <w:rFonts w:ascii="仿宋" w:hAnsi="仿宋" w:eastAsia="仿宋" w:cs="仿宋"/>
                <w:b/>
                <w:sz w:val="24"/>
                <w:szCs w:val="21"/>
              </w:rPr>
            </w:pPr>
            <w:r>
              <w:rPr>
                <w:rFonts w:hint="eastAsia" w:ascii="仿宋" w:hAnsi="仿宋" w:eastAsia="仿宋" w:cs="仿宋"/>
                <w:color w:val="000000"/>
                <w:sz w:val="24"/>
              </w:rPr>
              <w:t>2</w:t>
            </w:r>
            <w:r>
              <w:rPr>
                <w:rFonts w:ascii="仿宋" w:hAnsi="仿宋" w:eastAsia="仿宋" w:cs="仿宋"/>
                <w:color w:val="000000"/>
                <w:sz w:val="24"/>
              </w:rPr>
              <w:t>0</w:t>
            </w:r>
            <w:r>
              <w:rPr>
                <w:rFonts w:hint="eastAsia" w:ascii="仿宋" w:hAnsi="仿宋" w:eastAsia="仿宋" w:cs="仿宋"/>
                <w:color w:val="000000"/>
                <w:sz w:val="24"/>
              </w:rPr>
              <w:t>．婴儿床倾斜角度：无级可调</w:t>
            </w:r>
          </w:p>
        </w:tc>
        <w:tc>
          <w:tcPr>
            <w:tcW w:w="817" w:type="dxa"/>
          </w:tcPr>
          <w:p w14:paraId="2A14F02C">
            <w:pPr>
              <w:adjustRightInd w:val="0"/>
              <w:snapToGrid w:val="0"/>
              <w:rPr>
                <w:rFonts w:asciiTheme="majorEastAsia" w:hAnsiTheme="majorEastAsia" w:eastAsiaTheme="majorEastAsia"/>
                <w:b/>
                <w:sz w:val="24"/>
                <w:szCs w:val="21"/>
              </w:rPr>
            </w:pPr>
          </w:p>
        </w:tc>
      </w:tr>
      <w:tr w14:paraId="2423B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77433F8">
            <w:pPr>
              <w:adjustRightInd w:val="0"/>
              <w:snapToGrid w:val="0"/>
              <w:rPr>
                <w:rFonts w:asciiTheme="majorEastAsia" w:hAnsiTheme="majorEastAsia" w:eastAsiaTheme="majorEastAsia"/>
                <w:b/>
                <w:sz w:val="24"/>
                <w:szCs w:val="21"/>
              </w:rPr>
            </w:pPr>
          </w:p>
        </w:tc>
        <w:tc>
          <w:tcPr>
            <w:tcW w:w="935" w:type="dxa"/>
            <w:vMerge w:val="continue"/>
          </w:tcPr>
          <w:p w14:paraId="5A5C4C8D">
            <w:pPr>
              <w:adjustRightInd w:val="0"/>
              <w:snapToGrid w:val="0"/>
              <w:rPr>
                <w:rFonts w:asciiTheme="majorEastAsia" w:hAnsiTheme="majorEastAsia" w:eastAsiaTheme="majorEastAsia"/>
                <w:b/>
                <w:sz w:val="24"/>
                <w:szCs w:val="21"/>
              </w:rPr>
            </w:pPr>
          </w:p>
        </w:tc>
        <w:tc>
          <w:tcPr>
            <w:tcW w:w="7564" w:type="dxa"/>
            <w:gridSpan w:val="2"/>
          </w:tcPr>
          <w:p w14:paraId="3154FAA3">
            <w:pPr>
              <w:adjustRightInd w:val="0"/>
              <w:snapToGrid w:val="0"/>
              <w:rPr>
                <w:rFonts w:ascii="仿宋" w:hAnsi="仿宋" w:eastAsia="仿宋" w:cs="仿宋"/>
                <w:b/>
                <w:sz w:val="24"/>
                <w:szCs w:val="21"/>
              </w:rPr>
            </w:pPr>
          </w:p>
        </w:tc>
        <w:tc>
          <w:tcPr>
            <w:tcW w:w="817" w:type="dxa"/>
          </w:tcPr>
          <w:p w14:paraId="51CBBDC1">
            <w:pPr>
              <w:adjustRightInd w:val="0"/>
              <w:snapToGrid w:val="0"/>
              <w:rPr>
                <w:rFonts w:asciiTheme="majorEastAsia" w:hAnsiTheme="majorEastAsia" w:eastAsiaTheme="majorEastAsia"/>
                <w:b/>
                <w:sz w:val="24"/>
                <w:szCs w:val="21"/>
              </w:rPr>
            </w:pPr>
          </w:p>
        </w:tc>
      </w:tr>
      <w:tr w14:paraId="18A89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710" w:type="dxa"/>
            <w:vMerge w:val="continue"/>
          </w:tcPr>
          <w:p w14:paraId="6C88DEB2">
            <w:pPr>
              <w:adjustRightInd w:val="0"/>
              <w:snapToGrid w:val="0"/>
              <w:rPr>
                <w:rFonts w:asciiTheme="majorEastAsia" w:hAnsiTheme="majorEastAsia" w:eastAsiaTheme="majorEastAsia"/>
                <w:b/>
                <w:sz w:val="24"/>
                <w:szCs w:val="21"/>
              </w:rPr>
            </w:pPr>
          </w:p>
        </w:tc>
        <w:tc>
          <w:tcPr>
            <w:tcW w:w="935" w:type="dxa"/>
            <w:vMerge w:val="continue"/>
          </w:tcPr>
          <w:p w14:paraId="6A238412">
            <w:pPr>
              <w:adjustRightInd w:val="0"/>
              <w:snapToGrid w:val="0"/>
              <w:rPr>
                <w:rFonts w:asciiTheme="majorEastAsia" w:hAnsiTheme="majorEastAsia" w:eastAsiaTheme="majorEastAsia"/>
                <w:b/>
                <w:sz w:val="24"/>
                <w:szCs w:val="21"/>
              </w:rPr>
            </w:pPr>
          </w:p>
        </w:tc>
        <w:tc>
          <w:tcPr>
            <w:tcW w:w="7564" w:type="dxa"/>
            <w:gridSpan w:val="2"/>
          </w:tcPr>
          <w:p w14:paraId="14B5FFD9">
            <w:pPr>
              <w:adjustRightInd w:val="0"/>
              <w:snapToGrid w:val="0"/>
              <w:rPr>
                <w:rFonts w:ascii="仿宋" w:hAnsi="仿宋" w:eastAsia="仿宋" w:cs="仿宋"/>
                <w:b/>
                <w:sz w:val="24"/>
                <w:szCs w:val="21"/>
              </w:rPr>
            </w:pPr>
            <w:r>
              <w:rPr>
                <w:rFonts w:hint="eastAsia" w:ascii="仿宋" w:hAnsi="仿宋" w:eastAsia="仿宋" w:cs="仿宋"/>
                <w:color w:val="000000"/>
                <w:sz w:val="24"/>
              </w:rPr>
              <w:t>2</w:t>
            </w:r>
            <w:r>
              <w:rPr>
                <w:rFonts w:ascii="仿宋" w:hAnsi="仿宋" w:eastAsia="仿宋" w:cs="仿宋"/>
                <w:color w:val="000000"/>
                <w:sz w:val="24"/>
              </w:rPr>
              <w:t>1</w:t>
            </w:r>
            <w:r>
              <w:rPr>
                <w:rFonts w:hint="eastAsia" w:ascii="仿宋" w:hAnsi="仿宋" w:eastAsia="仿宋" w:cs="仿宋"/>
                <w:color w:val="000000"/>
                <w:sz w:val="24"/>
              </w:rPr>
              <w:t>．床面上有效表面内的总辐照度：≥0.66mW/cm²</w:t>
            </w:r>
          </w:p>
        </w:tc>
        <w:tc>
          <w:tcPr>
            <w:tcW w:w="817" w:type="dxa"/>
          </w:tcPr>
          <w:p w14:paraId="06449B5A">
            <w:pPr>
              <w:adjustRightInd w:val="0"/>
              <w:snapToGrid w:val="0"/>
              <w:rPr>
                <w:rFonts w:asciiTheme="majorEastAsia" w:hAnsiTheme="majorEastAsia" w:eastAsiaTheme="majorEastAsia"/>
                <w:b/>
                <w:sz w:val="24"/>
                <w:szCs w:val="21"/>
              </w:rPr>
            </w:pPr>
          </w:p>
        </w:tc>
      </w:tr>
      <w:tr w14:paraId="37FAF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CA51981">
            <w:pPr>
              <w:adjustRightInd w:val="0"/>
              <w:snapToGrid w:val="0"/>
              <w:rPr>
                <w:rFonts w:asciiTheme="majorEastAsia" w:hAnsiTheme="majorEastAsia" w:eastAsiaTheme="majorEastAsia"/>
                <w:b/>
                <w:sz w:val="24"/>
                <w:szCs w:val="21"/>
              </w:rPr>
            </w:pPr>
          </w:p>
        </w:tc>
        <w:tc>
          <w:tcPr>
            <w:tcW w:w="935" w:type="dxa"/>
            <w:vMerge w:val="continue"/>
          </w:tcPr>
          <w:p w14:paraId="33DE5FF8">
            <w:pPr>
              <w:adjustRightInd w:val="0"/>
              <w:snapToGrid w:val="0"/>
              <w:rPr>
                <w:rFonts w:asciiTheme="majorEastAsia" w:hAnsiTheme="majorEastAsia" w:eastAsiaTheme="majorEastAsia"/>
                <w:b/>
                <w:sz w:val="24"/>
                <w:szCs w:val="21"/>
              </w:rPr>
            </w:pPr>
          </w:p>
        </w:tc>
        <w:tc>
          <w:tcPr>
            <w:tcW w:w="7564" w:type="dxa"/>
            <w:gridSpan w:val="2"/>
          </w:tcPr>
          <w:p w14:paraId="655FDC83">
            <w:pPr>
              <w:adjustRightInd w:val="0"/>
              <w:snapToGrid w:val="0"/>
              <w:rPr>
                <w:rFonts w:ascii="仿宋" w:hAnsi="仿宋" w:eastAsia="仿宋" w:cs="仿宋"/>
                <w:b/>
                <w:sz w:val="24"/>
                <w:szCs w:val="21"/>
              </w:rPr>
            </w:pPr>
            <w:r>
              <w:rPr>
                <w:rFonts w:hint="eastAsia" w:ascii="仿宋" w:hAnsi="仿宋" w:eastAsia="仿宋" w:cs="仿宋"/>
                <w:color w:val="000000"/>
                <w:sz w:val="24"/>
              </w:rPr>
              <w:t>2</w:t>
            </w:r>
            <w:r>
              <w:rPr>
                <w:rFonts w:ascii="仿宋" w:hAnsi="仿宋" w:eastAsia="仿宋" w:cs="仿宋"/>
                <w:color w:val="000000"/>
                <w:sz w:val="24"/>
              </w:rPr>
              <w:t>2</w:t>
            </w:r>
            <w:r>
              <w:rPr>
                <w:rFonts w:hint="eastAsia" w:ascii="仿宋" w:hAnsi="仿宋" w:eastAsia="仿宋" w:cs="仿宋"/>
                <w:color w:val="000000"/>
                <w:sz w:val="24"/>
              </w:rPr>
              <w:t>．床面上有效表面内的胆红素总辐照度平均值：≥0.58mW/cm²，总辐照度均匀性：＞0.4</w:t>
            </w:r>
          </w:p>
        </w:tc>
        <w:tc>
          <w:tcPr>
            <w:tcW w:w="817" w:type="dxa"/>
          </w:tcPr>
          <w:p w14:paraId="59419059">
            <w:pPr>
              <w:adjustRightInd w:val="0"/>
              <w:snapToGrid w:val="0"/>
              <w:rPr>
                <w:rFonts w:asciiTheme="majorEastAsia" w:hAnsiTheme="majorEastAsia" w:eastAsiaTheme="majorEastAsia"/>
                <w:b/>
                <w:sz w:val="24"/>
                <w:szCs w:val="21"/>
              </w:rPr>
            </w:pPr>
          </w:p>
        </w:tc>
      </w:tr>
      <w:tr w14:paraId="2282E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605B053">
            <w:pPr>
              <w:adjustRightInd w:val="0"/>
              <w:snapToGrid w:val="0"/>
              <w:rPr>
                <w:rFonts w:asciiTheme="majorEastAsia" w:hAnsiTheme="majorEastAsia" w:eastAsiaTheme="majorEastAsia"/>
                <w:b/>
                <w:sz w:val="24"/>
                <w:szCs w:val="21"/>
              </w:rPr>
            </w:pPr>
          </w:p>
        </w:tc>
        <w:tc>
          <w:tcPr>
            <w:tcW w:w="935" w:type="dxa"/>
            <w:vMerge w:val="continue"/>
          </w:tcPr>
          <w:p w14:paraId="67BAF63B">
            <w:pPr>
              <w:adjustRightInd w:val="0"/>
              <w:snapToGrid w:val="0"/>
              <w:rPr>
                <w:rFonts w:asciiTheme="majorEastAsia" w:hAnsiTheme="majorEastAsia" w:eastAsiaTheme="majorEastAsia"/>
                <w:b/>
                <w:sz w:val="24"/>
                <w:szCs w:val="21"/>
              </w:rPr>
            </w:pPr>
          </w:p>
        </w:tc>
        <w:tc>
          <w:tcPr>
            <w:tcW w:w="7564" w:type="dxa"/>
            <w:gridSpan w:val="2"/>
          </w:tcPr>
          <w:p w14:paraId="5EFC6763">
            <w:pPr>
              <w:adjustRightInd w:val="0"/>
              <w:snapToGrid w:val="0"/>
              <w:rPr>
                <w:rFonts w:ascii="仿宋" w:hAnsi="仿宋" w:eastAsia="仿宋" w:cs="仿宋"/>
                <w:b/>
                <w:sz w:val="24"/>
                <w:szCs w:val="21"/>
              </w:rPr>
            </w:pPr>
          </w:p>
        </w:tc>
        <w:tc>
          <w:tcPr>
            <w:tcW w:w="817" w:type="dxa"/>
          </w:tcPr>
          <w:p w14:paraId="3D1C1585">
            <w:pPr>
              <w:adjustRightInd w:val="0"/>
              <w:snapToGrid w:val="0"/>
              <w:rPr>
                <w:rFonts w:asciiTheme="majorEastAsia" w:hAnsiTheme="majorEastAsia" w:eastAsiaTheme="majorEastAsia"/>
                <w:b/>
                <w:sz w:val="24"/>
                <w:szCs w:val="21"/>
              </w:rPr>
            </w:pPr>
          </w:p>
        </w:tc>
      </w:tr>
      <w:tr w14:paraId="3BDC6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266B779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3B0A7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2FBB4C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468DD16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合同签订后并接采购人通知_30_日历日内。</w:t>
            </w:r>
          </w:p>
        </w:tc>
      </w:tr>
      <w:tr w14:paraId="5B5CE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0BA190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5FF1CF6D">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5351C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BE59B9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3BF4661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77B5A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7AF5A7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5DAD0B58">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合同总价≥3万付款方式：</w:t>
            </w:r>
          </w:p>
          <w:p w14:paraId="529909A2">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合同签订后三个工作日内，中标人将采购合同总价5%的履约保证金汇入采购人指定账户。货到清点、安装调试验收合格正常使用后，出具全额发票，采购人凭中标人提供的完整资料，自发票到达采购人财务之日起10个工作日内，支付100%合同货款到中标人指定账户。</w:t>
            </w:r>
          </w:p>
          <w:p w14:paraId="54135D73">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中标人向采购人支付合同总价5%的履约保证金，用于补偿采购人因中标人不履行/不妥善履行合同约定义务而蒙受的损失，如中标人不履行/不妥善履行合同约定义务的，采购人有权直接从履约保证金中扣除相应违约金/损失赔偿款项。如果在合同签订后至中标人履行完毕合同约定义务事项期间未发生中标人不履行或不妥善履行合同约定义务的情况，在中标人履行完毕合同约定义务事项后，中标人向采购人提供完整资料到达采购人财务之日起10个工作日内，采购人将履约保证金无息返还给中标人。</w:t>
            </w:r>
          </w:p>
          <w:p w14:paraId="05F4D734">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合同总价＜3万付款方式：</w:t>
            </w:r>
          </w:p>
          <w:p w14:paraId="3F614F5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货到清点、安装调试验收合格正常使用后，出具全额发票，采购人凭中标人提供的完整资料，自发票到达采购人财务之日起10个工作日内，支付100%合同货款到中标人指定账户。</w:t>
            </w:r>
          </w:p>
        </w:tc>
      </w:tr>
      <w:tr w14:paraId="072A5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0C36BB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34DF081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54FF6AB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1E30D08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155AFF1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66669C4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40E79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6EFC29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7415D8D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56EF4FB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467B199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7BE7344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1A9C03A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7615F4A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08096E8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3AF141A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质疑时有权要求中标人按照双方认可的第三方检测机构出具的检验方法进行检测及鉴定(检测费用由中标人承担)，检测结果必须证明中标人提供的技术数据是真实的，否则视为不合格</w:t>
            </w:r>
          </w:p>
          <w:p w14:paraId="13BA45A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6FCDA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D0601BB">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52CB58FD">
            <w:pPr>
              <w:adjustRightInd w:val="0"/>
              <w:snapToGrid w:val="0"/>
              <w:rPr>
                <w:rFonts w:asciiTheme="majorEastAsia" w:hAnsiTheme="majorEastAsia" w:eastAsiaTheme="majorEastAsia"/>
                <w:sz w:val="24"/>
                <w:szCs w:val="21"/>
              </w:rPr>
            </w:pPr>
          </w:p>
        </w:tc>
        <w:tc>
          <w:tcPr>
            <w:tcW w:w="8261" w:type="dxa"/>
            <w:gridSpan w:val="2"/>
          </w:tcPr>
          <w:p w14:paraId="4D03FA0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      年（填写的数值≥3年）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30EB6456">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6911336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2B26687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0D2AF2D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2FBCDE3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792C812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76065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D1B967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0675C3A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5D096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ED5F01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73C1686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31935C9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47B01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4259110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3A2E3D8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1AFB5ED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38729FDF">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5F2A225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690C8CBE">
      <w:pPr>
        <w:spacing w:line="360" w:lineRule="auto"/>
        <w:ind w:firstLine="150" w:firstLineChars="100"/>
        <w:rPr>
          <w:rFonts w:cs="方正小标宋简体" w:asciiTheme="majorEastAsia" w:hAnsiTheme="majorEastAsia" w:eastAsiaTheme="majorEastAsia"/>
          <w:sz w:val="15"/>
          <w:szCs w:val="15"/>
        </w:rPr>
      </w:pPr>
    </w:p>
    <w:p w14:paraId="64DA5E66">
      <w:pPr>
        <w:spacing w:line="540" w:lineRule="exact"/>
        <w:ind w:left="4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第三部分</w:t>
      </w:r>
      <w:r>
        <w:rPr>
          <w:rFonts w:cs="方正小标宋简体" w:asciiTheme="majorEastAsia" w:hAnsiTheme="majorEastAsia" w:eastAsiaTheme="majorEastAsia"/>
          <w:b/>
          <w:sz w:val="36"/>
          <w:szCs w:val="36"/>
        </w:rPr>
        <w:t xml:space="preserve"> </w:t>
      </w:r>
      <w:r>
        <w:rPr>
          <w:rFonts w:hint="eastAsia" w:cs="方正小标宋简体" w:asciiTheme="majorEastAsia" w:hAnsiTheme="majorEastAsia" w:eastAsiaTheme="majorEastAsia"/>
          <w:b/>
          <w:sz w:val="36"/>
          <w:szCs w:val="36"/>
        </w:rPr>
        <w:t>其他说明</w:t>
      </w:r>
    </w:p>
    <w:p w14:paraId="03F3A2B0">
      <w:pPr>
        <w:pStyle w:val="3"/>
        <w:ind w:left="400"/>
        <w:rPr>
          <w:rFonts w:asciiTheme="majorEastAsia" w:hAnsiTheme="majorEastAsia" w:eastAsiaTheme="majorEastAsia"/>
        </w:rPr>
      </w:pPr>
      <w:r>
        <w:rPr>
          <w:rFonts w:hint="eastAsia" w:asciiTheme="majorEastAsia" w:hAnsiTheme="majorEastAsia" w:eastAsiaTheme="majorEastAsia"/>
        </w:rPr>
        <w:t>（如有需特殊说明的情况，请列明，包括但不限于设备有专机专用试剂耗材、安装场地要求、信息系统等特殊需求）</w:t>
      </w:r>
    </w:p>
    <w:tbl>
      <w:tblPr>
        <w:tblStyle w:val="9"/>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7760"/>
      </w:tblGrid>
      <w:tr w14:paraId="025F3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2660" w:type="dxa"/>
            <w:vAlign w:val="center"/>
          </w:tcPr>
          <w:p w14:paraId="5E89428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有无配套耗材</w:t>
            </w:r>
          </w:p>
        </w:tc>
        <w:tc>
          <w:tcPr>
            <w:tcW w:w="7760" w:type="dxa"/>
            <w:vAlign w:val="center"/>
          </w:tcPr>
          <w:p w14:paraId="7969398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□有配套耗材（是否专机专用：□是 □否）（具体列明）：______________</w:t>
            </w:r>
          </w:p>
          <w:p w14:paraId="76A2E4E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□否</w:t>
            </w:r>
          </w:p>
          <w:p w14:paraId="35B8FE2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☑无配套耗材 </w:t>
            </w:r>
          </w:p>
        </w:tc>
      </w:tr>
      <w:tr w14:paraId="30C11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1F14901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有无配套试剂</w:t>
            </w:r>
          </w:p>
        </w:tc>
        <w:tc>
          <w:tcPr>
            <w:tcW w:w="7760" w:type="dxa"/>
            <w:vAlign w:val="center"/>
          </w:tcPr>
          <w:p w14:paraId="3D9A875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□有配套试剂（是否专机专用：□是 □否）（具体列明）：___________</w:t>
            </w:r>
          </w:p>
          <w:p w14:paraId="22607D6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□否</w:t>
            </w:r>
          </w:p>
          <w:p w14:paraId="69A2A33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☑无配套试剂 </w:t>
            </w:r>
          </w:p>
        </w:tc>
      </w:tr>
      <w:tr w14:paraId="69947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6B7D075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安装场地特殊条件</w:t>
            </w:r>
          </w:p>
        </w:tc>
        <w:tc>
          <w:tcPr>
            <w:tcW w:w="7760" w:type="dxa"/>
            <w:vAlign w:val="center"/>
          </w:tcPr>
          <w:p w14:paraId="79E7AC6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□有（具体列明）：______________________</w:t>
            </w:r>
          </w:p>
          <w:p w14:paraId="008837F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   </w:t>
            </w:r>
          </w:p>
        </w:tc>
      </w:tr>
      <w:tr w14:paraId="45233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1D2011C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信息系统配套设施（接口费等）</w:t>
            </w:r>
          </w:p>
        </w:tc>
        <w:tc>
          <w:tcPr>
            <w:tcW w:w="7760" w:type="dxa"/>
            <w:vAlign w:val="center"/>
          </w:tcPr>
          <w:p w14:paraId="7C0540A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□有（具体列明）：______________________</w:t>
            </w:r>
          </w:p>
          <w:p w14:paraId="0D49CD3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   </w:t>
            </w:r>
          </w:p>
        </w:tc>
      </w:tr>
      <w:tr w14:paraId="3F497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347B365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是否三家以上生产厂家为中小微企业</w:t>
            </w:r>
          </w:p>
        </w:tc>
        <w:tc>
          <w:tcPr>
            <w:tcW w:w="7760" w:type="dxa"/>
            <w:vAlign w:val="center"/>
          </w:tcPr>
          <w:p w14:paraId="02A886B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☑是（具体列明）：□中型企业；☑小微企业</w:t>
            </w:r>
            <w:bookmarkStart w:id="1" w:name="_GoBack"/>
            <w:bookmarkEnd w:id="1"/>
          </w:p>
          <w:p w14:paraId="57B7A10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13984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660" w:type="dxa"/>
            <w:vAlign w:val="center"/>
          </w:tcPr>
          <w:p w14:paraId="0BFFE1B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设备使用年限</w:t>
            </w:r>
          </w:p>
        </w:tc>
        <w:tc>
          <w:tcPr>
            <w:tcW w:w="7760" w:type="dxa"/>
            <w:vAlign w:val="center"/>
          </w:tcPr>
          <w:p w14:paraId="438F2223">
            <w:pPr>
              <w:adjustRightInd w:val="0"/>
              <w:snapToGrid w:val="0"/>
              <w:rPr>
                <w:rFonts w:ascii="宋体" w:hAnsi="宋体" w:cs="宋体"/>
                <w:bCs/>
                <w:color w:val="000000"/>
                <w:szCs w:val="21"/>
              </w:rPr>
            </w:pPr>
            <w:r>
              <w:rPr>
                <w:rFonts w:hint="eastAsia" w:ascii="宋体" w:hAnsi="宋体" w:cs="宋体"/>
                <w:bCs/>
                <w:color w:val="000000"/>
                <w:szCs w:val="21"/>
              </w:rPr>
              <w:t>8年</w:t>
            </w:r>
          </w:p>
        </w:tc>
      </w:tr>
      <w:tr w14:paraId="3E1EC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660" w:type="dxa"/>
            <w:vAlign w:val="center"/>
          </w:tcPr>
          <w:p w14:paraId="5EB1109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是否纳入医疗器械目录</w:t>
            </w:r>
          </w:p>
        </w:tc>
        <w:tc>
          <w:tcPr>
            <w:tcW w:w="7760" w:type="dxa"/>
            <w:vAlign w:val="center"/>
          </w:tcPr>
          <w:p w14:paraId="758DBF3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☑有（具体列明）：□一类  □二类   ☑三类   □至少为   类</w:t>
            </w:r>
          </w:p>
          <w:p w14:paraId="13E97CC4">
            <w:pPr>
              <w:adjustRightInd w:val="0"/>
              <w:snapToGrid w:val="0"/>
              <w:rPr>
                <w:rFonts w:ascii="宋体" w:hAnsi="宋体" w:cs="宋体"/>
                <w:bCs/>
                <w:color w:val="000000"/>
                <w:szCs w:val="21"/>
              </w:rPr>
            </w:pPr>
            <w:r>
              <w:rPr>
                <w:rFonts w:hint="eastAsia" w:asciiTheme="majorEastAsia" w:hAnsiTheme="majorEastAsia" w:eastAsiaTheme="majorEastAsia"/>
                <w:b/>
                <w:sz w:val="24"/>
                <w:szCs w:val="21"/>
              </w:rPr>
              <w:t xml:space="preserve">□无  </w:t>
            </w:r>
          </w:p>
        </w:tc>
      </w:tr>
      <w:tr w14:paraId="7F398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660" w:type="dxa"/>
            <w:vAlign w:val="center"/>
          </w:tcPr>
          <w:p w14:paraId="33AF44B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其他设备特殊资格要求</w:t>
            </w:r>
          </w:p>
        </w:tc>
        <w:tc>
          <w:tcPr>
            <w:tcW w:w="7760" w:type="dxa"/>
            <w:vAlign w:val="center"/>
          </w:tcPr>
          <w:p w14:paraId="5AF065B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无</w:t>
            </w:r>
          </w:p>
        </w:tc>
      </w:tr>
    </w:tbl>
    <w:p w14:paraId="09EC4AF4">
      <w:pPr>
        <w:adjustRightInd w:val="0"/>
        <w:snapToGrid w:val="0"/>
        <w:spacing w:line="360" w:lineRule="auto"/>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第四部分 设备主要维修配件、易损配件</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2247"/>
        <w:gridCol w:w="2005"/>
        <w:gridCol w:w="1843"/>
        <w:gridCol w:w="1417"/>
        <w:gridCol w:w="1560"/>
      </w:tblGrid>
      <w:tr w14:paraId="2EFAA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11EDD3C5">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2247" w:type="dxa"/>
            <w:vAlign w:val="center"/>
          </w:tcPr>
          <w:p w14:paraId="0FCF19AA">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2005" w:type="dxa"/>
            <w:vAlign w:val="center"/>
          </w:tcPr>
          <w:p w14:paraId="6ABFB5AE">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1843" w:type="dxa"/>
            <w:vAlign w:val="center"/>
          </w:tcPr>
          <w:p w14:paraId="43442C8F">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417" w:type="dxa"/>
            <w:vAlign w:val="center"/>
          </w:tcPr>
          <w:p w14:paraId="59E55EC4">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560" w:type="dxa"/>
            <w:vAlign w:val="center"/>
          </w:tcPr>
          <w:p w14:paraId="52683DA5">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55ECF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tcPr>
          <w:p w14:paraId="4345657A">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1</w:t>
            </w:r>
          </w:p>
        </w:tc>
        <w:tc>
          <w:tcPr>
            <w:tcW w:w="2247" w:type="dxa"/>
          </w:tcPr>
          <w:p w14:paraId="31E2FCC2">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无</w:t>
            </w:r>
          </w:p>
        </w:tc>
        <w:tc>
          <w:tcPr>
            <w:tcW w:w="2005" w:type="dxa"/>
          </w:tcPr>
          <w:p w14:paraId="4F5CB53B">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无</w:t>
            </w:r>
          </w:p>
        </w:tc>
        <w:tc>
          <w:tcPr>
            <w:tcW w:w="1843" w:type="dxa"/>
          </w:tcPr>
          <w:p w14:paraId="36D8A15A">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无</w:t>
            </w:r>
          </w:p>
        </w:tc>
        <w:tc>
          <w:tcPr>
            <w:tcW w:w="1417" w:type="dxa"/>
          </w:tcPr>
          <w:p w14:paraId="4BA0467A">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无</w:t>
            </w:r>
          </w:p>
        </w:tc>
        <w:tc>
          <w:tcPr>
            <w:tcW w:w="1560" w:type="dxa"/>
          </w:tcPr>
          <w:p w14:paraId="0C6BA652">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无</w:t>
            </w:r>
          </w:p>
        </w:tc>
      </w:tr>
    </w:tbl>
    <w:p w14:paraId="1BEEC352">
      <w:pPr>
        <w:adjustRightInd w:val="0"/>
        <w:snapToGrid w:val="0"/>
        <w:spacing w:line="300" w:lineRule="auto"/>
        <w:jc w:val="center"/>
        <w:rPr>
          <w:rFonts w:asciiTheme="majorEastAsia" w:hAnsiTheme="majorEastAsia" w:eastAsiaTheme="majorEastAsia"/>
          <w:b/>
          <w:sz w:val="24"/>
          <w:szCs w:val="21"/>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3498"/>
        <w:gridCol w:w="3216"/>
        <w:gridCol w:w="2605"/>
      </w:tblGrid>
      <w:tr w14:paraId="53DAA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124987E6">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3498" w:type="dxa"/>
            <w:vAlign w:val="center"/>
          </w:tcPr>
          <w:p w14:paraId="1751433B">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3216" w:type="dxa"/>
            <w:vAlign w:val="center"/>
          </w:tcPr>
          <w:p w14:paraId="2594FAEE">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015AE3CB">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15E92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4C19E259">
            <w:pPr>
              <w:widowControl/>
              <w:jc w:val="center"/>
              <w:rPr>
                <w:rFonts w:asciiTheme="majorEastAsia" w:hAnsiTheme="majorEastAsia" w:eastAsiaTheme="majorEastAsia"/>
                <w:b/>
                <w:sz w:val="24"/>
              </w:rPr>
            </w:pPr>
            <w:r>
              <w:rPr>
                <w:rFonts w:hint="eastAsia" w:asciiTheme="majorEastAsia" w:hAnsiTheme="majorEastAsia" w:eastAsiaTheme="majorEastAsia"/>
                <w:b/>
                <w:sz w:val="24"/>
              </w:rPr>
              <w:t>1</w:t>
            </w:r>
          </w:p>
        </w:tc>
        <w:tc>
          <w:tcPr>
            <w:tcW w:w="3498" w:type="dxa"/>
            <w:vAlign w:val="center"/>
          </w:tcPr>
          <w:p w14:paraId="4E43D2A3">
            <w:pPr>
              <w:widowControl/>
              <w:jc w:val="center"/>
              <w:rPr>
                <w:rFonts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3216" w:type="dxa"/>
            <w:vAlign w:val="center"/>
          </w:tcPr>
          <w:p w14:paraId="66F2D0AF">
            <w:pPr>
              <w:widowControl/>
              <w:jc w:val="left"/>
              <w:rPr>
                <w:rFonts w:cs="方正小标宋简体" w:asciiTheme="majorEastAsia" w:hAnsiTheme="majorEastAsia" w:eastAsiaTheme="majorEastAsia"/>
                <w:sz w:val="24"/>
              </w:rPr>
            </w:pPr>
          </w:p>
        </w:tc>
        <w:tc>
          <w:tcPr>
            <w:tcW w:w="2605" w:type="dxa"/>
            <w:vAlign w:val="center"/>
          </w:tcPr>
          <w:p w14:paraId="2CF5C16E">
            <w:pPr>
              <w:widowControl/>
              <w:jc w:val="center"/>
              <w:rPr>
                <w:rFonts w:cs="方正小标宋简体" w:asciiTheme="majorEastAsia" w:hAnsiTheme="majorEastAsia" w:eastAsiaTheme="majorEastAsia"/>
                <w:sz w:val="24"/>
              </w:rPr>
            </w:pPr>
          </w:p>
        </w:tc>
      </w:tr>
    </w:tbl>
    <w:p w14:paraId="5618D000">
      <w:pPr>
        <w:widowControl/>
        <w:rPr>
          <w:rFonts w:cs="方正小标宋简体" w:asciiTheme="majorEastAsia" w:hAnsiTheme="majorEastAsia" w:eastAsiaTheme="majorEastAsia"/>
          <w:sz w:val="36"/>
          <w:szCs w:val="36"/>
        </w:rPr>
      </w:pPr>
    </w:p>
    <w:tbl>
      <w:tblPr>
        <w:tblStyle w:val="9"/>
        <w:tblW w:w="10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0"/>
        <w:gridCol w:w="8723"/>
      </w:tblGrid>
      <w:tr w14:paraId="6D80D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7" w:hRule="atLeast"/>
          <w:jc w:val="center"/>
        </w:trPr>
        <w:tc>
          <w:tcPr>
            <w:tcW w:w="2120" w:type="dxa"/>
            <w:vAlign w:val="center"/>
          </w:tcPr>
          <w:p w14:paraId="48F08F15">
            <w:pPr>
              <w:spacing w:line="276" w:lineRule="auto"/>
              <w:jc w:val="center"/>
              <w:rPr>
                <w:rFonts w:ascii="宋体" w:hAnsi="宋体"/>
                <w:b/>
                <w:bCs/>
                <w:sz w:val="28"/>
                <w:szCs w:val="28"/>
              </w:rPr>
            </w:pPr>
            <w:r>
              <w:rPr>
                <w:rFonts w:hint="eastAsia" w:ascii="宋体" w:hAnsi="宋体"/>
                <w:b/>
                <w:bCs/>
                <w:sz w:val="28"/>
                <w:szCs w:val="28"/>
              </w:rPr>
              <w:t>论证小组成员其他意见</w:t>
            </w:r>
          </w:p>
        </w:tc>
        <w:tc>
          <w:tcPr>
            <w:tcW w:w="8723" w:type="dxa"/>
          </w:tcPr>
          <w:p w14:paraId="7D47829F">
            <w:pPr>
              <w:spacing w:line="280" w:lineRule="exact"/>
              <w:rPr>
                <w:rFonts w:ascii="宋体" w:hAnsi="宋体"/>
                <w:bCs/>
                <w:sz w:val="18"/>
                <w:szCs w:val="18"/>
              </w:rPr>
            </w:pPr>
          </w:p>
          <w:p w14:paraId="61D47ED5">
            <w:pPr>
              <w:spacing w:line="280" w:lineRule="exact"/>
              <w:rPr>
                <w:rFonts w:ascii="宋体" w:hAnsi="宋体"/>
                <w:bCs/>
                <w:sz w:val="28"/>
                <w:szCs w:val="28"/>
              </w:rPr>
            </w:pPr>
          </w:p>
        </w:tc>
      </w:tr>
      <w:tr w14:paraId="3BEC6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atLeast"/>
          <w:jc w:val="center"/>
        </w:trPr>
        <w:tc>
          <w:tcPr>
            <w:tcW w:w="2120" w:type="dxa"/>
            <w:vAlign w:val="center"/>
          </w:tcPr>
          <w:p w14:paraId="2A68EF4D">
            <w:pPr>
              <w:spacing w:line="276" w:lineRule="auto"/>
              <w:jc w:val="center"/>
              <w:rPr>
                <w:rFonts w:ascii="宋体" w:hAnsi="宋体"/>
                <w:b/>
                <w:bCs/>
                <w:sz w:val="28"/>
                <w:szCs w:val="28"/>
              </w:rPr>
            </w:pPr>
            <w:r>
              <w:rPr>
                <w:rFonts w:hint="eastAsia" w:ascii="宋体" w:hAnsi="宋体"/>
                <w:b/>
                <w:bCs/>
                <w:sz w:val="28"/>
                <w:szCs w:val="28"/>
              </w:rPr>
              <w:t>论证小组汇签</w:t>
            </w:r>
          </w:p>
        </w:tc>
        <w:tc>
          <w:tcPr>
            <w:tcW w:w="8723" w:type="dxa"/>
          </w:tcPr>
          <w:p w14:paraId="01318875">
            <w:pPr>
              <w:spacing w:line="280" w:lineRule="exact"/>
              <w:rPr>
                <w:rFonts w:ascii="宋体" w:hAnsi="宋体"/>
                <w:bCs/>
                <w:sz w:val="18"/>
                <w:szCs w:val="18"/>
              </w:rPr>
            </w:pPr>
          </w:p>
        </w:tc>
      </w:tr>
      <w:tr w14:paraId="49830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2120" w:type="dxa"/>
            <w:vAlign w:val="center"/>
          </w:tcPr>
          <w:p w14:paraId="227961B3">
            <w:pPr>
              <w:spacing w:line="276" w:lineRule="auto"/>
              <w:jc w:val="center"/>
              <w:rPr>
                <w:rFonts w:ascii="宋体" w:hAnsi="宋体"/>
                <w:b/>
                <w:bCs/>
                <w:sz w:val="28"/>
                <w:szCs w:val="28"/>
              </w:rPr>
            </w:pPr>
            <w:r>
              <w:rPr>
                <w:rFonts w:hint="eastAsia" w:ascii="宋体" w:hAnsi="宋体"/>
                <w:b/>
                <w:bCs/>
                <w:sz w:val="28"/>
                <w:szCs w:val="28"/>
              </w:rPr>
              <w:t>使用科室签字</w:t>
            </w:r>
          </w:p>
        </w:tc>
        <w:tc>
          <w:tcPr>
            <w:tcW w:w="8723" w:type="dxa"/>
            <w:vAlign w:val="center"/>
          </w:tcPr>
          <w:p w14:paraId="6DB228C7">
            <w:pPr>
              <w:spacing w:line="276" w:lineRule="auto"/>
              <w:jc w:val="left"/>
              <w:rPr>
                <w:rFonts w:ascii="宋体" w:hAnsi="宋体"/>
                <w:bCs/>
                <w:sz w:val="18"/>
                <w:szCs w:val="18"/>
              </w:rPr>
            </w:pPr>
          </w:p>
        </w:tc>
      </w:tr>
    </w:tbl>
    <w:p w14:paraId="36C43267">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5D5DABB5">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0FDBC318">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abstractNum w:abstractNumId="1">
    <w:nsid w:val="6F6E0FFF"/>
    <w:multiLevelType w:val="singleLevel"/>
    <w:tmpl w:val="6F6E0FFF"/>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403"/>
    <w:rsid w:val="00005907"/>
    <w:rsid w:val="00007F09"/>
    <w:rsid w:val="00014A66"/>
    <w:rsid w:val="000170C1"/>
    <w:rsid w:val="00021B63"/>
    <w:rsid w:val="00022431"/>
    <w:rsid w:val="00024E35"/>
    <w:rsid w:val="00027536"/>
    <w:rsid w:val="00027A10"/>
    <w:rsid w:val="0003257D"/>
    <w:rsid w:val="00047765"/>
    <w:rsid w:val="00056650"/>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33890"/>
    <w:rsid w:val="00141F0D"/>
    <w:rsid w:val="00147AA8"/>
    <w:rsid w:val="00147DE0"/>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942D3"/>
    <w:rsid w:val="0039648A"/>
    <w:rsid w:val="003D442D"/>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5E3AD5"/>
    <w:rsid w:val="00603257"/>
    <w:rsid w:val="0060593D"/>
    <w:rsid w:val="006231CE"/>
    <w:rsid w:val="00651D42"/>
    <w:rsid w:val="00654133"/>
    <w:rsid w:val="00662021"/>
    <w:rsid w:val="00662B11"/>
    <w:rsid w:val="006773FA"/>
    <w:rsid w:val="006C7CF0"/>
    <w:rsid w:val="006D3D0D"/>
    <w:rsid w:val="006D571D"/>
    <w:rsid w:val="007024B9"/>
    <w:rsid w:val="007130B5"/>
    <w:rsid w:val="00716C4F"/>
    <w:rsid w:val="007246DD"/>
    <w:rsid w:val="00750A3D"/>
    <w:rsid w:val="007554DF"/>
    <w:rsid w:val="00793785"/>
    <w:rsid w:val="007A0C07"/>
    <w:rsid w:val="007A2E18"/>
    <w:rsid w:val="007A7BFE"/>
    <w:rsid w:val="007B1DF4"/>
    <w:rsid w:val="007C4096"/>
    <w:rsid w:val="007D196F"/>
    <w:rsid w:val="007D65D9"/>
    <w:rsid w:val="007E274A"/>
    <w:rsid w:val="0080050C"/>
    <w:rsid w:val="008120B0"/>
    <w:rsid w:val="00813523"/>
    <w:rsid w:val="0082093F"/>
    <w:rsid w:val="00871F5E"/>
    <w:rsid w:val="00872D2F"/>
    <w:rsid w:val="00874934"/>
    <w:rsid w:val="00876B02"/>
    <w:rsid w:val="008802B6"/>
    <w:rsid w:val="00894541"/>
    <w:rsid w:val="008964A3"/>
    <w:rsid w:val="008B74EE"/>
    <w:rsid w:val="008C28A8"/>
    <w:rsid w:val="008D2C79"/>
    <w:rsid w:val="008D3E82"/>
    <w:rsid w:val="008E56F3"/>
    <w:rsid w:val="0090107D"/>
    <w:rsid w:val="009122AA"/>
    <w:rsid w:val="00914B58"/>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000D"/>
    <w:rsid w:val="009B5AA8"/>
    <w:rsid w:val="009E6FD2"/>
    <w:rsid w:val="009F5BF6"/>
    <w:rsid w:val="00A043A8"/>
    <w:rsid w:val="00A06F1E"/>
    <w:rsid w:val="00A0782D"/>
    <w:rsid w:val="00A17D1D"/>
    <w:rsid w:val="00A303A3"/>
    <w:rsid w:val="00A619BE"/>
    <w:rsid w:val="00A903C7"/>
    <w:rsid w:val="00AA4B4A"/>
    <w:rsid w:val="00AA6962"/>
    <w:rsid w:val="00AB2610"/>
    <w:rsid w:val="00AC7DA8"/>
    <w:rsid w:val="00AD2024"/>
    <w:rsid w:val="00AF5FA9"/>
    <w:rsid w:val="00AF7A87"/>
    <w:rsid w:val="00B01564"/>
    <w:rsid w:val="00B06C01"/>
    <w:rsid w:val="00B21F51"/>
    <w:rsid w:val="00B22795"/>
    <w:rsid w:val="00B25EF8"/>
    <w:rsid w:val="00B63890"/>
    <w:rsid w:val="00B74119"/>
    <w:rsid w:val="00B82233"/>
    <w:rsid w:val="00BA17A1"/>
    <w:rsid w:val="00BA4B03"/>
    <w:rsid w:val="00BA5B17"/>
    <w:rsid w:val="00BC4EC7"/>
    <w:rsid w:val="00BC5AE8"/>
    <w:rsid w:val="00BF1CC2"/>
    <w:rsid w:val="00BF6226"/>
    <w:rsid w:val="00BF69AA"/>
    <w:rsid w:val="00C03748"/>
    <w:rsid w:val="00C05356"/>
    <w:rsid w:val="00C11198"/>
    <w:rsid w:val="00C13828"/>
    <w:rsid w:val="00C32BEC"/>
    <w:rsid w:val="00C35949"/>
    <w:rsid w:val="00C46532"/>
    <w:rsid w:val="00C52EBE"/>
    <w:rsid w:val="00C55020"/>
    <w:rsid w:val="00C619DD"/>
    <w:rsid w:val="00C67D6C"/>
    <w:rsid w:val="00C77FD8"/>
    <w:rsid w:val="00CB6E90"/>
    <w:rsid w:val="00CF09E5"/>
    <w:rsid w:val="00D05083"/>
    <w:rsid w:val="00D44AC0"/>
    <w:rsid w:val="00D5343F"/>
    <w:rsid w:val="00D54D59"/>
    <w:rsid w:val="00D647C2"/>
    <w:rsid w:val="00D8499A"/>
    <w:rsid w:val="00D976F6"/>
    <w:rsid w:val="00DA6EC9"/>
    <w:rsid w:val="00DB1E59"/>
    <w:rsid w:val="00DB4D7A"/>
    <w:rsid w:val="00DB528F"/>
    <w:rsid w:val="00DC4CC7"/>
    <w:rsid w:val="00DC7DA0"/>
    <w:rsid w:val="00DF5E92"/>
    <w:rsid w:val="00E02EA7"/>
    <w:rsid w:val="00E052D9"/>
    <w:rsid w:val="00E1520C"/>
    <w:rsid w:val="00E35AFC"/>
    <w:rsid w:val="00E93F8F"/>
    <w:rsid w:val="00ED7224"/>
    <w:rsid w:val="00EF0BF4"/>
    <w:rsid w:val="00F0149B"/>
    <w:rsid w:val="00F07294"/>
    <w:rsid w:val="00F1549D"/>
    <w:rsid w:val="00F225D8"/>
    <w:rsid w:val="00F23DB0"/>
    <w:rsid w:val="00F30025"/>
    <w:rsid w:val="00F464BC"/>
    <w:rsid w:val="00F60CB5"/>
    <w:rsid w:val="00F65BCF"/>
    <w:rsid w:val="00F6788A"/>
    <w:rsid w:val="00F81403"/>
    <w:rsid w:val="00F83533"/>
    <w:rsid w:val="00F945B0"/>
    <w:rsid w:val="00FB421E"/>
    <w:rsid w:val="00FB4952"/>
    <w:rsid w:val="00FC40CA"/>
    <w:rsid w:val="00FD0656"/>
    <w:rsid w:val="00FD23ED"/>
    <w:rsid w:val="00FF30DB"/>
    <w:rsid w:val="03490DEF"/>
    <w:rsid w:val="0611217C"/>
    <w:rsid w:val="07AE3385"/>
    <w:rsid w:val="0F8E7447"/>
    <w:rsid w:val="119B6051"/>
    <w:rsid w:val="11C078B0"/>
    <w:rsid w:val="12A25084"/>
    <w:rsid w:val="142B2292"/>
    <w:rsid w:val="15FB47D0"/>
    <w:rsid w:val="167843A6"/>
    <w:rsid w:val="19A66D0D"/>
    <w:rsid w:val="1A385FE8"/>
    <w:rsid w:val="1C406E5A"/>
    <w:rsid w:val="1E12700E"/>
    <w:rsid w:val="21971856"/>
    <w:rsid w:val="22E10C1D"/>
    <w:rsid w:val="2585283C"/>
    <w:rsid w:val="262E5F76"/>
    <w:rsid w:val="27A04C51"/>
    <w:rsid w:val="29B50A8A"/>
    <w:rsid w:val="29B9024C"/>
    <w:rsid w:val="2AE9391A"/>
    <w:rsid w:val="2B252436"/>
    <w:rsid w:val="300A7A53"/>
    <w:rsid w:val="301D32E3"/>
    <w:rsid w:val="332E5807"/>
    <w:rsid w:val="359B56E2"/>
    <w:rsid w:val="366D6BB6"/>
    <w:rsid w:val="37357164"/>
    <w:rsid w:val="3EB2662C"/>
    <w:rsid w:val="3EC55271"/>
    <w:rsid w:val="3EF41CD0"/>
    <w:rsid w:val="41847666"/>
    <w:rsid w:val="42A80D65"/>
    <w:rsid w:val="445F60B6"/>
    <w:rsid w:val="457F1EF2"/>
    <w:rsid w:val="48773C88"/>
    <w:rsid w:val="48A90663"/>
    <w:rsid w:val="4AA03036"/>
    <w:rsid w:val="4E280CF3"/>
    <w:rsid w:val="566D4594"/>
    <w:rsid w:val="58242AE0"/>
    <w:rsid w:val="58AB396B"/>
    <w:rsid w:val="5B81656C"/>
    <w:rsid w:val="5BDE3A84"/>
    <w:rsid w:val="5C483C8E"/>
    <w:rsid w:val="6522491C"/>
    <w:rsid w:val="663B31C1"/>
    <w:rsid w:val="66471BF6"/>
    <w:rsid w:val="664E71F3"/>
    <w:rsid w:val="66AC0259"/>
    <w:rsid w:val="66D479AB"/>
    <w:rsid w:val="6AFD60D5"/>
    <w:rsid w:val="6B146AB5"/>
    <w:rsid w:val="6F1B2B08"/>
    <w:rsid w:val="6F633413"/>
    <w:rsid w:val="6F9E571F"/>
    <w:rsid w:val="73374A1C"/>
    <w:rsid w:val="738F7392"/>
    <w:rsid w:val="73AF381F"/>
    <w:rsid w:val="762C283F"/>
    <w:rsid w:val="767D5D1E"/>
    <w:rsid w:val="76E03ABB"/>
    <w:rsid w:val="7A6F030F"/>
    <w:rsid w:val="7A89169D"/>
    <w:rsid w:val="7B2E771F"/>
    <w:rsid w:val="7D041C83"/>
    <w:rsid w:val="7D450D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字符"/>
    <w:basedOn w:val="11"/>
    <w:link w:val="7"/>
    <w:qFormat/>
    <w:uiPriority w:val="99"/>
    <w:rPr>
      <w:sz w:val="18"/>
      <w:szCs w:val="18"/>
    </w:rPr>
  </w:style>
  <w:style w:type="character" w:customStyle="1" w:styleId="15">
    <w:name w:val="页脚 字符"/>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字符"/>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字符"/>
    <w:basedOn w:val="11"/>
    <w:link w:val="5"/>
    <w:semiHidden/>
    <w:qFormat/>
    <w:uiPriority w:val="99"/>
    <w:rPr>
      <w:rFonts w:ascii="Times New Roman" w:hAnsi="Times New Roman" w:eastAsia="宋体" w:cs="Times New Roman"/>
      <w:kern w:val="2"/>
      <w:sz w:val="18"/>
      <w:szCs w:val="18"/>
    </w:rPr>
  </w:style>
  <w:style w:type="character" w:customStyle="1" w:styleId="20">
    <w:name w:val="批注文字 字符"/>
    <w:basedOn w:val="11"/>
    <w:link w:val="2"/>
    <w:qFormat/>
    <w:uiPriority w:val="99"/>
    <w:rPr>
      <w:rFonts w:ascii="Times New Roman" w:hAnsi="Times New Roman" w:eastAsia="宋体" w:cs="Times New Roman"/>
      <w:kern w:val="2"/>
      <w:sz w:val="21"/>
      <w:szCs w:val="24"/>
    </w:rPr>
  </w:style>
  <w:style w:type="character" w:customStyle="1" w:styleId="21">
    <w:name w:val="批注主题 字符"/>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字符"/>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80B0E2-3127-4EC0-BCA3-CE7B34F884B1}">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5410</Words>
  <Characters>5627</Characters>
  <Lines>44</Lines>
  <Paragraphs>12</Paragraphs>
  <TotalTime>65</TotalTime>
  <ScaleCrop>false</ScaleCrop>
  <LinksUpToDate>false</LinksUpToDate>
  <CharactersWithSpaces>5724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2025-06-13T05:20:00Z</dcterms:created>
  <dc:creator>陈蕾</dc:creator>
  <cp:lastModifiedBy>YU</cp:lastModifiedBy>
  <dcterms:modified xsi:type="dcterms:W3CDTF">2025-12-31T03:51:13Z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eyJoZGlkIjoiMmQ4OTUwZjJkODExY2E3NTUyYTgwNDhkMzNjYjZkNmYiLCJ1c2VySWQiOiI1NjcwNTQxMTcifQ==</vt:lpwstr>
  </property>
  <property fmtid="{D5CDD505-2E9C-101B-9397-08002B2CF9AE}" pid="4" name="ICV">
    <vt:lpwstr>8D028B6A3EC14B1C888C433D91D1BF59_13</vt:lpwstr>
  </property>
</Properties>
</file>