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9"/>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824"/>
        <w:gridCol w:w="2665"/>
        <w:gridCol w:w="4021"/>
        <w:gridCol w:w="2317"/>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2025年</w:t>
            </w:r>
            <w:r>
              <w:rPr>
                <w:rFonts w:hint="eastAsia" w:eastAsia="宋体"/>
                <w:b/>
                <w:color w:val="000000"/>
                <w:sz w:val="30"/>
                <w:szCs w:val="30"/>
                <w:lang w:eastAsia="zh-CN"/>
              </w:rPr>
              <w:t>第</w:t>
            </w:r>
            <w:r>
              <w:rPr>
                <w:rFonts w:hint="eastAsia" w:eastAsia="宋体"/>
                <w:b/>
                <w:color w:val="000000"/>
                <w:sz w:val="30"/>
                <w:szCs w:val="30"/>
                <w:lang w:val="en-US" w:eastAsia="zh-CN"/>
              </w:rPr>
              <w:t>69</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356"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2046"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177"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A8CDDAF">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1</w:t>
            </w:r>
          </w:p>
        </w:tc>
        <w:tc>
          <w:tcPr>
            <w:tcW w:w="1356" w:type="pct"/>
            <w:tcBorders>
              <w:top w:val="single" w:color="auto" w:sz="4" w:space="0"/>
              <w:left w:val="nil"/>
              <w:bottom w:val="single" w:color="auto" w:sz="4" w:space="0"/>
              <w:right w:val="single" w:color="auto" w:sz="4" w:space="0"/>
            </w:tcBorders>
            <w:shd w:val="clear" w:color="auto" w:fill="auto"/>
            <w:vAlign w:val="center"/>
          </w:tcPr>
          <w:p w14:paraId="35EC63AA">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ZCB2025-HC69-301</w:t>
            </w:r>
          </w:p>
        </w:tc>
        <w:tc>
          <w:tcPr>
            <w:tcW w:w="2046" w:type="pct"/>
            <w:tcBorders>
              <w:top w:val="single" w:color="auto" w:sz="4" w:space="0"/>
              <w:left w:val="nil"/>
              <w:bottom w:val="single" w:color="auto" w:sz="4" w:space="0"/>
              <w:right w:val="single" w:color="auto" w:sz="4" w:space="0"/>
            </w:tcBorders>
            <w:shd w:val="clear" w:color="auto" w:fill="auto"/>
            <w:vAlign w:val="center"/>
          </w:tcPr>
          <w:p w14:paraId="072948B5">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低温等离子包装、灭菌、监测耗材</w:t>
            </w:r>
          </w:p>
        </w:tc>
        <w:tc>
          <w:tcPr>
            <w:tcW w:w="1177" w:type="pct"/>
            <w:tcBorders>
              <w:top w:val="single" w:color="auto" w:sz="4" w:space="0"/>
              <w:left w:val="nil"/>
              <w:bottom w:val="single" w:color="auto" w:sz="4" w:space="0"/>
              <w:right w:val="single" w:color="auto" w:sz="4" w:space="0"/>
            </w:tcBorders>
            <w:shd w:val="clear" w:color="auto" w:fill="auto"/>
            <w:vAlign w:val="center"/>
          </w:tcPr>
          <w:p w14:paraId="513123A1">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消毒供应中心</w:t>
            </w:r>
          </w:p>
        </w:tc>
      </w:tr>
      <w:tr w14:paraId="05AA1F8E">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2D9B1EE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1356" w:type="pct"/>
            <w:tcBorders>
              <w:top w:val="single" w:color="auto" w:sz="4" w:space="0"/>
              <w:left w:val="nil"/>
              <w:bottom w:val="single" w:color="auto" w:sz="4" w:space="0"/>
              <w:right w:val="single" w:color="auto" w:sz="4" w:space="0"/>
            </w:tcBorders>
            <w:shd w:val="clear" w:color="auto" w:fill="auto"/>
            <w:vAlign w:val="center"/>
          </w:tcPr>
          <w:p w14:paraId="10CA6856">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ZCB2025-HC69-302-A</w:t>
            </w:r>
          </w:p>
        </w:tc>
        <w:tc>
          <w:tcPr>
            <w:tcW w:w="2046" w:type="pct"/>
            <w:tcBorders>
              <w:top w:val="single" w:color="auto" w:sz="4" w:space="0"/>
              <w:left w:val="nil"/>
              <w:bottom w:val="single" w:color="auto" w:sz="4" w:space="0"/>
              <w:right w:val="single" w:color="auto" w:sz="4" w:space="0"/>
            </w:tcBorders>
            <w:shd w:val="clear" w:color="auto" w:fill="auto"/>
            <w:vAlign w:val="center"/>
          </w:tcPr>
          <w:p w14:paraId="1EE83B0E">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监测耗材包（A包：蒸汽灭菌指示胶带及挑战测试包）</w:t>
            </w:r>
          </w:p>
        </w:tc>
        <w:tc>
          <w:tcPr>
            <w:tcW w:w="1177" w:type="pct"/>
            <w:tcBorders>
              <w:top w:val="single" w:color="auto" w:sz="4" w:space="0"/>
              <w:left w:val="nil"/>
              <w:bottom w:val="single" w:color="auto" w:sz="4" w:space="0"/>
              <w:right w:val="single" w:color="auto" w:sz="4" w:space="0"/>
            </w:tcBorders>
            <w:shd w:val="clear" w:color="auto" w:fill="auto"/>
            <w:vAlign w:val="center"/>
          </w:tcPr>
          <w:p w14:paraId="540AD6D1">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消毒供应中心</w:t>
            </w:r>
          </w:p>
        </w:tc>
      </w:tr>
      <w:tr w14:paraId="373FD6DC">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2154F36F">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1356" w:type="pct"/>
            <w:tcBorders>
              <w:top w:val="single" w:color="auto" w:sz="4" w:space="0"/>
              <w:left w:val="nil"/>
              <w:bottom w:val="single" w:color="auto" w:sz="4" w:space="0"/>
              <w:right w:val="single" w:color="auto" w:sz="4" w:space="0"/>
            </w:tcBorders>
            <w:shd w:val="clear" w:color="auto" w:fill="auto"/>
            <w:vAlign w:val="center"/>
          </w:tcPr>
          <w:p w14:paraId="61190F77">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ZCB2025-HC69-302-B</w:t>
            </w:r>
          </w:p>
        </w:tc>
        <w:tc>
          <w:tcPr>
            <w:tcW w:w="2046" w:type="pct"/>
            <w:tcBorders>
              <w:top w:val="single" w:color="auto" w:sz="4" w:space="0"/>
              <w:left w:val="nil"/>
              <w:bottom w:val="single" w:color="auto" w:sz="4" w:space="0"/>
              <w:right w:val="single" w:color="auto" w:sz="4" w:space="0"/>
            </w:tcBorders>
            <w:shd w:val="clear" w:color="auto" w:fill="auto"/>
            <w:vAlign w:val="center"/>
          </w:tcPr>
          <w:p w14:paraId="120F6319">
            <w:pPr>
              <w:keepNext w:val="0"/>
              <w:keepLines w:val="0"/>
              <w:widowControl/>
              <w:suppressLineNumbers w:val="0"/>
              <w:jc w:val="left"/>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监测耗材包（B包：蒸汽灭菌书写指示胶带）</w:t>
            </w:r>
          </w:p>
        </w:tc>
        <w:tc>
          <w:tcPr>
            <w:tcW w:w="1177" w:type="pct"/>
            <w:tcBorders>
              <w:top w:val="single" w:color="auto" w:sz="4" w:space="0"/>
              <w:left w:val="nil"/>
              <w:bottom w:val="single" w:color="auto" w:sz="4" w:space="0"/>
              <w:right w:val="single" w:color="auto" w:sz="4" w:space="0"/>
            </w:tcBorders>
            <w:shd w:val="clear" w:color="auto" w:fill="auto"/>
            <w:vAlign w:val="center"/>
          </w:tcPr>
          <w:p w14:paraId="350818EF">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消毒供应中心</w:t>
            </w:r>
          </w:p>
        </w:tc>
      </w:tr>
      <w:tr w14:paraId="6807EC38">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07A2A8E0">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4</w:t>
            </w:r>
          </w:p>
        </w:tc>
        <w:tc>
          <w:tcPr>
            <w:tcW w:w="1356" w:type="pct"/>
            <w:tcBorders>
              <w:top w:val="single" w:color="auto" w:sz="4" w:space="0"/>
              <w:left w:val="nil"/>
              <w:bottom w:val="single" w:color="auto" w:sz="4" w:space="0"/>
              <w:right w:val="single" w:color="auto" w:sz="4" w:space="0"/>
            </w:tcBorders>
            <w:shd w:val="clear" w:color="auto" w:fill="auto"/>
            <w:vAlign w:val="center"/>
          </w:tcPr>
          <w:p w14:paraId="6289CFD1">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ZCB2025-HC69-302-</w:t>
            </w:r>
            <w:r>
              <w:rPr>
                <w:rFonts w:hint="eastAsia" w:eastAsia="宋体"/>
                <w:color w:val="000000"/>
                <w:kern w:val="0"/>
                <w:sz w:val="22"/>
                <w:szCs w:val="22"/>
                <w:lang w:val="en-US" w:eastAsia="zh-CN" w:bidi="ar"/>
              </w:rPr>
              <w:t>C</w:t>
            </w:r>
          </w:p>
        </w:tc>
        <w:tc>
          <w:tcPr>
            <w:tcW w:w="2046" w:type="pct"/>
            <w:tcBorders>
              <w:top w:val="single" w:color="auto" w:sz="4" w:space="0"/>
              <w:left w:val="nil"/>
              <w:bottom w:val="single" w:color="auto" w:sz="4" w:space="0"/>
              <w:right w:val="single" w:color="auto" w:sz="4" w:space="0"/>
            </w:tcBorders>
            <w:shd w:val="clear" w:color="auto" w:fill="auto"/>
            <w:vAlign w:val="center"/>
          </w:tcPr>
          <w:p w14:paraId="70D6BE16">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ascii="宋体" w:hAnsi="宋体" w:eastAsia="宋体" w:cs="宋体"/>
                <w:i w:val="0"/>
                <w:iCs w:val="0"/>
                <w:color w:val="000000"/>
                <w:kern w:val="0"/>
                <w:sz w:val="22"/>
                <w:szCs w:val="22"/>
                <w:u w:val="none"/>
                <w:lang w:val="en-US" w:eastAsia="zh-CN" w:bidi="ar"/>
              </w:rPr>
              <w:t>监测耗材包（C包：极速生物指示剂及挑战测试包）</w:t>
            </w:r>
          </w:p>
        </w:tc>
        <w:tc>
          <w:tcPr>
            <w:tcW w:w="1177" w:type="pct"/>
            <w:tcBorders>
              <w:top w:val="single" w:color="auto" w:sz="4" w:space="0"/>
              <w:left w:val="nil"/>
              <w:bottom w:val="single" w:color="auto" w:sz="4" w:space="0"/>
              <w:right w:val="single" w:color="auto" w:sz="4" w:space="0"/>
            </w:tcBorders>
            <w:shd w:val="clear" w:color="auto" w:fill="auto"/>
            <w:vAlign w:val="center"/>
          </w:tcPr>
          <w:p w14:paraId="1F02E7ED">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消毒供应中心</w:t>
            </w:r>
          </w:p>
        </w:tc>
      </w:tr>
      <w:tr w14:paraId="00D54A5D">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73E6FAAB">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5</w:t>
            </w:r>
          </w:p>
        </w:tc>
        <w:tc>
          <w:tcPr>
            <w:tcW w:w="1356" w:type="pct"/>
            <w:tcBorders>
              <w:top w:val="single" w:color="auto" w:sz="4" w:space="0"/>
              <w:left w:val="nil"/>
              <w:bottom w:val="single" w:color="auto" w:sz="4" w:space="0"/>
              <w:right w:val="single" w:color="auto" w:sz="4" w:space="0"/>
            </w:tcBorders>
            <w:shd w:val="clear" w:color="auto" w:fill="auto"/>
            <w:vAlign w:val="center"/>
          </w:tcPr>
          <w:p w14:paraId="3995DF18">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ZCB2025-HC69-303</w:t>
            </w:r>
          </w:p>
        </w:tc>
        <w:tc>
          <w:tcPr>
            <w:tcW w:w="2046" w:type="pct"/>
            <w:tcBorders>
              <w:top w:val="single" w:color="auto" w:sz="4" w:space="0"/>
              <w:left w:val="nil"/>
              <w:bottom w:val="single" w:color="auto" w:sz="4" w:space="0"/>
              <w:right w:val="single" w:color="auto" w:sz="4" w:space="0"/>
            </w:tcBorders>
            <w:shd w:val="clear" w:color="auto" w:fill="auto"/>
            <w:vAlign w:val="center"/>
          </w:tcPr>
          <w:p w14:paraId="1FD28274">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压力蒸汽灭菌化学监测包</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系统（批量）</w:t>
            </w:r>
          </w:p>
        </w:tc>
        <w:tc>
          <w:tcPr>
            <w:tcW w:w="1177" w:type="pct"/>
            <w:tcBorders>
              <w:top w:val="single" w:color="auto" w:sz="4" w:space="0"/>
              <w:left w:val="nil"/>
              <w:bottom w:val="single" w:color="auto" w:sz="4" w:space="0"/>
              <w:right w:val="single" w:color="auto" w:sz="4" w:space="0"/>
            </w:tcBorders>
            <w:shd w:val="clear" w:color="auto" w:fill="auto"/>
            <w:vAlign w:val="center"/>
          </w:tcPr>
          <w:p w14:paraId="616C5D10">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消毒供应中心</w:t>
            </w:r>
          </w:p>
        </w:tc>
      </w:tr>
      <w:tr w14:paraId="59D8A8BE">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5DD48E38">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6</w:t>
            </w:r>
          </w:p>
        </w:tc>
        <w:tc>
          <w:tcPr>
            <w:tcW w:w="1356" w:type="pct"/>
            <w:tcBorders>
              <w:top w:val="single" w:color="auto" w:sz="4" w:space="0"/>
              <w:left w:val="nil"/>
              <w:bottom w:val="single" w:color="auto" w:sz="4" w:space="0"/>
              <w:right w:val="single" w:color="auto" w:sz="4" w:space="0"/>
            </w:tcBorders>
            <w:shd w:val="clear" w:color="auto" w:fill="auto"/>
            <w:vAlign w:val="center"/>
          </w:tcPr>
          <w:p w14:paraId="662253F1">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ZCB2025-HC69-304</w:t>
            </w:r>
          </w:p>
        </w:tc>
        <w:tc>
          <w:tcPr>
            <w:tcW w:w="2046" w:type="pct"/>
            <w:tcBorders>
              <w:top w:val="single" w:color="auto" w:sz="4" w:space="0"/>
              <w:left w:val="nil"/>
              <w:bottom w:val="single" w:color="auto" w:sz="4" w:space="0"/>
              <w:right w:val="single" w:color="auto" w:sz="4" w:space="0"/>
            </w:tcBorders>
            <w:shd w:val="clear" w:color="auto" w:fill="auto"/>
            <w:vAlign w:val="center"/>
          </w:tcPr>
          <w:p w14:paraId="3EDC4BD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超声软组织切割止血手术设备</w:t>
            </w:r>
          </w:p>
        </w:tc>
        <w:tc>
          <w:tcPr>
            <w:tcW w:w="1177" w:type="pct"/>
            <w:tcBorders>
              <w:top w:val="single" w:color="auto" w:sz="4" w:space="0"/>
              <w:left w:val="nil"/>
              <w:bottom w:val="single" w:color="auto" w:sz="4" w:space="0"/>
              <w:right w:val="single" w:color="auto" w:sz="4" w:space="0"/>
            </w:tcBorders>
            <w:shd w:val="clear" w:color="auto" w:fill="auto"/>
            <w:vAlign w:val="center"/>
          </w:tcPr>
          <w:p w14:paraId="08B9FC1C">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胃肠外科</w:t>
            </w:r>
          </w:p>
        </w:tc>
      </w:tr>
      <w:tr w14:paraId="270A5FD0">
        <w:tblPrEx>
          <w:tblCellMar>
            <w:top w:w="0" w:type="dxa"/>
            <w:left w:w="108" w:type="dxa"/>
            <w:bottom w:w="0" w:type="dxa"/>
            <w:right w:w="108" w:type="dxa"/>
          </w:tblCellMar>
        </w:tblPrEx>
        <w:trPr>
          <w:trHeight w:val="706" w:hRule="atLeast"/>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0F7EE68E">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7</w:t>
            </w:r>
          </w:p>
        </w:tc>
        <w:tc>
          <w:tcPr>
            <w:tcW w:w="1356" w:type="pct"/>
            <w:tcBorders>
              <w:top w:val="single" w:color="auto" w:sz="4" w:space="0"/>
              <w:left w:val="nil"/>
              <w:bottom w:val="single" w:color="auto" w:sz="4" w:space="0"/>
              <w:right w:val="single" w:color="auto" w:sz="4" w:space="0"/>
            </w:tcBorders>
            <w:shd w:val="clear" w:color="auto" w:fill="auto"/>
            <w:vAlign w:val="center"/>
          </w:tcPr>
          <w:p w14:paraId="5F13286B">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ZCB2025-HC69-305</w:t>
            </w:r>
          </w:p>
        </w:tc>
        <w:tc>
          <w:tcPr>
            <w:tcW w:w="2046" w:type="pct"/>
            <w:tcBorders>
              <w:top w:val="single" w:color="auto" w:sz="4" w:space="0"/>
              <w:left w:val="nil"/>
              <w:bottom w:val="single" w:color="auto" w:sz="4" w:space="0"/>
              <w:right w:val="single" w:color="auto" w:sz="4" w:space="0"/>
            </w:tcBorders>
            <w:shd w:val="clear" w:color="auto" w:fill="auto"/>
            <w:vAlign w:val="center"/>
          </w:tcPr>
          <w:p w14:paraId="6B518451">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造口袋</w:t>
            </w:r>
          </w:p>
        </w:tc>
        <w:tc>
          <w:tcPr>
            <w:tcW w:w="1177" w:type="pct"/>
            <w:tcBorders>
              <w:top w:val="single" w:color="auto" w:sz="4" w:space="0"/>
              <w:left w:val="nil"/>
              <w:bottom w:val="single" w:color="auto" w:sz="4" w:space="0"/>
              <w:right w:val="single" w:color="auto" w:sz="4" w:space="0"/>
            </w:tcBorders>
            <w:shd w:val="clear" w:color="auto" w:fill="auto"/>
            <w:vAlign w:val="center"/>
          </w:tcPr>
          <w:p w14:paraId="714F317D">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胃肠外科</w:t>
            </w:r>
          </w:p>
        </w:tc>
      </w:tr>
    </w:tbl>
    <w:p w14:paraId="6AFF72EE">
      <w:pPr>
        <w:pStyle w:val="12"/>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10</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第6</w:t>
      </w:r>
      <w:r>
        <w:rPr>
          <w:rFonts w:hint="eastAsia" w:ascii="方正小标宋简体" w:hAnsi="方正小标宋简体" w:eastAsia="方正小标宋简体" w:cs="方正小标宋简体"/>
          <w:sz w:val="44"/>
          <w:szCs w:val="44"/>
          <w:lang w:val="en-US" w:eastAsia="zh-CN"/>
        </w:rPr>
        <w:t>9</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第69期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bookmarkStart w:id="97" w:name="_GoBack"/>
      <w:bookmarkEnd w:id="97"/>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14</w:t>
      </w:r>
      <w:r>
        <w:rPr>
          <w:rFonts w:hint="eastAsia" w:ascii="Times New Roman" w:hAnsi="Times New Roman" w:cs="Times New Roman"/>
          <w:color w:val="000000"/>
          <w:szCs w:val="21"/>
          <w:highlight w:val="yellow"/>
          <w:lang w:val="en-US" w:eastAsia="zh-CN"/>
        </w:rPr>
        <w:t>日至2025年</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16</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7</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2EEB85AB">
      <w:pPr>
        <w:adjustRightInd w:val="0"/>
        <w:snapToGrid w:val="0"/>
        <w:spacing w:line="440" w:lineRule="atLeast"/>
        <w:ind w:left="420"/>
        <w:rPr>
          <w:rFonts w:hint="eastAsia"/>
        </w:rPr>
      </w:pPr>
      <w:r>
        <w:rPr>
          <w:rFonts w:hint="eastAsia"/>
          <w:b/>
          <w:bCs w:val="0"/>
          <w:highlight w:val="yellow"/>
          <w:lang w:val="en-US" w:eastAsia="zh-CN"/>
        </w:rPr>
        <w:t>重要提示：“ZCB2025-HC69-302监测耗材包”项目设A、B、C三个独立子包，可兼投兼中（各子包之间互相独立，单独接受报名、单独接受标书投递、单独开评标，请供应商根据子包单独准备材料，即：报几个子包准备几份材料）。</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开标时间和地点：2025年</w:t>
      </w:r>
      <w:r>
        <w:rPr>
          <w:rFonts w:hint="eastAsia" w:cs="Times New Roman"/>
          <w:b/>
          <w:highlight w:val="yellow"/>
          <w:lang w:val="en-US" w:eastAsia="zh-CN"/>
        </w:rPr>
        <w:t>10</w:t>
      </w:r>
      <w:r>
        <w:rPr>
          <w:rFonts w:hint="eastAsia" w:ascii="Times New Roman" w:hAnsi="Times New Roman" w:cs="Times New Roman"/>
          <w:b/>
          <w:highlight w:val="yellow"/>
          <w:lang w:val="en-US" w:eastAsia="zh-CN"/>
        </w:rPr>
        <w:t>月</w:t>
      </w:r>
      <w:r>
        <w:rPr>
          <w:rFonts w:hint="eastAsia" w:cs="Times New Roman"/>
          <w:b/>
          <w:highlight w:val="yellow"/>
          <w:lang w:val="en-US" w:eastAsia="zh-CN"/>
        </w:rPr>
        <w:t>24</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w:t>
      </w:r>
      <w:r>
        <w:rPr>
          <w:rFonts w:hint="eastAsia" w:ascii="Times New Roman" w:hAnsi="Times New Roman" w:cs="Times New Roman"/>
          <w:b/>
          <w:highlight w:val="yellow"/>
          <w:lang w:val="en-US" w:eastAsia="zh-CN"/>
        </w:rPr>
        <w:t>点30分，福田区福华路92号福星北小区中山大学附属第八医院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930"/>
        <w:gridCol w:w="1303"/>
        <w:gridCol w:w="1727"/>
        <w:gridCol w:w="3000"/>
        <w:gridCol w:w="870"/>
        <w:gridCol w:w="1260"/>
        <w:gridCol w:w="750"/>
        <w:gridCol w:w="1139"/>
      </w:tblGrid>
      <w:tr w14:paraId="048A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6A0A49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930" w:type="dxa"/>
            <w:vAlign w:val="center"/>
          </w:tcPr>
          <w:p w14:paraId="5F37D58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303" w:type="dxa"/>
            <w:vAlign w:val="center"/>
          </w:tcPr>
          <w:p w14:paraId="141BBB4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727" w:type="dxa"/>
            <w:vAlign w:val="center"/>
          </w:tcPr>
          <w:p w14:paraId="4ECFF1B1">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3000" w:type="dxa"/>
            <w:vAlign w:val="center"/>
          </w:tcPr>
          <w:p w14:paraId="45753FEF">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870" w:type="dxa"/>
            <w:vAlign w:val="center"/>
          </w:tcPr>
          <w:p w14:paraId="4E02BAC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60" w:type="dxa"/>
            <w:vAlign w:val="center"/>
          </w:tcPr>
          <w:p w14:paraId="2CB193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750" w:type="dxa"/>
            <w:vAlign w:val="center"/>
          </w:tcPr>
          <w:p w14:paraId="1DC2C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139" w:type="dxa"/>
            <w:vAlign w:val="center"/>
          </w:tcPr>
          <w:p w14:paraId="301E67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265D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4D5C26B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930" w:type="dxa"/>
            <w:vAlign w:val="center"/>
          </w:tcPr>
          <w:p w14:paraId="03838447">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ZCB2025-HC69-301</w:t>
            </w:r>
          </w:p>
        </w:tc>
        <w:tc>
          <w:tcPr>
            <w:tcW w:w="1303" w:type="dxa"/>
            <w:vAlign w:val="center"/>
          </w:tcPr>
          <w:p w14:paraId="1C6DAB2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低温等离子包装、灭菌、监测耗材</w:t>
            </w:r>
          </w:p>
        </w:tc>
        <w:tc>
          <w:tcPr>
            <w:tcW w:w="1727" w:type="dxa"/>
            <w:vAlign w:val="center"/>
          </w:tcPr>
          <w:p w14:paraId="097AB41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290；190；400-2710；3360；</w:t>
            </w:r>
          </w:p>
          <w:p w14:paraId="329B274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5400</w:t>
            </w:r>
          </w:p>
          <w:p w14:paraId="6CF914D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0BCBE25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低温等离子灭菌器 美国强生 STERRAD 100S专用耗材</w:t>
            </w:r>
          </w:p>
        </w:tc>
        <w:tc>
          <w:tcPr>
            <w:tcW w:w="870" w:type="dxa"/>
            <w:vAlign w:val="center"/>
          </w:tcPr>
          <w:p w14:paraId="470EA3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799CF03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6DB34F82">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消毒供应中心</w:t>
            </w:r>
          </w:p>
        </w:tc>
        <w:tc>
          <w:tcPr>
            <w:tcW w:w="1139" w:type="dxa"/>
            <w:vAlign w:val="center"/>
          </w:tcPr>
          <w:p w14:paraId="70A84AC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专机专用耗材；协议到期重新采购项目</w:t>
            </w:r>
          </w:p>
        </w:tc>
      </w:tr>
      <w:tr w14:paraId="532C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0158E09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930" w:type="dxa"/>
            <w:vAlign w:val="center"/>
          </w:tcPr>
          <w:p w14:paraId="229AF716">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ZCB2025-HC69-302-A</w:t>
            </w:r>
          </w:p>
        </w:tc>
        <w:tc>
          <w:tcPr>
            <w:tcW w:w="1303" w:type="dxa"/>
            <w:vAlign w:val="center"/>
          </w:tcPr>
          <w:p w14:paraId="7B735C9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监测耗材包（A包：蒸汽灭菌指示胶带及挑战测试包）</w:t>
            </w:r>
          </w:p>
        </w:tc>
        <w:tc>
          <w:tcPr>
            <w:tcW w:w="1727" w:type="dxa"/>
            <w:vAlign w:val="center"/>
          </w:tcPr>
          <w:p w14:paraId="0C977DA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58；140；</w:t>
            </w:r>
          </w:p>
          <w:p w14:paraId="70BEB2F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776CC5F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1.可用于134℃的压力蒸汽灭菌过程的包外化学监测，显示包裹是否经过灭菌处理；</w:t>
            </w:r>
          </w:p>
          <w:p w14:paraId="02BB4BE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2.适用于134℃（≥4分钟）预真空压力蒸汽灭菌器灭菌过程验证，可与3M 390阅读器配套使用；</w:t>
            </w:r>
          </w:p>
        </w:tc>
        <w:tc>
          <w:tcPr>
            <w:tcW w:w="870" w:type="dxa"/>
            <w:vAlign w:val="center"/>
          </w:tcPr>
          <w:p w14:paraId="1241713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3E9A9F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26D393A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消毒供应中心</w:t>
            </w:r>
          </w:p>
        </w:tc>
        <w:tc>
          <w:tcPr>
            <w:tcW w:w="1139" w:type="dxa"/>
            <w:vAlign w:val="center"/>
          </w:tcPr>
          <w:p w14:paraId="35123BC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A50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6AFD9A4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930" w:type="dxa"/>
            <w:vAlign w:val="center"/>
          </w:tcPr>
          <w:p w14:paraId="2E25BC53">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ZCB2025-HC69-302-B</w:t>
            </w:r>
          </w:p>
        </w:tc>
        <w:tc>
          <w:tcPr>
            <w:tcW w:w="1303" w:type="dxa"/>
            <w:vAlign w:val="center"/>
          </w:tcPr>
          <w:p w14:paraId="75A1831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监测耗材包（B包：蒸汽灭菌书写指示胶带）</w:t>
            </w:r>
          </w:p>
        </w:tc>
        <w:tc>
          <w:tcPr>
            <w:tcW w:w="1727" w:type="dxa"/>
            <w:vAlign w:val="center"/>
          </w:tcPr>
          <w:p w14:paraId="5F7FB59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330</w:t>
            </w:r>
          </w:p>
          <w:p w14:paraId="72323AD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5E3FD6D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可用于134℃的压力蒸汽灭菌过程的包外化学监测，显示包裹是否经过灭菌</w:t>
            </w:r>
          </w:p>
        </w:tc>
        <w:tc>
          <w:tcPr>
            <w:tcW w:w="870" w:type="dxa"/>
            <w:vAlign w:val="center"/>
          </w:tcPr>
          <w:p w14:paraId="5F8D37E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26C01C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33F73187">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消毒供应中心</w:t>
            </w:r>
          </w:p>
        </w:tc>
        <w:tc>
          <w:tcPr>
            <w:tcW w:w="1139" w:type="dxa"/>
            <w:vAlign w:val="center"/>
          </w:tcPr>
          <w:p w14:paraId="7A2C7D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F2B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5147DF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930" w:type="dxa"/>
            <w:vAlign w:val="center"/>
          </w:tcPr>
          <w:p w14:paraId="2E1528C0">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ZCB2025-HC69-302-C</w:t>
            </w:r>
          </w:p>
        </w:tc>
        <w:tc>
          <w:tcPr>
            <w:tcW w:w="1303" w:type="dxa"/>
            <w:vAlign w:val="center"/>
          </w:tcPr>
          <w:p w14:paraId="0B88A53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监测耗材包（C包：极速生物指示剂及挑战测试包）</w:t>
            </w:r>
          </w:p>
        </w:tc>
        <w:tc>
          <w:tcPr>
            <w:tcW w:w="1727" w:type="dxa"/>
            <w:vAlign w:val="center"/>
          </w:tcPr>
          <w:p w14:paraId="194225F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130；190；70</w:t>
            </w:r>
          </w:p>
          <w:p w14:paraId="088BB3B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527E4CF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1.用于过氧化氢气体灭菌过程的常规生物监测，可与3M 490生物阅读器配套使用，为自含式指示剂，指示剂菌片上的平均菌落数不少于1×10⁶cfu/片；</w:t>
            </w:r>
          </w:p>
          <w:p w14:paraId="7FD8C65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2.1个对照管对比5个测试包，用于132°C到135°C预真空压力蒸汽灭菌器的灭菌监测，一个生物测试包内含一枚判读时间为24min的极速生物指示剂和一枚压力蒸汽灭菌包内化学指示卡（爬行式）。可与3M490阅读器配合使用。</w:t>
            </w:r>
          </w:p>
          <w:p w14:paraId="04D1D44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3.用于132°C到135°C预真空压力蒸汽灭菌器的灭菌监测，可与3M490阅读器配合使用。</w:t>
            </w:r>
          </w:p>
        </w:tc>
        <w:tc>
          <w:tcPr>
            <w:tcW w:w="870" w:type="dxa"/>
            <w:vAlign w:val="center"/>
          </w:tcPr>
          <w:p w14:paraId="21EEC19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6CDE608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47F81606">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消毒供应中心</w:t>
            </w:r>
          </w:p>
        </w:tc>
        <w:tc>
          <w:tcPr>
            <w:tcW w:w="1139" w:type="dxa"/>
            <w:vAlign w:val="center"/>
          </w:tcPr>
          <w:p w14:paraId="64286FF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AE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2014C54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930" w:type="dxa"/>
            <w:vAlign w:val="center"/>
          </w:tcPr>
          <w:p w14:paraId="2E1A5787">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ZCB2025-HC69-303</w:t>
            </w:r>
          </w:p>
        </w:tc>
        <w:tc>
          <w:tcPr>
            <w:tcW w:w="1303" w:type="dxa"/>
            <w:vAlign w:val="center"/>
          </w:tcPr>
          <w:p w14:paraId="087EC5E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压力蒸汽灭菌化学监测包</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系统（批量）</w:t>
            </w:r>
          </w:p>
        </w:tc>
        <w:tc>
          <w:tcPr>
            <w:tcW w:w="1727" w:type="dxa"/>
            <w:vAlign w:val="center"/>
          </w:tcPr>
          <w:p w14:paraId="111F36A2">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30</w:t>
            </w: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73773CF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适用于132℃-134℃预真空蒸汽灭菌器的灭菌效果监测。符合WS310.3-2016医院消毒供应中心第3部分清洗消毒及灭菌效果监测标准；符合EN 867标准；符合ISO11140标准；符合GB18282标准。有多种过程挑战装置可供不同灭菌难度手术器械的灭菌监测选择，挑战装置可重复使用10000次以上。 测试结果易判断，指示物自带覆膜，自粘型，存档方便。</w:t>
            </w:r>
          </w:p>
        </w:tc>
        <w:tc>
          <w:tcPr>
            <w:tcW w:w="870" w:type="dxa"/>
            <w:shd w:val="clear" w:color="auto" w:fill="auto"/>
            <w:vAlign w:val="center"/>
          </w:tcPr>
          <w:p w14:paraId="21CE4A9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03BAAB1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6AC26032">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消毒供应中心</w:t>
            </w:r>
          </w:p>
        </w:tc>
        <w:tc>
          <w:tcPr>
            <w:tcW w:w="1139" w:type="dxa"/>
            <w:vAlign w:val="center"/>
          </w:tcPr>
          <w:p w14:paraId="16E674B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2F9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34F0929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930" w:type="dxa"/>
            <w:vAlign w:val="center"/>
          </w:tcPr>
          <w:p w14:paraId="3881CEB9">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ZCB2025-HC69-304</w:t>
            </w:r>
          </w:p>
        </w:tc>
        <w:tc>
          <w:tcPr>
            <w:tcW w:w="1303" w:type="dxa"/>
            <w:vAlign w:val="center"/>
          </w:tcPr>
          <w:p w14:paraId="40625C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超声软组织切割止血手术设备</w:t>
            </w:r>
          </w:p>
        </w:tc>
        <w:tc>
          <w:tcPr>
            <w:tcW w:w="1727" w:type="dxa"/>
            <w:vAlign w:val="center"/>
          </w:tcPr>
          <w:p w14:paraId="03DA8317">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1507</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1350</w:t>
            </w: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676437E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配合诺康 Y16超声软组织切割止血手术设备使用。用于软组织的切割和闭合血管。</w:t>
            </w:r>
          </w:p>
        </w:tc>
        <w:tc>
          <w:tcPr>
            <w:tcW w:w="870" w:type="dxa"/>
            <w:shd w:val="clear" w:color="auto" w:fill="auto"/>
            <w:vAlign w:val="center"/>
          </w:tcPr>
          <w:p w14:paraId="1AC970C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7DC316D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3EEAC48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胃肠外科</w:t>
            </w:r>
          </w:p>
        </w:tc>
        <w:tc>
          <w:tcPr>
            <w:tcW w:w="1139" w:type="dxa"/>
            <w:vAlign w:val="center"/>
          </w:tcPr>
          <w:p w14:paraId="6EC1F40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专机专用耗材；协议到期重新采购</w:t>
            </w:r>
          </w:p>
        </w:tc>
      </w:tr>
      <w:tr w14:paraId="5C4E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3D861AA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7</w:t>
            </w:r>
          </w:p>
        </w:tc>
        <w:tc>
          <w:tcPr>
            <w:tcW w:w="930" w:type="dxa"/>
            <w:vAlign w:val="center"/>
          </w:tcPr>
          <w:p w14:paraId="375D9023">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ZCB2025-HC69-305</w:t>
            </w:r>
          </w:p>
        </w:tc>
        <w:tc>
          <w:tcPr>
            <w:tcW w:w="1303" w:type="dxa"/>
            <w:vAlign w:val="center"/>
          </w:tcPr>
          <w:p w14:paraId="7ED513E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造口袋</w:t>
            </w:r>
          </w:p>
        </w:tc>
        <w:tc>
          <w:tcPr>
            <w:tcW w:w="1727" w:type="dxa"/>
            <w:vAlign w:val="center"/>
          </w:tcPr>
          <w:p w14:paraId="13D324C2">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70</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18-25</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110.4-125</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58</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31.3-34.2</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22</w:t>
            </w:r>
          </w:p>
          <w:p w14:paraId="59542900">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35-80</w:t>
            </w: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6576FA3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用于造口排泄物的收集。</w:t>
            </w:r>
          </w:p>
        </w:tc>
        <w:tc>
          <w:tcPr>
            <w:tcW w:w="870" w:type="dxa"/>
            <w:vAlign w:val="center"/>
          </w:tcPr>
          <w:p w14:paraId="0476A84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2FBCF98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77E8D63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胃肠外科</w:t>
            </w:r>
          </w:p>
        </w:tc>
        <w:tc>
          <w:tcPr>
            <w:tcW w:w="1139" w:type="dxa"/>
            <w:vAlign w:val="center"/>
          </w:tcPr>
          <w:p w14:paraId="75875BE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10973713">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0A4DD88F">
      <w:pPr>
        <w:pStyle w:val="2"/>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2025年第69期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jc w:val="right"/>
        <w:rPr>
          <w:rFonts w:hint="eastAsia" w:ascii="Tahoma" w:hAnsi="Tahoma" w:cs="Tahoma" w:eastAsiaTheme="minorEastAsia"/>
          <w:kern w:val="0"/>
          <w:szCs w:val="21"/>
          <w:lang w:eastAsia="zh-CN"/>
        </w:rPr>
      </w:pPr>
      <w:r>
        <w:rPr>
          <w:rFonts w:hint="eastAsia"/>
          <w:szCs w:val="21"/>
        </w:rPr>
        <w:t xml:space="preserve"> </w:t>
      </w: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2025年</w:t>
      </w:r>
      <w:r>
        <w:rPr>
          <w:rFonts w:hint="eastAsia" w:ascii="Tahoma" w:hAnsi="Tahoma" w:cs="Tahoma"/>
          <w:color w:val="FF0000"/>
          <w:kern w:val="0"/>
          <w:szCs w:val="21"/>
          <w:lang w:val="en-US" w:eastAsia="zh-CN"/>
        </w:rPr>
        <w:t>10月13日</w:t>
      </w: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1C18823A">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党办通〔2025〕7号（</w:t>
      </w:r>
      <w:r>
        <w:rPr>
          <w:rFonts w:hint="eastAsia" w:ascii="宋体" w:hAnsi="宋体" w:eastAsia="宋体" w:cs="宋体"/>
          <w:color w:val="000000" w:themeColor="text1"/>
          <w:kern w:val="0"/>
          <w:sz w:val="24"/>
          <w14:textFill>
            <w14:solidFill>
              <w14:schemeClr w14:val="tx1"/>
            </w14:solidFill>
          </w14:textFill>
        </w:rPr>
        <w:t>202</w:t>
      </w:r>
      <w:r>
        <w:rPr>
          <w:rFonts w:hint="eastAsia" w:ascii="宋体" w:hAnsi="宋体" w:eastAsia="宋体" w:cs="宋体"/>
          <w:color w:val="000000" w:themeColor="text1"/>
          <w:kern w:val="0"/>
          <w:sz w:val="24"/>
          <w:lang w:val="en-US" w:eastAsia="zh-CN"/>
          <w14:textFill>
            <w14:solidFill>
              <w14:schemeClr w14:val="tx1"/>
            </w14:solidFill>
          </w14:textFill>
        </w:rPr>
        <w:t>4</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二</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930"/>
        <w:gridCol w:w="1020"/>
        <w:gridCol w:w="2010"/>
        <w:gridCol w:w="3000"/>
        <w:gridCol w:w="870"/>
        <w:gridCol w:w="1260"/>
        <w:gridCol w:w="750"/>
        <w:gridCol w:w="1139"/>
      </w:tblGrid>
      <w:tr w14:paraId="378A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3EFF388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930" w:type="dxa"/>
            <w:vAlign w:val="center"/>
          </w:tcPr>
          <w:p w14:paraId="7BDE7598">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20" w:type="dxa"/>
            <w:vAlign w:val="center"/>
          </w:tcPr>
          <w:p w14:paraId="44ADAC5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2010" w:type="dxa"/>
            <w:vAlign w:val="center"/>
          </w:tcPr>
          <w:p w14:paraId="4183DFC2">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3000" w:type="dxa"/>
            <w:vAlign w:val="center"/>
          </w:tcPr>
          <w:p w14:paraId="15687F4D">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870" w:type="dxa"/>
            <w:vAlign w:val="center"/>
          </w:tcPr>
          <w:p w14:paraId="493B701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60" w:type="dxa"/>
            <w:vAlign w:val="center"/>
          </w:tcPr>
          <w:p w14:paraId="7A670CC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750" w:type="dxa"/>
            <w:vAlign w:val="center"/>
          </w:tcPr>
          <w:p w14:paraId="0B09324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139" w:type="dxa"/>
            <w:vAlign w:val="center"/>
          </w:tcPr>
          <w:p w14:paraId="3905284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0C50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13AFDD7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930" w:type="dxa"/>
            <w:vAlign w:val="center"/>
          </w:tcPr>
          <w:p w14:paraId="25F6935D">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ZCB2025-HC69-301</w:t>
            </w:r>
          </w:p>
        </w:tc>
        <w:tc>
          <w:tcPr>
            <w:tcW w:w="1020" w:type="dxa"/>
            <w:vAlign w:val="center"/>
          </w:tcPr>
          <w:p w14:paraId="4DA5074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低温等离子包装、灭菌、监测耗材</w:t>
            </w:r>
          </w:p>
        </w:tc>
        <w:tc>
          <w:tcPr>
            <w:tcW w:w="2010" w:type="dxa"/>
            <w:vAlign w:val="center"/>
          </w:tcPr>
          <w:p w14:paraId="21935CB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290；190；400-2710；3360；5400</w:t>
            </w:r>
          </w:p>
          <w:p w14:paraId="3F215FC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7C3E49A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低温等离子灭菌器 美国强生 STERRAD 100S专用耗材</w:t>
            </w:r>
          </w:p>
        </w:tc>
        <w:tc>
          <w:tcPr>
            <w:tcW w:w="870" w:type="dxa"/>
            <w:vAlign w:val="center"/>
          </w:tcPr>
          <w:p w14:paraId="74F6EF2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4FCBDBDD">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0EEAC05B">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消毒供应中心</w:t>
            </w:r>
          </w:p>
        </w:tc>
        <w:tc>
          <w:tcPr>
            <w:tcW w:w="1139" w:type="dxa"/>
            <w:vAlign w:val="center"/>
          </w:tcPr>
          <w:p w14:paraId="4A16626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专机专用耗材；协议到期重新采购项目</w:t>
            </w:r>
          </w:p>
        </w:tc>
      </w:tr>
      <w:tr w14:paraId="1BB6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5B84474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930" w:type="dxa"/>
            <w:vAlign w:val="center"/>
          </w:tcPr>
          <w:p w14:paraId="1AF9B649">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ZCB2025-HC69-302-A</w:t>
            </w:r>
          </w:p>
        </w:tc>
        <w:tc>
          <w:tcPr>
            <w:tcW w:w="1020" w:type="dxa"/>
            <w:vAlign w:val="center"/>
          </w:tcPr>
          <w:p w14:paraId="7181B95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监测耗材包（A包：蒸汽灭菌指示胶带及挑战测试包）</w:t>
            </w:r>
          </w:p>
        </w:tc>
        <w:tc>
          <w:tcPr>
            <w:tcW w:w="2010" w:type="dxa"/>
            <w:vAlign w:val="center"/>
          </w:tcPr>
          <w:p w14:paraId="6D844E8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58；140；</w:t>
            </w:r>
          </w:p>
          <w:p w14:paraId="6E7B941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04E8611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1.可用于134℃的压力蒸汽灭菌过程的包外化学监测，显示包裹是否经过灭菌处理；</w:t>
            </w:r>
          </w:p>
          <w:p w14:paraId="1BD6B81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2.适用于134℃（≥4分钟）预真空压力蒸汽灭菌器灭菌过程验证，可与3M 390阅读器配套使用；</w:t>
            </w:r>
          </w:p>
        </w:tc>
        <w:tc>
          <w:tcPr>
            <w:tcW w:w="870" w:type="dxa"/>
            <w:vAlign w:val="center"/>
          </w:tcPr>
          <w:p w14:paraId="2081121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4C3EF3A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3D1165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消毒供应中心</w:t>
            </w:r>
          </w:p>
        </w:tc>
        <w:tc>
          <w:tcPr>
            <w:tcW w:w="1139" w:type="dxa"/>
            <w:vAlign w:val="center"/>
          </w:tcPr>
          <w:p w14:paraId="590388A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752C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18E54E2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930" w:type="dxa"/>
            <w:vAlign w:val="center"/>
          </w:tcPr>
          <w:p w14:paraId="54C3172C">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ZCB2025-HC69-302-B</w:t>
            </w:r>
          </w:p>
        </w:tc>
        <w:tc>
          <w:tcPr>
            <w:tcW w:w="1020" w:type="dxa"/>
            <w:vAlign w:val="center"/>
          </w:tcPr>
          <w:p w14:paraId="0D520E3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监测耗材包（B包：蒸汽灭菌书写指示胶带）</w:t>
            </w:r>
          </w:p>
        </w:tc>
        <w:tc>
          <w:tcPr>
            <w:tcW w:w="2010" w:type="dxa"/>
            <w:vAlign w:val="center"/>
          </w:tcPr>
          <w:p w14:paraId="68B455E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330</w:t>
            </w:r>
          </w:p>
          <w:p w14:paraId="7E9DCD9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50FD153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可用于134℃的压力蒸汽灭菌过程的包外化学监测，显示包裹是否经过灭菌</w:t>
            </w:r>
          </w:p>
        </w:tc>
        <w:tc>
          <w:tcPr>
            <w:tcW w:w="870" w:type="dxa"/>
            <w:vAlign w:val="center"/>
          </w:tcPr>
          <w:p w14:paraId="2583589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535D6E8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0DD1EB9C">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消毒供应中心</w:t>
            </w:r>
          </w:p>
        </w:tc>
        <w:tc>
          <w:tcPr>
            <w:tcW w:w="1139" w:type="dxa"/>
            <w:vAlign w:val="center"/>
          </w:tcPr>
          <w:p w14:paraId="48EF2CA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0CC0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50C71B0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930" w:type="dxa"/>
            <w:vAlign w:val="center"/>
          </w:tcPr>
          <w:p w14:paraId="61E18207">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ZCB2025-HC69-302-C</w:t>
            </w:r>
          </w:p>
        </w:tc>
        <w:tc>
          <w:tcPr>
            <w:tcW w:w="1020" w:type="dxa"/>
            <w:vAlign w:val="center"/>
          </w:tcPr>
          <w:p w14:paraId="01C1258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监测耗材包（C包：极速生物指示剂及挑战测试包）</w:t>
            </w:r>
          </w:p>
        </w:tc>
        <w:tc>
          <w:tcPr>
            <w:tcW w:w="2010" w:type="dxa"/>
            <w:vAlign w:val="center"/>
          </w:tcPr>
          <w:p w14:paraId="66268CA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130；190；70</w:t>
            </w:r>
          </w:p>
          <w:p w14:paraId="4A8B45F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59BDD74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1.用于过氧化氢气体灭菌过程的常规生物监测，可与3M 490生物阅读器配套使用，为自含式指示剂，指示剂菌片上的平均菌落数不少于1×10⁶cfu/片；</w:t>
            </w:r>
          </w:p>
          <w:p w14:paraId="2A073F5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2.1个对照管对比5个测试包，用于132°C到135°C预真空压力蒸汽灭菌器的灭菌监测，一个生物测试包内含一枚判读时间为24min的极速生物指示剂和一枚压力蒸汽灭菌包内化学指示卡（爬行式）。可与3M490阅读器配合使用。</w:t>
            </w:r>
          </w:p>
          <w:p w14:paraId="1F794ED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3.用于132°C到135°C预真空压力蒸汽灭菌器的灭菌监测，可与3M490阅读器配合使用。</w:t>
            </w:r>
          </w:p>
        </w:tc>
        <w:tc>
          <w:tcPr>
            <w:tcW w:w="870" w:type="dxa"/>
            <w:vAlign w:val="center"/>
          </w:tcPr>
          <w:p w14:paraId="0AD8082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2AB53D8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752F451D">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消毒供应中心</w:t>
            </w:r>
          </w:p>
        </w:tc>
        <w:tc>
          <w:tcPr>
            <w:tcW w:w="1139" w:type="dxa"/>
            <w:vAlign w:val="center"/>
          </w:tcPr>
          <w:p w14:paraId="0F26BEC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454D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30F247A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930" w:type="dxa"/>
            <w:vAlign w:val="center"/>
          </w:tcPr>
          <w:p w14:paraId="3061EAB2">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ZCB2025-HC69-303</w:t>
            </w:r>
          </w:p>
        </w:tc>
        <w:tc>
          <w:tcPr>
            <w:tcW w:w="1020" w:type="dxa"/>
            <w:vAlign w:val="center"/>
          </w:tcPr>
          <w:p w14:paraId="6797028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压力蒸汽灭菌化学监测包</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系统（批量）</w:t>
            </w:r>
          </w:p>
        </w:tc>
        <w:tc>
          <w:tcPr>
            <w:tcW w:w="2010" w:type="dxa"/>
            <w:vAlign w:val="center"/>
          </w:tcPr>
          <w:p w14:paraId="7ED361E3">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30</w:t>
            </w: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16C8CAC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适用于132℃-134℃预真空蒸汽灭菌器的灭菌效果监测。符合WS310.3-2016医院消毒供应中心第3部分清洗消毒及灭菌效果监测标准；符合EN 867标准；符合ISO11140标准；符合GB18282标准。有多种过程挑战装置可供不同灭菌难度手术器械的灭菌监测选择，挑战装置可重复使用10000次以上。 测试结果易判断，指示物自带覆膜，自粘型，存档方便。</w:t>
            </w:r>
          </w:p>
        </w:tc>
        <w:tc>
          <w:tcPr>
            <w:tcW w:w="870" w:type="dxa"/>
            <w:shd w:val="clear" w:color="auto" w:fill="auto"/>
            <w:vAlign w:val="center"/>
          </w:tcPr>
          <w:p w14:paraId="5AD6A4E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72C949A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2BB1DF0C">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消毒供应中心</w:t>
            </w:r>
          </w:p>
        </w:tc>
        <w:tc>
          <w:tcPr>
            <w:tcW w:w="1139" w:type="dxa"/>
            <w:vAlign w:val="center"/>
          </w:tcPr>
          <w:p w14:paraId="123DB30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574E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78" w:type="dxa"/>
            <w:shd w:val="clear" w:color="auto" w:fill="auto"/>
            <w:vAlign w:val="center"/>
          </w:tcPr>
          <w:p w14:paraId="3DB1D43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930" w:type="dxa"/>
            <w:vAlign w:val="center"/>
          </w:tcPr>
          <w:p w14:paraId="3B329874">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ZCB2025-HC69-304</w:t>
            </w:r>
          </w:p>
        </w:tc>
        <w:tc>
          <w:tcPr>
            <w:tcW w:w="1020" w:type="dxa"/>
            <w:vAlign w:val="center"/>
          </w:tcPr>
          <w:p w14:paraId="5362DF5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超声软组织切割止血手术设备</w:t>
            </w:r>
          </w:p>
        </w:tc>
        <w:tc>
          <w:tcPr>
            <w:tcW w:w="2010" w:type="dxa"/>
            <w:vAlign w:val="center"/>
          </w:tcPr>
          <w:p w14:paraId="471006C3">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1507</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1350</w:t>
            </w: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15DCE8B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配合诺康 Y16超声软组织切割止血手术设备使用。用于软组织的切割和闭合血管。</w:t>
            </w:r>
          </w:p>
        </w:tc>
        <w:tc>
          <w:tcPr>
            <w:tcW w:w="870" w:type="dxa"/>
            <w:shd w:val="clear" w:color="auto" w:fill="auto"/>
            <w:vAlign w:val="center"/>
          </w:tcPr>
          <w:p w14:paraId="41C62D6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10B706E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64542C4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胃肠外科</w:t>
            </w:r>
          </w:p>
        </w:tc>
        <w:tc>
          <w:tcPr>
            <w:tcW w:w="1139" w:type="dxa"/>
            <w:vAlign w:val="center"/>
          </w:tcPr>
          <w:p w14:paraId="24CC326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专机专用耗材；协议到期重新采购</w:t>
            </w:r>
          </w:p>
        </w:tc>
      </w:tr>
      <w:tr w14:paraId="2318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06E06F2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7</w:t>
            </w:r>
          </w:p>
        </w:tc>
        <w:tc>
          <w:tcPr>
            <w:tcW w:w="930" w:type="dxa"/>
            <w:vAlign w:val="center"/>
          </w:tcPr>
          <w:p w14:paraId="51F52DB6">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ZCB2025-HC69-305</w:t>
            </w:r>
          </w:p>
        </w:tc>
        <w:tc>
          <w:tcPr>
            <w:tcW w:w="1020" w:type="dxa"/>
            <w:vAlign w:val="center"/>
          </w:tcPr>
          <w:p w14:paraId="6AF0CD4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造口袋</w:t>
            </w:r>
          </w:p>
        </w:tc>
        <w:tc>
          <w:tcPr>
            <w:tcW w:w="2010" w:type="dxa"/>
            <w:vAlign w:val="center"/>
          </w:tcPr>
          <w:p w14:paraId="18C4A8A8">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70</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18-25</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110.4-125</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58</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31.3-34.2</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22</w:t>
            </w:r>
          </w:p>
          <w:p w14:paraId="3154790D">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35-80</w:t>
            </w: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414561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用于造口排泄物的收集。</w:t>
            </w:r>
          </w:p>
        </w:tc>
        <w:tc>
          <w:tcPr>
            <w:tcW w:w="870" w:type="dxa"/>
            <w:vAlign w:val="center"/>
          </w:tcPr>
          <w:p w14:paraId="498A9EA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56A5210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05133F5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胃肠外科</w:t>
            </w:r>
          </w:p>
        </w:tc>
        <w:tc>
          <w:tcPr>
            <w:tcW w:w="1139" w:type="dxa"/>
            <w:vAlign w:val="center"/>
          </w:tcPr>
          <w:p w14:paraId="7BC6732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191660B1">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15209"/>
      <w:bookmarkStart w:id="12" w:name="_Toc57128621"/>
      <w:bookmarkStart w:id="13" w:name="_Toc32335"/>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2066"/>
      <w:bookmarkStart w:id="34" w:name="_Toc2301"/>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100052408"/>
      <w:bookmarkStart w:id="41" w:name="_Toc73517679"/>
      <w:bookmarkStart w:id="42" w:name="_Toc17773"/>
      <w:bookmarkStart w:id="43" w:name="_Toc73518157"/>
      <w:bookmarkStart w:id="44" w:name="_Toc73521586"/>
      <w:bookmarkStart w:id="45" w:name="_Toc73521674"/>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7680"/>
      <w:bookmarkStart w:id="47" w:name="_Toc100052409"/>
      <w:bookmarkStart w:id="48" w:name="_Toc73518158"/>
      <w:bookmarkStart w:id="49" w:name="_Toc73521587"/>
      <w:bookmarkStart w:id="50" w:name="_Toc73521675"/>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21677"/>
      <w:bookmarkStart w:id="53" w:name="_Toc100052410"/>
      <w:bookmarkStart w:id="54" w:name="_Toc73521589"/>
      <w:bookmarkStart w:id="55" w:name="_Toc73518160"/>
      <w:bookmarkStart w:id="56" w:name="_Toc73517682"/>
      <w:bookmarkStart w:id="57" w:name="_Toc28536"/>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3"/>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9"/>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2"/>
        <w:ind w:firstLine="420"/>
      </w:pPr>
    </w:p>
    <w:p w14:paraId="3763B3BA">
      <w:pPr>
        <w:pStyle w:val="2"/>
        <w:ind w:firstLine="420"/>
      </w:pPr>
    </w:p>
    <w:p w14:paraId="620F1297">
      <w:pPr>
        <w:pStyle w:val="2"/>
        <w:ind w:firstLine="420"/>
      </w:pPr>
    </w:p>
    <w:p w14:paraId="45B1119D">
      <w:pPr>
        <w:pStyle w:val="2"/>
        <w:ind w:firstLine="420"/>
      </w:pPr>
    </w:p>
    <w:p w14:paraId="49314C30">
      <w:pPr>
        <w:pStyle w:val="2"/>
        <w:ind w:firstLine="420"/>
      </w:pPr>
    </w:p>
    <w:p w14:paraId="0F3C0010">
      <w:pPr>
        <w:pStyle w:val="2"/>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20A71C2-C55A-4270-866C-771C5DE0FAC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907FB5D-F615-4413-830C-36E60F1AD201}"/>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D77AB38B-7211-42E8-AFCD-51EE75901D76}"/>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D7F85554-40C7-457E-844F-69DEBC9EC6DF}"/>
  </w:font>
  <w:font w:name="华文中宋">
    <w:panose1 w:val="02010600040101010101"/>
    <w:charset w:val="86"/>
    <w:family w:val="auto"/>
    <w:pitch w:val="default"/>
    <w:sig w:usb0="00000287" w:usb1="080F0000" w:usb2="00000000" w:usb3="00000000" w:csb0="0004009F" w:csb1="DFD70000"/>
    <w:embedRegular r:id="rId5" w:fontKey="{EEAF3C3B-77BD-413C-9BA0-5974763D7A84}"/>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6BBE8011-F06F-4E3C-BBA3-6679355EB154}"/>
  </w:font>
  <w:font w:name="方正小标宋简体">
    <w:panose1 w:val="03000509000000000000"/>
    <w:charset w:val="86"/>
    <w:family w:val="auto"/>
    <w:pitch w:val="default"/>
    <w:sig w:usb0="00000001" w:usb1="080E0000" w:usb2="00000000" w:usb3="00000000" w:csb0="00040000" w:csb1="00000000"/>
    <w:embedRegular r:id="rId7" w:fontKey="{D5C2C766-6B4A-4CCD-9435-153BAB0C5E9D}"/>
  </w:font>
  <w:font w:name="仿宋">
    <w:panose1 w:val="02010609060101010101"/>
    <w:charset w:val="86"/>
    <w:family w:val="modern"/>
    <w:pitch w:val="default"/>
    <w:sig w:usb0="800002BF" w:usb1="38CF7CFA" w:usb2="00000016" w:usb3="00000000" w:csb0="00040001" w:csb1="00000000"/>
    <w:embedRegular r:id="rId8" w:fontKey="{CC935AF0-10CA-4A8F-AD20-FAD4E5CA6E23}"/>
  </w:font>
  <w:font w:name="方正小标宋_GBK">
    <w:panose1 w:val="02000000000000000000"/>
    <w:charset w:val="86"/>
    <w:family w:val="script"/>
    <w:pitch w:val="default"/>
    <w:sig w:usb0="A00002BF" w:usb1="38CF7CFA" w:usb2="00082016" w:usb3="00000000" w:csb0="00040001" w:csb1="00000000"/>
    <w:embedRegular r:id="rId9" w:fontKey="{B86C952C-9714-4064-8E42-DD12B74BB6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2430D13"/>
    <w:rsid w:val="034F5608"/>
    <w:rsid w:val="035565DF"/>
    <w:rsid w:val="03BD1657"/>
    <w:rsid w:val="04C31787"/>
    <w:rsid w:val="05AC5740"/>
    <w:rsid w:val="066426AB"/>
    <w:rsid w:val="06D6606E"/>
    <w:rsid w:val="0722284A"/>
    <w:rsid w:val="074D1B24"/>
    <w:rsid w:val="076C043D"/>
    <w:rsid w:val="077C6018"/>
    <w:rsid w:val="07A05F2C"/>
    <w:rsid w:val="08403A7A"/>
    <w:rsid w:val="085546C8"/>
    <w:rsid w:val="08F105C3"/>
    <w:rsid w:val="08F7273B"/>
    <w:rsid w:val="09491AC5"/>
    <w:rsid w:val="095847F4"/>
    <w:rsid w:val="09836074"/>
    <w:rsid w:val="099212CA"/>
    <w:rsid w:val="09FA4319"/>
    <w:rsid w:val="0A263C68"/>
    <w:rsid w:val="0A5667CD"/>
    <w:rsid w:val="0B113C33"/>
    <w:rsid w:val="0B262E10"/>
    <w:rsid w:val="0B802691"/>
    <w:rsid w:val="0BCE3FEB"/>
    <w:rsid w:val="0BE95409"/>
    <w:rsid w:val="0CF52F5E"/>
    <w:rsid w:val="0FAD08ED"/>
    <w:rsid w:val="109A5EF0"/>
    <w:rsid w:val="10A23C41"/>
    <w:rsid w:val="10DC7269"/>
    <w:rsid w:val="117575D2"/>
    <w:rsid w:val="119E3AF5"/>
    <w:rsid w:val="12352795"/>
    <w:rsid w:val="14175BB0"/>
    <w:rsid w:val="14922FE9"/>
    <w:rsid w:val="14F930FD"/>
    <w:rsid w:val="15180BA4"/>
    <w:rsid w:val="1566146B"/>
    <w:rsid w:val="15DC43E5"/>
    <w:rsid w:val="16503E5D"/>
    <w:rsid w:val="16714F7E"/>
    <w:rsid w:val="168953AB"/>
    <w:rsid w:val="17B0123E"/>
    <w:rsid w:val="181C32D5"/>
    <w:rsid w:val="188340A0"/>
    <w:rsid w:val="18C84236"/>
    <w:rsid w:val="18CA2E04"/>
    <w:rsid w:val="190B1E92"/>
    <w:rsid w:val="19285BF1"/>
    <w:rsid w:val="1989001D"/>
    <w:rsid w:val="1ADD2A98"/>
    <w:rsid w:val="1AF94279"/>
    <w:rsid w:val="1B7B2B10"/>
    <w:rsid w:val="1C1373E3"/>
    <w:rsid w:val="1D471F18"/>
    <w:rsid w:val="1E324BDA"/>
    <w:rsid w:val="1EAB60A6"/>
    <w:rsid w:val="1EAE474B"/>
    <w:rsid w:val="1F1B41F1"/>
    <w:rsid w:val="1F9F0833"/>
    <w:rsid w:val="20B25CBE"/>
    <w:rsid w:val="22221D49"/>
    <w:rsid w:val="222F1E4B"/>
    <w:rsid w:val="22635651"/>
    <w:rsid w:val="227616EA"/>
    <w:rsid w:val="2367560F"/>
    <w:rsid w:val="24B05A43"/>
    <w:rsid w:val="25335A76"/>
    <w:rsid w:val="257965BE"/>
    <w:rsid w:val="25897742"/>
    <w:rsid w:val="263F63D5"/>
    <w:rsid w:val="268272ED"/>
    <w:rsid w:val="26A86584"/>
    <w:rsid w:val="273E0B94"/>
    <w:rsid w:val="27F65DCE"/>
    <w:rsid w:val="281B3EE1"/>
    <w:rsid w:val="298B4180"/>
    <w:rsid w:val="29C11B85"/>
    <w:rsid w:val="2A005F31"/>
    <w:rsid w:val="2A9D615B"/>
    <w:rsid w:val="2AE65E55"/>
    <w:rsid w:val="2B3A3C06"/>
    <w:rsid w:val="2B7B2CD7"/>
    <w:rsid w:val="2BBE4A09"/>
    <w:rsid w:val="2C7F577D"/>
    <w:rsid w:val="2C916CE1"/>
    <w:rsid w:val="2CB573F1"/>
    <w:rsid w:val="2DF5037E"/>
    <w:rsid w:val="2E1F29F2"/>
    <w:rsid w:val="2ED962FD"/>
    <w:rsid w:val="2EF75A9F"/>
    <w:rsid w:val="2FA22E86"/>
    <w:rsid w:val="30636F6F"/>
    <w:rsid w:val="308D7267"/>
    <w:rsid w:val="309A28A5"/>
    <w:rsid w:val="309B7B37"/>
    <w:rsid w:val="31EE248D"/>
    <w:rsid w:val="33097BA0"/>
    <w:rsid w:val="33346566"/>
    <w:rsid w:val="340B487E"/>
    <w:rsid w:val="34876E3B"/>
    <w:rsid w:val="34B7733E"/>
    <w:rsid w:val="34D53509"/>
    <w:rsid w:val="34DB5F91"/>
    <w:rsid w:val="35A4296B"/>
    <w:rsid w:val="35AF70D3"/>
    <w:rsid w:val="364452A8"/>
    <w:rsid w:val="3676199F"/>
    <w:rsid w:val="36DB2EFD"/>
    <w:rsid w:val="37295B73"/>
    <w:rsid w:val="379773BF"/>
    <w:rsid w:val="37BA2B92"/>
    <w:rsid w:val="37C05C78"/>
    <w:rsid w:val="3A736BBC"/>
    <w:rsid w:val="3AC4797F"/>
    <w:rsid w:val="3B0F15A5"/>
    <w:rsid w:val="3B83690E"/>
    <w:rsid w:val="3D222D3E"/>
    <w:rsid w:val="3D5460D2"/>
    <w:rsid w:val="3EF21FA7"/>
    <w:rsid w:val="3F3423F7"/>
    <w:rsid w:val="3F8C0AD9"/>
    <w:rsid w:val="3FD414E4"/>
    <w:rsid w:val="3FED5CCD"/>
    <w:rsid w:val="400D4BB3"/>
    <w:rsid w:val="405820D4"/>
    <w:rsid w:val="416D6A0E"/>
    <w:rsid w:val="417D1DC2"/>
    <w:rsid w:val="435A5C35"/>
    <w:rsid w:val="44E87A7E"/>
    <w:rsid w:val="456D0411"/>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7D3946"/>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89B7282"/>
    <w:rsid w:val="592E63F2"/>
    <w:rsid w:val="59462FFB"/>
    <w:rsid w:val="59D20454"/>
    <w:rsid w:val="5AC3366B"/>
    <w:rsid w:val="5B6B4F9B"/>
    <w:rsid w:val="5C8508F0"/>
    <w:rsid w:val="5DDB6737"/>
    <w:rsid w:val="5E0B1060"/>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473BF7"/>
    <w:rsid w:val="63670099"/>
    <w:rsid w:val="63907C20"/>
    <w:rsid w:val="63B374DF"/>
    <w:rsid w:val="63BD55FE"/>
    <w:rsid w:val="651915C4"/>
    <w:rsid w:val="6562740E"/>
    <w:rsid w:val="65F00D0C"/>
    <w:rsid w:val="65F93378"/>
    <w:rsid w:val="660A4DD7"/>
    <w:rsid w:val="669A773D"/>
    <w:rsid w:val="676E069F"/>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595CFA"/>
    <w:rsid w:val="6CC61070"/>
    <w:rsid w:val="6CE25242"/>
    <w:rsid w:val="6D325640"/>
    <w:rsid w:val="6DB00317"/>
    <w:rsid w:val="6DC009DD"/>
    <w:rsid w:val="6E0031F1"/>
    <w:rsid w:val="6E0077C5"/>
    <w:rsid w:val="6E495C1B"/>
    <w:rsid w:val="6E504430"/>
    <w:rsid w:val="6E5B59D0"/>
    <w:rsid w:val="6E9758D2"/>
    <w:rsid w:val="710D3D1B"/>
    <w:rsid w:val="711B37E9"/>
    <w:rsid w:val="71C254BD"/>
    <w:rsid w:val="72A0767C"/>
    <w:rsid w:val="72CD4903"/>
    <w:rsid w:val="730C5665"/>
    <w:rsid w:val="732D33F2"/>
    <w:rsid w:val="738C75AC"/>
    <w:rsid w:val="74B925FE"/>
    <w:rsid w:val="753955B3"/>
    <w:rsid w:val="7542758E"/>
    <w:rsid w:val="75886FA4"/>
    <w:rsid w:val="75AD3D2D"/>
    <w:rsid w:val="765B28EF"/>
    <w:rsid w:val="77D01FB6"/>
    <w:rsid w:val="78054170"/>
    <w:rsid w:val="782A6295"/>
    <w:rsid w:val="782E689B"/>
    <w:rsid w:val="784D29BC"/>
    <w:rsid w:val="78913205"/>
    <w:rsid w:val="78F7341F"/>
    <w:rsid w:val="79845204"/>
    <w:rsid w:val="79940985"/>
    <w:rsid w:val="79DE04A6"/>
    <w:rsid w:val="79E629C5"/>
    <w:rsid w:val="7A3149A7"/>
    <w:rsid w:val="7A6D2811"/>
    <w:rsid w:val="7AC671D8"/>
    <w:rsid w:val="7C2B4657"/>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9840</Words>
  <Characters>10860</Characters>
  <Lines>38</Lines>
  <Paragraphs>65</Paragraphs>
  <TotalTime>16</TotalTime>
  <ScaleCrop>false</ScaleCrop>
  <LinksUpToDate>false</LinksUpToDate>
  <CharactersWithSpaces>10903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2025-10-13T07:08:29Z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D1C08FCC46A54D64A67E1661548D66CD_13</vt:lpwstr>
  </property>
  <property fmtid="{D5CDD505-2E9C-101B-9397-08002B2CF9AE}" pid="4" name="KSOTemplateDocerSaveRecord">
    <vt:lpwstr>eyJoZGlkIjoiNTY5OGNjNGRmMTZhNjg4ZjRiNjMyZTk5NTVmMTVkYWQiLCJ1c2VySWQiOiIxMjM0Njk1MzQ0In0=</vt:lpwstr>
  </property>
</Properties>
</file>