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4D887C">
      <w:pPr>
        <w:spacing w:line="560" w:lineRule="exact"/>
        <w:jc w:val="center"/>
        <w:rPr>
          <w:rFonts w:asciiTheme="majorEastAsia" w:hAnsiTheme="majorEastAsia" w:eastAsiaTheme="majorEastAsia"/>
          <w:b/>
        </w:rPr>
      </w:pPr>
      <w:r>
        <w:rPr>
          <w:rFonts w:hint="eastAsia" w:asciiTheme="majorEastAsia" w:hAnsiTheme="majorEastAsia" w:eastAsiaTheme="majorEastAsia"/>
          <w:b/>
          <w:sz w:val="44"/>
          <w:szCs w:val="44"/>
        </w:rPr>
        <w:t>中山大学附属第八医院（深圳福田）货物类</w:t>
      </w:r>
    </w:p>
    <w:p w14:paraId="691328A7">
      <w:pPr>
        <w:spacing w:line="640" w:lineRule="exact"/>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采购需求书</w:t>
      </w:r>
    </w:p>
    <w:p w14:paraId="45601410">
      <w:pPr>
        <w:spacing w:line="540" w:lineRule="exact"/>
        <w:ind w:firstLine="240" w:firstLineChars="100"/>
        <w:rPr>
          <w:rFonts w:cs="方正小标宋简体" w:asciiTheme="majorEastAsia" w:hAnsiTheme="majorEastAsia" w:eastAsiaTheme="majorEastAsia"/>
          <w:sz w:val="36"/>
          <w:szCs w:val="36"/>
        </w:rPr>
      </w:pPr>
      <w:r>
        <w:rPr>
          <w:rFonts w:hint="eastAsia" w:cs="宋体" w:asciiTheme="majorEastAsia" w:hAnsiTheme="majorEastAsia" w:eastAsiaTheme="majorEastAsia"/>
          <w:sz w:val="24"/>
        </w:rPr>
        <w:t>说明：“★”号条款为实质性条款，必须完全满足，不满足则不予采购</w:t>
      </w:r>
    </w:p>
    <w:p w14:paraId="7AED77A1">
      <w:pPr>
        <w:spacing w:line="540" w:lineRule="exact"/>
        <w:ind w:firstLine="361" w:firstLineChars="100"/>
        <w:jc w:val="center"/>
        <w:rPr>
          <w:rFonts w:cs="方正小标宋简体" w:asciiTheme="majorEastAsia" w:hAnsiTheme="majorEastAsia" w:eastAsiaTheme="majorEastAsia"/>
          <w:b/>
          <w:sz w:val="36"/>
          <w:szCs w:val="36"/>
        </w:rPr>
      </w:pPr>
      <w:r>
        <w:rPr>
          <w:rFonts w:hint="eastAsia" w:cs="方正小标宋简体" w:asciiTheme="majorEastAsia" w:hAnsiTheme="majorEastAsia" w:eastAsiaTheme="majorEastAsia"/>
          <w:b/>
          <w:sz w:val="36"/>
          <w:szCs w:val="36"/>
        </w:rPr>
        <w:t>第一部分 项目基本要求</w:t>
      </w:r>
    </w:p>
    <w:p w14:paraId="06907A96">
      <w:pPr>
        <w:spacing w:before="100" w:beforeAutospacing="1" w:line="276" w:lineRule="auto"/>
        <w:rPr>
          <w:rFonts w:cs="方正小标宋简体" w:asciiTheme="majorEastAsia" w:hAnsiTheme="majorEastAsia" w:eastAsiaTheme="majorEastAsia"/>
          <w:sz w:val="32"/>
          <w:szCs w:val="32"/>
        </w:rPr>
      </w:pPr>
      <w:r>
        <w:rPr>
          <w:rFonts w:hint="eastAsia" w:cs="方正小标宋简体" w:asciiTheme="majorEastAsia" w:hAnsiTheme="majorEastAsia" w:eastAsiaTheme="majorEastAsia"/>
          <w:sz w:val="32"/>
          <w:szCs w:val="32"/>
        </w:rPr>
        <w:t xml:space="preserve"> 一、项目基本信息</w:t>
      </w:r>
    </w:p>
    <w:p w14:paraId="602D323D">
      <w:pPr>
        <w:spacing w:before="100" w:beforeAutospacing="1" w:line="276" w:lineRule="auto"/>
        <w:ind w:firstLine="482" w:firstLineChars="200"/>
        <w:rPr>
          <w:rFonts w:cs="方正小标宋简体" w:asciiTheme="majorEastAsia" w:hAnsiTheme="majorEastAsia" w:eastAsiaTheme="majorEastAsia"/>
          <w:sz w:val="24"/>
          <w:shd w:val="clear" w:color="auto" w:fill="FFFFFF"/>
        </w:rPr>
      </w:pPr>
      <w:r>
        <w:rPr>
          <w:rFonts w:hint="eastAsia" w:asciiTheme="majorEastAsia" w:hAnsiTheme="majorEastAsia" w:eastAsiaTheme="majorEastAsia"/>
          <w:b/>
          <w:color w:val="000000"/>
          <w:sz w:val="24"/>
        </w:rPr>
        <w:t xml:space="preserve">申请科室：肿瘤中心    </w:t>
      </w:r>
    </w:p>
    <w:tbl>
      <w:tblPr>
        <w:tblStyle w:val="9"/>
        <w:tblW w:w="109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1"/>
        <w:gridCol w:w="1222"/>
        <w:gridCol w:w="781"/>
        <w:gridCol w:w="636"/>
        <w:gridCol w:w="228"/>
        <w:gridCol w:w="504"/>
        <w:gridCol w:w="827"/>
        <w:gridCol w:w="889"/>
        <w:gridCol w:w="245"/>
        <w:gridCol w:w="915"/>
        <w:gridCol w:w="1000"/>
        <w:gridCol w:w="984"/>
        <w:gridCol w:w="993"/>
        <w:gridCol w:w="1062"/>
      </w:tblGrid>
      <w:tr w14:paraId="3D128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70" w:type="dxa"/>
            <w:gridSpan w:val="4"/>
          </w:tcPr>
          <w:p w14:paraId="4DCB9D3E">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申请设备名称</w:t>
            </w:r>
          </w:p>
        </w:tc>
        <w:tc>
          <w:tcPr>
            <w:tcW w:w="1559" w:type="dxa"/>
            <w:gridSpan w:val="3"/>
          </w:tcPr>
          <w:p w14:paraId="006D71EB">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进口/国产</w:t>
            </w:r>
          </w:p>
        </w:tc>
        <w:tc>
          <w:tcPr>
            <w:tcW w:w="1134" w:type="dxa"/>
            <w:gridSpan w:val="2"/>
          </w:tcPr>
          <w:p w14:paraId="71816B97">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数量</w:t>
            </w:r>
          </w:p>
        </w:tc>
        <w:tc>
          <w:tcPr>
            <w:tcW w:w="915" w:type="dxa"/>
          </w:tcPr>
          <w:p w14:paraId="0A1FC1EF">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单位</w:t>
            </w:r>
          </w:p>
        </w:tc>
        <w:tc>
          <w:tcPr>
            <w:tcW w:w="1984" w:type="dxa"/>
            <w:gridSpan w:val="2"/>
          </w:tcPr>
          <w:p w14:paraId="46C153EF">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预算单价（万元）</w:t>
            </w:r>
          </w:p>
        </w:tc>
        <w:tc>
          <w:tcPr>
            <w:tcW w:w="2055" w:type="dxa"/>
            <w:gridSpan w:val="2"/>
          </w:tcPr>
          <w:p w14:paraId="19BE7CB8">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预算总价（万元）</w:t>
            </w:r>
          </w:p>
        </w:tc>
      </w:tr>
      <w:tr w14:paraId="39EF3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70" w:type="dxa"/>
            <w:gridSpan w:val="4"/>
            <w:vAlign w:val="center"/>
          </w:tcPr>
          <w:p w14:paraId="5768A5D0">
            <w:pPr>
              <w:jc w:val="center"/>
              <w:rPr>
                <w:rFonts w:asciiTheme="majorEastAsia" w:hAnsiTheme="majorEastAsia" w:eastAsiaTheme="majorEastAsia"/>
                <w:sz w:val="24"/>
                <w:szCs w:val="21"/>
                <w:highlight w:val="none"/>
              </w:rPr>
            </w:pPr>
            <w:r>
              <w:rPr>
                <w:rFonts w:hint="eastAsia" w:asciiTheme="majorEastAsia" w:hAnsiTheme="majorEastAsia" w:eastAsiaTheme="majorEastAsia"/>
                <w:sz w:val="24"/>
                <w:szCs w:val="21"/>
                <w:highlight w:val="none"/>
              </w:rPr>
              <w:t>二折电动病床</w:t>
            </w:r>
          </w:p>
        </w:tc>
        <w:tc>
          <w:tcPr>
            <w:tcW w:w="1559" w:type="dxa"/>
            <w:gridSpan w:val="3"/>
            <w:vAlign w:val="center"/>
          </w:tcPr>
          <w:p w14:paraId="5AD8EE14">
            <w:pPr>
              <w:jc w:val="center"/>
              <w:rPr>
                <w:rFonts w:asciiTheme="majorEastAsia" w:hAnsiTheme="majorEastAsia" w:eastAsiaTheme="majorEastAsia"/>
                <w:sz w:val="24"/>
                <w:szCs w:val="21"/>
                <w:highlight w:val="none"/>
              </w:rPr>
            </w:pPr>
            <w:r>
              <w:rPr>
                <w:rFonts w:hint="eastAsia" w:asciiTheme="majorEastAsia" w:hAnsiTheme="majorEastAsia" w:eastAsiaTheme="majorEastAsia"/>
                <w:sz w:val="24"/>
                <w:szCs w:val="21"/>
                <w:highlight w:val="none"/>
              </w:rPr>
              <w:t>国产</w:t>
            </w:r>
          </w:p>
        </w:tc>
        <w:tc>
          <w:tcPr>
            <w:tcW w:w="1134" w:type="dxa"/>
            <w:gridSpan w:val="2"/>
            <w:vAlign w:val="center"/>
          </w:tcPr>
          <w:p w14:paraId="63C95A37">
            <w:pPr>
              <w:jc w:val="center"/>
              <w:rPr>
                <w:rFonts w:asciiTheme="majorEastAsia" w:hAnsiTheme="majorEastAsia" w:eastAsiaTheme="majorEastAsia"/>
                <w:sz w:val="24"/>
                <w:szCs w:val="21"/>
                <w:highlight w:val="none"/>
              </w:rPr>
            </w:pPr>
            <w:r>
              <w:rPr>
                <w:rFonts w:hint="eastAsia" w:asciiTheme="majorEastAsia" w:hAnsiTheme="majorEastAsia" w:eastAsiaTheme="majorEastAsia"/>
                <w:sz w:val="24"/>
                <w:szCs w:val="21"/>
                <w:highlight w:val="none"/>
              </w:rPr>
              <w:t>20</w:t>
            </w:r>
          </w:p>
        </w:tc>
        <w:tc>
          <w:tcPr>
            <w:tcW w:w="915" w:type="dxa"/>
            <w:vAlign w:val="center"/>
          </w:tcPr>
          <w:p w14:paraId="3CA74852">
            <w:pPr>
              <w:jc w:val="center"/>
              <w:rPr>
                <w:rFonts w:asciiTheme="majorEastAsia" w:hAnsiTheme="majorEastAsia" w:eastAsiaTheme="majorEastAsia"/>
                <w:sz w:val="24"/>
                <w:szCs w:val="21"/>
                <w:highlight w:val="none"/>
              </w:rPr>
            </w:pPr>
            <w:r>
              <w:rPr>
                <w:rFonts w:hint="eastAsia" w:asciiTheme="majorEastAsia" w:hAnsiTheme="majorEastAsia" w:eastAsiaTheme="majorEastAsia"/>
                <w:sz w:val="24"/>
                <w:szCs w:val="21"/>
                <w:highlight w:val="none"/>
              </w:rPr>
              <w:t>张</w:t>
            </w:r>
          </w:p>
        </w:tc>
        <w:tc>
          <w:tcPr>
            <w:tcW w:w="1984" w:type="dxa"/>
            <w:gridSpan w:val="2"/>
          </w:tcPr>
          <w:p w14:paraId="726DB596">
            <w:pPr>
              <w:jc w:val="center"/>
              <w:rPr>
                <w:rFonts w:asciiTheme="majorEastAsia" w:hAnsiTheme="majorEastAsia" w:eastAsiaTheme="majorEastAsia"/>
                <w:sz w:val="24"/>
                <w:szCs w:val="21"/>
                <w:highlight w:val="none"/>
              </w:rPr>
            </w:pPr>
            <w:r>
              <w:rPr>
                <w:rFonts w:hint="eastAsia" w:asciiTheme="majorEastAsia" w:hAnsiTheme="majorEastAsia" w:eastAsiaTheme="majorEastAsia"/>
                <w:sz w:val="24"/>
                <w:szCs w:val="21"/>
                <w:highlight w:val="none"/>
              </w:rPr>
              <w:t>0.4</w:t>
            </w:r>
          </w:p>
        </w:tc>
        <w:tc>
          <w:tcPr>
            <w:tcW w:w="2055" w:type="dxa"/>
            <w:gridSpan w:val="2"/>
            <w:vAlign w:val="center"/>
          </w:tcPr>
          <w:p w14:paraId="53CEE652">
            <w:pPr>
              <w:jc w:val="center"/>
              <w:rPr>
                <w:rFonts w:asciiTheme="majorEastAsia" w:hAnsiTheme="majorEastAsia" w:eastAsiaTheme="majorEastAsia"/>
                <w:sz w:val="24"/>
                <w:szCs w:val="21"/>
                <w:highlight w:val="none"/>
              </w:rPr>
            </w:pPr>
            <w:r>
              <w:rPr>
                <w:rFonts w:hint="eastAsia" w:asciiTheme="majorEastAsia" w:hAnsiTheme="majorEastAsia" w:eastAsiaTheme="majorEastAsia"/>
                <w:sz w:val="24"/>
                <w:szCs w:val="21"/>
                <w:highlight w:val="none"/>
              </w:rPr>
              <w:t>8</w:t>
            </w:r>
          </w:p>
        </w:tc>
      </w:tr>
      <w:tr w14:paraId="2EB28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853" w:type="dxa"/>
            <w:gridSpan w:val="2"/>
            <w:vAlign w:val="center"/>
          </w:tcPr>
          <w:p w14:paraId="366BB1EB">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项目背景</w:t>
            </w:r>
          </w:p>
        </w:tc>
        <w:tc>
          <w:tcPr>
            <w:tcW w:w="9064" w:type="dxa"/>
            <w:gridSpan w:val="12"/>
          </w:tcPr>
          <w:p w14:paraId="1A842BA7">
            <w:pPr>
              <w:rPr>
                <w:rFonts w:asciiTheme="majorEastAsia" w:hAnsiTheme="majorEastAsia" w:eastAsiaTheme="majorEastAsia"/>
                <w:sz w:val="24"/>
                <w:szCs w:val="21"/>
              </w:rPr>
            </w:pPr>
            <w:r>
              <w:rPr>
                <w:rFonts w:hint="eastAsia" w:asciiTheme="majorEastAsia" w:hAnsiTheme="majorEastAsia" w:eastAsiaTheme="majorEastAsia"/>
                <w:sz w:val="24"/>
                <w:szCs w:val="21"/>
              </w:rPr>
              <w:t>为了满足医院及科室的发展，1号楼16楼装修后拟肿瘤科搬入，在原有的基础上床位扩增，从原来26张床位增至49张，需要增补20张病床，满足收治患者需求。</w:t>
            </w:r>
          </w:p>
        </w:tc>
      </w:tr>
      <w:tr w14:paraId="3F4CA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17" w:type="dxa"/>
            <w:gridSpan w:val="14"/>
          </w:tcPr>
          <w:p w14:paraId="1FAF80E9">
            <w:pPr>
              <w:rPr>
                <w:rFonts w:cs="宋体" w:asciiTheme="majorEastAsia" w:hAnsiTheme="majorEastAsia" w:eastAsiaTheme="majorEastAsia"/>
                <w:b/>
                <w:bCs/>
                <w:sz w:val="24"/>
              </w:rPr>
            </w:pPr>
            <w:r>
              <w:rPr>
                <w:rFonts w:hint="eastAsia" w:cs="宋体" w:asciiTheme="majorEastAsia" w:hAnsiTheme="majorEastAsia" w:eastAsiaTheme="majorEastAsia"/>
                <w:b/>
                <w:sz w:val="24"/>
              </w:rPr>
              <w:t>★</w:t>
            </w:r>
            <w:r>
              <w:rPr>
                <w:rFonts w:hint="eastAsia" w:cs="宋体" w:asciiTheme="majorEastAsia" w:hAnsiTheme="majorEastAsia" w:eastAsiaTheme="majorEastAsia"/>
                <w:b/>
                <w:bCs/>
                <w:sz w:val="24"/>
              </w:rPr>
              <w:t>设备配置总清单（包括主机和各种配件或附件、试剂耗材及软件等，写明规格和数量）</w:t>
            </w:r>
          </w:p>
        </w:tc>
      </w:tr>
      <w:tr w14:paraId="2515C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1" w:type="dxa"/>
            <w:vAlign w:val="center"/>
          </w:tcPr>
          <w:p w14:paraId="448AC5AF">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序号</w:t>
            </w:r>
          </w:p>
        </w:tc>
        <w:tc>
          <w:tcPr>
            <w:tcW w:w="2003" w:type="dxa"/>
            <w:gridSpan w:val="2"/>
            <w:vAlign w:val="center"/>
          </w:tcPr>
          <w:p w14:paraId="09DA9C16">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货物名称</w:t>
            </w:r>
          </w:p>
        </w:tc>
        <w:tc>
          <w:tcPr>
            <w:tcW w:w="864" w:type="dxa"/>
            <w:gridSpan w:val="2"/>
            <w:vAlign w:val="center"/>
          </w:tcPr>
          <w:p w14:paraId="04887067">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进口/国产</w:t>
            </w:r>
          </w:p>
        </w:tc>
        <w:tc>
          <w:tcPr>
            <w:tcW w:w="504" w:type="dxa"/>
            <w:vAlign w:val="center"/>
          </w:tcPr>
          <w:p w14:paraId="0C78C9E4">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数量</w:t>
            </w:r>
          </w:p>
        </w:tc>
        <w:tc>
          <w:tcPr>
            <w:tcW w:w="1716" w:type="dxa"/>
            <w:gridSpan w:val="2"/>
            <w:vAlign w:val="center"/>
          </w:tcPr>
          <w:p w14:paraId="5E7A7247">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单位</w:t>
            </w:r>
          </w:p>
        </w:tc>
        <w:tc>
          <w:tcPr>
            <w:tcW w:w="1160" w:type="dxa"/>
            <w:gridSpan w:val="2"/>
            <w:vAlign w:val="center"/>
          </w:tcPr>
          <w:p w14:paraId="6FBACAC0">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预算单价(万元)</w:t>
            </w:r>
          </w:p>
        </w:tc>
        <w:tc>
          <w:tcPr>
            <w:tcW w:w="1000" w:type="dxa"/>
            <w:vAlign w:val="center"/>
          </w:tcPr>
          <w:p w14:paraId="056A7EC2">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预算总价(万元)</w:t>
            </w:r>
          </w:p>
        </w:tc>
        <w:tc>
          <w:tcPr>
            <w:tcW w:w="984" w:type="dxa"/>
            <w:vAlign w:val="center"/>
          </w:tcPr>
          <w:p w14:paraId="54EE169A">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是否需要注册证/备案证</w:t>
            </w:r>
          </w:p>
        </w:tc>
        <w:tc>
          <w:tcPr>
            <w:tcW w:w="993" w:type="dxa"/>
            <w:vAlign w:val="center"/>
          </w:tcPr>
          <w:p w14:paraId="144590F1">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是否属于消耗品</w:t>
            </w:r>
          </w:p>
        </w:tc>
        <w:tc>
          <w:tcPr>
            <w:tcW w:w="1062" w:type="dxa"/>
            <w:vAlign w:val="center"/>
          </w:tcPr>
          <w:p w14:paraId="36E3564C">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是否需要单独报价</w:t>
            </w:r>
          </w:p>
        </w:tc>
      </w:tr>
      <w:tr w14:paraId="56B6D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1" w:type="dxa"/>
            <w:vAlign w:val="center"/>
          </w:tcPr>
          <w:p w14:paraId="2ADD3F50">
            <w:pPr>
              <w:jc w:val="center"/>
              <w:rPr>
                <w:rFonts w:asciiTheme="majorEastAsia" w:hAnsiTheme="majorEastAsia" w:eastAsiaTheme="majorEastAsia"/>
                <w:bCs/>
                <w:sz w:val="24"/>
                <w:szCs w:val="21"/>
              </w:rPr>
            </w:pPr>
          </w:p>
        </w:tc>
        <w:tc>
          <w:tcPr>
            <w:tcW w:w="2003" w:type="dxa"/>
            <w:gridSpan w:val="2"/>
            <w:vAlign w:val="center"/>
          </w:tcPr>
          <w:p w14:paraId="2804BA13">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病床</w:t>
            </w:r>
          </w:p>
        </w:tc>
        <w:tc>
          <w:tcPr>
            <w:tcW w:w="864" w:type="dxa"/>
            <w:gridSpan w:val="2"/>
            <w:vAlign w:val="center"/>
          </w:tcPr>
          <w:p w14:paraId="7522BDBB">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国产</w:t>
            </w:r>
          </w:p>
        </w:tc>
        <w:tc>
          <w:tcPr>
            <w:tcW w:w="504" w:type="dxa"/>
            <w:vAlign w:val="center"/>
          </w:tcPr>
          <w:p w14:paraId="0D737774">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sz w:val="24"/>
                <w:szCs w:val="21"/>
                <w:highlight w:val="none"/>
              </w:rPr>
              <w:t>20</w:t>
            </w:r>
          </w:p>
        </w:tc>
        <w:tc>
          <w:tcPr>
            <w:tcW w:w="1716" w:type="dxa"/>
            <w:gridSpan w:val="2"/>
            <w:vAlign w:val="center"/>
          </w:tcPr>
          <w:p w14:paraId="4F5DA6B7">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sz w:val="24"/>
                <w:szCs w:val="21"/>
                <w:highlight w:val="none"/>
              </w:rPr>
              <w:t>张</w:t>
            </w:r>
          </w:p>
        </w:tc>
        <w:tc>
          <w:tcPr>
            <w:tcW w:w="1160" w:type="dxa"/>
            <w:gridSpan w:val="2"/>
          </w:tcPr>
          <w:p w14:paraId="4807B7D1">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sz w:val="24"/>
                <w:szCs w:val="21"/>
                <w:highlight w:val="none"/>
              </w:rPr>
              <w:t>0.4</w:t>
            </w:r>
          </w:p>
        </w:tc>
        <w:tc>
          <w:tcPr>
            <w:tcW w:w="1000" w:type="dxa"/>
            <w:vAlign w:val="center"/>
          </w:tcPr>
          <w:p w14:paraId="61661453">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sz w:val="24"/>
                <w:szCs w:val="21"/>
                <w:highlight w:val="none"/>
              </w:rPr>
              <w:t>8</w:t>
            </w:r>
          </w:p>
        </w:tc>
        <w:tc>
          <w:tcPr>
            <w:tcW w:w="984" w:type="dxa"/>
            <w:vAlign w:val="center"/>
          </w:tcPr>
          <w:p w14:paraId="74F8E1B5">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是</w:t>
            </w:r>
          </w:p>
        </w:tc>
        <w:tc>
          <w:tcPr>
            <w:tcW w:w="993" w:type="dxa"/>
            <w:vAlign w:val="center"/>
          </w:tcPr>
          <w:p w14:paraId="4E3D2FA1">
            <w:pPr>
              <w:jc w:val="center"/>
              <w:rPr>
                <w:rFonts w:asciiTheme="majorEastAsia" w:hAnsiTheme="majorEastAsia" w:eastAsiaTheme="majorEastAsia"/>
                <w:bCs/>
                <w:sz w:val="24"/>
                <w:szCs w:val="21"/>
                <w:highlight w:val="none"/>
              </w:rPr>
            </w:pPr>
          </w:p>
        </w:tc>
        <w:tc>
          <w:tcPr>
            <w:tcW w:w="1062" w:type="dxa"/>
            <w:vAlign w:val="center"/>
          </w:tcPr>
          <w:p w14:paraId="5E284F84">
            <w:pPr>
              <w:jc w:val="center"/>
              <w:rPr>
                <w:rFonts w:asciiTheme="majorEastAsia" w:hAnsiTheme="majorEastAsia" w:eastAsiaTheme="majorEastAsia"/>
                <w:bCs/>
                <w:sz w:val="24"/>
                <w:szCs w:val="21"/>
                <w:highlight w:val="none"/>
              </w:rPr>
            </w:pPr>
          </w:p>
        </w:tc>
      </w:tr>
      <w:tr w14:paraId="07165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1" w:type="dxa"/>
            <w:vAlign w:val="center"/>
          </w:tcPr>
          <w:p w14:paraId="024EC89F">
            <w:pPr>
              <w:jc w:val="center"/>
              <w:rPr>
                <w:rFonts w:asciiTheme="majorEastAsia" w:hAnsiTheme="majorEastAsia" w:eastAsiaTheme="majorEastAsia"/>
                <w:bCs/>
                <w:sz w:val="24"/>
                <w:szCs w:val="21"/>
              </w:rPr>
            </w:pPr>
            <w:r>
              <w:rPr>
                <w:rFonts w:hint="eastAsia" w:asciiTheme="majorEastAsia" w:hAnsiTheme="majorEastAsia" w:eastAsiaTheme="majorEastAsia"/>
                <w:bCs/>
                <w:sz w:val="24"/>
                <w:szCs w:val="21"/>
              </w:rPr>
              <w:t>1</w:t>
            </w:r>
          </w:p>
        </w:tc>
        <w:tc>
          <w:tcPr>
            <w:tcW w:w="2003" w:type="dxa"/>
            <w:gridSpan w:val="2"/>
            <w:vAlign w:val="center"/>
          </w:tcPr>
          <w:p w14:paraId="6A469C67">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病床床体</w:t>
            </w:r>
          </w:p>
        </w:tc>
        <w:tc>
          <w:tcPr>
            <w:tcW w:w="864" w:type="dxa"/>
            <w:gridSpan w:val="2"/>
            <w:vAlign w:val="center"/>
          </w:tcPr>
          <w:p w14:paraId="1E057CE2">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国产</w:t>
            </w:r>
          </w:p>
        </w:tc>
        <w:tc>
          <w:tcPr>
            <w:tcW w:w="504" w:type="dxa"/>
            <w:vAlign w:val="center"/>
          </w:tcPr>
          <w:p w14:paraId="58B6C9A1">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sz w:val="24"/>
                <w:szCs w:val="21"/>
                <w:highlight w:val="none"/>
              </w:rPr>
              <w:t>20</w:t>
            </w:r>
          </w:p>
        </w:tc>
        <w:tc>
          <w:tcPr>
            <w:tcW w:w="1716" w:type="dxa"/>
            <w:gridSpan w:val="2"/>
            <w:vAlign w:val="center"/>
          </w:tcPr>
          <w:p w14:paraId="2B72DC75">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张</w:t>
            </w:r>
          </w:p>
        </w:tc>
        <w:tc>
          <w:tcPr>
            <w:tcW w:w="1160" w:type="dxa"/>
            <w:gridSpan w:val="2"/>
            <w:vAlign w:val="center"/>
          </w:tcPr>
          <w:p w14:paraId="6D993D9A">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w:t>
            </w:r>
          </w:p>
        </w:tc>
        <w:tc>
          <w:tcPr>
            <w:tcW w:w="1000" w:type="dxa"/>
            <w:vAlign w:val="center"/>
          </w:tcPr>
          <w:p w14:paraId="65D55C03">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w:t>
            </w:r>
          </w:p>
        </w:tc>
        <w:tc>
          <w:tcPr>
            <w:tcW w:w="984" w:type="dxa"/>
            <w:vAlign w:val="center"/>
          </w:tcPr>
          <w:p w14:paraId="511F1098">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w:t>
            </w:r>
          </w:p>
        </w:tc>
        <w:tc>
          <w:tcPr>
            <w:tcW w:w="993" w:type="dxa"/>
            <w:vAlign w:val="center"/>
          </w:tcPr>
          <w:p w14:paraId="47E187D3">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否</w:t>
            </w:r>
          </w:p>
        </w:tc>
        <w:tc>
          <w:tcPr>
            <w:tcW w:w="1062" w:type="dxa"/>
            <w:vAlign w:val="center"/>
          </w:tcPr>
          <w:p w14:paraId="1092167F">
            <w:pPr>
              <w:jc w:val="center"/>
              <w:rPr>
                <w:rFonts w:asciiTheme="majorEastAsia" w:hAnsiTheme="majorEastAsia" w:eastAsiaTheme="majorEastAsia"/>
                <w:bCs/>
                <w:sz w:val="24"/>
                <w:szCs w:val="21"/>
                <w:highlight w:val="none"/>
              </w:rPr>
            </w:pPr>
          </w:p>
        </w:tc>
      </w:tr>
      <w:tr w14:paraId="2C6C4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1" w:type="dxa"/>
            <w:vAlign w:val="center"/>
          </w:tcPr>
          <w:p w14:paraId="267E79C2">
            <w:pPr>
              <w:jc w:val="center"/>
              <w:rPr>
                <w:rFonts w:asciiTheme="majorEastAsia" w:hAnsiTheme="majorEastAsia" w:eastAsiaTheme="majorEastAsia"/>
                <w:bCs/>
                <w:sz w:val="24"/>
                <w:szCs w:val="21"/>
              </w:rPr>
            </w:pPr>
            <w:r>
              <w:rPr>
                <w:rFonts w:hint="eastAsia" w:asciiTheme="majorEastAsia" w:hAnsiTheme="majorEastAsia" w:eastAsiaTheme="majorEastAsia"/>
                <w:bCs/>
                <w:sz w:val="24"/>
                <w:szCs w:val="21"/>
              </w:rPr>
              <w:t>2</w:t>
            </w:r>
          </w:p>
        </w:tc>
        <w:tc>
          <w:tcPr>
            <w:tcW w:w="2003" w:type="dxa"/>
            <w:gridSpan w:val="2"/>
            <w:vAlign w:val="center"/>
          </w:tcPr>
          <w:p w14:paraId="59313297">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床头尾板</w:t>
            </w:r>
          </w:p>
        </w:tc>
        <w:tc>
          <w:tcPr>
            <w:tcW w:w="864" w:type="dxa"/>
            <w:gridSpan w:val="2"/>
            <w:vAlign w:val="center"/>
          </w:tcPr>
          <w:p w14:paraId="7D861A6F">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国产</w:t>
            </w:r>
          </w:p>
        </w:tc>
        <w:tc>
          <w:tcPr>
            <w:tcW w:w="504" w:type="dxa"/>
            <w:vAlign w:val="center"/>
          </w:tcPr>
          <w:p w14:paraId="33702D37">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sz w:val="24"/>
                <w:szCs w:val="21"/>
                <w:highlight w:val="none"/>
              </w:rPr>
              <w:t>20</w:t>
            </w:r>
          </w:p>
        </w:tc>
        <w:tc>
          <w:tcPr>
            <w:tcW w:w="1716" w:type="dxa"/>
            <w:gridSpan w:val="2"/>
            <w:vAlign w:val="center"/>
          </w:tcPr>
          <w:p w14:paraId="3E27C2B3">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对</w:t>
            </w:r>
          </w:p>
        </w:tc>
        <w:tc>
          <w:tcPr>
            <w:tcW w:w="1160" w:type="dxa"/>
            <w:gridSpan w:val="2"/>
            <w:vAlign w:val="center"/>
          </w:tcPr>
          <w:p w14:paraId="34601CAF">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w:t>
            </w:r>
          </w:p>
        </w:tc>
        <w:tc>
          <w:tcPr>
            <w:tcW w:w="1000" w:type="dxa"/>
            <w:vAlign w:val="center"/>
          </w:tcPr>
          <w:p w14:paraId="53CC9BD3">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w:t>
            </w:r>
          </w:p>
        </w:tc>
        <w:tc>
          <w:tcPr>
            <w:tcW w:w="984" w:type="dxa"/>
            <w:vAlign w:val="center"/>
          </w:tcPr>
          <w:p w14:paraId="2371927D">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w:t>
            </w:r>
          </w:p>
        </w:tc>
        <w:tc>
          <w:tcPr>
            <w:tcW w:w="993" w:type="dxa"/>
            <w:vAlign w:val="center"/>
          </w:tcPr>
          <w:p w14:paraId="5EF3D091">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否</w:t>
            </w:r>
          </w:p>
        </w:tc>
        <w:tc>
          <w:tcPr>
            <w:tcW w:w="1062" w:type="dxa"/>
            <w:vAlign w:val="center"/>
          </w:tcPr>
          <w:p w14:paraId="743E3041">
            <w:pPr>
              <w:jc w:val="center"/>
              <w:rPr>
                <w:rFonts w:asciiTheme="majorEastAsia" w:hAnsiTheme="majorEastAsia" w:eastAsiaTheme="majorEastAsia"/>
                <w:bCs/>
                <w:sz w:val="24"/>
                <w:szCs w:val="21"/>
                <w:highlight w:val="none"/>
              </w:rPr>
            </w:pPr>
          </w:p>
        </w:tc>
      </w:tr>
      <w:tr w14:paraId="12371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1" w:type="dxa"/>
            <w:vAlign w:val="center"/>
          </w:tcPr>
          <w:p w14:paraId="2553683F">
            <w:pPr>
              <w:jc w:val="center"/>
              <w:rPr>
                <w:rFonts w:asciiTheme="majorEastAsia" w:hAnsiTheme="majorEastAsia" w:eastAsiaTheme="majorEastAsia"/>
                <w:bCs/>
                <w:sz w:val="24"/>
                <w:szCs w:val="21"/>
              </w:rPr>
            </w:pPr>
            <w:r>
              <w:rPr>
                <w:rFonts w:hint="eastAsia" w:asciiTheme="majorEastAsia" w:hAnsiTheme="majorEastAsia" w:eastAsiaTheme="majorEastAsia"/>
                <w:bCs/>
                <w:sz w:val="24"/>
                <w:szCs w:val="21"/>
              </w:rPr>
              <w:t>3</w:t>
            </w:r>
          </w:p>
        </w:tc>
        <w:tc>
          <w:tcPr>
            <w:tcW w:w="2003" w:type="dxa"/>
            <w:gridSpan w:val="2"/>
            <w:vAlign w:val="center"/>
          </w:tcPr>
          <w:p w14:paraId="7C448E9B">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标准铝合金护栏</w:t>
            </w:r>
          </w:p>
        </w:tc>
        <w:tc>
          <w:tcPr>
            <w:tcW w:w="864" w:type="dxa"/>
            <w:gridSpan w:val="2"/>
            <w:vAlign w:val="center"/>
          </w:tcPr>
          <w:p w14:paraId="0D4DFDE6">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国产</w:t>
            </w:r>
          </w:p>
        </w:tc>
        <w:tc>
          <w:tcPr>
            <w:tcW w:w="504" w:type="dxa"/>
            <w:vAlign w:val="center"/>
          </w:tcPr>
          <w:p w14:paraId="5F51B856">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sz w:val="24"/>
                <w:szCs w:val="21"/>
                <w:highlight w:val="none"/>
              </w:rPr>
              <w:t>20</w:t>
            </w:r>
          </w:p>
        </w:tc>
        <w:tc>
          <w:tcPr>
            <w:tcW w:w="1716" w:type="dxa"/>
            <w:gridSpan w:val="2"/>
            <w:vAlign w:val="center"/>
          </w:tcPr>
          <w:p w14:paraId="01A829C6">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对</w:t>
            </w:r>
          </w:p>
        </w:tc>
        <w:tc>
          <w:tcPr>
            <w:tcW w:w="1160" w:type="dxa"/>
            <w:gridSpan w:val="2"/>
            <w:vAlign w:val="center"/>
          </w:tcPr>
          <w:p w14:paraId="241FDCED">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w:t>
            </w:r>
          </w:p>
        </w:tc>
        <w:tc>
          <w:tcPr>
            <w:tcW w:w="1000" w:type="dxa"/>
            <w:vAlign w:val="center"/>
          </w:tcPr>
          <w:p w14:paraId="404B5C73">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w:t>
            </w:r>
          </w:p>
        </w:tc>
        <w:tc>
          <w:tcPr>
            <w:tcW w:w="984" w:type="dxa"/>
            <w:vAlign w:val="center"/>
          </w:tcPr>
          <w:p w14:paraId="7F3FF28A">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w:t>
            </w:r>
          </w:p>
        </w:tc>
        <w:tc>
          <w:tcPr>
            <w:tcW w:w="993" w:type="dxa"/>
            <w:vAlign w:val="center"/>
          </w:tcPr>
          <w:p w14:paraId="4395E41E">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否</w:t>
            </w:r>
          </w:p>
        </w:tc>
        <w:tc>
          <w:tcPr>
            <w:tcW w:w="1062" w:type="dxa"/>
            <w:vAlign w:val="center"/>
          </w:tcPr>
          <w:p w14:paraId="1E2FF614">
            <w:pPr>
              <w:jc w:val="center"/>
              <w:rPr>
                <w:rFonts w:asciiTheme="majorEastAsia" w:hAnsiTheme="majorEastAsia" w:eastAsiaTheme="majorEastAsia"/>
                <w:bCs/>
                <w:sz w:val="24"/>
                <w:szCs w:val="21"/>
                <w:highlight w:val="none"/>
              </w:rPr>
            </w:pPr>
          </w:p>
        </w:tc>
      </w:tr>
      <w:tr w14:paraId="2C356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1" w:type="dxa"/>
            <w:vAlign w:val="center"/>
          </w:tcPr>
          <w:p w14:paraId="3690E4BE">
            <w:pPr>
              <w:jc w:val="center"/>
              <w:rPr>
                <w:rFonts w:asciiTheme="majorEastAsia" w:hAnsiTheme="majorEastAsia" w:eastAsiaTheme="majorEastAsia"/>
                <w:bCs/>
                <w:sz w:val="24"/>
                <w:szCs w:val="21"/>
              </w:rPr>
            </w:pPr>
            <w:r>
              <w:rPr>
                <w:rFonts w:hint="eastAsia" w:asciiTheme="majorEastAsia" w:hAnsiTheme="majorEastAsia" w:eastAsiaTheme="majorEastAsia"/>
                <w:bCs/>
                <w:sz w:val="24"/>
                <w:szCs w:val="21"/>
              </w:rPr>
              <w:t>4</w:t>
            </w:r>
          </w:p>
        </w:tc>
        <w:tc>
          <w:tcPr>
            <w:tcW w:w="2003" w:type="dxa"/>
            <w:gridSpan w:val="2"/>
            <w:vAlign w:val="center"/>
          </w:tcPr>
          <w:p w14:paraId="1F21BF5C">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电机</w:t>
            </w:r>
          </w:p>
        </w:tc>
        <w:tc>
          <w:tcPr>
            <w:tcW w:w="864" w:type="dxa"/>
            <w:gridSpan w:val="2"/>
            <w:vAlign w:val="center"/>
          </w:tcPr>
          <w:p w14:paraId="07E734C3">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国产</w:t>
            </w:r>
          </w:p>
        </w:tc>
        <w:tc>
          <w:tcPr>
            <w:tcW w:w="504" w:type="dxa"/>
            <w:vAlign w:val="center"/>
          </w:tcPr>
          <w:p w14:paraId="46E20E8C">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sz w:val="24"/>
                <w:szCs w:val="21"/>
                <w:highlight w:val="none"/>
              </w:rPr>
              <w:t>20</w:t>
            </w:r>
          </w:p>
        </w:tc>
        <w:tc>
          <w:tcPr>
            <w:tcW w:w="1716" w:type="dxa"/>
            <w:gridSpan w:val="2"/>
            <w:vAlign w:val="center"/>
          </w:tcPr>
          <w:p w14:paraId="17F73613">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套</w:t>
            </w:r>
          </w:p>
        </w:tc>
        <w:tc>
          <w:tcPr>
            <w:tcW w:w="1160" w:type="dxa"/>
            <w:gridSpan w:val="2"/>
            <w:vAlign w:val="center"/>
          </w:tcPr>
          <w:p w14:paraId="7F107A2F">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w:t>
            </w:r>
          </w:p>
        </w:tc>
        <w:tc>
          <w:tcPr>
            <w:tcW w:w="1000" w:type="dxa"/>
            <w:vAlign w:val="center"/>
          </w:tcPr>
          <w:p w14:paraId="6B788488">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w:t>
            </w:r>
          </w:p>
        </w:tc>
        <w:tc>
          <w:tcPr>
            <w:tcW w:w="984" w:type="dxa"/>
            <w:vAlign w:val="center"/>
          </w:tcPr>
          <w:p w14:paraId="3F13DCBF">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w:t>
            </w:r>
          </w:p>
        </w:tc>
        <w:tc>
          <w:tcPr>
            <w:tcW w:w="993" w:type="dxa"/>
            <w:vAlign w:val="center"/>
          </w:tcPr>
          <w:p w14:paraId="53CCA268">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否</w:t>
            </w:r>
          </w:p>
        </w:tc>
        <w:tc>
          <w:tcPr>
            <w:tcW w:w="1062" w:type="dxa"/>
            <w:vAlign w:val="center"/>
          </w:tcPr>
          <w:p w14:paraId="57895EC2">
            <w:pPr>
              <w:jc w:val="center"/>
              <w:rPr>
                <w:rFonts w:asciiTheme="majorEastAsia" w:hAnsiTheme="majorEastAsia" w:eastAsiaTheme="majorEastAsia"/>
                <w:bCs/>
                <w:sz w:val="24"/>
                <w:szCs w:val="21"/>
                <w:highlight w:val="none"/>
              </w:rPr>
            </w:pPr>
          </w:p>
        </w:tc>
      </w:tr>
      <w:tr w14:paraId="479F3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1" w:type="dxa"/>
            <w:vAlign w:val="center"/>
          </w:tcPr>
          <w:p w14:paraId="1BA49308">
            <w:pPr>
              <w:jc w:val="center"/>
              <w:rPr>
                <w:rFonts w:asciiTheme="majorEastAsia" w:hAnsiTheme="majorEastAsia" w:eastAsiaTheme="majorEastAsia"/>
                <w:bCs/>
                <w:sz w:val="24"/>
                <w:szCs w:val="21"/>
              </w:rPr>
            </w:pPr>
            <w:r>
              <w:rPr>
                <w:rFonts w:hint="eastAsia" w:asciiTheme="majorEastAsia" w:hAnsiTheme="majorEastAsia" w:eastAsiaTheme="majorEastAsia"/>
                <w:bCs/>
                <w:sz w:val="24"/>
                <w:szCs w:val="21"/>
              </w:rPr>
              <w:t>5</w:t>
            </w:r>
          </w:p>
        </w:tc>
        <w:tc>
          <w:tcPr>
            <w:tcW w:w="2003" w:type="dxa"/>
            <w:gridSpan w:val="2"/>
            <w:vAlign w:val="center"/>
          </w:tcPr>
          <w:p w14:paraId="16BA676C">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5寸中控轮</w:t>
            </w:r>
          </w:p>
        </w:tc>
        <w:tc>
          <w:tcPr>
            <w:tcW w:w="864" w:type="dxa"/>
            <w:gridSpan w:val="2"/>
            <w:vAlign w:val="center"/>
          </w:tcPr>
          <w:p w14:paraId="257AFA97">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国产</w:t>
            </w:r>
          </w:p>
        </w:tc>
        <w:tc>
          <w:tcPr>
            <w:tcW w:w="504" w:type="dxa"/>
            <w:vAlign w:val="center"/>
          </w:tcPr>
          <w:p w14:paraId="74ADE6FF">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sz w:val="24"/>
                <w:szCs w:val="21"/>
                <w:highlight w:val="none"/>
              </w:rPr>
              <w:t>20</w:t>
            </w:r>
          </w:p>
        </w:tc>
        <w:tc>
          <w:tcPr>
            <w:tcW w:w="1716" w:type="dxa"/>
            <w:gridSpan w:val="2"/>
            <w:vAlign w:val="center"/>
          </w:tcPr>
          <w:p w14:paraId="4013CF47">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组</w:t>
            </w:r>
          </w:p>
        </w:tc>
        <w:tc>
          <w:tcPr>
            <w:tcW w:w="1160" w:type="dxa"/>
            <w:gridSpan w:val="2"/>
            <w:vAlign w:val="center"/>
          </w:tcPr>
          <w:p w14:paraId="08778A49">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w:t>
            </w:r>
          </w:p>
        </w:tc>
        <w:tc>
          <w:tcPr>
            <w:tcW w:w="1000" w:type="dxa"/>
            <w:vAlign w:val="center"/>
          </w:tcPr>
          <w:p w14:paraId="7A774BDC">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w:t>
            </w:r>
          </w:p>
        </w:tc>
        <w:tc>
          <w:tcPr>
            <w:tcW w:w="984" w:type="dxa"/>
            <w:vAlign w:val="center"/>
          </w:tcPr>
          <w:p w14:paraId="23F8BB83">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w:t>
            </w:r>
          </w:p>
        </w:tc>
        <w:tc>
          <w:tcPr>
            <w:tcW w:w="993" w:type="dxa"/>
            <w:vAlign w:val="center"/>
          </w:tcPr>
          <w:p w14:paraId="0798D9EB">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否</w:t>
            </w:r>
          </w:p>
        </w:tc>
        <w:tc>
          <w:tcPr>
            <w:tcW w:w="1062" w:type="dxa"/>
            <w:vAlign w:val="center"/>
          </w:tcPr>
          <w:p w14:paraId="4F71A259">
            <w:pPr>
              <w:jc w:val="center"/>
              <w:rPr>
                <w:rFonts w:asciiTheme="majorEastAsia" w:hAnsiTheme="majorEastAsia" w:eastAsiaTheme="majorEastAsia"/>
                <w:bCs/>
                <w:sz w:val="24"/>
                <w:szCs w:val="21"/>
                <w:highlight w:val="none"/>
              </w:rPr>
            </w:pPr>
          </w:p>
        </w:tc>
      </w:tr>
      <w:tr w14:paraId="69DFC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1" w:type="dxa"/>
            <w:vAlign w:val="center"/>
          </w:tcPr>
          <w:p w14:paraId="6EDB8D2C">
            <w:pPr>
              <w:jc w:val="center"/>
              <w:rPr>
                <w:rFonts w:asciiTheme="majorEastAsia" w:hAnsiTheme="majorEastAsia" w:eastAsiaTheme="majorEastAsia"/>
                <w:bCs/>
                <w:sz w:val="24"/>
                <w:szCs w:val="21"/>
              </w:rPr>
            </w:pPr>
            <w:r>
              <w:rPr>
                <w:rFonts w:hint="eastAsia" w:asciiTheme="majorEastAsia" w:hAnsiTheme="majorEastAsia" w:eastAsiaTheme="majorEastAsia"/>
                <w:bCs/>
                <w:sz w:val="24"/>
                <w:szCs w:val="21"/>
              </w:rPr>
              <w:t>6</w:t>
            </w:r>
          </w:p>
        </w:tc>
        <w:tc>
          <w:tcPr>
            <w:tcW w:w="2003" w:type="dxa"/>
            <w:gridSpan w:val="2"/>
            <w:vAlign w:val="center"/>
          </w:tcPr>
          <w:p w14:paraId="4106F649">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输液架</w:t>
            </w:r>
          </w:p>
        </w:tc>
        <w:tc>
          <w:tcPr>
            <w:tcW w:w="864" w:type="dxa"/>
            <w:gridSpan w:val="2"/>
            <w:vAlign w:val="center"/>
          </w:tcPr>
          <w:p w14:paraId="4E3D7EE5">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国产</w:t>
            </w:r>
          </w:p>
        </w:tc>
        <w:tc>
          <w:tcPr>
            <w:tcW w:w="504" w:type="dxa"/>
            <w:vAlign w:val="center"/>
          </w:tcPr>
          <w:p w14:paraId="725CD18C">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sz w:val="24"/>
                <w:szCs w:val="21"/>
                <w:highlight w:val="none"/>
              </w:rPr>
              <w:t>20</w:t>
            </w:r>
          </w:p>
        </w:tc>
        <w:tc>
          <w:tcPr>
            <w:tcW w:w="1716" w:type="dxa"/>
            <w:gridSpan w:val="2"/>
            <w:vAlign w:val="center"/>
          </w:tcPr>
          <w:p w14:paraId="4BC513C6">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支</w:t>
            </w:r>
          </w:p>
        </w:tc>
        <w:tc>
          <w:tcPr>
            <w:tcW w:w="1160" w:type="dxa"/>
            <w:gridSpan w:val="2"/>
            <w:vAlign w:val="center"/>
          </w:tcPr>
          <w:p w14:paraId="391798F0">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w:t>
            </w:r>
          </w:p>
        </w:tc>
        <w:tc>
          <w:tcPr>
            <w:tcW w:w="1000" w:type="dxa"/>
            <w:vAlign w:val="center"/>
          </w:tcPr>
          <w:p w14:paraId="0DEB46B9">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w:t>
            </w:r>
          </w:p>
        </w:tc>
        <w:tc>
          <w:tcPr>
            <w:tcW w:w="984" w:type="dxa"/>
            <w:vAlign w:val="center"/>
          </w:tcPr>
          <w:p w14:paraId="7AF6E41E">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w:t>
            </w:r>
          </w:p>
        </w:tc>
        <w:tc>
          <w:tcPr>
            <w:tcW w:w="993" w:type="dxa"/>
            <w:vAlign w:val="center"/>
          </w:tcPr>
          <w:p w14:paraId="78F565A7">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否</w:t>
            </w:r>
          </w:p>
        </w:tc>
        <w:tc>
          <w:tcPr>
            <w:tcW w:w="1062" w:type="dxa"/>
            <w:vAlign w:val="center"/>
          </w:tcPr>
          <w:p w14:paraId="6F4EBDF5">
            <w:pPr>
              <w:jc w:val="center"/>
              <w:rPr>
                <w:rFonts w:asciiTheme="majorEastAsia" w:hAnsiTheme="majorEastAsia" w:eastAsiaTheme="majorEastAsia"/>
                <w:bCs/>
                <w:sz w:val="24"/>
                <w:szCs w:val="21"/>
                <w:highlight w:val="none"/>
              </w:rPr>
            </w:pPr>
          </w:p>
        </w:tc>
      </w:tr>
      <w:tr w14:paraId="575A0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1" w:type="dxa"/>
            <w:vAlign w:val="center"/>
          </w:tcPr>
          <w:p w14:paraId="7C7B0A53">
            <w:pPr>
              <w:jc w:val="center"/>
              <w:rPr>
                <w:rFonts w:asciiTheme="majorEastAsia" w:hAnsiTheme="majorEastAsia" w:eastAsiaTheme="majorEastAsia"/>
                <w:bCs/>
                <w:sz w:val="24"/>
                <w:szCs w:val="21"/>
              </w:rPr>
            </w:pPr>
            <w:r>
              <w:rPr>
                <w:rFonts w:hint="eastAsia" w:asciiTheme="majorEastAsia" w:hAnsiTheme="majorEastAsia" w:eastAsiaTheme="majorEastAsia"/>
                <w:bCs/>
                <w:sz w:val="24"/>
                <w:szCs w:val="21"/>
              </w:rPr>
              <w:t>7</w:t>
            </w:r>
          </w:p>
        </w:tc>
        <w:tc>
          <w:tcPr>
            <w:tcW w:w="2003" w:type="dxa"/>
            <w:gridSpan w:val="2"/>
            <w:vAlign w:val="center"/>
          </w:tcPr>
          <w:p w14:paraId="6A71F679">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床垫</w:t>
            </w:r>
          </w:p>
        </w:tc>
        <w:tc>
          <w:tcPr>
            <w:tcW w:w="864" w:type="dxa"/>
            <w:gridSpan w:val="2"/>
            <w:vAlign w:val="center"/>
          </w:tcPr>
          <w:p w14:paraId="62610532">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国产</w:t>
            </w:r>
          </w:p>
        </w:tc>
        <w:tc>
          <w:tcPr>
            <w:tcW w:w="504" w:type="dxa"/>
            <w:vAlign w:val="center"/>
          </w:tcPr>
          <w:p w14:paraId="6902A3F3">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sz w:val="24"/>
                <w:szCs w:val="21"/>
                <w:highlight w:val="none"/>
              </w:rPr>
              <w:t>20</w:t>
            </w:r>
          </w:p>
        </w:tc>
        <w:tc>
          <w:tcPr>
            <w:tcW w:w="1716" w:type="dxa"/>
            <w:gridSpan w:val="2"/>
            <w:vAlign w:val="center"/>
          </w:tcPr>
          <w:p w14:paraId="1104AE70">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张</w:t>
            </w:r>
          </w:p>
        </w:tc>
        <w:tc>
          <w:tcPr>
            <w:tcW w:w="1160" w:type="dxa"/>
            <w:gridSpan w:val="2"/>
            <w:vAlign w:val="center"/>
          </w:tcPr>
          <w:p w14:paraId="2418DC8B">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w:t>
            </w:r>
          </w:p>
        </w:tc>
        <w:tc>
          <w:tcPr>
            <w:tcW w:w="1000" w:type="dxa"/>
            <w:vAlign w:val="center"/>
          </w:tcPr>
          <w:p w14:paraId="0293287F">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w:t>
            </w:r>
          </w:p>
        </w:tc>
        <w:tc>
          <w:tcPr>
            <w:tcW w:w="984" w:type="dxa"/>
            <w:vAlign w:val="center"/>
          </w:tcPr>
          <w:p w14:paraId="319B75EC">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w:t>
            </w:r>
          </w:p>
        </w:tc>
        <w:tc>
          <w:tcPr>
            <w:tcW w:w="993" w:type="dxa"/>
            <w:vAlign w:val="center"/>
          </w:tcPr>
          <w:p w14:paraId="21B144C2">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否</w:t>
            </w:r>
          </w:p>
        </w:tc>
        <w:tc>
          <w:tcPr>
            <w:tcW w:w="1062" w:type="dxa"/>
            <w:vAlign w:val="center"/>
          </w:tcPr>
          <w:p w14:paraId="0844C896">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是</w:t>
            </w:r>
          </w:p>
        </w:tc>
      </w:tr>
      <w:tr w14:paraId="44132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1" w:type="dxa"/>
            <w:vAlign w:val="center"/>
          </w:tcPr>
          <w:p w14:paraId="253D16C7">
            <w:pPr>
              <w:jc w:val="center"/>
              <w:rPr>
                <w:rFonts w:asciiTheme="majorEastAsia" w:hAnsiTheme="majorEastAsia" w:eastAsiaTheme="majorEastAsia"/>
                <w:bCs/>
                <w:sz w:val="24"/>
                <w:szCs w:val="21"/>
              </w:rPr>
            </w:pPr>
            <w:r>
              <w:rPr>
                <w:rFonts w:hint="eastAsia" w:asciiTheme="majorEastAsia" w:hAnsiTheme="majorEastAsia" w:eastAsiaTheme="majorEastAsia"/>
                <w:bCs/>
                <w:sz w:val="24"/>
                <w:szCs w:val="21"/>
              </w:rPr>
              <w:t>8</w:t>
            </w:r>
          </w:p>
        </w:tc>
        <w:tc>
          <w:tcPr>
            <w:tcW w:w="2003" w:type="dxa"/>
            <w:gridSpan w:val="2"/>
            <w:vAlign w:val="center"/>
          </w:tcPr>
          <w:p w14:paraId="25C7788E">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床头柜</w:t>
            </w:r>
          </w:p>
        </w:tc>
        <w:tc>
          <w:tcPr>
            <w:tcW w:w="864" w:type="dxa"/>
            <w:gridSpan w:val="2"/>
            <w:vAlign w:val="center"/>
          </w:tcPr>
          <w:p w14:paraId="0CD9AB22">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国产</w:t>
            </w:r>
          </w:p>
        </w:tc>
        <w:tc>
          <w:tcPr>
            <w:tcW w:w="504" w:type="dxa"/>
            <w:vAlign w:val="center"/>
          </w:tcPr>
          <w:p w14:paraId="04A50BDD">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sz w:val="24"/>
                <w:szCs w:val="21"/>
                <w:highlight w:val="none"/>
              </w:rPr>
              <w:t>20</w:t>
            </w:r>
          </w:p>
        </w:tc>
        <w:tc>
          <w:tcPr>
            <w:tcW w:w="1716" w:type="dxa"/>
            <w:gridSpan w:val="2"/>
            <w:vAlign w:val="center"/>
          </w:tcPr>
          <w:p w14:paraId="695D76C1">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个</w:t>
            </w:r>
          </w:p>
        </w:tc>
        <w:tc>
          <w:tcPr>
            <w:tcW w:w="1160" w:type="dxa"/>
            <w:gridSpan w:val="2"/>
            <w:vAlign w:val="center"/>
          </w:tcPr>
          <w:p w14:paraId="5DD0EC86">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w:t>
            </w:r>
          </w:p>
        </w:tc>
        <w:tc>
          <w:tcPr>
            <w:tcW w:w="1000" w:type="dxa"/>
            <w:vAlign w:val="center"/>
          </w:tcPr>
          <w:p w14:paraId="02CAF7DA">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w:t>
            </w:r>
          </w:p>
        </w:tc>
        <w:tc>
          <w:tcPr>
            <w:tcW w:w="984" w:type="dxa"/>
            <w:vAlign w:val="center"/>
          </w:tcPr>
          <w:p w14:paraId="3BFE9A02">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w:t>
            </w:r>
          </w:p>
        </w:tc>
        <w:tc>
          <w:tcPr>
            <w:tcW w:w="993" w:type="dxa"/>
            <w:vAlign w:val="center"/>
          </w:tcPr>
          <w:p w14:paraId="18D9203F">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否</w:t>
            </w:r>
          </w:p>
        </w:tc>
        <w:tc>
          <w:tcPr>
            <w:tcW w:w="1062" w:type="dxa"/>
            <w:vAlign w:val="center"/>
          </w:tcPr>
          <w:p w14:paraId="1F58204F">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是</w:t>
            </w:r>
          </w:p>
        </w:tc>
      </w:tr>
      <w:tr w14:paraId="2475D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1" w:type="dxa"/>
            <w:vAlign w:val="center"/>
          </w:tcPr>
          <w:p w14:paraId="3E0260BA">
            <w:pPr>
              <w:jc w:val="center"/>
              <w:rPr>
                <w:rFonts w:asciiTheme="majorEastAsia" w:hAnsiTheme="majorEastAsia" w:eastAsiaTheme="majorEastAsia"/>
                <w:bCs/>
                <w:sz w:val="24"/>
                <w:szCs w:val="21"/>
              </w:rPr>
            </w:pPr>
            <w:r>
              <w:rPr>
                <w:rFonts w:hint="eastAsia" w:asciiTheme="majorEastAsia" w:hAnsiTheme="majorEastAsia" w:eastAsiaTheme="majorEastAsia"/>
                <w:bCs/>
                <w:sz w:val="24"/>
                <w:szCs w:val="21"/>
              </w:rPr>
              <w:t>9</w:t>
            </w:r>
          </w:p>
        </w:tc>
        <w:tc>
          <w:tcPr>
            <w:tcW w:w="2003" w:type="dxa"/>
            <w:gridSpan w:val="2"/>
            <w:vAlign w:val="center"/>
          </w:tcPr>
          <w:p w14:paraId="5498A873">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引流钩</w:t>
            </w:r>
          </w:p>
        </w:tc>
        <w:tc>
          <w:tcPr>
            <w:tcW w:w="864" w:type="dxa"/>
            <w:gridSpan w:val="2"/>
            <w:vAlign w:val="center"/>
          </w:tcPr>
          <w:p w14:paraId="656A24FD">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国产</w:t>
            </w:r>
          </w:p>
        </w:tc>
        <w:tc>
          <w:tcPr>
            <w:tcW w:w="504" w:type="dxa"/>
            <w:vAlign w:val="center"/>
          </w:tcPr>
          <w:p w14:paraId="329CB32E">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sz w:val="24"/>
                <w:szCs w:val="21"/>
                <w:highlight w:val="none"/>
              </w:rPr>
              <w:t>20</w:t>
            </w:r>
          </w:p>
        </w:tc>
        <w:tc>
          <w:tcPr>
            <w:tcW w:w="1716" w:type="dxa"/>
            <w:gridSpan w:val="2"/>
            <w:vAlign w:val="center"/>
          </w:tcPr>
          <w:p w14:paraId="7AE0917D">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套</w:t>
            </w:r>
          </w:p>
        </w:tc>
        <w:tc>
          <w:tcPr>
            <w:tcW w:w="1160" w:type="dxa"/>
            <w:gridSpan w:val="2"/>
            <w:vAlign w:val="center"/>
          </w:tcPr>
          <w:p w14:paraId="706B936C">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w:t>
            </w:r>
          </w:p>
        </w:tc>
        <w:tc>
          <w:tcPr>
            <w:tcW w:w="1000" w:type="dxa"/>
            <w:vAlign w:val="center"/>
          </w:tcPr>
          <w:p w14:paraId="2CB52301">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w:t>
            </w:r>
          </w:p>
        </w:tc>
        <w:tc>
          <w:tcPr>
            <w:tcW w:w="984" w:type="dxa"/>
            <w:vAlign w:val="center"/>
          </w:tcPr>
          <w:p w14:paraId="7E4BABEF">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w:t>
            </w:r>
          </w:p>
        </w:tc>
        <w:tc>
          <w:tcPr>
            <w:tcW w:w="993" w:type="dxa"/>
            <w:vAlign w:val="center"/>
          </w:tcPr>
          <w:p w14:paraId="7C4924B3">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否</w:t>
            </w:r>
          </w:p>
        </w:tc>
        <w:tc>
          <w:tcPr>
            <w:tcW w:w="1062" w:type="dxa"/>
            <w:vAlign w:val="center"/>
          </w:tcPr>
          <w:p w14:paraId="23E4A44C">
            <w:pPr>
              <w:jc w:val="center"/>
              <w:rPr>
                <w:rFonts w:asciiTheme="majorEastAsia" w:hAnsiTheme="majorEastAsia" w:eastAsiaTheme="majorEastAsia"/>
                <w:bCs/>
                <w:sz w:val="24"/>
                <w:szCs w:val="21"/>
                <w:highlight w:val="none"/>
              </w:rPr>
            </w:pPr>
          </w:p>
        </w:tc>
      </w:tr>
      <w:tr w14:paraId="49B4D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1" w:type="dxa"/>
            <w:vAlign w:val="center"/>
          </w:tcPr>
          <w:p w14:paraId="3FA74A5D">
            <w:pPr>
              <w:jc w:val="center"/>
              <w:rPr>
                <w:rFonts w:asciiTheme="majorEastAsia" w:hAnsiTheme="majorEastAsia" w:eastAsiaTheme="majorEastAsia"/>
                <w:bCs/>
                <w:sz w:val="24"/>
                <w:szCs w:val="21"/>
              </w:rPr>
            </w:pPr>
            <w:r>
              <w:rPr>
                <w:rFonts w:hint="eastAsia" w:asciiTheme="majorEastAsia" w:hAnsiTheme="majorEastAsia" w:eastAsiaTheme="majorEastAsia"/>
                <w:bCs/>
                <w:sz w:val="24"/>
                <w:szCs w:val="21"/>
              </w:rPr>
              <w:t>10</w:t>
            </w:r>
          </w:p>
        </w:tc>
        <w:tc>
          <w:tcPr>
            <w:tcW w:w="2003" w:type="dxa"/>
            <w:gridSpan w:val="2"/>
            <w:vAlign w:val="center"/>
          </w:tcPr>
          <w:p w14:paraId="7C3525F5">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伸缩餐板</w:t>
            </w:r>
          </w:p>
        </w:tc>
        <w:tc>
          <w:tcPr>
            <w:tcW w:w="864" w:type="dxa"/>
            <w:gridSpan w:val="2"/>
            <w:vAlign w:val="center"/>
          </w:tcPr>
          <w:p w14:paraId="3CB981C6">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国产</w:t>
            </w:r>
          </w:p>
        </w:tc>
        <w:tc>
          <w:tcPr>
            <w:tcW w:w="504" w:type="dxa"/>
            <w:vAlign w:val="center"/>
          </w:tcPr>
          <w:p w14:paraId="5B444C48">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sz w:val="24"/>
                <w:szCs w:val="21"/>
                <w:highlight w:val="none"/>
              </w:rPr>
              <w:t>20</w:t>
            </w:r>
          </w:p>
        </w:tc>
        <w:tc>
          <w:tcPr>
            <w:tcW w:w="1716" w:type="dxa"/>
            <w:gridSpan w:val="2"/>
            <w:vAlign w:val="center"/>
          </w:tcPr>
          <w:p w14:paraId="33765B86">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个</w:t>
            </w:r>
          </w:p>
        </w:tc>
        <w:tc>
          <w:tcPr>
            <w:tcW w:w="1160" w:type="dxa"/>
            <w:gridSpan w:val="2"/>
            <w:vAlign w:val="center"/>
          </w:tcPr>
          <w:p w14:paraId="51DE31FD">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w:t>
            </w:r>
          </w:p>
        </w:tc>
        <w:tc>
          <w:tcPr>
            <w:tcW w:w="1000" w:type="dxa"/>
            <w:vAlign w:val="center"/>
          </w:tcPr>
          <w:p w14:paraId="0D9F402D">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w:t>
            </w:r>
          </w:p>
        </w:tc>
        <w:tc>
          <w:tcPr>
            <w:tcW w:w="984" w:type="dxa"/>
            <w:vAlign w:val="center"/>
          </w:tcPr>
          <w:p w14:paraId="33B5871F">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w:t>
            </w:r>
          </w:p>
        </w:tc>
        <w:tc>
          <w:tcPr>
            <w:tcW w:w="993" w:type="dxa"/>
            <w:vAlign w:val="center"/>
          </w:tcPr>
          <w:p w14:paraId="506C3EE7">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否</w:t>
            </w:r>
          </w:p>
        </w:tc>
        <w:tc>
          <w:tcPr>
            <w:tcW w:w="1062" w:type="dxa"/>
            <w:vAlign w:val="center"/>
          </w:tcPr>
          <w:p w14:paraId="28798C91">
            <w:pPr>
              <w:jc w:val="center"/>
              <w:rPr>
                <w:rFonts w:asciiTheme="majorEastAsia" w:hAnsiTheme="majorEastAsia" w:eastAsiaTheme="majorEastAsia"/>
                <w:bCs/>
                <w:sz w:val="24"/>
                <w:szCs w:val="21"/>
                <w:highlight w:val="none"/>
              </w:rPr>
            </w:pPr>
          </w:p>
        </w:tc>
      </w:tr>
      <w:tr w14:paraId="79EE3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1" w:type="dxa"/>
            <w:vAlign w:val="center"/>
          </w:tcPr>
          <w:p w14:paraId="6F41A46B">
            <w:pPr>
              <w:jc w:val="center"/>
              <w:rPr>
                <w:rFonts w:asciiTheme="majorEastAsia" w:hAnsiTheme="majorEastAsia" w:eastAsiaTheme="majorEastAsia"/>
                <w:bCs/>
                <w:sz w:val="24"/>
                <w:szCs w:val="21"/>
              </w:rPr>
            </w:pPr>
            <w:r>
              <w:rPr>
                <w:rFonts w:hint="eastAsia" w:asciiTheme="majorEastAsia" w:hAnsiTheme="majorEastAsia" w:eastAsiaTheme="majorEastAsia"/>
                <w:bCs/>
                <w:sz w:val="24"/>
                <w:szCs w:val="21"/>
              </w:rPr>
              <w:t>11</w:t>
            </w:r>
          </w:p>
        </w:tc>
        <w:tc>
          <w:tcPr>
            <w:tcW w:w="2003" w:type="dxa"/>
            <w:gridSpan w:val="2"/>
            <w:vAlign w:val="center"/>
          </w:tcPr>
          <w:p w14:paraId="3E886C12">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杂物架</w:t>
            </w:r>
          </w:p>
        </w:tc>
        <w:tc>
          <w:tcPr>
            <w:tcW w:w="864" w:type="dxa"/>
            <w:gridSpan w:val="2"/>
            <w:vAlign w:val="center"/>
          </w:tcPr>
          <w:p w14:paraId="55C09E7C">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国产</w:t>
            </w:r>
          </w:p>
        </w:tc>
        <w:tc>
          <w:tcPr>
            <w:tcW w:w="504" w:type="dxa"/>
            <w:vAlign w:val="center"/>
          </w:tcPr>
          <w:p w14:paraId="310DB533">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sz w:val="24"/>
                <w:szCs w:val="21"/>
                <w:highlight w:val="none"/>
              </w:rPr>
              <w:t>20</w:t>
            </w:r>
          </w:p>
        </w:tc>
        <w:tc>
          <w:tcPr>
            <w:tcW w:w="1716" w:type="dxa"/>
            <w:gridSpan w:val="2"/>
            <w:vAlign w:val="center"/>
          </w:tcPr>
          <w:p w14:paraId="1EC48D34">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个</w:t>
            </w:r>
          </w:p>
        </w:tc>
        <w:tc>
          <w:tcPr>
            <w:tcW w:w="1160" w:type="dxa"/>
            <w:gridSpan w:val="2"/>
            <w:vAlign w:val="center"/>
          </w:tcPr>
          <w:p w14:paraId="5E3DF6F2">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w:t>
            </w:r>
          </w:p>
        </w:tc>
        <w:tc>
          <w:tcPr>
            <w:tcW w:w="1000" w:type="dxa"/>
            <w:vAlign w:val="center"/>
          </w:tcPr>
          <w:p w14:paraId="4BDDD35C">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w:t>
            </w:r>
          </w:p>
        </w:tc>
        <w:tc>
          <w:tcPr>
            <w:tcW w:w="984" w:type="dxa"/>
            <w:vAlign w:val="center"/>
          </w:tcPr>
          <w:p w14:paraId="0428BF06">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w:t>
            </w:r>
          </w:p>
        </w:tc>
        <w:tc>
          <w:tcPr>
            <w:tcW w:w="993" w:type="dxa"/>
            <w:vAlign w:val="center"/>
          </w:tcPr>
          <w:p w14:paraId="7CC1DB61">
            <w:pPr>
              <w:jc w:val="center"/>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否</w:t>
            </w:r>
          </w:p>
        </w:tc>
        <w:tc>
          <w:tcPr>
            <w:tcW w:w="1062" w:type="dxa"/>
            <w:vAlign w:val="center"/>
          </w:tcPr>
          <w:p w14:paraId="7A9DD527">
            <w:pPr>
              <w:jc w:val="center"/>
              <w:rPr>
                <w:rFonts w:asciiTheme="majorEastAsia" w:hAnsiTheme="majorEastAsia" w:eastAsiaTheme="majorEastAsia"/>
                <w:bCs/>
                <w:sz w:val="24"/>
                <w:szCs w:val="21"/>
                <w:highlight w:val="none"/>
              </w:rPr>
            </w:pPr>
          </w:p>
        </w:tc>
      </w:tr>
    </w:tbl>
    <w:p w14:paraId="474507E5">
      <w:pPr>
        <w:spacing w:before="100" w:beforeAutospacing="1" w:after="240" w:line="276" w:lineRule="auto"/>
        <w:ind w:firstLine="480" w:firstLineChars="150"/>
        <w:rPr>
          <w:rFonts w:cs="方正小标宋简体" w:asciiTheme="majorEastAsia" w:hAnsiTheme="majorEastAsia" w:eastAsiaTheme="majorEastAsia"/>
          <w:sz w:val="32"/>
          <w:szCs w:val="32"/>
        </w:rPr>
      </w:pPr>
      <w:r>
        <w:rPr>
          <w:rFonts w:hint="eastAsia" w:cs="方正小标宋简体" w:asciiTheme="majorEastAsia" w:hAnsiTheme="majorEastAsia" w:eastAsiaTheme="majorEastAsia"/>
          <w:sz w:val="32"/>
          <w:szCs w:val="32"/>
        </w:rPr>
        <w:t>二、特殊资格要求说明</w:t>
      </w:r>
    </w:p>
    <w:p w14:paraId="44626FB4">
      <w:pPr>
        <w:pStyle w:val="16"/>
        <w:ind w:left="400" w:firstLine="0" w:firstLineChars="0"/>
        <w:rPr>
          <w:rFonts w:asciiTheme="majorEastAsia" w:hAnsiTheme="majorEastAsia" w:eastAsiaTheme="majorEastAsia"/>
          <w:bCs/>
          <w:color w:val="FF0000"/>
          <w:szCs w:val="21"/>
        </w:rPr>
      </w:pPr>
      <w:r>
        <w:rPr>
          <w:rFonts w:hint="eastAsia" w:cs="宋体" w:asciiTheme="majorEastAsia" w:hAnsiTheme="majorEastAsia" w:eastAsiaTheme="majorEastAsia"/>
          <w:sz w:val="24"/>
        </w:rPr>
        <w:t>本项目属于医疗器械目录管理,需提供：</w:t>
      </w:r>
    </w:p>
    <w:p w14:paraId="420647F3">
      <w:pPr>
        <w:pStyle w:val="16"/>
        <w:adjustRightInd w:val="0"/>
        <w:snapToGrid w:val="0"/>
        <w:ind w:firstLine="480"/>
        <w:rPr>
          <w:rFonts w:hint="eastAsia" w:cs="宋体" w:asciiTheme="majorEastAsia" w:hAnsiTheme="majorEastAsia" w:eastAsiaTheme="majorEastAsia"/>
          <w:sz w:val="24"/>
        </w:rPr>
      </w:pPr>
      <w:r>
        <w:rPr>
          <w:rFonts w:hint="eastAsia" w:cs="宋体" w:asciiTheme="majorEastAsia" w:hAnsiTheme="majorEastAsia" w:eastAsiaTheme="majorEastAsia"/>
          <w:sz w:val="24"/>
        </w:rPr>
        <w:t>若投标供应商为所投产品的生产企业，必须提供《医疗器械生产企业许可（备案）证》且生产范围包含该产品，不在住所或者生产地址所在地销售的厂家还需提供医疗器械经营许可证/（第一类/二类）医疗器械经营备案凭证;若投标供应商为所投产品的代理商或授权供应商，必须提供《医疗器械经营企业许可(备案)证》 且经营范围包含该产品。</w:t>
      </w:r>
    </w:p>
    <w:p w14:paraId="2407A59A">
      <w:pPr>
        <w:pStyle w:val="16"/>
        <w:adjustRightInd w:val="0"/>
        <w:snapToGrid w:val="0"/>
        <w:ind w:firstLine="480"/>
        <w:rPr>
          <w:rFonts w:hint="eastAsia" w:cs="宋体" w:asciiTheme="majorEastAsia" w:hAnsiTheme="majorEastAsia" w:eastAsiaTheme="majorEastAsia"/>
          <w:sz w:val="24"/>
        </w:rPr>
      </w:pPr>
    </w:p>
    <w:p w14:paraId="210BD721">
      <w:pPr>
        <w:pStyle w:val="16"/>
        <w:adjustRightInd w:val="0"/>
        <w:snapToGrid w:val="0"/>
        <w:ind w:firstLine="480"/>
        <w:rPr>
          <w:rFonts w:hint="eastAsia" w:cs="宋体" w:asciiTheme="majorEastAsia" w:hAnsiTheme="majorEastAsia" w:eastAsiaTheme="majorEastAsia"/>
          <w:sz w:val="24"/>
        </w:rPr>
      </w:pPr>
    </w:p>
    <w:p w14:paraId="17422ADD">
      <w:pPr>
        <w:pStyle w:val="16"/>
        <w:adjustRightInd w:val="0"/>
        <w:snapToGrid w:val="0"/>
        <w:ind w:firstLine="480"/>
        <w:rPr>
          <w:rFonts w:hint="eastAsia" w:cs="宋体" w:asciiTheme="majorEastAsia" w:hAnsiTheme="majorEastAsia" w:eastAsiaTheme="majorEastAsia"/>
          <w:sz w:val="24"/>
        </w:rPr>
      </w:pPr>
    </w:p>
    <w:p w14:paraId="400F3E3F">
      <w:pPr>
        <w:pStyle w:val="16"/>
        <w:adjustRightInd w:val="0"/>
        <w:snapToGrid w:val="0"/>
        <w:ind w:firstLine="480"/>
        <w:rPr>
          <w:rFonts w:hint="eastAsia" w:cs="宋体" w:asciiTheme="majorEastAsia" w:hAnsiTheme="majorEastAsia" w:eastAsiaTheme="majorEastAsia"/>
          <w:sz w:val="24"/>
        </w:rPr>
      </w:pPr>
    </w:p>
    <w:p w14:paraId="253BA870">
      <w:pPr>
        <w:pStyle w:val="16"/>
        <w:adjustRightInd w:val="0"/>
        <w:snapToGrid w:val="0"/>
        <w:ind w:firstLine="480"/>
        <w:rPr>
          <w:rFonts w:hint="eastAsia" w:cs="宋体" w:asciiTheme="majorEastAsia" w:hAnsiTheme="majorEastAsia" w:eastAsiaTheme="majorEastAsia"/>
          <w:sz w:val="24"/>
        </w:rPr>
      </w:pPr>
    </w:p>
    <w:p w14:paraId="7010EB0C">
      <w:pPr>
        <w:pStyle w:val="16"/>
        <w:adjustRightInd w:val="0"/>
        <w:snapToGrid w:val="0"/>
        <w:ind w:firstLine="480"/>
        <w:rPr>
          <w:rFonts w:hint="eastAsia" w:cs="宋体" w:asciiTheme="majorEastAsia" w:hAnsiTheme="majorEastAsia" w:eastAsiaTheme="majorEastAsia"/>
          <w:sz w:val="24"/>
        </w:rPr>
      </w:pPr>
    </w:p>
    <w:p w14:paraId="337A6B91">
      <w:pPr>
        <w:pStyle w:val="16"/>
        <w:adjustRightInd w:val="0"/>
        <w:snapToGrid w:val="0"/>
        <w:ind w:firstLine="480"/>
        <w:jc w:val="center"/>
        <w:rPr>
          <w:rFonts w:cs="方正小标宋简体" w:asciiTheme="majorEastAsia" w:hAnsiTheme="majorEastAsia" w:eastAsiaTheme="majorEastAsia"/>
          <w:b/>
          <w:sz w:val="36"/>
          <w:szCs w:val="36"/>
        </w:rPr>
      </w:pPr>
      <w:r>
        <w:rPr>
          <w:rFonts w:hint="eastAsia" w:cs="方正小标宋简体" w:asciiTheme="majorEastAsia" w:hAnsiTheme="majorEastAsia" w:eastAsiaTheme="majorEastAsia"/>
          <w:b/>
          <w:sz w:val="36"/>
          <w:szCs w:val="36"/>
        </w:rPr>
        <w:t>技术与商务需求</w:t>
      </w:r>
    </w:p>
    <w:p w14:paraId="2816E30F">
      <w:pPr>
        <w:spacing w:before="240"/>
        <w:ind w:firstLine="241" w:firstLineChars="100"/>
        <w:rPr>
          <w:rFonts w:cs="方正小标宋简体" w:asciiTheme="majorEastAsia" w:hAnsiTheme="majorEastAsia" w:eastAsiaTheme="majorEastAsia"/>
          <w:sz w:val="24"/>
          <w:szCs w:val="36"/>
        </w:rPr>
      </w:pPr>
      <w:r>
        <w:rPr>
          <w:rFonts w:hint="eastAsia" w:cs="宋体" w:asciiTheme="majorEastAsia" w:hAnsiTheme="majorEastAsia" w:eastAsiaTheme="majorEastAsia"/>
          <w:b/>
          <w:bCs/>
          <w:sz w:val="24"/>
        </w:rPr>
        <w:t>说明：</w:t>
      </w:r>
      <w:r>
        <w:rPr>
          <w:rFonts w:hint="eastAsia" w:cs="宋体" w:asciiTheme="majorEastAsia" w:hAnsiTheme="majorEastAsia" w:eastAsiaTheme="majorEastAsia"/>
          <w:b/>
          <w:sz w:val="24"/>
        </w:rPr>
        <w:t>1.“★”号条款为实质性条款，必须完全满足，不满足则不予采购。</w:t>
      </w:r>
    </w:p>
    <w:p w14:paraId="44A31ECC">
      <w:pPr>
        <w:ind w:firstLine="360" w:firstLineChars="100"/>
        <w:rPr>
          <w:rFonts w:cs="宋体" w:asciiTheme="majorEastAsia" w:hAnsiTheme="majorEastAsia" w:eastAsiaTheme="majorEastAsia"/>
          <w:bCs/>
          <w:sz w:val="20"/>
          <w:szCs w:val="20"/>
        </w:rPr>
      </w:pPr>
      <w:r>
        <w:rPr>
          <w:rFonts w:hint="eastAsia" w:cs="方正小标宋简体" w:asciiTheme="majorEastAsia" w:hAnsiTheme="majorEastAsia" w:eastAsiaTheme="majorEastAsia"/>
          <w:sz w:val="36"/>
          <w:szCs w:val="36"/>
        </w:rPr>
        <w:t xml:space="preserve">   </w:t>
      </w:r>
      <w:r>
        <w:rPr>
          <w:rFonts w:hint="eastAsia" w:cs="宋体" w:asciiTheme="majorEastAsia" w:hAnsiTheme="majorEastAsia" w:eastAsiaTheme="majorEastAsia"/>
          <w:b/>
          <w:sz w:val="24"/>
        </w:rPr>
        <w:t xml:space="preserve"> 2.“▲”</w:t>
      </w:r>
      <w:r>
        <w:rPr>
          <w:rFonts w:hint="eastAsia" w:cs="宋体" w:asciiTheme="majorEastAsia" w:hAnsiTheme="majorEastAsia" w:eastAsiaTheme="majorEastAsia"/>
          <w:b/>
          <w:bCs/>
          <w:sz w:val="24"/>
        </w:rPr>
        <w:t>号条款为重要技术参数，需逐一确定是否满足。</w:t>
      </w:r>
    </w:p>
    <w:p w14:paraId="2FB27002">
      <w:pPr>
        <w:ind w:firstLine="201" w:firstLineChars="100"/>
        <w:rPr>
          <w:rFonts w:cs="方正小标宋简体" w:asciiTheme="majorEastAsia" w:hAnsiTheme="majorEastAsia" w:eastAsiaTheme="majorEastAsia"/>
          <w:b/>
          <w:sz w:val="20"/>
          <w:szCs w:val="20"/>
        </w:rPr>
      </w:pPr>
      <w:r>
        <w:rPr>
          <w:rFonts w:hint="eastAsia" w:cs="方正小标宋简体" w:asciiTheme="majorEastAsia" w:hAnsiTheme="majorEastAsia" w:eastAsiaTheme="majorEastAsia"/>
          <w:b/>
          <w:sz w:val="20"/>
          <w:szCs w:val="20"/>
        </w:rPr>
        <w:t>“★”号条款:所投产品如纳入医疗器械管理，投标供应商必须提供所投产品的《医疗器械注册(备案)证》的扫描件。(如有效期不足6个月的，需提供审批部门的回执。)</w:t>
      </w:r>
    </w:p>
    <w:tbl>
      <w:tblPr>
        <w:tblStyle w:val="9"/>
        <w:tblW w:w="100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935"/>
        <w:gridCol w:w="120"/>
        <w:gridCol w:w="7444"/>
        <w:gridCol w:w="817"/>
      </w:tblGrid>
      <w:tr w14:paraId="43CF3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209" w:type="dxa"/>
            <w:gridSpan w:val="4"/>
            <w:vAlign w:val="center"/>
          </w:tcPr>
          <w:p w14:paraId="5D8C9293">
            <w:pPr>
              <w:adjustRightInd w:val="0"/>
              <w:snapToGrid w:val="0"/>
              <w:rPr>
                <w:rFonts w:asciiTheme="majorEastAsia" w:hAnsiTheme="majorEastAsia" w:eastAsiaTheme="majorEastAsia"/>
                <w:b/>
                <w:sz w:val="28"/>
                <w:szCs w:val="21"/>
              </w:rPr>
            </w:pPr>
            <w:r>
              <w:rPr>
                <w:rFonts w:hint="eastAsia" w:asciiTheme="majorEastAsia" w:hAnsiTheme="majorEastAsia" w:eastAsiaTheme="majorEastAsia"/>
                <w:b/>
                <w:sz w:val="28"/>
                <w:szCs w:val="21"/>
              </w:rPr>
              <w:t>一、技术部分</w:t>
            </w:r>
          </w:p>
        </w:tc>
        <w:tc>
          <w:tcPr>
            <w:tcW w:w="817" w:type="dxa"/>
            <w:vAlign w:val="center"/>
          </w:tcPr>
          <w:p w14:paraId="1A7C982C">
            <w:pPr>
              <w:adjustRightInd w:val="0"/>
              <w:snapToGrid w:val="0"/>
              <w:jc w:val="center"/>
              <w:rPr>
                <w:rFonts w:asciiTheme="majorEastAsia" w:hAnsiTheme="majorEastAsia" w:eastAsiaTheme="majorEastAsia"/>
                <w:b/>
                <w:sz w:val="24"/>
                <w:szCs w:val="21"/>
              </w:rPr>
            </w:pPr>
          </w:p>
        </w:tc>
      </w:tr>
      <w:tr w14:paraId="6695B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Align w:val="center"/>
          </w:tcPr>
          <w:p w14:paraId="613D01C1">
            <w:pPr>
              <w:adjustRightInd w:val="0"/>
              <w:snapToGrid w:val="0"/>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序号</w:t>
            </w:r>
          </w:p>
        </w:tc>
        <w:tc>
          <w:tcPr>
            <w:tcW w:w="935" w:type="dxa"/>
            <w:vAlign w:val="center"/>
          </w:tcPr>
          <w:p w14:paraId="041BB6DE">
            <w:pPr>
              <w:adjustRightInd w:val="0"/>
              <w:snapToGrid w:val="0"/>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货物名称</w:t>
            </w:r>
          </w:p>
        </w:tc>
        <w:tc>
          <w:tcPr>
            <w:tcW w:w="7564" w:type="dxa"/>
            <w:gridSpan w:val="2"/>
            <w:vAlign w:val="center"/>
          </w:tcPr>
          <w:p w14:paraId="3A4F4C60">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技术要求</w:t>
            </w:r>
          </w:p>
        </w:tc>
        <w:tc>
          <w:tcPr>
            <w:tcW w:w="817" w:type="dxa"/>
            <w:vAlign w:val="center"/>
          </w:tcPr>
          <w:p w14:paraId="6C4905EF">
            <w:pPr>
              <w:adjustRightInd w:val="0"/>
              <w:snapToGrid w:val="0"/>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标注</w:t>
            </w:r>
          </w:p>
        </w:tc>
      </w:tr>
      <w:tr w14:paraId="77034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restart"/>
          </w:tcPr>
          <w:p w14:paraId="4897A6F3">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1</w:t>
            </w:r>
          </w:p>
        </w:tc>
        <w:tc>
          <w:tcPr>
            <w:tcW w:w="935" w:type="dxa"/>
            <w:vMerge w:val="restart"/>
          </w:tcPr>
          <w:p w14:paraId="1A796503">
            <w:pPr>
              <w:adjustRightInd w:val="0"/>
              <w:snapToGrid w:val="0"/>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电动二功能病床参数</w:t>
            </w:r>
          </w:p>
        </w:tc>
        <w:tc>
          <w:tcPr>
            <w:tcW w:w="7564" w:type="dxa"/>
            <w:gridSpan w:val="2"/>
          </w:tcPr>
          <w:p w14:paraId="57EA7AE7">
            <w:pPr>
              <w:spacing w:line="276" w:lineRule="auto"/>
              <w:rPr>
                <w:rFonts w:asciiTheme="majorEastAsia" w:hAnsiTheme="majorEastAsia" w:eastAsiaTheme="majorEastAsia"/>
                <w:b/>
                <w:sz w:val="24"/>
                <w:szCs w:val="21"/>
              </w:rPr>
            </w:pPr>
          </w:p>
        </w:tc>
        <w:tc>
          <w:tcPr>
            <w:tcW w:w="817" w:type="dxa"/>
          </w:tcPr>
          <w:p w14:paraId="2F96C594">
            <w:pPr>
              <w:adjustRightInd w:val="0"/>
              <w:snapToGrid w:val="0"/>
              <w:rPr>
                <w:rFonts w:asciiTheme="majorEastAsia" w:hAnsiTheme="majorEastAsia" w:eastAsiaTheme="majorEastAsia"/>
                <w:b/>
                <w:sz w:val="24"/>
                <w:szCs w:val="21"/>
              </w:rPr>
            </w:pPr>
          </w:p>
        </w:tc>
      </w:tr>
      <w:tr w14:paraId="5B230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3E128455">
            <w:pPr>
              <w:adjustRightInd w:val="0"/>
              <w:snapToGrid w:val="0"/>
              <w:rPr>
                <w:rFonts w:asciiTheme="majorEastAsia" w:hAnsiTheme="majorEastAsia" w:eastAsiaTheme="majorEastAsia"/>
                <w:b/>
                <w:sz w:val="24"/>
                <w:szCs w:val="21"/>
              </w:rPr>
            </w:pPr>
          </w:p>
        </w:tc>
        <w:tc>
          <w:tcPr>
            <w:tcW w:w="935" w:type="dxa"/>
            <w:vMerge w:val="continue"/>
          </w:tcPr>
          <w:p w14:paraId="5CC6FA95">
            <w:pPr>
              <w:adjustRightInd w:val="0"/>
              <w:snapToGrid w:val="0"/>
              <w:rPr>
                <w:rFonts w:asciiTheme="majorEastAsia" w:hAnsiTheme="majorEastAsia" w:eastAsiaTheme="majorEastAsia"/>
                <w:b/>
                <w:sz w:val="24"/>
                <w:szCs w:val="21"/>
              </w:rPr>
            </w:pPr>
          </w:p>
        </w:tc>
        <w:tc>
          <w:tcPr>
            <w:tcW w:w="7564" w:type="dxa"/>
            <w:gridSpan w:val="2"/>
            <w:vAlign w:val="top"/>
          </w:tcPr>
          <w:p w14:paraId="38502E13">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asciiTheme="majorEastAsia" w:hAnsiTheme="majorEastAsia" w:eastAsiaTheme="majorEastAsia"/>
                <w:b/>
                <w:color w:val="auto"/>
                <w:sz w:val="24"/>
                <w:szCs w:val="21"/>
              </w:rPr>
            </w:pPr>
            <w:r>
              <w:rPr>
                <w:rFonts w:hint="eastAsia" w:asciiTheme="minorEastAsia" w:hAnsiTheme="minorEastAsia" w:eastAsiaTheme="minorEastAsia" w:cstheme="minorEastAsia"/>
                <w:sz w:val="22"/>
                <w:szCs w:val="22"/>
                <w:lang w:eastAsia="zh-CN"/>
              </w:rPr>
              <w:t>一、功能尺寸：电动二功能(升背、升腿)、尺寸：长≧2160</w:t>
            </w:r>
            <w:r>
              <w:rPr>
                <w:rFonts w:hint="eastAsia" w:asciiTheme="minorEastAsia" w:hAnsiTheme="minorEastAsia" w:eastAsiaTheme="minorEastAsia" w:cstheme="minorEastAsia"/>
                <w:sz w:val="22"/>
                <w:szCs w:val="22"/>
                <w:lang w:val="en-US" w:eastAsia="zh-CN"/>
              </w:rPr>
              <w:t>mm</w:t>
            </w:r>
            <w:r>
              <w:rPr>
                <w:rFonts w:hint="eastAsia" w:asciiTheme="minorEastAsia" w:hAnsiTheme="minorEastAsia" w:eastAsiaTheme="minorEastAsia" w:cstheme="minorEastAsia"/>
                <w:sz w:val="22"/>
                <w:szCs w:val="22"/>
                <w:lang w:eastAsia="zh-CN"/>
              </w:rPr>
              <w:t>*宽≧1000</w:t>
            </w:r>
            <w:r>
              <w:rPr>
                <w:rFonts w:hint="eastAsia" w:asciiTheme="minorEastAsia" w:hAnsiTheme="minorEastAsia" w:eastAsiaTheme="minorEastAsia" w:cstheme="minorEastAsia"/>
                <w:sz w:val="22"/>
                <w:szCs w:val="22"/>
                <w:lang w:val="en-US" w:eastAsia="zh-CN"/>
              </w:rPr>
              <w:t>mm</w:t>
            </w:r>
            <w:r>
              <w:rPr>
                <w:rFonts w:hint="eastAsia" w:asciiTheme="minorEastAsia" w:hAnsiTheme="minorEastAsia" w:eastAsiaTheme="minorEastAsia" w:cstheme="minorEastAsia"/>
                <w:sz w:val="22"/>
                <w:szCs w:val="22"/>
                <w:lang w:eastAsia="zh-CN"/>
              </w:rPr>
              <w:t>*高500mm±10mm</w:t>
            </w:r>
            <w:r>
              <w:rPr>
                <w:rFonts w:hint="eastAsia" w:asciiTheme="minorEastAsia" w:hAnsiTheme="minorEastAsia" w:eastAsiaTheme="minorEastAsia" w:cstheme="minorEastAsia"/>
                <w:bCs/>
                <w:sz w:val="22"/>
                <w:szCs w:val="22"/>
                <w:lang w:eastAsia="zh-CN"/>
              </w:rPr>
              <w:t>（</w:t>
            </w:r>
            <w:r>
              <w:rPr>
                <w:rFonts w:hint="eastAsia" w:asciiTheme="minorEastAsia" w:hAnsiTheme="minorEastAsia" w:eastAsiaTheme="minorEastAsia" w:cstheme="minorEastAsia"/>
                <w:bCs/>
                <w:sz w:val="22"/>
                <w:szCs w:val="22"/>
                <w:lang w:val="en-US" w:eastAsia="zh-CN"/>
              </w:rPr>
              <w:t>包含此范围</w:t>
            </w:r>
            <w:r>
              <w:rPr>
                <w:rFonts w:hint="eastAsia" w:asciiTheme="minorEastAsia" w:hAnsiTheme="minorEastAsia" w:eastAsiaTheme="minorEastAsia" w:cstheme="minorEastAsia"/>
                <w:bCs/>
                <w:sz w:val="22"/>
                <w:szCs w:val="22"/>
                <w:lang w:eastAsia="zh-CN"/>
              </w:rPr>
              <w:t>）</w:t>
            </w:r>
          </w:p>
        </w:tc>
        <w:tc>
          <w:tcPr>
            <w:tcW w:w="817" w:type="dxa"/>
            <w:vAlign w:val="top"/>
          </w:tcPr>
          <w:p w14:paraId="18D00E69">
            <w:pPr>
              <w:adjustRightInd w:val="0"/>
              <w:snapToGrid w:val="0"/>
              <w:rPr>
                <w:rFonts w:asciiTheme="majorEastAsia" w:hAnsiTheme="majorEastAsia" w:eastAsiaTheme="majorEastAsia"/>
                <w:b/>
                <w:sz w:val="24"/>
                <w:szCs w:val="21"/>
              </w:rPr>
            </w:pPr>
          </w:p>
        </w:tc>
      </w:tr>
      <w:tr w14:paraId="58124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5B509817">
            <w:pPr>
              <w:adjustRightInd w:val="0"/>
              <w:snapToGrid w:val="0"/>
              <w:rPr>
                <w:rFonts w:asciiTheme="majorEastAsia" w:hAnsiTheme="majorEastAsia" w:eastAsiaTheme="majorEastAsia"/>
                <w:b/>
                <w:sz w:val="24"/>
                <w:szCs w:val="21"/>
              </w:rPr>
            </w:pPr>
          </w:p>
        </w:tc>
        <w:tc>
          <w:tcPr>
            <w:tcW w:w="935" w:type="dxa"/>
            <w:vMerge w:val="continue"/>
          </w:tcPr>
          <w:p w14:paraId="112E9C18">
            <w:pPr>
              <w:adjustRightInd w:val="0"/>
              <w:snapToGrid w:val="0"/>
              <w:rPr>
                <w:rFonts w:asciiTheme="majorEastAsia" w:hAnsiTheme="majorEastAsia" w:eastAsiaTheme="majorEastAsia"/>
                <w:b/>
                <w:sz w:val="24"/>
                <w:szCs w:val="21"/>
              </w:rPr>
            </w:pPr>
          </w:p>
        </w:tc>
        <w:tc>
          <w:tcPr>
            <w:tcW w:w="7564" w:type="dxa"/>
            <w:gridSpan w:val="2"/>
            <w:vAlign w:val="center"/>
          </w:tcPr>
          <w:p w14:paraId="220782FE">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color w:val="auto"/>
                <w:highlight w:val="none"/>
              </w:rPr>
            </w:pPr>
            <w:bookmarkStart w:id="0" w:name="OLE_LINK11"/>
            <w:r>
              <w:rPr>
                <w:rFonts w:hint="eastAsia" w:asciiTheme="minorEastAsia" w:hAnsiTheme="minorEastAsia" w:eastAsiaTheme="minorEastAsia" w:cstheme="minorEastAsia"/>
                <w:color w:val="auto"/>
                <w:sz w:val="22"/>
                <w:szCs w:val="22"/>
                <w:highlight w:val="none"/>
              </w:rPr>
              <w:t>1、</w:t>
            </w:r>
            <w:r>
              <w:rPr>
                <w:rFonts w:hint="eastAsia" w:asciiTheme="minorEastAsia" w:hAnsiTheme="minorEastAsia" w:eastAsiaTheme="minorEastAsia" w:cstheme="minorEastAsia"/>
                <w:sz w:val="22"/>
                <w:szCs w:val="22"/>
                <w:lang w:eastAsia="zh-CN"/>
              </w:rPr>
              <w:t>背部采用一体冲压成型双支撑卸力结构。背部升降：0°-80°±5°，腿部升降：0°-40°±5°床体可载重≥240kg；背板动态载重≥170kg。</w:t>
            </w:r>
            <w:bookmarkEnd w:id="0"/>
          </w:p>
        </w:tc>
        <w:tc>
          <w:tcPr>
            <w:tcW w:w="817" w:type="dxa"/>
            <w:vAlign w:val="top"/>
          </w:tcPr>
          <w:p w14:paraId="2C38C3AB">
            <w:pPr>
              <w:adjustRightInd w:val="0"/>
              <w:snapToGrid w:val="0"/>
              <w:rPr>
                <w:rFonts w:asciiTheme="majorEastAsia" w:hAnsiTheme="majorEastAsia" w:eastAsiaTheme="majorEastAsia"/>
                <w:b/>
                <w:sz w:val="24"/>
                <w:szCs w:val="21"/>
              </w:rPr>
            </w:pPr>
          </w:p>
        </w:tc>
      </w:tr>
      <w:tr w14:paraId="01BD9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710" w:type="dxa"/>
            <w:vMerge w:val="continue"/>
          </w:tcPr>
          <w:p w14:paraId="17D5F7CE">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病床</w:t>
            </w:r>
          </w:p>
        </w:tc>
        <w:tc>
          <w:tcPr>
            <w:tcW w:w="935" w:type="dxa"/>
            <w:vMerge w:val="continue"/>
          </w:tcPr>
          <w:p w14:paraId="60BAAA48">
            <w:pPr>
              <w:adjustRightInd w:val="0"/>
              <w:snapToGrid w:val="0"/>
              <w:rPr>
                <w:rFonts w:asciiTheme="majorEastAsia" w:hAnsiTheme="majorEastAsia" w:eastAsiaTheme="majorEastAsia"/>
                <w:b/>
                <w:sz w:val="24"/>
                <w:szCs w:val="21"/>
              </w:rPr>
            </w:pPr>
          </w:p>
        </w:tc>
        <w:tc>
          <w:tcPr>
            <w:tcW w:w="7564" w:type="dxa"/>
            <w:gridSpan w:val="2"/>
            <w:vAlign w:val="center"/>
          </w:tcPr>
          <w:p w14:paraId="378845D3">
            <w:pPr>
              <w:keepNext w:val="0"/>
              <w:keepLines w:val="0"/>
              <w:pageBreakBefore w:val="0"/>
              <w:widowControl/>
              <w:numPr>
                <w:ilvl w:val="0"/>
                <w:numId w:val="1"/>
              </w:numPr>
              <w:kinsoku/>
              <w:wordWrap/>
              <w:overflowPunct/>
              <w:topLinePunct w:val="0"/>
              <w:autoSpaceDE/>
              <w:autoSpaceDN/>
              <w:bidi w:val="0"/>
              <w:adjustRightInd w:val="0"/>
              <w:snapToGrid w:val="0"/>
              <w:spacing w:line="240" w:lineRule="auto"/>
              <w:jc w:val="left"/>
              <w:textAlignment w:val="auto"/>
              <w:rPr>
                <w:color w:val="auto"/>
                <w:szCs w:val="21"/>
                <w:highlight w:val="none"/>
              </w:rPr>
            </w:pPr>
            <w:r>
              <w:rPr>
                <w:rFonts w:hint="eastAsia" w:asciiTheme="minorEastAsia" w:hAnsiTheme="minorEastAsia" w:eastAsiaTheme="minorEastAsia" w:cstheme="minorEastAsia"/>
                <w:color w:val="auto"/>
                <w:sz w:val="22"/>
                <w:szCs w:val="22"/>
                <w:highlight w:val="none"/>
              </w:rPr>
              <w:t>病床骨架体采用30×60×1.5mm</w:t>
            </w:r>
            <w:r>
              <w:rPr>
                <w:rFonts w:hint="eastAsia" w:asciiTheme="minorEastAsia" w:hAnsiTheme="minorEastAsia" w:eastAsiaTheme="minorEastAsia" w:cstheme="minorEastAsia"/>
                <w:bCs/>
                <w:color w:val="auto"/>
                <w:sz w:val="22"/>
                <w:szCs w:val="22"/>
                <w:highlight w:val="none"/>
              </w:rPr>
              <w:t>±5mm</w:t>
            </w:r>
            <w:r>
              <w:rPr>
                <w:rFonts w:hint="eastAsia" w:asciiTheme="minorEastAsia" w:hAnsiTheme="minorEastAsia" w:eastAsiaTheme="minorEastAsia" w:cstheme="minorEastAsia"/>
                <w:b/>
                <w:bCs/>
                <w:color w:val="auto"/>
                <w:sz w:val="22"/>
                <w:szCs w:val="22"/>
                <w:highlight w:val="none"/>
              </w:rPr>
              <w:t>（提供相关材质检测证明）</w:t>
            </w:r>
            <w:r>
              <w:rPr>
                <w:rFonts w:hint="eastAsia" w:asciiTheme="minorEastAsia" w:hAnsiTheme="minorEastAsia" w:eastAsiaTheme="minorEastAsia" w:cstheme="minorEastAsia"/>
                <w:color w:val="auto"/>
                <w:sz w:val="22"/>
                <w:szCs w:val="22"/>
                <w:highlight w:val="none"/>
              </w:rPr>
              <w:t>矩型碳素钢管或优于此材质焊接；</w:t>
            </w:r>
          </w:p>
        </w:tc>
        <w:tc>
          <w:tcPr>
            <w:tcW w:w="817" w:type="dxa"/>
            <w:vAlign w:val="top"/>
          </w:tcPr>
          <w:p w14:paraId="6B64ED25">
            <w:pPr>
              <w:adjustRightInd w:val="0"/>
              <w:snapToGrid w:val="0"/>
              <w:rPr>
                <w:rFonts w:asciiTheme="majorEastAsia" w:hAnsiTheme="majorEastAsia" w:eastAsiaTheme="majorEastAsia"/>
                <w:b/>
                <w:sz w:val="24"/>
                <w:szCs w:val="21"/>
                <w:highlight w:val="none"/>
              </w:rPr>
            </w:pPr>
          </w:p>
        </w:tc>
      </w:tr>
      <w:tr w14:paraId="334CA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jc w:val="center"/>
        </w:trPr>
        <w:tc>
          <w:tcPr>
            <w:tcW w:w="710" w:type="dxa"/>
            <w:vMerge w:val="continue"/>
          </w:tcPr>
          <w:p w14:paraId="0BA78B6E">
            <w:pPr>
              <w:adjustRightInd w:val="0"/>
              <w:snapToGrid w:val="0"/>
              <w:rPr>
                <w:rFonts w:asciiTheme="majorEastAsia" w:hAnsiTheme="majorEastAsia" w:eastAsiaTheme="majorEastAsia"/>
                <w:b/>
                <w:sz w:val="24"/>
                <w:szCs w:val="21"/>
              </w:rPr>
            </w:pPr>
          </w:p>
        </w:tc>
        <w:tc>
          <w:tcPr>
            <w:tcW w:w="935" w:type="dxa"/>
            <w:vMerge w:val="continue"/>
          </w:tcPr>
          <w:p w14:paraId="7860817A">
            <w:pPr>
              <w:adjustRightInd w:val="0"/>
              <w:snapToGrid w:val="0"/>
              <w:rPr>
                <w:rFonts w:asciiTheme="majorEastAsia" w:hAnsiTheme="majorEastAsia" w:eastAsiaTheme="majorEastAsia"/>
                <w:b/>
                <w:sz w:val="24"/>
                <w:szCs w:val="21"/>
              </w:rPr>
            </w:pPr>
          </w:p>
        </w:tc>
        <w:tc>
          <w:tcPr>
            <w:tcW w:w="7564" w:type="dxa"/>
            <w:gridSpan w:val="2"/>
            <w:vAlign w:val="center"/>
          </w:tcPr>
          <w:p w14:paraId="5CE57EF3">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highlight w:val="none"/>
              </w:rPr>
            </w:pPr>
            <w:r>
              <w:rPr>
                <w:rFonts w:hint="eastAsia" w:asciiTheme="minorEastAsia" w:hAnsiTheme="minorEastAsia" w:eastAsiaTheme="minorEastAsia" w:cstheme="minorEastAsia"/>
                <w:sz w:val="22"/>
                <w:szCs w:val="22"/>
                <w:highlight w:val="none"/>
              </w:rPr>
              <w:t>3、金属表面喷涂线双重涂层技术；经电泳静电喷塑处理工艺。漆粉采用优质漆粉，厚度均达70μm以上。采用抗菌粉末涂料，抗菌率≧99.9%。</w:t>
            </w:r>
            <w:r>
              <w:rPr>
                <w:rFonts w:hint="eastAsia" w:asciiTheme="minorEastAsia" w:hAnsiTheme="minorEastAsia" w:eastAsiaTheme="minorEastAsia" w:cstheme="minorEastAsia"/>
                <w:b/>
                <w:bCs/>
                <w:sz w:val="22"/>
                <w:szCs w:val="22"/>
                <w:highlight w:val="none"/>
                <w:lang w:eastAsia="zh-CN"/>
              </w:rPr>
              <w:t>（提供相关检测证明</w:t>
            </w:r>
            <w:r>
              <w:rPr>
                <w:rFonts w:hint="eastAsia" w:asciiTheme="minorEastAsia" w:hAnsiTheme="minorEastAsia" w:eastAsiaTheme="minorEastAsia" w:cstheme="minorEastAsia"/>
                <w:b/>
                <w:bCs/>
                <w:sz w:val="22"/>
                <w:szCs w:val="22"/>
                <w:highlight w:val="none"/>
                <w:lang w:val="en-US" w:eastAsia="zh-CN"/>
              </w:rPr>
              <w:t>材料</w:t>
            </w:r>
            <w:r>
              <w:rPr>
                <w:rFonts w:hint="eastAsia" w:asciiTheme="minorEastAsia" w:hAnsiTheme="minorEastAsia" w:eastAsiaTheme="minorEastAsia" w:cstheme="minorEastAsia"/>
                <w:b/>
                <w:bCs/>
                <w:sz w:val="22"/>
                <w:szCs w:val="22"/>
                <w:highlight w:val="none"/>
                <w:lang w:eastAsia="zh-CN"/>
              </w:rPr>
              <w:t>）</w:t>
            </w:r>
          </w:p>
        </w:tc>
        <w:tc>
          <w:tcPr>
            <w:tcW w:w="817" w:type="dxa"/>
            <w:vAlign w:val="top"/>
          </w:tcPr>
          <w:p w14:paraId="441E4615">
            <w:pPr>
              <w:adjustRightInd w:val="0"/>
              <w:snapToGrid w:val="0"/>
              <w:rPr>
                <w:szCs w:val="21"/>
                <w:highlight w:val="none"/>
              </w:rPr>
            </w:pPr>
          </w:p>
        </w:tc>
      </w:tr>
      <w:tr w14:paraId="18967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41302695">
            <w:pPr>
              <w:adjustRightInd w:val="0"/>
              <w:snapToGrid w:val="0"/>
              <w:rPr>
                <w:rFonts w:asciiTheme="majorEastAsia" w:hAnsiTheme="majorEastAsia" w:eastAsiaTheme="majorEastAsia"/>
                <w:b/>
                <w:sz w:val="24"/>
                <w:szCs w:val="21"/>
              </w:rPr>
            </w:pPr>
          </w:p>
        </w:tc>
        <w:tc>
          <w:tcPr>
            <w:tcW w:w="935" w:type="dxa"/>
            <w:vMerge w:val="continue"/>
          </w:tcPr>
          <w:p w14:paraId="09F08BF9">
            <w:pPr>
              <w:adjustRightInd w:val="0"/>
              <w:snapToGrid w:val="0"/>
              <w:rPr>
                <w:rFonts w:asciiTheme="majorEastAsia" w:hAnsiTheme="majorEastAsia" w:eastAsiaTheme="majorEastAsia"/>
                <w:b/>
                <w:sz w:val="24"/>
                <w:szCs w:val="21"/>
              </w:rPr>
            </w:pPr>
          </w:p>
        </w:tc>
        <w:tc>
          <w:tcPr>
            <w:tcW w:w="7564" w:type="dxa"/>
            <w:gridSpan w:val="2"/>
            <w:vAlign w:val="center"/>
          </w:tcPr>
          <w:p w14:paraId="5A5606FE">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highlight w:val="none"/>
              </w:rPr>
            </w:pPr>
            <w:r>
              <w:rPr>
                <w:rFonts w:hint="eastAsia" w:asciiTheme="minorEastAsia" w:hAnsiTheme="minorEastAsia" w:eastAsiaTheme="minorEastAsia" w:cstheme="minorEastAsia"/>
                <w:sz w:val="22"/>
                <w:szCs w:val="22"/>
                <w:highlight w:val="none"/>
              </w:rPr>
              <w:t>4、采用24V直流电机，与EMC电磁波具有兼容性，不漏电，抗电磁、不干扰呼吸机、心电监护等设备工作，满足临床急救需求，扭力最大可达6000N。</w:t>
            </w:r>
            <w:r>
              <w:rPr>
                <w:rFonts w:hint="eastAsia" w:asciiTheme="minorEastAsia" w:hAnsiTheme="minorEastAsia" w:eastAsiaTheme="minorEastAsia" w:cstheme="minorEastAsia"/>
                <w:b/>
                <w:bCs/>
                <w:sz w:val="22"/>
                <w:szCs w:val="22"/>
                <w:highlight w:val="none"/>
                <w:lang w:eastAsia="zh-CN"/>
              </w:rPr>
              <w:t>（提供相关检测证明</w:t>
            </w:r>
            <w:r>
              <w:rPr>
                <w:rFonts w:hint="eastAsia" w:asciiTheme="minorEastAsia" w:hAnsiTheme="minorEastAsia" w:eastAsiaTheme="minorEastAsia" w:cstheme="minorEastAsia"/>
                <w:b/>
                <w:bCs/>
                <w:sz w:val="22"/>
                <w:szCs w:val="22"/>
                <w:highlight w:val="none"/>
                <w:lang w:val="en-US" w:eastAsia="zh-CN"/>
              </w:rPr>
              <w:t>材料</w:t>
            </w:r>
            <w:r>
              <w:rPr>
                <w:rFonts w:hint="eastAsia" w:asciiTheme="minorEastAsia" w:hAnsiTheme="minorEastAsia" w:eastAsiaTheme="minorEastAsia" w:cstheme="minorEastAsia"/>
                <w:b/>
                <w:bCs/>
                <w:sz w:val="22"/>
                <w:szCs w:val="22"/>
                <w:highlight w:val="none"/>
                <w:lang w:eastAsia="zh-CN"/>
              </w:rPr>
              <w:t>）</w:t>
            </w:r>
          </w:p>
        </w:tc>
        <w:tc>
          <w:tcPr>
            <w:tcW w:w="817" w:type="dxa"/>
            <w:vAlign w:val="top"/>
          </w:tcPr>
          <w:p w14:paraId="3A79577F">
            <w:pPr>
              <w:adjustRightInd w:val="0"/>
              <w:snapToGrid w:val="0"/>
              <w:rPr>
                <w:rFonts w:asciiTheme="majorEastAsia" w:hAnsiTheme="majorEastAsia" w:eastAsiaTheme="majorEastAsia"/>
                <w:b/>
                <w:sz w:val="24"/>
                <w:szCs w:val="21"/>
                <w:highlight w:val="none"/>
              </w:rPr>
            </w:pPr>
            <w:r>
              <w:rPr>
                <w:rFonts w:hint="eastAsia"/>
                <w:szCs w:val="21"/>
                <w:highlight w:val="none"/>
              </w:rPr>
              <w:t>▲</w:t>
            </w:r>
          </w:p>
        </w:tc>
      </w:tr>
      <w:tr w14:paraId="4B699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14CC098F">
            <w:pPr>
              <w:adjustRightInd w:val="0"/>
              <w:snapToGrid w:val="0"/>
              <w:rPr>
                <w:rFonts w:asciiTheme="majorEastAsia" w:hAnsiTheme="majorEastAsia" w:eastAsiaTheme="majorEastAsia"/>
                <w:b/>
                <w:sz w:val="24"/>
                <w:szCs w:val="21"/>
              </w:rPr>
            </w:pPr>
          </w:p>
        </w:tc>
        <w:tc>
          <w:tcPr>
            <w:tcW w:w="935" w:type="dxa"/>
            <w:vMerge w:val="continue"/>
          </w:tcPr>
          <w:p w14:paraId="656D46C4">
            <w:pPr>
              <w:adjustRightInd w:val="0"/>
              <w:snapToGrid w:val="0"/>
              <w:rPr>
                <w:rFonts w:asciiTheme="majorEastAsia" w:hAnsiTheme="majorEastAsia" w:eastAsiaTheme="majorEastAsia"/>
                <w:b/>
                <w:sz w:val="24"/>
                <w:szCs w:val="21"/>
              </w:rPr>
            </w:pPr>
          </w:p>
        </w:tc>
        <w:tc>
          <w:tcPr>
            <w:tcW w:w="7564" w:type="dxa"/>
            <w:gridSpan w:val="2"/>
            <w:vAlign w:val="center"/>
          </w:tcPr>
          <w:p w14:paraId="018131E2">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default"/>
                <w:highlight w:val="none"/>
                <w:lang w:val="en-US"/>
              </w:rPr>
            </w:pPr>
            <w:r>
              <w:rPr>
                <w:rFonts w:hint="eastAsia" w:asciiTheme="minorEastAsia" w:hAnsiTheme="minorEastAsia" w:eastAsiaTheme="minorEastAsia" w:cstheme="minorEastAsia"/>
                <w:sz w:val="22"/>
                <w:szCs w:val="22"/>
                <w:highlight w:val="none"/>
              </w:rPr>
              <w:t>5、</w:t>
            </w:r>
            <w:r>
              <w:rPr>
                <w:rFonts w:hint="eastAsia" w:asciiTheme="minorEastAsia" w:hAnsiTheme="minorEastAsia" w:eastAsiaTheme="minorEastAsia" w:cstheme="minorEastAsia"/>
                <w:sz w:val="22"/>
                <w:szCs w:val="22"/>
                <w:highlight w:val="none"/>
                <w:lang w:eastAsia="zh-CN"/>
              </w:rPr>
              <w:t>床头尾板采用高密度的工程塑料或优于此材质一次成型，至少抗150KG冲击（提供相关检测证明</w:t>
            </w:r>
            <w:r>
              <w:rPr>
                <w:rFonts w:hint="eastAsia" w:asciiTheme="minorEastAsia" w:hAnsiTheme="minorEastAsia" w:eastAsiaTheme="minorEastAsia" w:cstheme="minorEastAsia"/>
                <w:sz w:val="22"/>
                <w:szCs w:val="22"/>
                <w:highlight w:val="none"/>
                <w:lang w:val="en-US" w:eastAsia="zh-CN"/>
              </w:rPr>
              <w:t>材料</w:t>
            </w:r>
            <w:r>
              <w:rPr>
                <w:rFonts w:hint="eastAsia" w:asciiTheme="minorEastAsia" w:hAnsiTheme="minorEastAsia" w:eastAsiaTheme="minorEastAsia" w:cstheme="minorEastAsia"/>
                <w:sz w:val="22"/>
                <w:szCs w:val="22"/>
                <w:highlight w:val="none"/>
                <w:lang w:eastAsia="zh-CN"/>
              </w:rPr>
              <w:t>），床头尾板高510mm±5 mm,宽1000 mm±5mm，中间装饰板为ABS材质，内锁结构，颜色可根据要求调色。有床头尾板挂耳装置，可兼作CPR功能，开关自动锁定装置，快速拆卸，满足临床急救需求</w:t>
            </w:r>
            <w:r>
              <w:rPr>
                <w:rFonts w:hint="eastAsia" w:asciiTheme="minorEastAsia" w:hAnsiTheme="minorEastAsia" w:eastAsiaTheme="minorEastAsia" w:cstheme="minorEastAsia"/>
                <w:b/>
                <w:bCs/>
                <w:sz w:val="22"/>
                <w:szCs w:val="22"/>
                <w:highlight w:val="none"/>
                <w:lang w:eastAsia="zh-CN"/>
              </w:rPr>
              <w:t>（</w:t>
            </w:r>
            <w:r>
              <w:rPr>
                <w:rFonts w:hint="eastAsia"/>
                <w:b/>
                <w:bCs/>
                <w:highlight w:val="none"/>
                <w:lang w:eastAsia="zh-CN"/>
              </w:rPr>
              <w:t>提供</w:t>
            </w:r>
            <w:r>
              <w:rPr>
                <w:rFonts w:hint="eastAsia"/>
                <w:b/>
                <w:bCs/>
                <w:highlight w:val="none"/>
                <w:lang w:val="en-US" w:eastAsia="zh-CN"/>
              </w:rPr>
              <w:t>投标人所投产品实物照片）</w:t>
            </w:r>
          </w:p>
        </w:tc>
        <w:tc>
          <w:tcPr>
            <w:tcW w:w="817" w:type="dxa"/>
            <w:vAlign w:val="top"/>
          </w:tcPr>
          <w:p w14:paraId="213C4530">
            <w:pPr>
              <w:adjustRightInd w:val="0"/>
              <w:snapToGrid w:val="0"/>
              <w:rPr>
                <w:rFonts w:asciiTheme="majorEastAsia" w:hAnsiTheme="majorEastAsia" w:eastAsiaTheme="majorEastAsia"/>
                <w:b/>
                <w:sz w:val="24"/>
                <w:szCs w:val="21"/>
                <w:highlight w:val="none"/>
              </w:rPr>
            </w:pPr>
            <w:r>
              <w:rPr>
                <w:rFonts w:hint="eastAsia"/>
                <w:szCs w:val="21"/>
                <w:highlight w:val="none"/>
              </w:rPr>
              <w:t>▲</w:t>
            </w:r>
          </w:p>
        </w:tc>
      </w:tr>
      <w:tr w14:paraId="16499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3D290D74">
            <w:pPr>
              <w:adjustRightInd w:val="0"/>
              <w:snapToGrid w:val="0"/>
              <w:rPr>
                <w:rFonts w:asciiTheme="majorEastAsia" w:hAnsiTheme="majorEastAsia" w:eastAsiaTheme="majorEastAsia"/>
                <w:b/>
                <w:sz w:val="24"/>
                <w:szCs w:val="21"/>
              </w:rPr>
            </w:pPr>
          </w:p>
        </w:tc>
        <w:tc>
          <w:tcPr>
            <w:tcW w:w="935" w:type="dxa"/>
            <w:vMerge w:val="continue"/>
          </w:tcPr>
          <w:p w14:paraId="37DD1F43">
            <w:pPr>
              <w:adjustRightInd w:val="0"/>
              <w:snapToGrid w:val="0"/>
              <w:rPr>
                <w:rFonts w:asciiTheme="majorEastAsia" w:hAnsiTheme="majorEastAsia" w:eastAsiaTheme="majorEastAsia"/>
                <w:b/>
                <w:sz w:val="24"/>
                <w:szCs w:val="21"/>
              </w:rPr>
            </w:pPr>
          </w:p>
        </w:tc>
        <w:tc>
          <w:tcPr>
            <w:tcW w:w="7564" w:type="dxa"/>
            <w:gridSpan w:val="2"/>
            <w:vAlign w:val="center"/>
          </w:tcPr>
          <w:p w14:paraId="2B75305E">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highlight w:val="none"/>
              </w:rPr>
            </w:pPr>
            <w:r>
              <w:rPr>
                <w:rFonts w:hint="eastAsia" w:asciiTheme="minorEastAsia" w:hAnsiTheme="minorEastAsia" w:eastAsiaTheme="minorEastAsia" w:cstheme="minorEastAsia"/>
                <w:sz w:val="22"/>
                <w:szCs w:val="22"/>
                <w:highlight w:val="none"/>
              </w:rPr>
              <w:t>6、床头尾板内置防撞轮</w:t>
            </w:r>
          </w:p>
        </w:tc>
        <w:tc>
          <w:tcPr>
            <w:tcW w:w="817" w:type="dxa"/>
            <w:vAlign w:val="top"/>
          </w:tcPr>
          <w:p w14:paraId="72D30051">
            <w:pPr>
              <w:adjustRightInd w:val="0"/>
              <w:snapToGrid w:val="0"/>
              <w:rPr>
                <w:szCs w:val="21"/>
                <w:highlight w:val="none"/>
              </w:rPr>
            </w:pPr>
          </w:p>
        </w:tc>
      </w:tr>
      <w:tr w14:paraId="3CBB6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72A0098F">
            <w:pPr>
              <w:adjustRightInd w:val="0"/>
              <w:snapToGrid w:val="0"/>
              <w:rPr>
                <w:rFonts w:asciiTheme="majorEastAsia" w:hAnsiTheme="majorEastAsia" w:eastAsiaTheme="majorEastAsia"/>
                <w:b/>
                <w:sz w:val="24"/>
                <w:szCs w:val="21"/>
              </w:rPr>
            </w:pPr>
          </w:p>
        </w:tc>
        <w:tc>
          <w:tcPr>
            <w:tcW w:w="935" w:type="dxa"/>
            <w:vMerge w:val="continue"/>
          </w:tcPr>
          <w:p w14:paraId="2B598080">
            <w:pPr>
              <w:adjustRightInd w:val="0"/>
              <w:snapToGrid w:val="0"/>
              <w:rPr>
                <w:rFonts w:asciiTheme="majorEastAsia" w:hAnsiTheme="majorEastAsia" w:eastAsiaTheme="majorEastAsia"/>
                <w:b/>
                <w:sz w:val="24"/>
                <w:szCs w:val="21"/>
              </w:rPr>
            </w:pPr>
          </w:p>
        </w:tc>
        <w:tc>
          <w:tcPr>
            <w:tcW w:w="7564" w:type="dxa"/>
            <w:gridSpan w:val="2"/>
            <w:vAlign w:val="center"/>
          </w:tcPr>
          <w:p w14:paraId="75EB3372">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highlight w:val="none"/>
              </w:rPr>
            </w:pPr>
            <w:r>
              <w:rPr>
                <w:rFonts w:hint="eastAsia" w:asciiTheme="minorEastAsia" w:hAnsiTheme="minorEastAsia" w:eastAsiaTheme="minorEastAsia" w:cstheme="minorEastAsia"/>
                <w:sz w:val="22"/>
                <w:szCs w:val="22"/>
                <w:highlight w:val="none"/>
              </w:rPr>
              <w:t>7、脚轮采用≧5寸双面中控脚轮，内置全封闭自润滑轴承，防水、防异物卷入；轮面采用</w:t>
            </w:r>
            <w:r>
              <w:rPr>
                <w:rFonts w:hint="eastAsia" w:asciiTheme="minorEastAsia" w:hAnsiTheme="minorEastAsia" w:eastAsiaTheme="minorEastAsia" w:cstheme="minorEastAsia"/>
                <w:sz w:val="22"/>
                <w:szCs w:val="22"/>
                <w:highlight w:val="none"/>
                <w:lang w:eastAsia="zh-CN"/>
              </w:rPr>
              <w:t>静音</w:t>
            </w:r>
            <w:r>
              <w:rPr>
                <w:rFonts w:hint="eastAsia" w:asciiTheme="minorEastAsia" w:hAnsiTheme="minorEastAsia" w:eastAsiaTheme="minorEastAsia" w:cstheme="minorEastAsia"/>
                <w:sz w:val="22"/>
                <w:szCs w:val="22"/>
                <w:highlight w:val="none"/>
              </w:rPr>
              <w:t>耐磨材料；刹车装置有锁定开关功能提示键</w:t>
            </w:r>
            <w:r>
              <w:rPr>
                <w:rFonts w:hint="eastAsia" w:asciiTheme="minorEastAsia" w:hAnsiTheme="minorEastAsia" w:eastAsiaTheme="minorEastAsia" w:cstheme="minorEastAsia"/>
                <w:sz w:val="22"/>
                <w:szCs w:val="22"/>
                <w:highlight w:val="none"/>
                <w:lang w:eastAsia="zh-CN"/>
              </w:rPr>
              <w:t>及开关</w:t>
            </w:r>
            <w:r>
              <w:rPr>
                <w:rFonts w:hint="eastAsia" w:asciiTheme="minorEastAsia" w:hAnsiTheme="minorEastAsia" w:eastAsiaTheme="minorEastAsia" w:cstheme="minorEastAsia"/>
                <w:sz w:val="22"/>
                <w:szCs w:val="22"/>
                <w:highlight w:val="none"/>
              </w:rPr>
              <w:t>颜色区分，</w:t>
            </w:r>
            <w:r>
              <w:rPr>
                <w:rFonts w:hint="eastAsia" w:asciiTheme="minorEastAsia" w:hAnsiTheme="minorEastAsia" w:eastAsiaTheme="minorEastAsia" w:cstheme="minorEastAsia"/>
                <w:sz w:val="22"/>
                <w:szCs w:val="22"/>
                <w:highlight w:val="none"/>
                <w:lang w:eastAsia="zh-CN"/>
              </w:rPr>
              <w:t>刹车外部结构采用ABS材质，表面防滑，内含钢制刹车装置。</w:t>
            </w:r>
            <w:r>
              <w:rPr>
                <w:rFonts w:hint="eastAsia" w:asciiTheme="minorEastAsia" w:hAnsiTheme="minorEastAsia" w:eastAsiaTheme="minorEastAsia" w:cstheme="minorEastAsia"/>
                <w:b/>
                <w:bCs/>
                <w:sz w:val="22"/>
                <w:szCs w:val="22"/>
                <w:highlight w:val="none"/>
                <w:lang w:eastAsia="zh-CN"/>
              </w:rPr>
              <w:t>（提供相关检测证明</w:t>
            </w:r>
            <w:r>
              <w:rPr>
                <w:rFonts w:hint="eastAsia" w:asciiTheme="minorEastAsia" w:hAnsiTheme="minorEastAsia" w:eastAsiaTheme="minorEastAsia" w:cstheme="minorEastAsia"/>
                <w:b/>
                <w:bCs/>
                <w:sz w:val="22"/>
                <w:szCs w:val="22"/>
                <w:highlight w:val="none"/>
                <w:lang w:val="en-US" w:eastAsia="zh-CN"/>
              </w:rPr>
              <w:t>材料</w:t>
            </w:r>
            <w:r>
              <w:rPr>
                <w:rFonts w:hint="eastAsia" w:asciiTheme="minorEastAsia" w:hAnsiTheme="minorEastAsia" w:eastAsiaTheme="minorEastAsia" w:cstheme="minorEastAsia"/>
                <w:b/>
                <w:bCs/>
                <w:sz w:val="22"/>
                <w:szCs w:val="22"/>
                <w:highlight w:val="none"/>
                <w:lang w:eastAsia="zh-CN"/>
              </w:rPr>
              <w:t>）</w:t>
            </w:r>
          </w:p>
        </w:tc>
        <w:tc>
          <w:tcPr>
            <w:tcW w:w="817" w:type="dxa"/>
            <w:vAlign w:val="top"/>
          </w:tcPr>
          <w:p w14:paraId="11462110">
            <w:pPr>
              <w:adjustRightInd w:val="0"/>
              <w:snapToGrid w:val="0"/>
              <w:rPr>
                <w:rFonts w:asciiTheme="majorEastAsia" w:hAnsiTheme="majorEastAsia" w:eastAsiaTheme="majorEastAsia"/>
                <w:b/>
                <w:sz w:val="24"/>
                <w:szCs w:val="21"/>
                <w:highlight w:val="none"/>
              </w:rPr>
            </w:pPr>
            <w:r>
              <w:rPr>
                <w:rFonts w:hint="eastAsia"/>
                <w:szCs w:val="21"/>
                <w:highlight w:val="none"/>
              </w:rPr>
              <w:t>▲</w:t>
            </w:r>
          </w:p>
        </w:tc>
      </w:tr>
      <w:tr w14:paraId="1FF3A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52CEC796">
            <w:pPr>
              <w:adjustRightInd w:val="0"/>
              <w:snapToGrid w:val="0"/>
              <w:rPr>
                <w:rFonts w:asciiTheme="majorEastAsia" w:hAnsiTheme="majorEastAsia" w:eastAsiaTheme="majorEastAsia"/>
                <w:b/>
                <w:sz w:val="24"/>
                <w:szCs w:val="21"/>
              </w:rPr>
            </w:pPr>
          </w:p>
        </w:tc>
        <w:tc>
          <w:tcPr>
            <w:tcW w:w="935" w:type="dxa"/>
            <w:vMerge w:val="continue"/>
          </w:tcPr>
          <w:p w14:paraId="08DB1F4B">
            <w:pPr>
              <w:adjustRightInd w:val="0"/>
              <w:snapToGrid w:val="0"/>
              <w:rPr>
                <w:rFonts w:asciiTheme="majorEastAsia" w:hAnsiTheme="majorEastAsia" w:eastAsiaTheme="majorEastAsia"/>
                <w:b/>
                <w:sz w:val="24"/>
                <w:szCs w:val="21"/>
              </w:rPr>
            </w:pPr>
          </w:p>
        </w:tc>
        <w:tc>
          <w:tcPr>
            <w:tcW w:w="7564" w:type="dxa"/>
            <w:gridSpan w:val="2"/>
            <w:vAlign w:val="center"/>
          </w:tcPr>
          <w:p w14:paraId="6993EFB7">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highlight w:val="none"/>
                <w:lang w:eastAsia="zh-CN"/>
              </w:rPr>
            </w:pPr>
            <w:r>
              <w:rPr>
                <w:rFonts w:hint="eastAsia" w:asciiTheme="minorEastAsia" w:hAnsiTheme="minorEastAsia" w:eastAsiaTheme="minorEastAsia" w:cstheme="minorEastAsia"/>
                <w:sz w:val="22"/>
                <w:szCs w:val="22"/>
                <w:highlight w:val="none"/>
              </w:rPr>
              <w:t>8、床边护栏系统：一键式床边护栏采用铝合金扶手磷化电泳表面处理，加设极限保险装置</w:t>
            </w:r>
            <w:r>
              <w:rPr>
                <w:rFonts w:hint="eastAsia" w:asciiTheme="minorEastAsia" w:hAnsiTheme="minorEastAsia" w:eastAsiaTheme="minorEastAsia" w:cstheme="minorEastAsia"/>
                <w:sz w:val="22"/>
                <w:szCs w:val="22"/>
                <w:highlight w:val="none"/>
                <w:lang w:eastAsia="zh-CN"/>
              </w:rPr>
              <w:t>。</w:t>
            </w:r>
          </w:p>
        </w:tc>
        <w:tc>
          <w:tcPr>
            <w:tcW w:w="817" w:type="dxa"/>
            <w:vAlign w:val="top"/>
          </w:tcPr>
          <w:p w14:paraId="6DDEE2E6">
            <w:pPr>
              <w:adjustRightInd w:val="0"/>
              <w:snapToGrid w:val="0"/>
              <w:rPr>
                <w:rFonts w:asciiTheme="majorEastAsia" w:hAnsiTheme="majorEastAsia" w:eastAsiaTheme="majorEastAsia"/>
                <w:b/>
                <w:sz w:val="24"/>
                <w:szCs w:val="21"/>
              </w:rPr>
            </w:pPr>
          </w:p>
        </w:tc>
      </w:tr>
      <w:tr w14:paraId="274F2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7F6F92C6">
            <w:pPr>
              <w:adjustRightInd w:val="0"/>
              <w:snapToGrid w:val="0"/>
              <w:rPr>
                <w:rFonts w:asciiTheme="majorEastAsia" w:hAnsiTheme="majorEastAsia" w:eastAsiaTheme="majorEastAsia"/>
                <w:b/>
                <w:sz w:val="24"/>
                <w:szCs w:val="21"/>
              </w:rPr>
            </w:pPr>
          </w:p>
        </w:tc>
        <w:tc>
          <w:tcPr>
            <w:tcW w:w="935" w:type="dxa"/>
            <w:vMerge w:val="continue"/>
          </w:tcPr>
          <w:p w14:paraId="5ADAD232">
            <w:pPr>
              <w:adjustRightInd w:val="0"/>
              <w:snapToGrid w:val="0"/>
              <w:rPr>
                <w:rFonts w:asciiTheme="majorEastAsia" w:hAnsiTheme="majorEastAsia" w:eastAsiaTheme="majorEastAsia"/>
                <w:b/>
                <w:sz w:val="24"/>
                <w:szCs w:val="21"/>
              </w:rPr>
            </w:pPr>
          </w:p>
        </w:tc>
        <w:tc>
          <w:tcPr>
            <w:tcW w:w="7564" w:type="dxa"/>
            <w:gridSpan w:val="2"/>
            <w:vAlign w:val="center"/>
          </w:tcPr>
          <w:p w14:paraId="65588425">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highlight w:val="none"/>
              </w:rPr>
            </w:pPr>
            <w:r>
              <w:rPr>
                <w:rFonts w:hint="eastAsia" w:asciiTheme="minorEastAsia" w:hAnsiTheme="minorEastAsia" w:eastAsiaTheme="minorEastAsia" w:cstheme="minorEastAsia"/>
                <w:sz w:val="22"/>
                <w:szCs w:val="22"/>
                <w:highlight w:val="none"/>
              </w:rPr>
              <w:t>9、</w:t>
            </w:r>
            <w:r>
              <w:rPr>
                <w:rFonts w:hint="eastAsia" w:asciiTheme="minorEastAsia" w:hAnsiTheme="minorEastAsia" w:eastAsiaTheme="minorEastAsia" w:cstheme="minorEastAsia"/>
                <w:sz w:val="22"/>
                <w:szCs w:val="22"/>
                <w:highlight w:val="none"/>
                <w:lang w:val="zh-CN"/>
              </w:rPr>
              <w:t>床面板采用</w:t>
            </w:r>
            <w:r>
              <w:rPr>
                <w:rFonts w:hint="eastAsia" w:asciiTheme="minorEastAsia" w:hAnsiTheme="minorEastAsia" w:eastAsiaTheme="minorEastAsia" w:cstheme="minorEastAsia"/>
                <w:sz w:val="22"/>
                <w:szCs w:val="22"/>
                <w:highlight w:val="none"/>
                <w:lang w:val="en-US" w:eastAsia="zh-CN"/>
              </w:rPr>
              <w:t>优质冷轧钢材或更优材质</w:t>
            </w:r>
            <w:r>
              <w:rPr>
                <w:rFonts w:hint="eastAsia" w:asciiTheme="minorEastAsia" w:hAnsiTheme="minorEastAsia" w:eastAsiaTheme="minorEastAsia" w:cstheme="minorEastAsia"/>
                <w:sz w:val="22"/>
                <w:szCs w:val="22"/>
                <w:highlight w:val="none"/>
                <w:lang w:eastAsia="zh-CN"/>
              </w:rPr>
              <w:t>一次拉伸成型</w:t>
            </w:r>
            <w:r>
              <w:rPr>
                <w:rFonts w:hint="eastAsia" w:asciiTheme="minorEastAsia" w:hAnsiTheme="minorEastAsia" w:eastAsiaTheme="minorEastAsia" w:cstheme="minorEastAsia"/>
                <w:sz w:val="22"/>
                <w:szCs w:val="22"/>
                <w:highlight w:val="none"/>
                <w:lang w:val="zh-CN"/>
              </w:rPr>
              <w:t>，配加强筋，每段承重≥</w:t>
            </w:r>
            <w:r>
              <w:rPr>
                <w:rFonts w:hint="eastAsia" w:asciiTheme="minorEastAsia" w:hAnsiTheme="minorEastAsia" w:eastAsiaTheme="minorEastAsia" w:cstheme="minorEastAsia"/>
                <w:sz w:val="22"/>
                <w:szCs w:val="22"/>
                <w:highlight w:val="none"/>
              </w:rPr>
              <w:t>80KG</w:t>
            </w:r>
            <w:r>
              <w:rPr>
                <w:rFonts w:hint="eastAsia" w:asciiTheme="minorEastAsia" w:hAnsiTheme="minorEastAsia" w:eastAsiaTheme="minorEastAsia" w:cstheme="minorEastAsia"/>
                <w:sz w:val="22"/>
                <w:szCs w:val="22"/>
                <w:highlight w:val="none"/>
                <w:lang w:val="zh-CN"/>
              </w:rPr>
              <w:t>，</w:t>
            </w:r>
            <w:r>
              <w:rPr>
                <w:rFonts w:hint="eastAsia" w:asciiTheme="minorEastAsia" w:hAnsiTheme="minorEastAsia" w:eastAsiaTheme="minorEastAsia" w:cstheme="minorEastAsia"/>
                <w:sz w:val="22"/>
                <w:szCs w:val="22"/>
                <w:highlight w:val="none"/>
                <w:lang w:val="en-US" w:eastAsia="zh-CN"/>
              </w:rPr>
              <w:t>至少</w:t>
            </w:r>
            <w:r>
              <w:rPr>
                <w:rFonts w:hint="eastAsia" w:asciiTheme="minorEastAsia" w:hAnsiTheme="minorEastAsia" w:eastAsiaTheme="minorEastAsia" w:cstheme="minorEastAsia"/>
                <w:sz w:val="22"/>
                <w:szCs w:val="22"/>
                <w:highlight w:val="none"/>
                <w:lang w:val="zh-CN"/>
              </w:rPr>
              <w:t>有</w:t>
            </w:r>
            <w:r>
              <w:rPr>
                <w:rFonts w:hint="eastAsia" w:asciiTheme="minorEastAsia" w:hAnsiTheme="minorEastAsia" w:eastAsiaTheme="minorEastAsia" w:cstheme="minorEastAsia"/>
                <w:sz w:val="22"/>
                <w:szCs w:val="22"/>
                <w:highlight w:val="none"/>
              </w:rPr>
              <w:t>10</w:t>
            </w:r>
            <w:r>
              <w:rPr>
                <w:rFonts w:hint="eastAsia" w:asciiTheme="minorEastAsia" w:hAnsiTheme="minorEastAsia" w:eastAsiaTheme="minorEastAsia" w:cstheme="minorEastAsia"/>
                <w:sz w:val="22"/>
                <w:szCs w:val="22"/>
                <w:highlight w:val="none"/>
                <w:lang w:val="zh-CN"/>
              </w:rPr>
              <w:t>段组成，透气防湿，有效预防褥疮。</w:t>
            </w:r>
          </w:p>
        </w:tc>
        <w:tc>
          <w:tcPr>
            <w:tcW w:w="817" w:type="dxa"/>
            <w:vAlign w:val="top"/>
          </w:tcPr>
          <w:p w14:paraId="275ACB45">
            <w:pPr>
              <w:adjustRightInd w:val="0"/>
              <w:snapToGrid w:val="0"/>
              <w:rPr>
                <w:rFonts w:asciiTheme="majorEastAsia" w:hAnsiTheme="majorEastAsia" w:eastAsiaTheme="majorEastAsia"/>
                <w:b/>
                <w:sz w:val="24"/>
                <w:szCs w:val="21"/>
              </w:rPr>
            </w:pPr>
          </w:p>
        </w:tc>
      </w:tr>
      <w:tr w14:paraId="16AA9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710" w:type="dxa"/>
            <w:vMerge w:val="restart"/>
          </w:tcPr>
          <w:p w14:paraId="36B11DD3">
            <w:pPr>
              <w:adjustRightInd w:val="0"/>
              <w:snapToGrid w:val="0"/>
              <w:rPr>
                <w:rFonts w:asciiTheme="majorEastAsia" w:hAnsiTheme="majorEastAsia" w:eastAsiaTheme="majorEastAsia"/>
                <w:b/>
                <w:sz w:val="24"/>
                <w:szCs w:val="21"/>
              </w:rPr>
            </w:pPr>
          </w:p>
        </w:tc>
        <w:tc>
          <w:tcPr>
            <w:tcW w:w="935" w:type="dxa"/>
            <w:vMerge w:val="restart"/>
          </w:tcPr>
          <w:p w14:paraId="41504412">
            <w:pPr>
              <w:adjustRightInd w:val="0"/>
              <w:snapToGrid w:val="0"/>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床头柜参数</w:t>
            </w:r>
          </w:p>
        </w:tc>
        <w:tc>
          <w:tcPr>
            <w:tcW w:w="7564" w:type="dxa"/>
            <w:gridSpan w:val="2"/>
            <w:vAlign w:val="center"/>
          </w:tcPr>
          <w:p w14:paraId="1126C051">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highlight w:val="none"/>
              </w:rPr>
            </w:pPr>
            <w:r>
              <w:rPr>
                <w:rFonts w:hint="eastAsia" w:asciiTheme="minorEastAsia" w:hAnsiTheme="minorEastAsia" w:eastAsiaTheme="minorEastAsia" w:cstheme="minorEastAsia"/>
                <w:sz w:val="22"/>
                <w:szCs w:val="22"/>
                <w:highlight w:val="none"/>
              </w:rPr>
              <w:t>二、床头柜尺寸：≧450*480*760mm±10mm</w:t>
            </w:r>
            <w:r>
              <w:rPr>
                <w:rFonts w:hint="eastAsia" w:asciiTheme="minorEastAsia" w:hAnsiTheme="minorEastAsia" w:eastAsiaTheme="minorEastAsia" w:cstheme="minorEastAsia"/>
                <w:bCs/>
                <w:sz w:val="22"/>
                <w:szCs w:val="22"/>
                <w:highlight w:val="none"/>
                <w:lang w:eastAsia="zh-CN"/>
              </w:rPr>
              <w:t>（</w:t>
            </w:r>
            <w:r>
              <w:rPr>
                <w:rFonts w:hint="eastAsia" w:asciiTheme="minorEastAsia" w:hAnsiTheme="minorEastAsia" w:eastAsiaTheme="minorEastAsia" w:cstheme="minorEastAsia"/>
                <w:bCs/>
                <w:sz w:val="22"/>
                <w:szCs w:val="22"/>
                <w:highlight w:val="none"/>
                <w:lang w:val="en-US" w:eastAsia="zh-CN"/>
              </w:rPr>
              <w:t>需包含此范围</w:t>
            </w:r>
            <w:r>
              <w:rPr>
                <w:rFonts w:hint="eastAsia" w:asciiTheme="minorEastAsia" w:hAnsiTheme="minorEastAsia" w:eastAsiaTheme="minorEastAsia" w:cstheme="minorEastAsia"/>
                <w:bCs/>
                <w:sz w:val="22"/>
                <w:szCs w:val="22"/>
                <w:highlight w:val="none"/>
                <w:lang w:eastAsia="zh-CN"/>
              </w:rPr>
              <w:t>）</w:t>
            </w:r>
          </w:p>
        </w:tc>
        <w:tc>
          <w:tcPr>
            <w:tcW w:w="817" w:type="dxa"/>
            <w:vAlign w:val="top"/>
          </w:tcPr>
          <w:p w14:paraId="41013D82">
            <w:pPr>
              <w:adjustRightInd w:val="0"/>
              <w:snapToGrid w:val="0"/>
            </w:pPr>
          </w:p>
        </w:tc>
      </w:tr>
      <w:tr w14:paraId="2EC5B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10" w:type="dxa"/>
            <w:vMerge w:val="continue"/>
          </w:tcPr>
          <w:p w14:paraId="0852AD36">
            <w:pPr>
              <w:adjustRightInd w:val="0"/>
              <w:snapToGrid w:val="0"/>
              <w:rPr>
                <w:rFonts w:asciiTheme="majorEastAsia" w:hAnsiTheme="majorEastAsia" w:eastAsiaTheme="majorEastAsia"/>
                <w:b/>
                <w:sz w:val="24"/>
                <w:szCs w:val="21"/>
              </w:rPr>
            </w:pPr>
          </w:p>
        </w:tc>
        <w:tc>
          <w:tcPr>
            <w:tcW w:w="935" w:type="dxa"/>
            <w:vMerge w:val="continue"/>
          </w:tcPr>
          <w:p w14:paraId="1F936B5E">
            <w:pPr>
              <w:adjustRightInd w:val="0"/>
              <w:snapToGrid w:val="0"/>
              <w:jc w:val="center"/>
              <w:rPr>
                <w:rFonts w:asciiTheme="majorEastAsia" w:hAnsiTheme="majorEastAsia" w:eastAsiaTheme="majorEastAsia"/>
                <w:b/>
                <w:sz w:val="24"/>
                <w:szCs w:val="21"/>
              </w:rPr>
            </w:pPr>
          </w:p>
        </w:tc>
        <w:tc>
          <w:tcPr>
            <w:tcW w:w="7564" w:type="dxa"/>
            <w:gridSpan w:val="2"/>
            <w:vAlign w:val="center"/>
          </w:tcPr>
          <w:p w14:paraId="2C07FA3B">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highlight w:val="none"/>
              </w:rPr>
            </w:pPr>
            <w:r>
              <w:rPr>
                <w:rFonts w:hint="eastAsia" w:asciiTheme="minorEastAsia" w:hAnsiTheme="minorEastAsia" w:eastAsiaTheme="minorEastAsia" w:cstheme="minorEastAsia"/>
                <w:sz w:val="22"/>
                <w:szCs w:val="22"/>
                <w:highlight w:val="none"/>
              </w:rPr>
              <w:t>1.产品材质：整柜材料用优质工程塑料ABS或优于此材质材料一体注塑成型，拉板内附杯座，主门带锁耳，内附隐藏式磁石。柜板面承重≧75KG</w:t>
            </w:r>
          </w:p>
        </w:tc>
        <w:tc>
          <w:tcPr>
            <w:tcW w:w="817" w:type="dxa"/>
            <w:vAlign w:val="top"/>
          </w:tcPr>
          <w:p w14:paraId="0C07A31C">
            <w:pPr>
              <w:adjustRightInd w:val="0"/>
              <w:snapToGrid w:val="0"/>
            </w:pPr>
          </w:p>
        </w:tc>
      </w:tr>
      <w:tr w14:paraId="624A1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10" w:type="dxa"/>
            <w:vMerge w:val="continue"/>
          </w:tcPr>
          <w:p w14:paraId="728F5BF7">
            <w:pPr>
              <w:adjustRightInd w:val="0"/>
              <w:snapToGrid w:val="0"/>
              <w:rPr>
                <w:rFonts w:asciiTheme="majorEastAsia" w:hAnsiTheme="majorEastAsia" w:eastAsiaTheme="majorEastAsia"/>
                <w:b/>
                <w:sz w:val="24"/>
                <w:szCs w:val="21"/>
              </w:rPr>
            </w:pPr>
          </w:p>
        </w:tc>
        <w:tc>
          <w:tcPr>
            <w:tcW w:w="935" w:type="dxa"/>
            <w:vMerge w:val="continue"/>
          </w:tcPr>
          <w:p w14:paraId="58BF41B0">
            <w:pPr>
              <w:adjustRightInd w:val="0"/>
              <w:snapToGrid w:val="0"/>
              <w:jc w:val="center"/>
              <w:rPr>
                <w:rFonts w:asciiTheme="majorEastAsia" w:hAnsiTheme="majorEastAsia" w:eastAsiaTheme="majorEastAsia"/>
                <w:b/>
                <w:sz w:val="24"/>
                <w:szCs w:val="21"/>
              </w:rPr>
            </w:pPr>
          </w:p>
        </w:tc>
        <w:tc>
          <w:tcPr>
            <w:tcW w:w="7564" w:type="dxa"/>
            <w:gridSpan w:val="2"/>
            <w:vAlign w:val="center"/>
          </w:tcPr>
          <w:p w14:paraId="03DF6369">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highlight w:val="none"/>
              </w:rPr>
            </w:pPr>
            <w:r>
              <w:rPr>
                <w:rFonts w:hint="eastAsia" w:asciiTheme="minorEastAsia" w:hAnsiTheme="minorEastAsia" w:eastAsiaTheme="minorEastAsia" w:cstheme="minorEastAsia"/>
                <w:sz w:val="22"/>
                <w:szCs w:val="22"/>
                <w:highlight w:val="none"/>
              </w:rPr>
              <w:t>2.三层结构,上层伸缩餐板,中间超大容量柜,下层为杂物柜类。</w:t>
            </w:r>
          </w:p>
        </w:tc>
        <w:tc>
          <w:tcPr>
            <w:tcW w:w="817" w:type="dxa"/>
            <w:vAlign w:val="top"/>
          </w:tcPr>
          <w:p w14:paraId="2C4DA3DC">
            <w:pPr>
              <w:adjustRightInd w:val="0"/>
              <w:snapToGrid w:val="0"/>
            </w:pPr>
          </w:p>
        </w:tc>
      </w:tr>
      <w:tr w14:paraId="68F52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0" w:type="dxa"/>
            <w:vMerge w:val="continue"/>
          </w:tcPr>
          <w:p w14:paraId="56409427">
            <w:pPr>
              <w:adjustRightInd w:val="0"/>
              <w:snapToGrid w:val="0"/>
              <w:rPr>
                <w:rFonts w:asciiTheme="majorEastAsia" w:hAnsiTheme="majorEastAsia" w:eastAsiaTheme="majorEastAsia"/>
                <w:b/>
                <w:sz w:val="24"/>
                <w:szCs w:val="21"/>
              </w:rPr>
            </w:pPr>
          </w:p>
        </w:tc>
        <w:tc>
          <w:tcPr>
            <w:tcW w:w="935" w:type="dxa"/>
            <w:vMerge w:val="continue"/>
          </w:tcPr>
          <w:p w14:paraId="7C0EAD02">
            <w:pPr>
              <w:adjustRightInd w:val="0"/>
              <w:snapToGrid w:val="0"/>
              <w:jc w:val="center"/>
              <w:rPr>
                <w:rFonts w:asciiTheme="majorEastAsia" w:hAnsiTheme="majorEastAsia" w:eastAsiaTheme="majorEastAsia"/>
                <w:b/>
                <w:sz w:val="24"/>
                <w:szCs w:val="21"/>
              </w:rPr>
            </w:pPr>
          </w:p>
        </w:tc>
        <w:tc>
          <w:tcPr>
            <w:tcW w:w="7564" w:type="dxa"/>
            <w:gridSpan w:val="2"/>
            <w:vAlign w:val="center"/>
          </w:tcPr>
          <w:p w14:paraId="33BEAEAF">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highlight w:val="none"/>
              </w:rPr>
            </w:pPr>
            <w:r>
              <w:rPr>
                <w:rFonts w:hint="eastAsia" w:asciiTheme="minorEastAsia" w:hAnsiTheme="minorEastAsia" w:eastAsiaTheme="minorEastAsia" w:cstheme="minorEastAsia"/>
                <w:sz w:val="22"/>
                <w:szCs w:val="22"/>
                <w:highlight w:val="none"/>
              </w:rPr>
              <w:t>3.两侧配置隐蔽式毛巾架及杂物钩。</w:t>
            </w:r>
          </w:p>
        </w:tc>
        <w:tc>
          <w:tcPr>
            <w:tcW w:w="817" w:type="dxa"/>
            <w:vAlign w:val="top"/>
          </w:tcPr>
          <w:p w14:paraId="2F9FC714">
            <w:pPr>
              <w:adjustRightInd w:val="0"/>
              <w:snapToGrid w:val="0"/>
            </w:pPr>
          </w:p>
        </w:tc>
      </w:tr>
      <w:tr w14:paraId="6055F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710" w:type="dxa"/>
            <w:vMerge w:val="continue"/>
          </w:tcPr>
          <w:p w14:paraId="0F4E28C0">
            <w:pPr>
              <w:adjustRightInd w:val="0"/>
              <w:snapToGrid w:val="0"/>
              <w:rPr>
                <w:rFonts w:asciiTheme="majorEastAsia" w:hAnsiTheme="majorEastAsia" w:eastAsiaTheme="majorEastAsia"/>
                <w:b/>
                <w:sz w:val="24"/>
                <w:szCs w:val="21"/>
              </w:rPr>
            </w:pPr>
          </w:p>
        </w:tc>
        <w:tc>
          <w:tcPr>
            <w:tcW w:w="935" w:type="dxa"/>
            <w:vMerge w:val="continue"/>
          </w:tcPr>
          <w:p w14:paraId="1846EA7D">
            <w:pPr>
              <w:adjustRightInd w:val="0"/>
              <w:snapToGrid w:val="0"/>
              <w:jc w:val="center"/>
              <w:rPr>
                <w:rFonts w:asciiTheme="majorEastAsia" w:hAnsiTheme="majorEastAsia" w:eastAsiaTheme="majorEastAsia"/>
                <w:b/>
                <w:sz w:val="24"/>
                <w:szCs w:val="21"/>
              </w:rPr>
            </w:pPr>
          </w:p>
        </w:tc>
        <w:tc>
          <w:tcPr>
            <w:tcW w:w="7564" w:type="dxa"/>
            <w:gridSpan w:val="2"/>
            <w:vAlign w:val="center"/>
          </w:tcPr>
          <w:p w14:paraId="518DE31C">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highlight w:val="none"/>
              </w:rPr>
            </w:pPr>
            <w:r>
              <w:rPr>
                <w:rFonts w:hint="eastAsia" w:asciiTheme="minorEastAsia" w:hAnsiTheme="minorEastAsia" w:eastAsiaTheme="minorEastAsia" w:cstheme="minorEastAsia"/>
                <w:sz w:val="22"/>
                <w:szCs w:val="22"/>
                <w:highlight w:val="none"/>
              </w:rPr>
              <w:t>4.</w:t>
            </w:r>
            <w:r>
              <w:rPr>
                <w:rFonts w:hint="eastAsia" w:asciiTheme="minorEastAsia" w:hAnsiTheme="minorEastAsia" w:eastAsiaTheme="minorEastAsia" w:cstheme="minorEastAsia"/>
                <w:sz w:val="22"/>
                <w:szCs w:val="22"/>
                <w:highlight w:val="none"/>
                <w:lang w:eastAsia="zh-CN"/>
              </w:rPr>
              <w:t>多种颜色</w:t>
            </w:r>
            <w:r>
              <w:rPr>
                <w:rFonts w:hint="eastAsia" w:asciiTheme="minorEastAsia" w:hAnsiTheme="minorEastAsia" w:eastAsiaTheme="minorEastAsia" w:cstheme="minorEastAsia"/>
                <w:sz w:val="22"/>
                <w:szCs w:val="22"/>
                <w:highlight w:val="none"/>
              </w:rPr>
              <w:t>供选择。</w:t>
            </w:r>
          </w:p>
        </w:tc>
        <w:tc>
          <w:tcPr>
            <w:tcW w:w="817" w:type="dxa"/>
            <w:vAlign w:val="top"/>
          </w:tcPr>
          <w:p w14:paraId="0C2E85B8">
            <w:pPr>
              <w:adjustRightInd w:val="0"/>
              <w:snapToGrid w:val="0"/>
            </w:pPr>
          </w:p>
        </w:tc>
      </w:tr>
      <w:tr w14:paraId="1BE19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9" w:hRule="atLeast"/>
          <w:jc w:val="center"/>
        </w:trPr>
        <w:tc>
          <w:tcPr>
            <w:tcW w:w="710" w:type="dxa"/>
            <w:vMerge w:val="continue"/>
          </w:tcPr>
          <w:p w14:paraId="5B57042A">
            <w:pPr>
              <w:adjustRightInd w:val="0"/>
              <w:snapToGrid w:val="0"/>
              <w:rPr>
                <w:rFonts w:asciiTheme="majorEastAsia" w:hAnsiTheme="majorEastAsia" w:eastAsiaTheme="majorEastAsia"/>
                <w:b/>
                <w:sz w:val="24"/>
                <w:szCs w:val="21"/>
              </w:rPr>
            </w:pPr>
          </w:p>
        </w:tc>
        <w:tc>
          <w:tcPr>
            <w:tcW w:w="935" w:type="dxa"/>
            <w:vMerge w:val="continue"/>
          </w:tcPr>
          <w:p w14:paraId="0CA18D0D">
            <w:pPr>
              <w:adjustRightInd w:val="0"/>
              <w:snapToGrid w:val="0"/>
              <w:jc w:val="center"/>
              <w:rPr>
                <w:rFonts w:asciiTheme="majorEastAsia" w:hAnsiTheme="majorEastAsia" w:eastAsiaTheme="majorEastAsia"/>
                <w:b/>
                <w:sz w:val="24"/>
                <w:szCs w:val="21"/>
              </w:rPr>
            </w:pPr>
          </w:p>
        </w:tc>
        <w:tc>
          <w:tcPr>
            <w:tcW w:w="7564" w:type="dxa"/>
            <w:gridSpan w:val="2"/>
            <w:vAlign w:val="center"/>
          </w:tcPr>
          <w:p w14:paraId="7F660E67">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highlight w:val="none"/>
              </w:rPr>
            </w:pPr>
            <w:r>
              <w:rPr>
                <w:rFonts w:hint="eastAsia" w:asciiTheme="minorEastAsia" w:hAnsiTheme="minorEastAsia" w:eastAsiaTheme="minorEastAsia" w:cstheme="minorEastAsia"/>
                <w:sz w:val="22"/>
                <w:szCs w:val="22"/>
                <w:highlight w:val="none"/>
              </w:rPr>
              <w:t>5.柜底带滑轮</w:t>
            </w:r>
          </w:p>
        </w:tc>
        <w:tc>
          <w:tcPr>
            <w:tcW w:w="817" w:type="dxa"/>
            <w:vAlign w:val="top"/>
          </w:tcPr>
          <w:p w14:paraId="361F8AEB">
            <w:pPr>
              <w:adjustRightInd w:val="0"/>
              <w:snapToGrid w:val="0"/>
            </w:pPr>
          </w:p>
        </w:tc>
      </w:tr>
      <w:tr w14:paraId="7DAFA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710" w:type="dxa"/>
            <w:vMerge w:val="restart"/>
          </w:tcPr>
          <w:p w14:paraId="34D926D9">
            <w:pPr>
              <w:adjustRightInd w:val="0"/>
              <w:snapToGrid w:val="0"/>
              <w:rPr>
                <w:rFonts w:asciiTheme="majorEastAsia" w:hAnsiTheme="majorEastAsia" w:eastAsiaTheme="majorEastAsia"/>
                <w:b/>
                <w:sz w:val="24"/>
                <w:szCs w:val="21"/>
              </w:rPr>
            </w:pPr>
          </w:p>
        </w:tc>
        <w:tc>
          <w:tcPr>
            <w:tcW w:w="935" w:type="dxa"/>
            <w:vMerge w:val="restart"/>
          </w:tcPr>
          <w:p w14:paraId="7EAAC8E8">
            <w:pPr>
              <w:adjustRightInd w:val="0"/>
              <w:snapToGrid w:val="0"/>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床垫参数</w:t>
            </w:r>
          </w:p>
        </w:tc>
        <w:tc>
          <w:tcPr>
            <w:tcW w:w="7564" w:type="dxa"/>
            <w:gridSpan w:val="2"/>
            <w:vAlign w:val="center"/>
          </w:tcPr>
          <w:p w14:paraId="6C20D912">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highlight w:val="none"/>
              </w:rPr>
            </w:pPr>
            <w:r>
              <w:rPr>
                <w:rFonts w:hint="eastAsia" w:asciiTheme="minorEastAsia" w:hAnsiTheme="minorEastAsia" w:eastAsiaTheme="minorEastAsia" w:cstheme="minorEastAsia"/>
                <w:sz w:val="22"/>
                <w:szCs w:val="22"/>
                <w:highlight w:val="none"/>
              </w:rPr>
              <w:t>三、床垫尺寸：</w:t>
            </w:r>
            <w:r>
              <w:rPr>
                <w:rFonts w:hint="eastAsia" w:asciiTheme="minorEastAsia" w:hAnsiTheme="minorEastAsia" w:eastAsiaTheme="minorEastAsia" w:cstheme="minorEastAsia"/>
                <w:sz w:val="22"/>
                <w:szCs w:val="22"/>
                <w:highlight w:val="none"/>
                <w:lang w:eastAsia="zh-CN"/>
              </w:rPr>
              <w:t>需</w:t>
            </w:r>
            <w:r>
              <w:rPr>
                <w:rFonts w:hint="eastAsia" w:asciiTheme="minorEastAsia" w:hAnsiTheme="minorEastAsia" w:eastAsiaTheme="minorEastAsia" w:cstheme="minorEastAsia"/>
                <w:sz w:val="22"/>
                <w:szCs w:val="22"/>
                <w:highlight w:val="none"/>
              </w:rPr>
              <w:t>与病床匹配</w:t>
            </w:r>
          </w:p>
        </w:tc>
        <w:tc>
          <w:tcPr>
            <w:tcW w:w="817" w:type="dxa"/>
            <w:vAlign w:val="top"/>
          </w:tcPr>
          <w:p w14:paraId="126E94C3">
            <w:pPr>
              <w:adjustRightInd w:val="0"/>
              <w:snapToGrid w:val="0"/>
            </w:pPr>
          </w:p>
        </w:tc>
      </w:tr>
      <w:tr w14:paraId="59424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10" w:type="dxa"/>
            <w:vMerge w:val="continue"/>
          </w:tcPr>
          <w:p w14:paraId="3D6B41DC">
            <w:pPr>
              <w:adjustRightInd w:val="0"/>
              <w:snapToGrid w:val="0"/>
              <w:rPr>
                <w:rFonts w:asciiTheme="majorEastAsia" w:hAnsiTheme="majorEastAsia" w:eastAsiaTheme="majorEastAsia"/>
                <w:b/>
                <w:sz w:val="24"/>
                <w:szCs w:val="21"/>
              </w:rPr>
            </w:pPr>
          </w:p>
        </w:tc>
        <w:tc>
          <w:tcPr>
            <w:tcW w:w="935" w:type="dxa"/>
            <w:vMerge w:val="continue"/>
          </w:tcPr>
          <w:p w14:paraId="4B82C78A">
            <w:pPr>
              <w:adjustRightInd w:val="0"/>
              <w:snapToGrid w:val="0"/>
              <w:jc w:val="center"/>
              <w:rPr>
                <w:rFonts w:asciiTheme="majorEastAsia" w:hAnsiTheme="majorEastAsia" w:eastAsiaTheme="majorEastAsia"/>
                <w:b/>
                <w:sz w:val="24"/>
                <w:szCs w:val="21"/>
              </w:rPr>
            </w:pPr>
          </w:p>
        </w:tc>
        <w:tc>
          <w:tcPr>
            <w:tcW w:w="7564" w:type="dxa"/>
            <w:gridSpan w:val="2"/>
            <w:vAlign w:val="center"/>
          </w:tcPr>
          <w:p w14:paraId="027AE87E">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highlight w:val="none"/>
              </w:rPr>
            </w:pPr>
            <w:r>
              <w:rPr>
                <w:rFonts w:hint="eastAsia" w:asciiTheme="minorEastAsia" w:hAnsiTheme="minorEastAsia" w:eastAsiaTheme="minorEastAsia" w:cstheme="minorEastAsia"/>
                <w:sz w:val="22"/>
                <w:szCs w:val="22"/>
                <w:highlight w:val="none"/>
              </w:rPr>
              <w:t>1、50mm（±5-10mm）高密度海棉+20mm天然机压环保椰棕+防水布套。</w:t>
            </w:r>
            <w:r>
              <w:rPr>
                <w:rFonts w:hint="eastAsia" w:asciiTheme="minorEastAsia" w:hAnsiTheme="minorEastAsia" w:eastAsiaTheme="minorEastAsia" w:cstheme="minorEastAsia"/>
                <w:b/>
                <w:bCs/>
                <w:sz w:val="22"/>
                <w:szCs w:val="22"/>
                <w:highlight w:val="none"/>
              </w:rPr>
              <w:t>（</w:t>
            </w:r>
            <w:r>
              <w:rPr>
                <w:rFonts w:hint="eastAsia" w:asciiTheme="minorEastAsia" w:hAnsiTheme="minorEastAsia" w:eastAsiaTheme="minorEastAsia" w:cstheme="minorEastAsia"/>
                <w:b/>
                <w:bCs/>
                <w:sz w:val="22"/>
                <w:szCs w:val="22"/>
                <w:highlight w:val="none"/>
                <w:lang w:eastAsia="zh-CN"/>
              </w:rPr>
              <w:t>提供相关检测证明</w:t>
            </w:r>
            <w:r>
              <w:rPr>
                <w:rFonts w:hint="eastAsia" w:asciiTheme="minorEastAsia" w:hAnsiTheme="minorEastAsia" w:eastAsiaTheme="minorEastAsia" w:cstheme="minorEastAsia"/>
                <w:b/>
                <w:bCs/>
                <w:sz w:val="22"/>
                <w:szCs w:val="22"/>
                <w:highlight w:val="none"/>
                <w:lang w:val="en-US" w:eastAsia="zh-CN"/>
              </w:rPr>
              <w:t>材料</w:t>
            </w:r>
            <w:r>
              <w:rPr>
                <w:rFonts w:hint="eastAsia" w:asciiTheme="minorEastAsia" w:hAnsiTheme="minorEastAsia" w:eastAsiaTheme="minorEastAsia" w:cstheme="minorEastAsia"/>
                <w:b/>
                <w:bCs/>
                <w:sz w:val="22"/>
                <w:szCs w:val="22"/>
                <w:highlight w:val="none"/>
              </w:rPr>
              <w:t>）</w:t>
            </w:r>
          </w:p>
        </w:tc>
        <w:tc>
          <w:tcPr>
            <w:tcW w:w="817" w:type="dxa"/>
            <w:vMerge w:val="restart"/>
            <w:vAlign w:val="top"/>
          </w:tcPr>
          <w:p w14:paraId="5842123B">
            <w:pPr>
              <w:adjustRightInd w:val="0"/>
              <w:snapToGrid w:val="0"/>
            </w:pPr>
          </w:p>
        </w:tc>
      </w:tr>
      <w:tr w14:paraId="472E9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710" w:type="dxa"/>
            <w:vMerge w:val="continue"/>
          </w:tcPr>
          <w:p w14:paraId="41FC002C">
            <w:pPr>
              <w:adjustRightInd w:val="0"/>
              <w:snapToGrid w:val="0"/>
              <w:rPr>
                <w:rFonts w:asciiTheme="majorEastAsia" w:hAnsiTheme="majorEastAsia" w:eastAsiaTheme="majorEastAsia"/>
                <w:b/>
                <w:sz w:val="24"/>
                <w:szCs w:val="21"/>
              </w:rPr>
            </w:pPr>
          </w:p>
        </w:tc>
        <w:tc>
          <w:tcPr>
            <w:tcW w:w="935" w:type="dxa"/>
            <w:vMerge w:val="continue"/>
          </w:tcPr>
          <w:p w14:paraId="4A82A738">
            <w:pPr>
              <w:adjustRightInd w:val="0"/>
              <w:snapToGrid w:val="0"/>
              <w:jc w:val="center"/>
              <w:rPr>
                <w:rFonts w:asciiTheme="majorEastAsia" w:hAnsiTheme="majorEastAsia" w:eastAsiaTheme="majorEastAsia"/>
                <w:b/>
                <w:sz w:val="24"/>
                <w:szCs w:val="21"/>
              </w:rPr>
            </w:pPr>
          </w:p>
        </w:tc>
        <w:tc>
          <w:tcPr>
            <w:tcW w:w="7564" w:type="dxa"/>
            <w:gridSpan w:val="2"/>
            <w:vAlign w:val="center"/>
          </w:tcPr>
          <w:p w14:paraId="7646AD86">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highlight w:val="none"/>
              </w:rPr>
            </w:pPr>
            <w:r>
              <w:rPr>
                <w:rFonts w:hint="eastAsia"/>
                <w:highlight w:val="none"/>
              </w:rPr>
              <w:t>2、外套采用防水布，经高温水消毒，防虫处理、防霉，带拉链可灵活拆卸，多折。</w:t>
            </w:r>
          </w:p>
        </w:tc>
        <w:tc>
          <w:tcPr>
            <w:tcW w:w="817" w:type="dxa"/>
            <w:vMerge w:val="continue"/>
          </w:tcPr>
          <w:p w14:paraId="3E409C2B">
            <w:pPr>
              <w:adjustRightInd w:val="0"/>
              <w:snapToGrid w:val="0"/>
            </w:pPr>
          </w:p>
        </w:tc>
      </w:tr>
      <w:tr w14:paraId="202E7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26" w:type="dxa"/>
            <w:gridSpan w:val="5"/>
          </w:tcPr>
          <w:p w14:paraId="192BA221">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8"/>
                <w:szCs w:val="21"/>
              </w:rPr>
              <w:t>二、</w:t>
            </w:r>
            <w:r>
              <w:rPr>
                <w:rFonts w:hint="eastAsia" w:cs="宋体" w:asciiTheme="majorEastAsia" w:hAnsiTheme="majorEastAsia" w:eastAsiaTheme="majorEastAsia"/>
                <w:sz w:val="24"/>
              </w:rPr>
              <w:t>★</w:t>
            </w:r>
            <w:r>
              <w:rPr>
                <w:rFonts w:hint="eastAsia" w:asciiTheme="majorEastAsia" w:hAnsiTheme="majorEastAsia" w:eastAsiaTheme="majorEastAsia"/>
                <w:b/>
                <w:sz w:val="28"/>
                <w:szCs w:val="21"/>
              </w:rPr>
              <w:t>商务需求</w:t>
            </w:r>
          </w:p>
        </w:tc>
      </w:tr>
      <w:tr w14:paraId="7D90F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5" w:type="dxa"/>
            <w:gridSpan w:val="3"/>
          </w:tcPr>
          <w:p w14:paraId="172378C2">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一、到货时间</w:t>
            </w:r>
            <w:r>
              <w:rPr>
                <w:rFonts w:asciiTheme="majorEastAsia" w:hAnsiTheme="majorEastAsia" w:eastAsiaTheme="majorEastAsia"/>
                <w:b/>
                <w:sz w:val="24"/>
                <w:szCs w:val="21"/>
              </w:rPr>
              <w:t xml:space="preserve"> </w:t>
            </w:r>
          </w:p>
        </w:tc>
        <w:tc>
          <w:tcPr>
            <w:tcW w:w="8261" w:type="dxa"/>
            <w:gridSpan w:val="2"/>
          </w:tcPr>
          <w:p w14:paraId="4549E0EA">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合同签订后并</w:t>
            </w:r>
            <w:r>
              <w:rPr>
                <w:rFonts w:hint="eastAsia" w:asciiTheme="majorEastAsia" w:hAnsiTheme="majorEastAsia" w:eastAsiaTheme="majorEastAsia"/>
                <w:b/>
                <w:sz w:val="24"/>
                <w:szCs w:val="21"/>
                <w:highlight w:val="yellow"/>
              </w:rPr>
              <w:t>接采购人通知__20___日历日内。</w:t>
            </w:r>
          </w:p>
        </w:tc>
      </w:tr>
      <w:tr w14:paraId="388E1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5" w:type="dxa"/>
            <w:gridSpan w:val="3"/>
          </w:tcPr>
          <w:p w14:paraId="21280493">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二、交货地点：</w:t>
            </w:r>
          </w:p>
        </w:tc>
        <w:tc>
          <w:tcPr>
            <w:tcW w:w="8261" w:type="dxa"/>
            <w:gridSpan w:val="2"/>
          </w:tcPr>
          <w:p w14:paraId="1CC8B47F">
            <w:pPr>
              <w:adjustRightInd w:val="0"/>
              <w:snapToGrid w:val="0"/>
              <w:rPr>
                <w:rFonts w:asciiTheme="majorEastAsia" w:hAnsiTheme="majorEastAsia" w:eastAsiaTheme="majorEastAsia"/>
                <w:b/>
                <w:sz w:val="24"/>
                <w:szCs w:val="21"/>
              </w:rPr>
            </w:pPr>
            <w:r>
              <w:rPr>
                <w:rFonts w:asciiTheme="majorEastAsia" w:hAnsiTheme="majorEastAsia" w:eastAsiaTheme="majorEastAsia"/>
                <w:b/>
                <w:sz w:val="24"/>
                <w:szCs w:val="21"/>
              </w:rPr>
              <w:t>采购人指定地点</w:t>
            </w:r>
            <w:bookmarkStart w:id="1" w:name="_GoBack"/>
            <w:bookmarkEnd w:id="1"/>
          </w:p>
        </w:tc>
      </w:tr>
      <w:tr w14:paraId="2F42C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5" w:type="dxa"/>
            <w:gridSpan w:val="3"/>
          </w:tcPr>
          <w:p w14:paraId="1494343F">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三、报价要求：</w:t>
            </w:r>
          </w:p>
        </w:tc>
        <w:tc>
          <w:tcPr>
            <w:tcW w:w="8261" w:type="dxa"/>
            <w:gridSpan w:val="2"/>
          </w:tcPr>
          <w:p w14:paraId="47689AAF">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szCs w:val="21"/>
              </w:rPr>
              <w:t>报价必须是完成该项目的一切费用总和，包括设备费、运输费、装卸费、保险费、技术培训费、设备安装费、调试费、售后服务费、国家规定的各项税费等全部费用</w:t>
            </w:r>
          </w:p>
        </w:tc>
      </w:tr>
      <w:tr w14:paraId="51869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5" w:type="dxa"/>
            <w:gridSpan w:val="3"/>
          </w:tcPr>
          <w:p w14:paraId="6FDCBCAF">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四、付款方式</w:t>
            </w:r>
          </w:p>
        </w:tc>
        <w:tc>
          <w:tcPr>
            <w:tcW w:w="8261" w:type="dxa"/>
            <w:gridSpan w:val="2"/>
          </w:tcPr>
          <w:p w14:paraId="77DF1CCC">
            <w:pPr>
              <w:adjustRightInd w:val="0"/>
              <w:snapToGrid w:val="0"/>
              <w:rPr>
                <w:rFonts w:asciiTheme="majorEastAsia" w:hAnsiTheme="majorEastAsia" w:eastAsiaTheme="majorEastAsia"/>
                <w:b/>
                <w:szCs w:val="21"/>
              </w:rPr>
            </w:pPr>
            <w:r>
              <w:rPr>
                <w:rFonts w:hint="eastAsia" w:asciiTheme="majorEastAsia" w:hAnsiTheme="majorEastAsia" w:eastAsiaTheme="majorEastAsia"/>
                <w:b/>
                <w:szCs w:val="21"/>
              </w:rPr>
              <w:t>合同总价≥3万付款方式：</w:t>
            </w:r>
          </w:p>
          <w:p w14:paraId="113E1B1E">
            <w:pPr>
              <w:widowControl/>
              <w:adjustRightInd w:val="0"/>
              <w:snapToGrid w:val="0"/>
              <w:ind w:firstLine="420" w:firstLineChars="200"/>
              <w:jc w:val="left"/>
              <w:rPr>
                <w:rFonts w:asciiTheme="majorEastAsia" w:hAnsiTheme="majorEastAsia" w:eastAsiaTheme="majorEastAsia"/>
                <w:szCs w:val="21"/>
              </w:rPr>
            </w:pPr>
            <w:r>
              <w:rPr>
                <w:rFonts w:hint="eastAsia" w:asciiTheme="majorEastAsia" w:hAnsiTheme="majorEastAsia" w:eastAsiaTheme="majorEastAsia"/>
                <w:szCs w:val="21"/>
              </w:rPr>
              <w:t>合同签订后三个工作日内，乙方将采购合同总价5%的履约保证金汇入甲方指定账户。货到清点、安装调试验收合格正常使用后，出具全额发票，甲方凭乙方提供的完整资料，自发票到达甲方财务之日起10个工作日内，支付100%合同货款到乙方指定帐户。</w:t>
            </w:r>
          </w:p>
          <w:p w14:paraId="6F42A266">
            <w:pPr>
              <w:adjustRightInd w:val="0"/>
              <w:snapToGrid w:val="0"/>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乙方向甲方支付合同总价5%的履约保证金，用于补偿甲方因乙方不履行/不妥善履行合同约定义务而蒙受的损失，如乙方不履行/不妥善履行合同约定义务的，甲方有权直接从履约保证金中扣除相应违约金/损失赔偿款项。如果在合同签订后至乙方履行完毕合同约定义务事项期间未发生乙方不履行或不妥善履行合同约定义务的情况，在乙方履行完毕合同约定义务事项后，乙方向甲方提供完整资料到达甲方财务之日起10个工作日内，甲方将履约保证金无息返还给乙方。</w:t>
            </w:r>
          </w:p>
          <w:p w14:paraId="4424AA43">
            <w:pPr>
              <w:adjustRightInd w:val="0"/>
              <w:snapToGrid w:val="0"/>
              <w:rPr>
                <w:rFonts w:asciiTheme="majorEastAsia" w:hAnsiTheme="majorEastAsia" w:eastAsiaTheme="majorEastAsia"/>
                <w:b/>
                <w:szCs w:val="21"/>
              </w:rPr>
            </w:pPr>
            <w:r>
              <w:rPr>
                <w:rFonts w:hint="eastAsia" w:asciiTheme="majorEastAsia" w:hAnsiTheme="majorEastAsia" w:eastAsiaTheme="majorEastAsia"/>
                <w:b/>
                <w:szCs w:val="21"/>
              </w:rPr>
              <w:t>合同总价＜3万付款方式：</w:t>
            </w:r>
          </w:p>
          <w:p w14:paraId="74BDA9B2">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szCs w:val="21"/>
              </w:rPr>
              <w:t>货到清点、安装调试验收合格正常使用后，出具全额发票，甲方凭乙方提供的完整资料，自发票到达甲方财务之日起10个工作日内，支付100%合同货款到乙方指定帐户。</w:t>
            </w:r>
          </w:p>
        </w:tc>
      </w:tr>
      <w:tr w14:paraId="3C9C3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5" w:type="dxa"/>
            <w:gridSpan w:val="3"/>
          </w:tcPr>
          <w:p w14:paraId="174684F9">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五、交货要求</w:t>
            </w:r>
          </w:p>
        </w:tc>
        <w:tc>
          <w:tcPr>
            <w:tcW w:w="8261" w:type="dxa"/>
            <w:gridSpan w:val="2"/>
          </w:tcPr>
          <w:p w14:paraId="4DDA34FD">
            <w:pPr>
              <w:adjustRightInd w:val="0"/>
              <w:snapToGrid w:val="0"/>
              <w:ind w:firstLine="420" w:firstLineChars="200"/>
              <w:rPr>
                <w:rFonts w:asciiTheme="minorEastAsia" w:hAnsiTheme="minorEastAsia" w:eastAsiaTheme="minorEastAsia"/>
                <w:bCs/>
                <w:color w:val="auto"/>
                <w:szCs w:val="21"/>
              </w:rPr>
            </w:pPr>
            <w:r>
              <w:rPr>
                <w:rFonts w:hint="eastAsia" w:asciiTheme="minorEastAsia" w:hAnsiTheme="minorEastAsia" w:eastAsiaTheme="minorEastAsia"/>
                <w:bCs/>
                <w:color w:val="auto"/>
                <w:szCs w:val="21"/>
              </w:rPr>
              <w:t xml:space="preserve">5.1 </w:t>
            </w:r>
            <w:r>
              <w:rPr>
                <w:rFonts w:asciiTheme="minorEastAsia" w:hAnsiTheme="minorEastAsia" w:eastAsiaTheme="minorEastAsia"/>
                <w:bCs/>
                <w:color w:val="auto"/>
                <w:szCs w:val="21"/>
              </w:rPr>
              <w:t>中标</w:t>
            </w:r>
            <w:r>
              <w:rPr>
                <w:rFonts w:hint="eastAsia" w:asciiTheme="minorEastAsia" w:hAnsiTheme="minorEastAsia" w:eastAsiaTheme="minorEastAsia"/>
                <w:bCs/>
                <w:color w:val="auto"/>
                <w:szCs w:val="21"/>
              </w:rPr>
              <w:t>人</w:t>
            </w:r>
            <w:r>
              <w:rPr>
                <w:rFonts w:asciiTheme="minorEastAsia" w:hAnsiTheme="minorEastAsia" w:eastAsiaTheme="minorEastAsia"/>
                <w:bCs/>
                <w:color w:val="auto"/>
                <w:szCs w:val="21"/>
              </w:rPr>
              <w:t>应向采购人提供</w:t>
            </w:r>
            <w:r>
              <w:rPr>
                <w:rFonts w:hint="eastAsia" w:asciiTheme="minorEastAsia" w:hAnsiTheme="minorEastAsia" w:eastAsiaTheme="minorEastAsia"/>
                <w:bCs/>
                <w:color w:val="auto"/>
                <w:szCs w:val="21"/>
              </w:rPr>
              <w:t>配置清单、产品说明书、图纸、操作手册、中文操作使用说明书、</w:t>
            </w:r>
            <w:r>
              <w:rPr>
                <w:rFonts w:asciiTheme="minorEastAsia" w:hAnsiTheme="minorEastAsia" w:eastAsiaTheme="minorEastAsia"/>
                <w:bCs/>
                <w:color w:val="auto"/>
                <w:szCs w:val="21"/>
              </w:rPr>
              <w:t>设备原厂维护手册、维修手册、软件备份、故障代码表、备件清单、零部件、</w:t>
            </w:r>
            <w:r>
              <w:rPr>
                <w:rFonts w:hint="eastAsia" w:asciiTheme="minorEastAsia" w:hAnsiTheme="minorEastAsia" w:eastAsiaTheme="minorEastAsia"/>
                <w:bCs/>
                <w:color w:val="auto"/>
                <w:szCs w:val="21"/>
              </w:rPr>
              <w:t>维护手册（含维修密码及接口数据）等维护维修必需的材料和信息。所有外文资料需提供中文译本。文件应随货物一并交付至采购人指定地点。</w:t>
            </w:r>
          </w:p>
          <w:p w14:paraId="743A0783">
            <w:pPr>
              <w:adjustRightInd w:val="0"/>
              <w:snapToGrid w:val="0"/>
              <w:ind w:firstLine="420" w:firstLineChars="200"/>
              <w:rPr>
                <w:rFonts w:asciiTheme="minorEastAsia" w:hAnsiTheme="minorEastAsia" w:eastAsiaTheme="minorEastAsia"/>
                <w:bCs/>
                <w:color w:val="auto"/>
                <w:szCs w:val="21"/>
              </w:rPr>
            </w:pPr>
            <w:r>
              <w:rPr>
                <w:rFonts w:hint="eastAsia" w:asciiTheme="minorEastAsia" w:hAnsiTheme="minorEastAsia" w:eastAsiaTheme="minorEastAsia"/>
                <w:bCs/>
                <w:color w:val="auto"/>
                <w:szCs w:val="21"/>
              </w:rPr>
              <w:t>5.2提供的货物必须为全新货物，出厂日期</w:t>
            </w:r>
            <w:r>
              <w:rPr>
                <w:rFonts w:hint="eastAsia" w:ascii="宋体" w:hAnsi="宋体"/>
                <w:color w:val="auto"/>
                <w:szCs w:val="21"/>
              </w:rPr>
              <w:t>原则上</w:t>
            </w:r>
            <w:r>
              <w:rPr>
                <w:rFonts w:hint="eastAsia" w:asciiTheme="minorEastAsia" w:hAnsiTheme="minorEastAsia" w:eastAsiaTheme="minorEastAsia"/>
                <w:bCs/>
                <w:color w:val="auto"/>
                <w:szCs w:val="21"/>
              </w:rPr>
              <w:t>在采购人收到日期前</w:t>
            </w:r>
            <w:r>
              <w:rPr>
                <w:rFonts w:asciiTheme="minorEastAsia" w:hAnsiTheme="minorEastAsia" w:eastAsiaTheme="minorEastAsia"/>
                <w:bCs/>
                <w:color w:val="auto"/>
                <w:szCs w:val="21"/>
              </w:rPr>
              <w:t>12</w:t>
            </w:r>
            <w:r>
              <w:rPr>
                <w:rFonts w:hint="eastAsia" w:asciiTheme="minorEastAsia" w:hAnsiTheme="minorEastAsia" w:eastAsiaTheme="minorEastAsia"/>
                <w:bCs/>
                <w:color w:val="auto"/>
                <w:szCs w:val="21"/>
              </w:rPr>
              <w:t>个月内经检验合格的产品</w:t>
            </w:r>
            <w:r>
              <w:rPr>
                <w:rFonts w:hint="eastAsia" w:ascii="宋体" w:hAnsi="宋体"/>
                <w:color w:val="auto"/>
                <w:szCs w:val="21"/>
              </w:rPr>
              <w:t>，若无法提供12个月内的产品，则采购人有权要求延长相应期限的产品保修期</w:t>
            </w:r>
            <w:r>
              <w:rPr>
                <w:rFonts w:hint="eastAsia" w:asciiTheme="minorEastAsia" w:hAnsiTheme="minorEastAsia" w:eastAsiaTheme="minorEastAsia"/>
                <w:bCs/>
                <w:color w:val="auto"/>
                <w:szCs w:val="21"/>
              </w:rPr>
              <w:t>。产品如需要计量检定的应提供相关计量检定部门出具的合法检定报告。其中，进口设备必须具有报关证明文件、原产地证明和商检合格证明文件等相关证明文件，否则采购人概不接收。如国家规定的强检设备，由中标人负责完成首次计量强制检定，验收前中标人必须附上计量检定合格报告。</w:t>
            </w:r>
          </w:p>
          <w:p w14:paraId="1961DE74">
            <w:pPr>
              <w:adjustRightInd w:val="0"/>
              <w:snapToGrid w:val="0"/>
              <w:ind w:firstLine="420" w:firstLineChars="200"/>
              <w:rPr>
                <w:rFonts w:asciiTheme="minorEastAsia" w:hAnsiTheme="minorEastAsia" w:eastAsiaTheme="minorEastAsia"/>
                <w:bCs/>
                <w:color w:val="auto"/>
                <w:szCs w:val="21"/>
              </w:rPr>
            </w:pPr>
            <w:r>
              <w:rPr>
                <w:rFonts w:hint="eastAsia" w:asciiTheme="minorEastAsia" w:hAnsiTheme="minorEastAsia" w:eastAsiaTheme="minorEastAsia"/>
                <w:bCs/>
                <w:color w:val="auto"/>
                <w:szCs w:val="21"/>
              </w:rPr>
              <w:t>5.3 采购人有权检验或测试货物，以确认货物是否符合合同规格的要求，并且不承担额外的费用。如发现所交货物与投标文件中所承诺的不符或存在质量、技术缺陷等,采购人可以拒绝接收该货物,中标人应在 7 日历日内采取补足、更换或退货等措施,以满足规格的要求，由此发生的一切损失和费用由中标人承担。</w:t>
            </w:r>
          </w:p>
          <w:p w14:paraId="06F8716E">
            <w:pPr>
              <w:adjustRightInd w:val="0"/>
              <w:snapToGrid w:val="0"/>
              <w:ind w:firstLine="420" w:firstLineChars="200"/>
              <w:rPr>
                <w:rFonts w:asciiTheme="minorEastAsia" w:hAnsiTheme="minorEastAsia" w:eastAsiaTheme="minorEastAsia"/>
                <w:bCs/>
                <w:color w:val="auto"/>
                <w:szCs w:val="21"/>
              </w:rPr>
            </w:pPr>
            <w:r>
              <w:rPr>
                <w:rFonts w:hint="eastAsia" w:asciiTheme="minorEastAsia" w:hAnsiTheme="minorEastAsia" w:eastAsiaTheme="minorEastAsia"/>
                <w:bCs/>
                <w:color w:val="auto"/>
                <w:szCs w:val="21"/>
              </w:rPr>
              <w:t>5.4中标人负责货物的现场安装和调试,提供货物安装、调试和维修所需的专用工具和辅助材料。中标人应在货物运至指定地点后一周内开始安装调试,并在 30 日历日内安装调试完毕。</w:t>
            </w:r>
          </w:p>
          <w:p w14:paraId="118C5226">
            <w:pPr>
              <w:adjustRightInd w:val="0"/>
              <w:snapToGrid w:val="0"/>
              <w:ind w:firstLine="420" w:firstLineChars="200"/>
              <w:rPr>
                <w:rFonts w:asciiTheme="minorEastAsia" w:hAnsiTheme="minorEastAsia" w:eastAsiaTheme="minorEastAsia"/>
                <w:bCs/>
                <w:color w:val="auto"/>
                <w:szCs w:val="21"/>
              </w:rPr>
            </w:pPr>
            <w:r>
              <w:rPr>
                <w:rFonts w:hint="eastAsia" w:asciiTheme="minorEastAsia" w:hAnsiTheme="minorEastAsia" w:eastAsiaTheme="minorEastAsia"/>
                <w:bCs/>
                <w:color w:val="auto"/>
                <w:szCs w:val="21"/>
              </w:rPr>
              <w:t>5.5货物安装需施工的，中标人应在合同签订前提供设备安装施工图纸，采购人与中标人共同签字确定安装场地施工方案。并承担设备的包装、运输、保险、装卸、安装调试、培训、商检及计量检测、关税、增值税和进口代理等费用。</w:t>
            </w:r>
          </w:p>
        </w:tc>
      </w:tr>
      <w:tr w14:paraId="4608B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5" w:type="dxa"/>
            <w:gridSpan w:val="3"/>
          </w:tcPr>
          <w:p w14:paraId="5D62EEBF">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 xml:space="preserve">六、验收： </w:t>
            </w:r>
          </w:p>
        </w:tc>
        <w:tc>
          <w:tcPr>
            <w:tcW w:w="8261" w:type="dxa"/>
            <w:gridSpan w:val="2"/>
          </w:tcPr>
          <w:p w14:paraId="66C8E7F6">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6.1中标人应派有经验的技术人员到现场进行安装、调试，直到设备正常使用。由采购人按合同和招标、投标文件约定的要求和标准及中华人民共和国现行的验收规范和评定标准进行交货验收。</w:t>
            </w:r>
          </w:p>
          <w:p w14:paraId="0D048C0D">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 xml:space="preserve">6.2 验收要求：货物必须满足以下条件后方可被采购方接受： </w:t>
            </w:r>
          </w:p>
          <w:p w14:paraId="2F005811">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1）货物具备产品合格证。</w:t>
            </w:r>
          </w:p>
          <w:p w14:paraId="3272ACDD">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2）设备全新,外观无伤痕变形或明显修饰痕迹。</w:t>
            </w:r>
          </w:p>
          <w:p w14:paraId="1B0AB07E">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3）如有国标，必须符合有关规定；如无国标，则按照行业标准；如无国标及行业标准，则按双方约定执行。投标文件提供的技术数据经实测证实是真实的。检验及质量保证期内达到的性能指标与要求一致，达到或优于相应标准。</w:t>
            </w:r>
          </w:p>
          <w:p w14:paraId="398EC5A6">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4）技术文件资料、备件等已按规定数量移交完毕。</w:t>
            </w:r>
          </w:p>
          <w:p w14:paraId="11A36AFC">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5）按照招标书要求及投标文件提供的技术要求验收必须合格。</w:t>
            </w:r>
          </w:p>
          <w:p w14:paraId="1B5B5C50">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6）中标人提供的各种文件载明的内容必须真实，采购人对产品的技术数据置疑时有权要求中标人按照双方认可的第三方检测机构出具的检验方法进行检测及鉴定(检测费用由中标人承担)，检测结果必须证明中标人提供的技术数据是真实的，否则视为不合格</w:t>
            </w:r>
          </w:p>
          <w:p w14:paraId="3B817D42">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7）在货物安装调试合格后，所有技术指标达到技术规范书要求，经验收合格后，双方共同签署验收报告。产品质保期自验收合格之日起算，由中标人提供产品质保文件。</w:t>
            </w:r>
          </w:p>
        </w:tc>
      </w:tr>
      <w:tr w14:paraId="4AFA1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5" w:type="dxa"/>
            <w:gridSpan w:val="3"/>
          </w:tcPr>
          <w:p w14:paraId="6329C841">
            <w:pPr>
              <w:adjustRightInd w:val="0"/>
              <w:snapToGrid w:val="0"/>
              <w:rPr>
                <w:rFonts w:asciiTheme="majorEastAsia" w:hAnsiTheme="majorEastAsia" w:eastAsiaTheme="majorEastAsia"/>
                <w:b/>
                <w:sz w:val="24"/>
                <w:szCs w:val="21"/>
                <w:highlight w:val="yellow"/>
              </w:rPr>
            </w:pPr>
            <w:r>
              <w:rPr>
                <w:rFonts w:hint="eastAsia" w:asciiTheme="majorEastAsia" w:hAnsiTheme="majorEastAsia" w:eastAsiaTheme="majorEastAsia"/>
                <w:b/>
                <w:sz w:val="24"/>
                <w:szCs w:val="21"/>
              </w:rPr>
              <w:t>七、售后服务要求：</w:t>
            </w:r>
          </w:p>
          <w:p w14:paraId="579CD7D1">
            <w:pPr>
              <w:adjustRightInd w:val="0"/>
              <w:snapToGrid w:val="0"/>
              <w:rPr>
                <w:rFonts w:asciiTheme="majorEastAsia" w:hAnsiTheme="majorEastAsia" w:eastAsiaTheme="majorEastAsia"/>
                <w:sz w:val="24"/>
                <w:szCs w:val="21"/>
              </w:rPr>
            </w:pPr>
          </w:p>
        </w:tc>
        <w:tc>
          <w:tcPr>
            <w:tcW w:w="8261" w:type="dxa"/>
            <w:gridSpan w:val="2"/>
          </w:tcPr>
          <w:p w14:paraId="7BB6D6B9">
            <w:pPr>
              <w:adjustRightInd w:val="0"/>
              <w:snapToGrid w:val="0"/>
              <w:ind w:firstLine="420" w:firstLineChars="200"/>
              <w:rPr>
                <w:rFonts w:asciiTheme="minorEastAsia" w:hAnsiTheme="minorEastAsia" w:eastAsiaTheme="minorEastAsia"/>
                <w:bCs/>
                <w:color w:val="auto"/>
                <w:szCs w:val="21"/>
              </w:rPr>
            </w:pPr>
            <w:r>
              <w:rPr>
                <w:rFonts w:hint="eastAsia" w:asciiTheme="minorEastAsia" w:hAnsiTheme="minorEastAsia" w:eastAsiaTheme="minorEastAsia"/>
                <w:bCs/>
                <w:color w:val="auto"/>
                <w:szCs w:val="21"/>
              </w:rPr>
              <w:t>7.1</w:t>
            </w:r>
            <w:r>
              <w:rPr>
                <w:rFonts w:hint="eastAsia" w:ascii="宋体" w:hAnsi="宋体"/>
                <w:bCs/>
                <w:color w:val="auto"/>
                <w:szCs w:val="21"/>
              </w:rPr>
              <w:t>各投标人应在投标文件中承诺报价已包含提供</w:t>
            </w:r>
            <w:r>
              <w:rPr>
                <w:rFonts w:hint="eastAsia" w:ascii="宋体" w:hAnsi="宋体"/>
                <w:bCs/>
                <w:color w:val="auto"/>
                <w:szCs w:val="21"/>
                <w:highlight w:val="yellow"/>
              </w:rPr>
              <w:t>整机原厂保修期</w:t>
            </w:r>
            <w:r>
              <w:rPr>
                <w:rFonts w:hint="eastAsia" w:asciiTheme="minorEastAsia" w:hAnsiTheme="minorEastAsia" w:eastAsiaTheme="minorEastAsia"/>
                <w:bCs/>
                <w:color w:val="auto"/>
                <w:szCs w:val="21"/>
                <w:highlight w:val="yellow"/>
                <w:u w:val="single"/>
              </w:rPr>
              <w:t xml:space="preserve">   叁 </w:t>
            </w:r>
            <w:r>
              <w:rPr>
                <w:rFonts w:hint="eastAsia" w:asciiTheme="minorEastAsia" w:hAnsiTheme="minorEastAsia" w:eastAsiaTheme="minorEastAsia"/>
                <w:bCs/>
                <w:color w:val="auto"/>
                <w:szCs w:val="21"/>
                <w:highlight w:val="yellow"/>
              </w:rPr>
              <w:t>年，终身维</w:t>
            </w:r>
            <w:r>
              <w:rPr>
                <w:rFonts w:hint="eastAsia" w:asciiTheme="minorEastAsia" w:hAnsiTheme="minorEastAsia" w:eastAsiaTheme="minorEastAsia"/>
                <w:bCs/>
                <w:color w:val="auto"/>
                <w:szCs w:val="21"/>
              </w:rPr>
              <w:t>修。</w:t>
            </w:r>
            <w:r>
              <w:rPr>
                <w:rFonts w:hint="eastAsia" w:ascii="宋体" w:hAnsi="宋体"/>
                <w:bCs/>
                <w:color w:val="auto"/>
                <w:szCs w:val="21"/>
              </w:rPr>
              <w:t>保修期</w:t>
            </w:r>
            <w:r>
              <w:rPr>
                <w:rFonts w:hint="eastAsia" w:asciiTheme="minorEastAsia" w:hAnsiTheme="minorEastAsia" w:eastAsiaTheme="minorEastAsia"/>
                <w:bCs/>
                <w:color w:val="auto"/>
                <w:szCs w:val="21"/>
              </w:rPr>
              <w:t>内</w:t>
            </w:r>
            <w:r>
              <w:rPr>
                <w:rFonts w:asciiTheme="minorEastAsia" w:hAnsiTheme="minorEastAsia" w:eastAsiaTheme="minorEastAsia"/>
                <w:bCs/>
                <w:color w:val="auto"/>
                <w:szCs w:val="21"/>
              </w:rPr>
              <w:t>,</w:t>
            </w:r>
            <w:r>
              <w:rPr>
                <w:rFonts w:hint="eastAsia" w:asciiTheme="minorEastAsia" w:hAnsiTheme="minorEastAsia" w:eastAsiaTheme="minorEastAsia"/>
                <w:bCs/>
                <w:color w:val="auto"/>
                <w:szCs w:val="21"/>
              </w:rPr>
              <w:t>年度定期预防性维护保养次数应不少于 2 次并留存维护记录。报价已包含</w:t>
            </w:r>
            <w:r>
              <w:rPr>
                <w:rFonts w:hint="eastAsia" w:ascii="宋体" w:hAnsi="宋体"/>
                <w:bCs/>
                <w:color w:val="auto"/>
                <w:szCs w:val="21"/>
              </w:rPr>
              <w:t>保修期</w:t>
            </w:r>
            <w:r>
              <w:rPr>
                <w:rFonts w:hint="eastAsia" w:asciiTheme="minorEastAsia" w:hAnsiTheme="minorEastAsia" w:eastAsiaTheme="minorEastAsia"/>
                <w:bCs/>
                <w:color w:val="auto"/>
                <w:szCs w:val="21"/>
              </w:rPr>
              <w:t>内更换零配件及工时费。</w:t>
            </w:r>
          </w:p>
          <w:p w14:paraId="59B6B4BF">
            <w:pPr>
              <w:adjustRightInd w:val="0"/>
              <w:snapToGrid w:val="0"/>
              <w:ind w:firstLine="360" w:firstLineChars="200"/>
              <w:rPr>
                <w:rFonts w:asciiTheme="minorEastAsia" w:hAnsiTheme="minorEastAsia" w:eastAsiaTheme="minorEastAsia"/>
                <w:bCs/>
                <w:color w:val="auto"/>
                <w:sz w:val="18"/>
                <w:szCs w:val="21"/>
              </w:rPr>
            </w:pPr>
            <w:r>
              <w:rPr>
                <w:rFonts w:hint="eastAsia" w:asciiTheme="minorEastAsia" w:hAnsiTheme="minorEastAsia" w:eastAsiaTheme="minorEastAsia"/>
                <w:bCs/>
                <w:color w:val="auto"/>
                <w:sz w:val="18"/>
                <w:szCs w:val="21"/>
              </w:rPr>
              <w:t>（备注：质保期是指投标人应在该期间内对本项目下交付的所有货物提供质量保证，不包括消耗品的配送。）</w:t>
            </w:r>
          </w:p>
          <w:p w14:paraId="24F5E5A8">
            <w:pPr>
              <w:adjustRightInd w:val="0"/>
              <w:snapToGrid w:val="0"/>
              <w:ind w:firstLine="420" w:firstLineChars="200"/>
              <w:rPr>
                <w:rFonts w:asciiTheme="minorEastAsia" w:hAnsiTheme="minorEastAsia" w:eastAsiaTheme="minorEastAsia"/>
                <w:bCs/>
                <w:color w:val="auto"/>
                <w:szCs w:val="21"/>
              </w:rPr>
            </w:pPr>
            <w:r>
              <w:rPr>
                <w:rFonts w:hint="eastAsia" w:asciiTheme="minorEastAsia" w:hAnsiTheme="minorEastAsia" w:eastAsiaTheme="minorEastAsia"/>
                <w:bCs/>
                <w:color w:val="auto"/>
                <w:szCs w:val="21"/>
              </w:rPr>
              <w:t>7.2    4小时内响应，24 小时维修到位（不可抗力情况除外）。消耗品和零配件供应及时，质保期</w:t>
            </w:r>
            <w:r>
              <w:rPr>
                <w:rFonts w:asciiTheme="minorEastAsia" w:hAnsiTheme="minorEastAsia" w:eastAsiaTheme="minorEastAsia"/>
                <w:bCs/>
                <w:color w:val="auto"/>
                <w:szCs w:val="21"/>
              </w:rPr>
              <w:t>内及外设备出现故障不能正常使用，中标</w:t>
            </w:r>
            <w:r>
              <w:rPr>
                <w:rFonts w:hint="eastAsia" w:asciiTheme="minorEastAsia" w:hAnsiTheme="minorEastAsia" w:eastAsiaTheme="minorEastAsia"/>
                <w:bCs/>
                <w:color w:val="auto"/>
                <w:szCs w:val="21"/>
              </w:rPr>
              <w:t>人报价已包含</w:t>
            </w:r>
            <w:r>
              <w:rPr>
                <w:rFonts w:asciiTheme="minorEastAsia" w:hAnsiTheme="minorEastAsia" w:eastAsiaTheme="minorEastAsia"/>
                <w:bCs/>
                <w:color w:val="auto"/>
                <w:szCs w:val="21"/>
              </w:rPr>
              <w:t>提供备用机给采购人使用直至设备修复完好投入使用</w:t>
            </w:r>
            <w:r>
              <w:rPr>
                <w:rFonts w:hint="eastAsia" w:asciiTheme="minorEastAsia" w:hAnsiTheme="minorEastAsia" w:eastAsiaTheme="minorEastAsia"/>
                <w:bCs/>
                <w:color w:val="auto"/>
                <w:szCs w:val="21"/>
              </w:rPr>
              <w:t>的服务</w:t>
            </w:r>
            <w:r>
              <w:rPr>
                <w:rFonts w:asciiTheme="minorEastAsia" w:hAnsiTheme="minorEastAsia" w:eastAsiaTheme="minorEastAsia"/>
                <w:bCs/>
                <w:color w:val="auto"/>
                <w:szCs w:val="21"/>
              </w:rPr>
              <w:t>。</w:t>
            </w:r>
          </w:p>
          <w:p w14:paraId="4142601D">
            <w:pPr>
              <w:adjustRightInd w:val="0"/>
              <w:snapToGrid w:val="0"/>
              <w:ind w:firstLine="420" w:firstLineChars="200"/>
              <w:rPr>
                <w:rFonts w:asciiTheme="minorEastAsia" w:hAnsiTheme="minorEastAsia" w:eastAsiaTheme="minorEastAsia"/>
                <w:bCs/>
                <w:color w:val="auto"/>
                <w:szCs w:val="21"/>
              </w:rPr>
            </w:pPr>
            <w:r>
              <w:rPr>
                <w:rFonts w:hint="eastAsia" w:asciiTheme="minorEastAsia" w:hAnsiTheme="minorEastAsia" w:eastAsiaTheme="minorEastAsia"/>
                <w:bCs/>
                <w:color w:val="auto"/>
                <w:szCs w:val="21"/>
              </w:rPr>
              <w:t>7.3质保期满以后，中标人对设备终身负责维修、安装、升级软件服务，长期以优惠价提供零配件（中标供应商提供主要零配件报价单）。</w:t>
            </w:r>
          </w:p>
          <w:p w14:paraId="5612C4D7">
            <w:pPr>
              <w:adjustRightInd w:val="0"/>
              <w:snapToGrid w:val="0"/>
              <w:ind w:firstLine="420" w:firstLineChars="200"/>
              <w:rPr>
                <w:rFonts w:asciiTheme="minorEastAsia" w:hAnsiTheme="minorEastAsia" w:eastAsiaTheme="minorEastAsia"/>
                <w:bCs/>
                <w:color w:val="auto"/>
                <w:szCs w:val="21"/>
              </w:rPr>
            </w:pPr>
            <w:r>
              <w:rPr>
                <w:rFonts w:hint="eastAsia" w:asciiTheme="minorEastAsia" w:hAnsiTheme="minorEastAsia" w:eastAsiaTheme="minorEastAsia"/>
                <w:bCs/>
                <w:color w:val="auto"/>
                <w:szCs w:val="21"/>
              </w:rPr>
              <w:t>7.4报价已包含终身提供软件升级服务,并开放设备接口，派人配合与医院各信息系统的连接工作，直至该设备与医院信息系统可进行完整的数据交换；在设备保修期内，当医院信息系统变更并需要与该设备连接时，需派人配合直至该设备与医院信息系统可进行完整的数据交换，且采购人无需另行支付费用。</w:t>
            </w:r>
          </w:p>
          <w:p w14:paraId="24006E09">
            <w:pPr>
              <w:adjustRightInd w:val="0"/>
              <w:snapToGrid w:val="0"/>
              <w:ind w:firstLine="420" w:firstLineChars="200"/>
              <w:rPr>
                <w:rFonts w:asciiTheme="minorEastAsia" w:hAnsiTheme="minorEastAsia" w:eastAsiaTheme="minorEastAsia"/>
                <w:bCs/>
                <w:color w:val="auto"/>
                <w:szCs w:val="21"/>
              </w:rPr>
            </w:pPr>
            <w:r>
              <w:rPr>
                <w:rFonts w:hint="eastAsia" w:asciiTheme="minorEastAsia" w:hAnsiTheme="minorEastAsia" w:eastAsiaTheme="minorEastAsia"/>
                <w:bCs/>
                <w:color w:val="auto"/>
                <w:szCs w:val="21"/>
              </w:rPr>
              <w:t>7.5质保期内【设备故障率】≤【 5 】%。【设备故障率】未达要求的，每升高【1】%，质保期顺延【30 】天。当【设备故障率】≥【 10 】%时，投标人必须在采购人提出要求之日起【 30 】日内无条件更换新机，并按该设备总价的【5】%向采购人支付违约金，由此造成采购人其他损失的，中标人应另行赔偿。中标人维修的指定邮箱</w:t>
            </w:r>
            <w:r>
              <w:rPr>
                <w:rFonts w:asciiTheme="minorEastAsia" w:hAnsiTheme="minorEastAsia" w:eastAsiaTheme="minorEastAsia"/>
                <w:bCs/>
                <w:color w:val="auto"/>
                <w:szCs w:val="21"/>
              </w:rPr>
              <w:t>，</w:t>
            </w:r>
            <w:r>
              <w:rPr>
                <w:rFonts w:hint="eastAsia" w:asciiTheme="minorEastAsia" w:hAnsiTheme="minorEastAsia" w:eastAsiaTheme="minorEastAsia"/>
                <w:bCs/>
                <w:color w:val="auto"/>
                <w:szCs w:val="21"/>
              </w:rPr>
              <w:t>采购人维修通知的邮件发出后，视为采购人的维修通知送达中标人。</w:t>
            </w:r>
          </w:p>
          <w:p w14:paraId="2257176D">
            <w:pPr>
              <w:adjustRightInd w:val="0"/>
              <w:snapToGrid w:val="0"/>
              <w:ind w:firstLine="420" w:firstLineChars="200"/>
              <w:rPr>
                <w:rFonts w:asciiTheme="minorEastAsia" w:hAnsiTheme="minorEastAsia" w:eastAsiaTheme="minorEastAsia"/>
                <w:bCs/>
                <w:color w:val="auto"/>
                <w:szCs w:val="21"/>
              </w:rPr>
            </w:pPr>
            <w:r>
              <w:rPr>
                <w:rFonts w:hint="eastAsia" w:asciiTheme="minorEastAsia" w:hAnsiTheme="minorEastAsia" w:eastAsiaTheme="minorEastAsia"/>
                <w:bCs/>
                <w:color w:val="auto"/>
                <w:szCs w:val="21"/>
              </w:rPr>
              <w:t>7.6</w:t>
            </w:r>
            <w:r>
              <w:rPr>
                <w:rFonts w:hint="eastAsia"/>
                <w:color w:val="auto"/>
              </w:rPr>
              <w:t>质保期满后，中标人应以优惠价供应维修零配件、消耗品。签订合同时填写合同模板中的《设备配套消耗材料报价单》和《设备主要维修配件报价单》。采购人可与中标人就优惠价进行谈判，但优惠价不得高于签订合同时承诺的维修零配件、消耗品的报价。</w:t>
            </w:r>
            <w:r>
              <w:rPr>
                <w:rFonts w:hint="eastAsia" w:asciiTheme="minorEastAsia" w:hAnsiTheme="minorEastAsia" w:eastAsiaTheme="minorEastAsia"/>
                <w:bCs/>
                <w:color w:val="auto"/>
                <w:szCs w:val="21"/>
              </w:rPr>
              <w:t>质保期</w:t>
            </w:r>
            <w:r>
              <w:rPr>
                <w:rFonts w:asciiTheme="minorEastAsia" w:hAnsiTheme="minorEastAsia" w:eastAsiaTheme="minorEastAsia"/>
                <w:bCs/>
                <w:color w:val="auto"/>
                <w:szCs w:val="21"/>
              </w:rPr>
              <w:t>满后，</w:t>
            </w:r>
            <w:r>
              <w:rPr>
                <w:rFonts w:hint="eastAsia" w:asciiTheme="minorEastAsia" w:hAnsiTheme="minorEastAsia" w:eastAsiaTheme="minorEastAsia"/>
                <w:bCs/>
                <w:color w:val="auto"/>
                <w:szCs w:val="21"/>
              </w:rPr>
              <w:t>中标</w:t>
            </w:r>
            <w:r>
              <w:rPr>
                <w:rFonts w:asciiTheme="minorEastAsia" w:hAnsiTheme="minorEastAsia" w:eastAsiaTheme="minorEastAsia"/>
                <w:bCs/>
                <w:color w:val="auto"/>
                <w:szCs w:val="21"/>
              </w:rPr>
              <w:t>人应以优惠价供应维修零配件、消耗品和延续保修合同。价格最高的前5项零配件、消耗品和延续保修合同的报价明细必须填写于《合同报价清单》中。采购人可与</w:t>
            </w:r>
            <w:r>
              <w:rPr>
                <w:rFonts w:hint="eastAsia" w:asciiTheme="minorEastAsia" w:hAnsiTheme="minorEastAsia" w:eastAsiaTheme="minorEastAsia"/>
                <w:bCs/>
                <w:color w:val="auto"/>
                <w:szCs w:val="21"/>
              </w:rPr>
              <w:t>中标</w:t>
            </w:r>
            <w:r>
              <w:rPr>
                <w:rFonts w:asciiTheme="minorEastAsia" w:hAnsiTheme="minorEastAsia" w:eastAsiaTheme="minorEastAsia"/>
                <w:bCs/>
                <w:color w:val="auto"/>
                <w:szCs w:val="21"/>
              </w:rPr>
              <w:t>人就优惠价进行谈判，但优惠价不得高于</w:t>
            </w:r>
            <w:r>
              <w:rPr>
                <w:rFonts w:hint="eastAsia" w:asciiTheme="minorEastAsia" w:hAnsiTheme="minorEastAsia" w:eastAsiaTheme="minorEastAsia"/>
                <w:bCs/>
                <w:color w:val="auto"/>
                <w:szCs w:val="21"/>
              </w:rPr>
              <w:t>中标</w:t>
            </w:r>
            <w:r>
              <w:rPr>
                <w:rFonts w:asciiTheme="minorEastAsia" w:hAnsiTheme="minorEastAsia" w:eastAsiaTheme="minorEastAsia"/>
                <w:bCs/>
                <w:color w:val="auto"/>
                <w:szCs w:val="21"/>
              </w:rPr>
              <w:t>人在投标文件的《零配件、消耗品和延续保修合同报价清单》中承诺的维修零配件、消耗品和延续保修合同的报价。</w:t>
            </w:r>
          </w:p>
        </w:tc>
      </w:tr>
      <w:tr w14:paraId="03B1A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5" w:type="dxa"/>
            <w:gridSpan w:val="3"/>
          </w:tcPr>
          <w:p w14:paraId="64533B06">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 xml:space="preserve">八、培训要求 </w:t>
            </w:r>
          </w:p>
        </w:tc>
        <w:tc>
          <w:tcPr>
            <w:tcW w:w="8261" w:type="dxa"/>
            <w:gridSpan w:val="2"/>
          </w:tcPr>
          <w:p w14:paraId="4CAD5005">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需针对临床使用人员及工程人员设计培训方案，主要内容包括但不限于：临床使用及维护保养培训：设备的基本结构、性能、主要部件的构造及修理，日常使用保养与管理，常见故障的排除，紧急情况的处理等,直至能独立操作并附培训方案。</w:t>
            </w:r>
          </w:p>
        </w:tc>
      </w:tr>
      <w:tr w14:paraId="6BE58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5" w:type="dxa"/>
            <w:gridSpan w:val="3"/>
          </w:tcPr>
          <w:p w14:paraId="43C53CA4">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九、违约责任</w:t>
            </w:r>
          </w:p>
        </w:tc>
        <w:tc>
          <w:tcPr>
            <w:tcW w:w="8261" w:type="dxa"/>
            <w:gridSpan w:val="2"/>
          </w:tcPr>
          <w:p w14:paraId="15879535">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9.1中标人所交设备的品种、型号、规格、质量、功能、技术参数等方面不能实质性满足招标文件，</w:t>
            </w:r>
            <w:r>
              <w:rPr>
                <w:rFonts w:asciiTheme="minorEastAsia" w:hAnsiTheme="minorEastAsia" w:eastAsiaTheme="minorEastAsia"/>
                <w:bCs/>
                <w:szCs w:val="21"/>
              </w:rPr>
              <w:t>交付的货物不符合合同规定的</w:t>
            </w:r>
            <w:r>
              <w:rPr>
                <w:rFonts w:hint="eastAsia" w:asciiTheme="minorEastAsia" w:hAnsiTheme="minorEastAsia" w:eastAsiaTheme="minorEastAsia"/>
                <w:bCs/>
                <w:szCs w:val="21"/>
              </w:rPr>
              <w:t>，采购人有权拒绝收货，且中标</w:t>
            </w:r>
            <w:r>
              <w:rPr>
                <w:rFonts w:asciiTheme="minorEastAsia" w:hAnsiTheme="minorEastAsia" w:eastAsiaTheme="minorEastAsia"/>
                <w:bCs/>
                <w:szCs w:val="21"/>
              </w:rPr>
              <w:t>人向采购人支付合同总价的5%</w:t>
            </w:r>
            <w:r>
              <w:rPr>
                <w:rFonts w:hint="eastAsia" w:asciiTheme="minorEastAsia" w:hAnsiTheme="minorEastAsia" w:eastAsiaTheme="minorEastAsia"/>
                <w:bCs/>
                <w:szCs w:val="21"/>
              </w:rPr>
              <w:t>的违约金。</w:t>
            </w:r>
          </w:p>
          <w:p w14:paraId="7EDECE10">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9.2中标人逾期交货，或逾期完成安装调试，或货物逾期通过验收的，中标人均应支付逾期违约金，每日按合同总价的5‰计算；逾期超过三十日的，中标人需向采购人另行支付合同总价的10%的违约金，且采购人有权单方解除本合同，中标人于收到采购人发出的解除通知书后三日内无条件退回采购人已支付的全部款项。此条款与9.1条同时执行。</w:t>
            </w:r>
          </w:p>
        </w:tc>
      </w:tr>
      <w:tr w14:paraId="08743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5" w:type="dxa"/>
            <w:gridSpan w:val="3"/>
            <w:tcBorders>
              <w:bottom w:val="single" w:color="auto" w:sz="4" w:space="0"/>
            </w:tcBorders>
          </w:tcPr>
          <w:p w14:paraId="512CBB28">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十、其他</w:t>
            </w:r>
          </w:p>
        </w:tc>
        <w:tc>
          <w:tcPr>
            <w:tcW w:w="8261" w:type="dxa"/>
            <w:gridSpan w:val="2"/>
            <w:tcBorders>
              <w:bottom w:val="single" w:color="auto" w:sz="4" w:space="0"/>
            </w:tcBorders>
          </w:tcPr>
          <w:p w14:paraId="7C8E9022">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10.1如有设备相关耗材、试剂或易损器械，设备及主要维修配件，请提供并分别列出它们的优惠价格。</w:t>
            </w:r>
          </w:p>
          <w:p w14:paraId="4B75652B">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10.2设备电源插头符合使用科室现有的插座，如不符合提供相应的插头转换接口。</w:t>
            </w:r>
          </w:p>
          <w:p w14:paraId="7B2E5211">
            <w:pPr>
              <w:adjustRightInd w:val="0"/>
              <w:snapToGrid w:val="0"/>
              <w:ind w:firstLine="420" w:firstLineChars="200"/>
              <w:rPr>
                <w:rFonts w:asciiTheme="minorEastAsia" w:hAnsiTheme="minorEastAsia" w:eastAsiaTheme="minorEastAsia"/>
                <w:bCs/>
                <w:szCs w:val="21"/>
              </w:rPr>
            </w:pPr>
            <w:r>
              <w:rPr>
                <w:rFonts w:asciiTheme="minorEastAsia" w:hAnsiTheme="minorEastAsia" w:eastAsiaTheme="minorEastAsia"/>
                <w:bCs/>
                <w:szCs w:val="21"/>
              </w:rPr>
              <w:t>10.</w:t>
            </w:r>
            <w:r>
              <w:rPr>
                <w:rFonts w:hint="eastAsia" w:asciiTheme="minorEastAsia" w:hAnsiTheme="minorEastAsia" w:eastAsiaTheme="minorEastAsia"/>
                <w:bCs/>
                <w:szCs w:val="21"/>
              </w:rPr>
              <w:t>3如涉及工程类需提供相关的电路图、施工图，安装工程所涉及到的全部费用（包含但不限于装修费、旧设备拆装费、总承包管理服务费、安装如涉及外接电源、网络、给排水、排风等必须对现有设施进行改造或增加管线、材料及人工等），均由中标人承担，电源电线插座、长度和用电等需符合采购人的使用要求，所供设备均需妥善安装确保采购人可正常使用。</w:t>
            </w:r>
          </w:p>
          <w:p w14:paraId="5261A390">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10.4中标人所交付货物、工程或服务不符合其投标承诺的，或在投标阶段为中标而盲目虚假承诺、低价恶性竞争，在履约阶段则通过偷工减料、以次充好而获取利润的，将不予验收，并交主管部门遵照相关规定处理，所有责任由中标人一力承担。</w:t>
            </w:r>
          </w:p>
        </w:tc>
      </w:tr>
    </w:tbl>
    <w:p w14:paraId="299F80F8">
      <w:pPr>
        <w:pStyle w:val="3"/>
        <w:ind w:left="400"/>
        <w:rPr>
          <w:rFonts w:hint="eastAsia" w:asciiTheme="majorEastAsia" w:hAnsiTheme="majorEastAsia" w:eastAsiaTheme="majorEastAsia"/>
        </w:rPr>
      </w:pPr>
    </w:p>
    <w:p w14:paraId="45CE463E">
      <w:pPr>
        <w:adjustRightInd w:val="0"/>
        <w:snapToGrid w:val="0"/>
        <w:spacing w:line="360" w:lineRule="auto"/>
        <w:jc w:val="center"/>
        <w:rPr>
          <w:rFonts w:asciiTheme="majorEastAsia" w:hAnsiTheme="majorEastAsia" w:eastAsiaTheme="majorEastAsia"/>
          <w:bCs/>
          <w:sz w:val="28"/>
        </w:rPr>
      </w:pPr>
      <w:r>
        <w:rPr>
          <w:rFonts w:hint="eastAsia" w:cs="方正小标宋简体" w:asciiTheme="majorEastAsia" w:hAnsiTheme="majorEastAsia" w:eastAsiaTheme="majorEastAsia"/>
          <w:b/>
          <w:sz w:val="36"/>
          <w:szCs w:val="36"/>
        </w:rPr>
        <w:t>第</w:t>
      </w:r>
      <w:r>
        <w:rPr>
          <w:rFonts w:hint="eastAsia" w:cs="方正小标宋简体" w:asciiTheme="majorEastAsia" w:hAnsiTheme="majorEastAsia" w:eastAsiaTheme="majorEastAsia"/>
          <w:b/>
          <w:sz w:val="36"/>
          <w:szCs w:val="36"/>
          <w:lang w:val="en-US" w:eastAsia="zh-CN"/>
        </w:rPr>
        <w:t>三</w:t>
      </w:r>
      <w:r>
        <w:rPr>
          <w:rFonts w:hint="eastAsia" w:cs="方正小标宋简体" w:asciiTheme="majorEastAsia" w:hAnsiTheme="majorEastAsia" w:eastAsiaTheme="majorEastAsia"/>
          <w:b/>
          <w:sz w:val="36"/>
          <w:szCs w:val="36"/>
        </w:rPr>
        <w:t>部分 设备主要维修配件、易损配件</w:t>
      </w: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2247"/>
        <w:gridCol w:w="2005"/>
        <w:gridCol w:w="1843"/>
        <w:gridCol w:w="1417"/>
        <w:gridCol w:w="1560"/>
      </w:tblGrid>
      <w:tr w14:paraId="1D79D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3" w:type="dxa"/>
            <w:vAlign w:val="center"/>
          </w:tcPr>
          <w:p w14:paraId="50BEC69B">
            <w:pPr>
              <w:adjustRightInd w:val="0"/>
              <w:snapToGrid w:val="0"/>
              <w:jc w:val="center"/>
              <w:rPr>
                <w:rFonts w:asciiTheme="majorEastAsia" w:hAnsiTheme="majorEastAsia" w:eastAsiaTheme="majorEastAsia"/>
                <w:b/>
                <w:sz w:val="24"/>
                <w:szCs w:val="21"/>
              </w:rPr>
            </w:pPr>
            <w:r>
              <w:rPr>
                <w:rFonts w:asciiTheme="majorEastAsia" w:hAnsiTheme="majorEastAsia" w:eastAsiaTheme="majorEastAsia"/>
                <w:b/>
                <w:sz w:val="24"/>
                <w:szCs w:val="21"/>
              </w:rPr>
              <w:t>序号</w:t>
            </w:r>
          </w:p>
        </w:tc>
        <w:tc>
          <w:tcPr>
            <w:tcW w:w="2247" w:type="dxa"/>
            <w:vAlign w:val="center"/>
          </w:tcPr>
          <w:p w14:paraId="11F952A5">
            <w:pPr>
              <w:adjustRightInd w:val="0"/>
              <w:snapToGrid w:val="0"/>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货物</w:t>
            </w:r>
            <w:r>
              <w:rPr>
                <w:rFonts w:asciiTheme="majorEastAsia" w:hAnsiTheme="majorEastAsia" w:eastAsiaTheme="majorEastAsia"/>
                <w:b/>
                <w:sz w:val="24"/>
                <w:szCs w:val="21"/>
              </w:rPr>
              <w:t>名称</w:t>
            </w:r>
          </w:p>
        </w:tc>
        <w:tc>
          <w:tcPr>
            <w:tcW w:w="2005" w:type="dxa"/>
            <w:vAlign w:val="center"/>
          </w:tcPr>
          <w:p w14:paraId="088A26F3">
            <w:pPr>
              <w:adjustRightInd w:val="0"/>
              <w:snapToGrid w:val="0"/>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规格/型号</w:t>
            </w:r>
          </w:p>
        </w:tc>
        <w:tc>
          <w:tcPr>
            <w:tcW w:w="1843" w:type="dxa"/>
            <w:vAlign w:val="center"/>
          </w:tcPr>
          <w:p w14:paraId="639BF757">
            <w:pPr>
              <w:adjustRightInd w:val="0"/>
              <w:snapToGrid w:val="0"/>
              <w:jc w:val="center"/>
              <w:rPr>
                <w:rFonts w:asciiTheme="majorEastAsia" w:hAnsiTheme="majorEastAsia" w:eastAsiaTheme="majorEastAsia"/>
                <w:b/>
                <w:sz w:val="24"/>
                <w:szCs w:val="21"/>
              </w:rPr>
            </w:pPr>
            <w:r>
              <w:rPr>
                <w:rFonts w:asciiTheme="majorEastAsia" w:hAnsiTheme="majorEastAsia" w:eastAsiaTheme="majorEastAsia"/>
                <w:b/>
                <w:sz w:val="24"/>
                <w:szCs w:val="21"/>
              </w:rPr>
              <w:t>制造厂商</w:t>
            </w:r>
          </w:p>
        </w:tc>
        <w:tc>
          <w:tcPr>
            <w:tcW w:w="1417" w:type="dxa"/>
            <w:vAlign w:val="center"/>
          </w:tcPr>
          <w:p w14:paraId="53003EC6">
            <w:pPr>
              <w:adjustRightInd w:val="0"/>
              <w:snapToGrid w:val="0"/>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原产地</w:t>
            </w:r>
          </w:p>
        </w:tc>
        <w:tc>
          <w:tcPr>
            <w:tcW w:w="1560" w:type="dxa"/>
            <w:vAlign w:val="center"/>
          </w:tcPr>
          <w:p w14:paraId="136B6B01">
            <w:pPr>
              <w:adjustRightInd w:val="0"/>
              <w:snapToGrid w:val="0"/>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单价(元)</w:t>
            </w:r>
          </w:p>
        </w:tc>
      </w:tr>
      <w:tr w14:paraId="487BD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3" w:type="dxa"/>
          </w:tcPr>
          <w:p w14:paraId="2CB2C205">
            <w:pPr>
              <w:widowControl/>
              <w:adjustRightInd w:val="0"/>
              <w:snapToGrid w:val="0"/>
              <w:rPr>
                <w:rFonts w:cs="方正小标宋简体" w:asciiTheme="majorEastAsia" w:hAnsiTheme="majorEastAsia" w:eastAsiaTheme="majorEastAsia"/>
                <w:sz w:val="24"/>
              </w:rPr>
            </w:pPr>
            <w:r>
              <w:rPr>
                <w:rFonts w:hint="eastAsia" w:cs="方正小标宋简体" w:asciiTheme="majorEastAsia" w:hAnsiTheme="majorEastAsia" w:eastAsiaTheme="majorEastAsia"/>
                <w:sz w:val="24"/>
              </w:rPr>
              <w:t>1</w:t>
            </w:r>
          </w:p>
        </w:tc>
        <w:tc>
          <w:tcPr>
            <w:tcW w:w="2247" w:type="dxa"/>
          </w:tcPr>
          <w:p w14:paraId="4526CF63">
            <w:pPr>
              <w:widowControl/>
              <w:adjustRightInd w:val="0"/>
              <w:snapToGrid w:val="0"/>
              <w:rPr>
                <w:rFonts w:cs="方正小标宋简体" w:asciiTheme="majorEastAsia" w:hAnsiTheme="majorEastAsia" w:eastAsiaTheme="majorEastAsia"/>
                <w:sz w:val="24"/>
              </w:rPr>
            </w:pPr>
            <w:r>
              <w:rPr>
                <w:rFonts w:hint="eastAsia"/>
              </w:rPr>
              <w:t>标准铝合金护栏</w:t>
            </w:r>
          </w:p>
        </w:tc>
        <w:tc>
          <w:tcPr>
            <w:tcW w:w="2005" w:type="dxa"/>
          </w:tcPr>
          <w:p w14:paraId="4A1AB417">
            <w:pPr>
              <w:widowControl/>
              <w:adjustRightInd w:val="0"/>
              <w:snapToGrid w:val="0"/>
              <w:rPr>
                <w:rFonts w:cs="方正小标宋简体" w:asciiTheme="majorEastAsia" w:hAnsiTheme="majorEastAsia" w:eastAsiaTheme="majorEastAsia"/>
                <w:sz w:val="24"/>
              </w:rPr>
            </w:pPr>
          </w:p>
        </w:tc>
        <w:tc>
          <w:tcPr>
            <w:tcW w:w="1843" w:type="dxa"/>
          </w:tcPr>
          <w:p w14:paraId="476FE0D6">
            <w:pPr>
              <w:widowControl/>
              <w:adjustRightInd w:val="0"/>
              <w:snapToGrid w:val="0"/>
              <w:rPr>
                <w:rFonts w:cs="方正小标宋简体" w:asciiTheme="majorEastAsia" w:hAnsiTheme="majorEastAsia" w:eastAsiaTheme="majorEastAsia"/>
                <w:sz w:val="24"/>
              </w:rPr>
            </w:pPr>
          </w:p>
        </w:tc>
        <w:tc>
          <w:tcPr>
            <w:tcW w:w="1417" w:type="dxa"/>
          </w:tcPr>
          <w:p w14:paraId="7F4758EB">
            <w:pPr>
              <w:widowControl/>
              <w:adjustRightInd w:val="0"/>
              <w:snapToGrid w:val="0"/>
              <w:rPr>
                <w:rFonts w:cs="方正小标宋简体" w:asciiTheme="majorEastAsia" w:hAnsiTheme="majorEastAsia" w:eastAsiaTheme="majorEastAsia"/>
                <w:sz w:val="24"/>
              </w:rPr>
            </w:pPr>
          </w:p>
        </w:tc>
        <w:tc>
          <w:tcPr>
            <w:tcW w:w="1560" w:type="dxa"/>
          </w:tcPr>
          <w:p w14:paraId="777C74AD">
            <w:pPr>
              <w:widowControl/>
              <w:adjustRightInd w:val="0"/>
              <w:snapToGrid w:val="0"/>
              <w:rPr>
                <w:rFonts w:cs="方正小标宋简体" w:asciiTheme="majorEastAsia" w:hAnsiTheme="majorEastAsia" w:eastAsiaTheme="majorEastAsia"/>
                <w:sz w:val="24"/>
              </w:rPr>
            </w:pPr>
          </w:p>
        </w:tc>
      </w:tr>
      <w:tr w14:paraId="2385B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3" w:type="dxa"/>
          </w:tcPr>
          <w:p w14:paraId="045DB465">
            <w:pPr>
              <w:widowControl/>
              <w:adjustRightInd w:val="0"/>
              <w:snapToGrid w:val="0"/>
              <w:rPr>
                <w:rFonts w:cs="方正小标宋简体" w:asciiTheme="majorEastAsia" w:hAnsiTheme="majorEastAsia" w:eastAsiaTheme="majorEastAsia"/>
                <w:sz w:val="24"/>
              </w:rPr>
            </w:pPr>
            <w:r>
              <w:rPr>
                <w:rFonts w:cs="方正小标宋简体" w:asciiTheme="majorEastAsia" w:hAnsiTheme="majorEastAsia" w:eastAsiaTheme="majorEastAsia"/>
                <w:sz w:val="24"/>
              </w:rPr>
              <w:t>…</w:t>
            </w:r>
          </w:p>
        </w:tc>
        <w:tc>
          <w:tcPr>
            <w:tcW w:w="2247" w:type="dxa"/>
          </w:tcPr>
          <w:p w14:paraId="24C7F882">
            <w:pPr>
              <w:widowControl/>
              <w:adjustRightInd w:val="0"/>
              <w:snapToGrid w:val="0"/>
              <w:rPr>
                <w:rFonts w:cs="方正小标宋简体" w:asciiTheme="majorEastAsia" w:hAnsiTheme="majorEastAsia" w:eastAsiaTheme="majorEastAsia"/>
                <w:sz w:val="24"/>
              </w:rPr>
            </w:pPr>
            <w:r>
              <w:rPr>
                <w:rFonts w:hint="eastAsia" w:cs="方正小标宋简体" w:asciiTheme="majorEastAsia" w:hAnsiTheme="majorEastAsia" w:eastAsiaTheme="majorEastAsia"/>
                <w:sz w:val="24"/>
              </w:rPr>
              <w:t>中控脚轮</w:t>
            </w:r>
          </w:p>
        </w:tc>
        <w:tc>
          <w:tcPr>
            <w:tcW w:w="2005" w:type="dxa"/>
          </w:tcPr>
          <w:p w14:paraId="32EFB29A">
            <w:pPr>
              <w:widowControl/>
              <w:adjustRightInd w:val="0"/>
              <w:snapToGrid w:val="0"/>
              <w:rPr>
                <w:rFonts w:cs="方正小标宋简体" w:asciiTheme="majorEastAsia" w:hAnsiTheme="majorEastAsia" w:eastAsiaTheme="majorEastAsia"/>
                <w:sz w:val="24"/>
              </w:rPr>
            </w:pPr>
          </w:p>
        </w:tc>
        <w:tc>
          <w:tcPr>
            <w:tcW w:w="1843" w:type="dxa"/>
          </w:tcPr>
          <w:p w14:paraId="6ECB045C">
            <w:pPr>
              <w:widowControl/>
              <w:adjustRightInd w:val="0"/>
              <w:snapToGrid w:val="0"/>
              <w:rPr>
                <w:rFonts w:cs="方正小标宋简体" w:asciiTheme="majorEastAsia" w:hAnsiTheme="majorEastAsia" w:eastAsiaTheme="majorEastAsia"/>
                <w:sz w:val="24"/>
              </w:rPr>
            </w:pPr>
          </w:p>
        </w:tc>
        <w:tc>
          <w:tcPr>
            <w:tcW w:w="1417" w:type="dxa"/>
          </w:tcPr>
          <w:p w14:paraId="05096A12">
            <w:pPr>
              <w:widowControl/>
              <w:adjustRightInd w:val="0"/>
              <w:snapToGrid w:val="0"/>
              <w:rPr>
                <w:rFonts w:cs="方正小标宋简体" w:asciiTheme="majorEastAsia" w:hAnsiTheme="majorEastAsia" w:eastAsiaTheme="majorEastAsia"/>
                <w:sz w:val="24"/>
              </w:rPr>
            </w:pPr>
          </w:p>
        </w:tc>
        <w:tc>
          <w:tcPr>
            <w:tcW w:w="1560" w:type="dxa"/>
          </w:tcPr>
          <w:p w14:paraId="2FF0614A">
            <w:pPr>
              <w:widowControl/>
              <w:adjustRightInd w:val="0"/>
              <w:snapToGrid w:val="0"/>
              <w:rPr>
                <w:rFonts w:cs="方正小标宋简体" w:asciiTheme="majorEastAsia" w:hAnsiTheme="majorEastAsia" w:eastAsiaTheme="majorEastAsia"/>
                <w:sz w:val="24"/>
              </w:rPr>
            </w:pPr>
          </w:p>
        </w:tc>
      </w:tr>
      <w:tr w14:paraId="57878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3" w:type="dxa"/>
          </w:tcPr>
          <w:p w14:paraId="0A949C87">
            <w:pPr>
              <w:widowControl/>
              <w:adjustRightInd w:val="0"/>
              <w:snapToGrid w:val="0"/>
              <w:rPr>
                <w:rFonts w:cs="方正小标宋简体" w:asciiTheme="majorEastAsia" w:hAnsiTheme="majorEastAsia" w:eastAsiaTheme="majorEastAsia"/>
                <w:sz w:val="24"/>
              </w:rPr>
            </w:pPr>
          </w:p>
        </w:tc>
        <w:tc>
          <w:tcPr>
            <w:tcW w:w="2247" w:type="dxa"/>
          </w:tcPr>
          <w:p w14:paraId="0E1C4126">
            <w:pPr>
              <w:widowControl/>
              <w:adjustRightInd w:val="0"/>
              <w:snapToGrid w:val="0"/>
              <w:rPr>
                <w:rFonts w:cs="方正小标宋简体" w:asciiTheme="majorEastAsia" w:hAnsiTheme="majorEastAsia" w:eastAsiaTheme="majorEastAsia"/>
                <w:sz w:val="24"/>
              </w:rPr>
            </w:pPr>
            <w:r>
              <w:rPr>
                <w:rFonts w:hint="eastAsia" w:cs="方正小标宋简体" w:asciiTheme="majorEastAsia" w:hAnsiTheme="majorEastAsia" w:eastAsiaTheme="majorEastAsia"/>
                <w:sz w:val="24"/>
              </w:rPr>
              <w:t>输液杆</w:t>
            </w:r>
          </w:p>
        </w:tc>
        <w:tc>
          <w:tcPr>
            <w:tcW w:w="2005" w:type="dxa"/>
          </w:tcPr>
          <w:p w14:paraId="7846724C">
            <w:pPr>
              <w:widowControl/>
              <w:adjustRightInd w:val="0"/>
              <w:snapToGrid w:val="0"/>
              <w:rPr>
                <w:rFonts w:cs="方正小标宋简体" w:asciiTheme="majorEastAsia" w:hAnsiTheme="majorEastAsia" w:eastAsiaTheme="majorEastAsia"/>
                <w:sz w:val="24"/>
              </w:rPr>
            </w:pPr>
          </w:p>
        </w:tc>
        <w:tc>
          <w:tcPr>
            <w:tcW w:w="1843" w:type="dxa"/>
          </w:tcPr>
          <w:p w14:paraId="718006DD">
            <w:pPr>
              <w:widowControl/>
              <w:adjustRightInd w:val="0"/>
              <w:snapToGrid w:val="0"/>
              <w:rPr>
                <w:rFonts w:cs="方正小标宋简体" w:asciiTheme="majorEastAsia" w:hAnsiTheme="majorEastAsia" w:eastAsiaTheme="majorEastAsia"/>
                <w:sz w:val="24"/>
              </w:rPr>
            </w:pPr>
          </w:p>
        </w:tc>
        <w:tc>
          <w:tcPr>
            <w:tcW w:w="1417" w:type="dxa"/>
          </w:tcPr>
          <w:p w14:paraId="26E18B05">
            <w:pPr>
              <w:widowControl/>
              <w:adjustRightInd w:val="0"/>
              <w:snapToGrid w:val="0"/>
              <w:rPr>
                <w:rFonts w:cs="方正小标宋简体" w:asciiTheme="majorEastAsia" w:hAnsiTheme="majorEastAsia" w:eastAsiaTheme="majorEastAsia"/>
                <w:sz w:val="24"/>
              </w:rPr>
            </w:pPr>
          </w:p>
        </w:tc>
        <w:tc>
          <w:tcPr>
            <w:tcW w:w="1560" w:type="dxa"/>
          </w:tcPr>
          <w:p w14:paraId="17F67418">
            <w:pPr>
              <w:widowControl/>
              <w:adjustRightInd w:val="0"/>
              <w:snapToGrid w:val="0"/>
              <w:rPr>
                <w:rFonts w:cs="方正小标宋简体" w:asciiTheme="majorEastAsia" w:hAnsiTheme="majorEastAsia" w:eastAsiaTheme="majorEastAsia"/>
                <w:sz w:val="24"/>
              </w:rPr>
            </w:pPr>
          </w:p>
        </w:tc>
      </w:tr>
    </w:tbl>
    <w:p w14:paraId="2018B12E">
      <w:pPr>
        <w:adjustRightInd w:val="0"/>
        <w:snapToGrid w:val="0"/>
        <w:spacing w:line="300" w:lineRule="auto"/>
        <w:jc w:val="center"/>
        <w:rPr>
          <w:rFonts w:asciiTheme="majorEastAsia" w:hAnsiTheme="majorEastAsia" w:eastAsiaTheme="majorEastAsia"/>
          <w:b/>
          <w:sz w:val="24"/>
          <w:szCs w:val="21"/>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4109"/>
        <w:gridCol w:w="2605"/>
        <w:gridCol w:w="2605"/>
      </w:tblGrid>
      <w:tr w14:paraId="5D832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01" w:type="dxa"/>
            <w:vAlign w:val="center"/>
          </w:tcPr>
          <w:p w14:paraId="6DA4DE1B">
            <w:pPr>
              <w:adjustRightInd w:val="0"/>
              <w:snapToGrid w:val="0"/>
              <w:spacing w:line="300" w:lineRule="auto"/>
              <w:jc w:val="center"/>
              <w:rPr>
                <w:rFonts w:asciiTheme="majorEastAsia" w:hAnsiTheme="majorEastAsia" w:eastAsiaTheme="majorEastAsia"/>
                <w:b/>
                <w:sz w:val="24"/>
              </w:rPr>
            </w:pPr>
            <w:r>
              <w:rPr>
                <w:rFonts w:hint="eastAsia" w:asciiTheme="majorEastAsia" w:hAnsiTheme="majorEastAsia" w:eastAsiaTheme="majorEastAsia"/>
                <w:b/>
                <w:sz w:val="24"/>
              </w:rPr>
              <w:t>序号</w:t>
            </w:r>
          </w:p>
        </w:tc>
        <w:tc>
          <w:tcPr>
            <w:tcW w:w="4109" w:type="dxa"/>
            <w:vAlign w:val="center"/>
          </w:tcPr>
          <w:p w14:paraId="732238A9">
            <w:pPr>
              <w:adjustRightInd w:val="0"/>
              <w:snapToGrid w:val="0"/>
              <w:spacing w:line="300" w:lineRule="auto"/>
              <w:jc w:val="center"/>
              <w:rPr>
                <w:rFonts w:asciiTheme="majorEastAsia" w:hAnsiTheme="majorEastAsia" w:eastAsiaTheme="majorEastAsia"/>
                <w:b/>
                <w:sz w:val="24"/>
              </w:rPr>
            </w:pPr>
            <w:r>
              <w:rPr>
                <w:rFonts w:hint="eastAsia" w:asciiTheme="majorEastAsia" w:hAnsiTheme="majorEastAsia" w:eastAsiaTheme="majorEastAsia"/>
                <w:b/>
                <w:sz w:val="24"/>
              </w:rPr>
              <w:t>服务名称</w:t>
            </w:r>
          </w:p>
        </w:tc>
        <w:tc>
          <w:tcPr>
            <w:tcW w:w="2605" w:type="dxa"/>
            <w:vAlign w:val="center"/>
          </w:tcPr>
          <w:p w14:paraId="168536FD">
            <w:pPr>
              <w:adjustRightInd w:val="0"/>
              <w:snapToGrid w:val="0"/>
              <w:spacing w:line="300" w:lineRule="auto"/>
              <w:jc w:val="center"/>
              <w:rPr>
                <w:rFonts w:asciiTheme="majorEastAsia" w:hAnsiTheme="majorEastAsia" w:eastAsiaTheme="majorEastAsia"/>
                <w:b/>
                <w:sz w:val="24"/>
              </w:rPr>
            </w:pPr>
            <w:r>
              <w:rPr>
                <w:rFonts w:hint="eastAsia" w:asciiTheme="majorEastAsia" w:hAnsiTheme="majorEastAsia" w:eastAsiaTheme="majorEastAsia"/>
                <w:b/>
                <w:sz w:val="24"/>
              </w:rPr>
              <w:t>服务内容</w:t>
            </w:r>
          </w:p>
        </w:tc>
        <w:tc>
          <w:tcPr>
            <w:tcW w:w="2605" w:type="dxa"/>
            <w:vAlign w:val="center"/>
          </w:tcPr>
          <w:p w14:paraId="340A6FF9">
            <w:pPr>
              <w:adjustRightInd w:val="0"/>
              <w:snapToGrid w:val="0"/>
              <w:spacing w:line="300" w:lineRule="auto"/>
              <w:jc w:val="center"/>
              <w:rPr>
                <w:rFonts w:asciiTheme="majorEastAsia" w:hAnsiTheme="majorEastAsia" w:eastAsiaTheme="majorEastAsia"/>
                <w:b/>
                <w:sz w:val="24"/>
              </w:rPr>
            </w:pPr>
            <w:r>
              <w:rPr>
                <w:rFonts w:hint="eastAsia" w:asciiTheme="majorEastAsia" w:hAnsiTheme="majorEastAsia" w:eastAsiaTheme="majorEastAsia"/>
                <w:b/>
                <w:sz w:val="24"/>
              </w:rPr>
              <w:t>价格（元）</w:t>
            </w:r>
          </w:p>
        </w:tc>
      </w:tr>
      <w:tr w14:paraId="4BA03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01" w:type="dxa"/>
            <w:vAlign w:val="center"/>
          </w:tcPr>
          <w:p w14:paraId="3DA97706">
            <w:pPr>
              <w:widowControl/>
              <w:jc w:val="center"/>
              <w:rPr>
                <w:rFonts w:asciiTheme="majorEastAsia" w:hAnsiTheme="majorEastAsia" w:eastAsiaTheme="majorEastAsia"/>
                <w:b/>
                <w:sz w:val="24"/>
              </w:rPr>
            </w:pPr>
            <w:r>
              <w:rPr>
                <w:rFonts w:hint="eastAsia" w:asciiTheme="majorEastAsia" w:hAnsiTheme="majorEastAsia" w:eastAsiaTheme="majorEastAsia"/>
                <w:b/>
                <w:sz w:val="24"/>
              </w:rPr>
              <w:t>1</w:t>
            </w:r>
          </w:p>
        </w:tc>
        <w:tc>
          <w:tcPr>
            <w:tcW w:w="4109" w:type="dxa"/>
            <w:vAlign w:val="center"/>
          </w:tcPr>
          <w:p w14:paraId="5E9A9452">
            <w:pPr>
              <w:widowControl/>
              <w:jc w:val="center"/>
              <w:rPr>
                <w:rFonts w:asciiTheme="majorEastAsia" w:hAnsiTheme="majorEastAsia" w:eastAsiaTheme="majorEastAsia"/>
                <w:b/>
                <w:sz w:val="24"/>
              </w:rPr>
            </w:pPr>
            <w:r>
              <w:rPr>
                <w:rFonts w:hint="eastAsia" w:asciiTheme="majorEastAsia" w:hAnsiTheme="majorEastAsia" w:eastAsiaTheme="majorEastAsia"/>
                <w:b/>
                <w:sz w:val="24"/>
              </w:rPr>
              <w:t>三年延续保修合同</w:t>
            </w:r>
          </w:p>
        </w:tc>
        <w:tc>
          <w:tcPr>
            <w:tcW w:w="2605" w:type="dxa"/>
            <w:vAlign w:val="center"/>
          </w:tcPr>
          <w:p w14:paraId="51803CF2">
            <w:pPr>
              <w:widowControl/>
              <w:jc w:val="center"/>
              <w:rPr>
                <w:rFonts w:cs="方正小标宋简体" w:asciiTheme="majorEastAsia" w:hAnsiTheme="majorEastAsia" w:eastAsiaTheme="majorEastAsia"/>
                <w:sz w:val="24"/>
              </w:rPr>
            </w:pPr>
            <w:r>
              <w:rPr>
                <w:rFonts w:hint="eastAsia" w:cs="方正小标宋简体" w:asciiTheme="majorEastAsia" w:hAnsiTheme="majorEastAsia" w:eastAsiaTheme="majorEastAsia"/>
                <w:sz w:val="24"/>
              </w:rPr>
              <w:t>易损件维修</w:t>
            </w:r>
          </w:p>
        </w:tc>
        <w:tc>
          <w:tcPr>
            <w:tcW w:w="2605" w:type="dxa"/>
            <w:vAlign w:val="center"/>
          </w:tcPr>
          <w:p w14:paraId="14A2E0EB">
            <w:pPr>
              <w:widowControl/>
              <w:jc w:val="center"/>
              <w:rPr>
                <w:rFonts w:cs="方正小标宋简体" w:asciiTheme="majorEastAsia" w:hAnsiTheme="majorEastAsia" w:eastAsiaTheme="majorEastAsia"/>
                <w:sz w:val="24"/>
              </w:rPr>
            </w:pPr>
          </w:p>
        </w:tc>
      </w:tr>
    </w:tbl>
    <w:p w14:paraId="7E80CBA9">
      <w:pPr>
        <w:rPr>
          <w:rFonts w:cs="方正小标宋简体" w:asciiTheme="majorEastAsia" w:hAnsiTheme="majorEastAsia" w:eastAsiaTheme="majorEastAsia"/>
          <w:sz w:val="10"/>
          <w:szCs w:val="10"/>
        </w:rPr>
      </w:pPr>
    </w:p>
    <w:sectPr>
      <w:footerReference r:id="rId3" w:type="default"/>
      <w:pgSz w:w="11906" w:h="16838"/>
      <w:pgMar w:top="284" w:right="851" w:bottom="284" w:left="851" w:header="113" w:footer="283"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Microsoft JhengHei UI Light">
    <w:panose1 w:val="020B0304030504040204"/>
    <w:charset w:val="88"/>
    <w:family w:val="swiss"/>
    <w:pitch w:val="default"/>
    <w:sig w:usb0="800002A7" w:usb1="28CF4400" w:usb2="00000016" w:usb3="00000000" w:csb0="00100009"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75192"/>
    </w:sdtPr>
    <w:sdtContent>
      <w:sdt>
        <w:sdtPr>
          <w:id w:val="171357217"/>
        </w:sdtPr>
        <w:sdtContent>
          <w:p w14:paraId="51E962C4">
            <w:pPr>
              <w:pStyle w:val="6"/>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5</w:t>
            </w:r>
            <w:r>
              <w:rPr>
                <w:b/>
                <w:sz w:val="24"/>
                <w:szCs w:val="24"/>
              </w:rPr>
              <w:fldChar w:fldCharType="end"/>
            </w:r>
          </w:p>
        </w:sdtContent>
      </w:sdt>
    </w:sdtContent>
  </w:sdt>
  <w:p w14:paraId="1421199E">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E5DF60"/>
    <w:multiLevelType w:val="singleLevel"/>
    <w:tmpl w:val="ADE5DF60"/>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403"/>
    <w:rsid w:val="00005907"/>
    <w:rsid w:val="00007F09"/>
    <w:rsid w:val="00014A66"/>
    <w:rsid w:val="000160D3"/>
    <w:rsid w:val="000170C1"/>
    <w:rsid w:val="00021B63"/>
    <w:rsid w:val="00022431"/>
    <w:rsid w:val="00024E35"/>
    <w:rsid w:val="00025FA5"/>
    <w:rsid w:val="00027536"/>
    <w:rsid w:val="00027A10"/>
    <w:rsid w:val="0003257D"/>
    <w:rsid w:val="00047765"/>
    <w:rsid w:val="00056650"/>
    <w:rsid w:val="000910F0"/>
    <w:rsid w:val="00091320"/>
    <w:rsid w:val="00094BE5"/>
    <w:rsid w:val="000B173B"/>
    <w:rsid w:val="000C2EB1"/>
    <w:rsid w:val="000D332B"/>
    <w:rsid w:val="000D486B"/>
    <w:rsid w:val="000D528A"/>
    <w:rsid w:val="000E2EEF"/>
    <w:rsid w:val="000E6D84"/>
    <w:rsid w:val="00100E5F"/>
    <w:rsid w:val="00114A9B"/>
    <w:rsid w:val="00117159"/>
    <w:rsid w:val="00117B29"/>
    <w:rsid w:val="00122AB5"/>
    <w:rsid w:val="00141F0D"/>
    <w:rsid w:val="00147AA8"/>
    <w:rsid w:val="00147DE0"/>
    <w:rsid w:val="00162C8C"/>
    <w:rsid w:val="00164210"/>
    <w:rsid w:val="0017347E"/>
    <w:rsid w:val="00173505"/>
    <w:rsid w:val="001755A1"/>
    <w:rsid w:val="0018628F"/>
    <w:rsid w:val="001B112F"/>
    <w:rsid w:val="001B29FF"/>
    <w:rsid w:val="001F45BE"/>
    <w:rsid w:val="001F5D4E"/>
    <w:rsid w:val="00201CE8"/>
    <w:rsid w:val="00207531"/>
    <w:rsid w:val="00213A4E"/>
    <w:rsid w:val="00214240"/>
    <w:rsid w:val="0022066A"/>
    <w:rsid w:val="00223188"/>
    <w:rsid w:val="002243DF"/>
    <w:rsid w:val="0024191C"/>
    <w:rsid w:val="00244C7F"/>
    <w:rsid w:val="002509EE"/>
    <w:rsid w:val="00262E90"/>
    <w:rsid w:val="002744FA"/>
    <w:rsid w:val="002850D0"/>
    <w:rsid w:val="00294CDA"/>
    <w:rsid w:val="002956A8"/>
    <w:rsid w:val="00296678"/>
    <w:rsid w:val="0029701C"/>
    <w:rsid w:val="00297C31"/>
    <w:rsid w:val="002B3785"/>
    <w:rsid w:val="002E5E8F"/>
    <w:rsid w:val="002F5D5E"/>
    <w:rsid w:val="00307648"/>
    <w:rsid w:val="003213BB"/>
    <w:rsid w:val="00321F08"/>
    <w:rsid w:val="00322AE6"/>
    <w:rsid w:val="00326BC1"/>
    <w:rsid w:val="00334AA0"/>
    <w:rsid w:val="00352B55"/>
    <w:rsid w:val="00354F4C"/>
    <w:rsid w:val="00376AC2"/>
    <w:rsid w:val="003942D3"/>
    <w:rsid w:val="0039648A"/>
    <w:rsid w:val="003D442D"/>
    <w:rsid w:val="003D7EF0"/>
    <w:rsid w:val="004164F9"/>
    <w:rsid w:val="00423853"/>
    <w:rsid w:val="00423C2F"/>
    <w:rsid w:val="00446E5F"/>
    <w:rsid w:val="00455236"/>
    <w:rsid w:val="00456EA0"/>
    <w:rsid w:val="00465CFB"/>
    <w:rsid w:val="00465E46"/>
    <w:rsid w:val="00472034"/>
    <w:rsid w:val="00497BF4"/>
    <w:rsid w:val="004B1081"/>
    <w:rsid w:val="004B3240"/>
    <w:rsid w:val="004B3CFF"/>
    <w:rsid w:val="004C1160"/>
    <w:rsid w:val="004C74AE"/>
    <w:rsid w:val="004D0A11"/>
    <w:rsid w:val="004D3F86"/>
    <w:rsid w:val="004E0D21"/>
    <w:rsid w:val="004F46AD"/>
    <w:rsid w:val="004F6661"/>
    <w:rsid w:val="00504B0F"/>
    <w:rsid w:val="00511DC2"/>
    <w:rsid w:val="00523CD5"/>
    <w:rsid w:val="005275A8"/>
    <w:rsid w:val="00535190"/>
    <w:rsid w:val="00536EDF"/>
    <w:rsid w:val="0053721B"/>
    <w:rsid w:val="00542363"/>
    <w:rsid w:val="00543959"/>
    <w:rsid w:val="0055112D"/>
    <w:rsid w:val="00553925"/>
    <w:rsid w:val="005666F4"/>
    <w:rsid w:val="005675B0"/>
    <w:rsid w:val="005772ED"/>
    <w:rsid w:val="00590721"/>
    <w:rsid w:val="005977EA"/>
    <w:rsid w:val="00597CA2"/>
    <w:rsid w:val="005C211C"/>
    <w:rsid w:val="005C239D"/>
    <w:rsid w:val="005C57CC"/>
    <w:rsid w:val="005D1F81"/>
    <w:rsid w:val="005E7B8E"/>
    <w:rsid w:val="00603257"/>
    <w:rsid w:val="0060593D"/>
    <w:rsid w:val="006231CE"/>
    <w:rsid w:val="00651D42"/>
    <w:rsid w:val="00654133"/>
    <w:rsid w:val="00662021"/>
    <w:rsid w:val="00662B11"/>
    <w:rsid w:val="006C7CF0"/>
    <w:rsid w:val="006D3D0D"/>
    <w:rsid w:val="006D571D"/>
    <w:rsid w:val="007024B9"/>
    <w:rsid w:val="007130B5"/>
    <w:rsid w:val="00716C4F"/>
    <w:rsid w:val="007246DD"/>
    <w:rsid w:val="00750A3D"/>
    <w:rsid w:val="007554DF"/>
    <w:rsid w:val="00761432"/>
    <w:rsid w:val="0077748D"/>
    <w:rsid w:val="00793785"/>
    <w:rsid w:val="007A0C07"/>
    <w:rsid w:val="007A2E18"/>
    <w:rsid w:val="007A7BFE"/>
    <w:rsid w:val="007B1DF4"/>
    <w:rsid w:val="007B6ECE"/>
    <w:rsid w:val="007C4096"/>
    <w:rsid w:val="007D196F"/>
    <w:rsid w:val="007D65D9"/>
    <w:rsid w:val="007E274A"/>
    <w:rsid w:val="0080050C"/>
    <w:rsid w:val="008120B0"/>
    <w:rsid w:val="00813523"/>
    <w:rsid w:val="008441FA"/>
    <w:rsid w:val="00871F5E"/>
    <w:rsid w:val="00872D2F"/>
    <w:rsid w:val="00874934"/>
    <w:rsid w:val="00876B02"/>
    <w:rsid w:val="008802B6"/>
    <w:rsid w:val="008964A3"/>
    <w:rsid w:val="008B74EE"/>
    <w:rsid w:val="008B7F54"/>
    <w:rsid w:val="008C28A8"/>
    <w:rsid w:val="008D2C79"/>
    <w:rsid w:val="008D3E82"/>
    <w:rsid w:val="008E56F3"/>
    <w:rsid w:val="0090107D"/>
    <w:rsid w:val="009122AA"/>
    <w:rsid w:val="00914B58"/>
    <w:rsid w:val="00930B23"/>
    <w:rsid w:val="00936CEC"/>
    <w:rsid w:val="009376BC"/>
    <w:rsid w:val="00937D3D"/>
    <w:rsid w:val="00947CF3"/>
    <w:rsid w:val="00953822"/>
    <w:rsid w:val="00972C2D"/>
    <w:rsid w:val="009764EB"/>
    <w:rsid w:val="009908D7"/>
    <w:rsid w:val="00991D87"/>
    <w:rsid w:val="00991F74"/>
    <w:rsid w:val="00996AC8"/>
    <w:rsid w:val="009978E3"/>
    <w:rsid w:val="009A130E"/>
    <w:rsid w:val="009A1DE2"/>
    <w:rsid w:val="009B5AA8"/>
    <w:rsid w:val="009E6FD2"/>
    <w:rsid w:val="009F5BF6"/>
    <w:rsid w:val="00A043A8"/>
    <w:rsid w:val="00A0782D"/>
    <w:rsid w:val="00A17D1D"/>
    <w:rsid w:val="00A303A3"/>
    <w:rsid w:val="00A619BE"/>
    <w:rsid w:val="00A903C7"/>
    <w:rsid w:val="00AA4B4A"/>
    <w:rsid w:val="00AA6962"/>
    <w:rsid w:val="00AB2610"/>
    <w:rsid w:val="00AF5FA9"/>
    <w:rsid w:val="00AF7A87"/>
    <w:rsid w:val="00B01564"/>
    <w:rsid w:val="00B06C01"/>
    <w:rsid w:val="00B21F51"/>
    <w:rsid w:val="00B22795"/>
    <w:rsid w:val="00B25EF8"/>
    <w:rsid w:val="00B63890"/>
    <w:rsid w:val="00B74119"/>
    <w:rsid w:val="00B82233"/>
    <w:rsid w:val="00B8264B"/>
    <w:rsid w:val="00B95705"/>
    <w:rsid w:val="00BA17A1"/>
    <w:rsid w:val="00BA5B17"/>
    <w:rsid w:val="00BC4EC7"/>
    <w:rsid w:val="00BC5AE8"/>
    <w:rsid w:val="00BF1CC2"/>
    <w:rsid w:val="00BF69AA"/>
    <w:rsid w:val="00C03748"/>
    <w:rsid w:val="00C05356"/>
    <w:rsid w:val="00C11198"/>
    <w:rsid w:val="00C13828"/>
    <w:rsid w:val="00C15AA0"/>
    <w:rsid w:val="00C32BEC"/>
    <w:rsid w:val="00C35949"/>
    <w:rsid w:val="00C46532"/>
    <w:rsid w:val="00C52EBE"/>
    <w:rsid w:val="00C55020"/>
    <w:rsid w:val="00C619DD"/>
    <w:rsid w:val="00C67D6C"/>
    <w:rsid w:val="00C77FD8"/>
    <w:rsid w:val="00CB49E3"/>
    <w:rsid w:val="00CF09E5"/>
    <w:rsid w:val="00D05083"/>
    <w:rsid w:val="00D5343F"/>
    <w:rsid w:val="00D54D59"/>
    <w:rsid w:val="00D647C2"/>
    <w:rsid w:val="00D976F6"/>
    <w:rsid w:val="00DA661F"/>
    <w:rsid w:val="00DA6EC9"/>
    <w:rsid w:val="00DB1E59"/>
    <w:rsid w:val="00DB4D7A"/>
    <w:rsid w:val="00DB528F"/>
    <w:rsid w:val="00DC4CC7"/>
    <w:rsid w:val="00DC7DA0"/>
    <w:rsid w:val="00DF5E92"/>
    <w:rsid w:val="00E052D9"/>
    <w:rsid w:val="00E1520C"/>
    <w:rsid w:val="00E35AFC"/>
    <w:rsid w:val="00E93F8F"/>
    <w:rsid w:val="00ED7224"/>
    <w:rsid w:val="00EF0BF4"/>
    <w:rsid w:val="00F0149B"/>
    <w:rsid w:val="00F07294"/>
    <w:rsid w:val="00F1549D"/>
    <w:rsid w:val="00F225D8"/>
    <w:rsid w:val="00F23DB0"/>
    <w:rsid w:val="00F30025"/>
    <w:rsid w:val="00F464BC"/>
    <w:rsid w:val="00F60CB5"/>
    <w:rsid w:val="00F65BCF"/>
    <w:rsid w:val="00F6788A"/>
    <w:rsid w:val="00F81403"/>
    <w:rsid w:val="00F83533"/>
    <w:rsid w:val="00F945B0"/>
    <w:rsid w:val="00FB421E"/>
    <w:rsid w:val="00FC2BC2"/>
    <w:rsid w:val="00FC40CA"/>
    <w:rsid w:val="00FD0656"/>
    <w:rsid w:val="00FD23ED"/>
    <w:rsid w:val="00FF30DB"/>
    <w:rsid w:val="01D3250C"/>
    <w:rsid w:val="020B07BA"/>
    <w:rsid w:val="037574E1"/>
    <w:rsid w:val="04844854"/>
    <w:rsid w:val="0611217C"/>
    <w:rsid w:val="066C52D8"/>
    <w:rsid w:val="06D97DAD"/>
    <w:rsid w:val="07AE3385"/>
    <w:rsid w:val="08C709CF"/>
    <w:rsid w:val="0AF27C4B"/>
    <w:rsid w:val="0B637259"/>
    <w:rsid w:val="0DD31717"/>
    <w:rsid w:val="0E17216F"/>
    <w:rsid w:val="0F8E7447"/>
    <w:rsid w:val="10134FF0"/>
    <w:rsid w:val="119B6051"/>
    <w:rsid w:val="12492C39"/>
    <w:rsid w:val="12A25084"/>
    <w:rsid w:val="133C5BE7"/>
    <w:rsid w:val="142B2292"/>
    <w:rsid w:val="14A841FF"/>
    <w:rsid w:val="1523454F"/>
    <w:rsid w:val="15FB47D0"/>
    <w:rsid w:val="17035AAC"/>
    <w:rsid w:val="174F2A9F"/>
    <w:rsid w:val="18F262E5"/>
    <w:rsid w:val="19A66D0D"/>
    <w:rsid w:val="19FA575E"/>
    <w:rsid w:val="1A385FE8"/>
    <w:rsid w:val="1B5B12DF"/>
    <w:rsid w:val="1B862808"/>
    <w:rsid w:val="1CFE11EF"/>
    <w:rsid w:val="1E12700E"/>
    <w:rsid w:val="1F2C4FE3"/>
    <w:rsid w:val="218477E9"/>
    <w:rsid w:val="21971856"/>
    <w:rsid w:val="21FE18E5"/>
    <w:rsid w:val="227B0BEC"/>
    <w:rsid w:val="22E10C1D"/>
    <w:rsid w:val="232C638A"/>
    <w:rsid w:val="26130D8E"/>
    <w:rsid w:val="2B252436"/>
    <w:rsid w:val="2DD92C6B"/>
    <w:rsid w:val="2ED56880"/>
    <w:rsid w:val="33304AAF"/>
    <w:rsid w:val="359B56E2"/>
    <w:rsid w:val="366D6BB6"/>
    <w:rsid w:val="382B5C19"/>
    <w:rsid w:val="385C2E16"/>
    <w:rsid w:val="3B873407"/>
    <w:rsid w:val="3BAC4866"/>
    <w:rsid w:val="3C885F88"/>
    <w:rsid w:val="3EB2662C"/>
    <w:rsid w:val="426776CF"/>
    <w:rsid w:val="4330662C"/>
    <w:rsid w:val="43346278"/>
    <w:rsid w:val="43C901F0"/>
    <w:rsid w:val="44551C28"/>
    <w:rsid w:val="445F60B6"/>
    <w:rsid w:val="4597548E"/>
    <w:rsid w:val="46565349"/>
    <w:rsid w:val="47A3636C"/>
    <w:rsid w:val="47F206A9"/>
    <w:rsid w:val="4E280CF3"/>
    <w:rsid w:val="500D6A78"/>
    <w:rsid w:val="50493E6C"/>
    <w:rsid w:val="552662E5"/>
    <w:rsid w:val="566D4594"/>
    <w:rsid w:val="57C2149C"/>
    <w:rsid w:val="58242AE0"/>
    <w:rsid w:val="58AB396B"/>
    <w:rsid w:val="5BDE3A84"/>
    <w:rsid w:val="5C483C8E"/>
    <w:rsid w:val="5C530D2D"/>
    <w:rsid w:val="5C6E3446"/>
    <w:rsid w:val="5E2A2EEB"/>
    <w:rsid w:val="5FF27A39"/>
    <w:rsid w:val="65FF1F03"/>
    <w:rsid w:val="663B31C1"/>
    <w:rsid w:val="66AC0259"/>
    <w:rsid w:val="6834667B"/>
    <w:rsid w:val="6A1011E7"/>
    <w:rsid w:val="6AC534B8"/>
    <w:rsid w:val="6AFD60D5"/>
    <w:rsid w:val="6C702411"/>
    <w:rsid w:val="6E340812"/>
    <w:rsid w:val="6F633413"/>
    <w:rsid w:val="6F927898"/>
    <w:rsid w:val="6F9E571F"/>
    <w:rsid w:val="73374A1C"/>
    <w:rsid w:val="738F7392"/>
    <w:rsid w:val="73C3551C"/>
    <w:rsid w:val="74AE0FD8"/>
    <w:rsid w:val="76017C16"/>
    <w:rsid w:val="762C283F"/>
    <w:rsid w:val="767D5D1E"/>
    <w:rsid w:val="76E03ABB"/>
    <w:rsid w:val="77057BFA"/>
    <w:rsid w:val="779C37F1"/>
    <w:rsid w:val="7A6F030F"/>
    <w:rsid w:val="7A89169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0"/>
    <w:unhideWhenUsed/>
    <w:qFormat/>
    <w:uiPriority w:val="99"/>
    <w:pPr>
      <w:jc w:val="left"/>
    </w:pPr>
  </w:style>
  <w:style w:type="paragraph" w:styleId="3">
    <w:name w:val="Body Text"/>
    <w:basedOn w:val="1"/>
    <w:link w:val="22"/>
    <w:qFormat/>
    <w:uiPriority w:val="0"/>
    <w:pPr>
      <w:adjustRightInd w:val="0"/>
      <w:snapToGrid w:val="0"/>
      <w:spacing w:line="500" w:lineRule="atLeast"/>
    </w:pPr>
    <w:rPr>
      <w:rFonts w:ascii="宋体"/>
      <w:bCs/>
      <w:sz w:val="28"/>
    </w:rPr>
  </w:style>
  <w:style w:type="paragraph" w:styleId="4">
    <w:name w:val="Plain Text"/>
    <w:basedOn w:val="1"/>
    <w:link w:val="17"/>
    <w:unhideWhenUsed/>
    <w:qFormat/>
    <w:uiPriority w:val="99"/>
    <w:rPr>
      <w:rFonts w:ascii="宋体" w:hAnsi="Courier New" w:cs="Courier New"/>
      <w:szCs w:val="21"/>
    </w:rPr>
  </w:style>
  <w:style w:type="paragraph" w:styleId="5">
    <w:name w:val="Balloon Text"/>
    <w:basedOn w:val="1"/>
    <w:link w:val="19"/>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2"/>
    <w:next w:val="2"/>
    <w:link w:val="21"/>
    <w:semiHidden/>
    <w:unhideWhenUsed/>
    <w:qFormat/>
    <w:uiPriority w:val="99"/>
    <w:rPr>
      <w:b/>
      <w:bCs/>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0"/>
    <w:rPr>
      <w:rFonts w:ascii="Tahoma" w:hAnsi="Tahoma" w:eastAsia="宋体"/>
      <w:b/>
      <w:bCs/>
      <w:spacing w:val="10"/>
      <w:kern w:val="2"/>
      <w:sz w:val="24"/>
      <w:szCs w:val="24"/>
      <w:lang w:val="en-US" w:eastAsia="zh-CN" w:bidi="ar-SA"/>
    </w:rPr>
  </w:style>
  <w:style w:type="character" w:styleId="13">
    <w:name w:val="annotation reference"/>
    <w:basedOn w:val="11"/>
    <w:semiHidden/>
    <w:unhideWhenUsed/>
    <w:qFormat/>
    <w:uiPriority w:val="99"/>
    <w:rPr>
      <w:sz w:val="21"/>
      <w:szCs w:val="21"/>
    </w:rPr>
  </w:style>
  <w:style w:type="character" w:customStyle="1" w:styleId="14">
    <w:name w:val="页眉 Char"/>
    <w:basedOn w:val="11"/>
    <w:link w:val="7"/>
    <w:qFormat/>
    <w:uiPriority w:val="99"/>
    <w:rPr>
      <w:sz w:val="18"/>
      <w:szCs w:val="18"/>
    </w:rPr>
  </w:style>
  <w:style w:type="character" w:customStyle="1" w:styleId="15">
    <w:name w:val="页脚 Char"/>
    <w:basedOn w:val="11"/>
    <w:link w:val="6"/>
    <w:qFormat/>
    <w:uiPriority w:val="99"/>
    <w:rPr>
      <w:sz w:val="18"/>
      <w:szCs w:val="18"/>
    </w:rPr>
  </w:style>
  <w:style w:type="paragraph" w:styleId="16">
    <w:name w:val="List Paragraph"/>
    <w:basedOn w:val="1"/>
    <w:qFormat/>
    <w:uiPriority w:val="34"/>
    <w:pPr>
      <w:ind w:firstLine="420" w:firstLineChars="200"/>
    </w:pPr>
  </w:style>
  <w:style w:type="character" w:customStyle="1" w:styleId="17">
    <w:name w:val="纯文本 Char"/>
    <w:basedOn w:val="11"/>
    <w:link w:val="4"/>
    <w:qFormat/>
    <w:uiPriority w:val="99"/>
    <w:rPr>
      <w:rFonts w:ascii="宋体" w:hAnsi="Courier New" w:eastAsia="宋体" w:cs="Courier New"/>
      <w:szCs w:val="21"/>
    </w:rPr>
  </w:style>
  <w:style w:type="paragraph" w:customStyle="1" w:styleId="18">
    <w:name w:val="样式1 Char Char"/>
    <w:basedOn w:val="1"/>
    <w:next w:val="4"/>
    <w:qFormat/>
    <w:uiPriority w:val="0"/>
    <w:pPr>
      <w:spacing w:line="360" w:lineRule="auto"/>
      <w:ind w:firstLine="516" w:firstLineChars="215"/>
    </w:pPr>
    <w:rPr>
      <w:sz w:val="24"/>
    </w:rPr>
  </w:style>
  <w:style w:type="character" w:customStyle="1" w:styleId="19">
    <w:name w:val="批注框文本 Char"/>
    <w:basedOn w:val="11"/>
    <w:link w:val="5"/>
    <w:semiHidden/>
    <w:qFormat/>
    <w:uiPriority w:val="99"/>
    <w:rPr>
      <w:rFonts w:ascii="Times New Roman" w:hAnsi="Times New Roman" w:eastAsia="宋体" w:cs="Times New Roman"/>
      <w:kern w:val="2"/>
      <w:sz w:val="18"/>
      <w:szCs w:val="18"/>
    </w:rPr>
  </w:style>
  <w:style w:type="character" w:customStyle="1" w:styleId="20">
    <w:name w:val="批注文字 Char"/>
    <w:basedOn w:val="11"/>
    <w:link w:val="2"/>
    <w:qFormat/>
    <w:uiPriority w:val="99"/>
    <w:rPr>
      <w:rFonts w:ascii="Times New Roman" w:hAnsi="Times New Roman" w:eastAsia="宋体" w:cs="Times New Roman"/>
      <w:kern w:val="2"/>
      <w:sz w:val="21"/>
      <w:szCs w:val="24"/>
    </w:rPr>
  </w:style>
  <w:style w:type="character" w:customStyle="1" w:styleId="21">
    <w:name w:val="批注主题 Char"/>
    <w:basedOn w:val="20"/>
    <w:link w:val="8"/>
    <w:semiHidden/>
    <w:qFormat/>
    <w:uiPriority w:val="99"/>
    <w:rPr>
      <w:rFonts w:ascii="Times New Roman" w:hAnsi="Times New Roman" w:eastAsia="宋体" w:cs="Times New Roman"/>
      <w:b/>
      <w:bCs/>
      <w:kern w:val="2"/>
      <w:sz w:val="21"/>
      <w:szCs w:val="24"/>
    </w:rPr>
  </w:style>
  <w:style w:type="character" w:customStyle="1" w:styleId="22">
    <w:name w:val="正文文本 Char"/>
    <w:basedOn w:val="11"/>
    <w:link w:val="3"/>
    <w:qFormat/>
    <w:uiPriority w:val="0"/>
    <w:rPr>
      <w:rFonts w:ascii="宋体" w:hAnsi="Times New Roman" w:eastAsia="宋体" w:cs="Times New Roman"/>
      <w:bCs/>
      <w:kern w:val="2"/>
      <w:sz w:val="28"/>
      <w:szCs w:val="24"/>
    </w:rPr>
  </w:style>
  <w:style w:type="paragraph" w:customStyle="1" w:styleId="23">
    <w:name w:val="正文 A"/>
    <w:qFormat/>
    <w:uiPriority w:val="0"/>
    <w:pPr>
      <w:framePr w:wrap="around" w:vAnchor="margin" w:hAnchor="text" w:y="1"/>
      <w:widowControl w:val="0"/>
    </w:pPr>
    <w:rPr>
      <w:rFonts w:ascii="Microsoft JhengHei UI Light" w:hAnsi="Microsoft JhengHei UI Light" w:eastAsia="Microsoft JhengHei UI Light" w:cs="Microsoft JhengHei UI Light"/>
      <w:color w:val="000000"/>
      <w:sz w:val="22"/>
      <w:szCs w:val="22"/>
      <w:u w:color="000000"/>
      <w:lang w:val="en-US" w:eastAsia="zh-CN" w:bidi="ar-SA"/>
    </w:rPr>
  </w:style>
  <w:style w:type="paragraph" w:customStyle="1" w:styleId="24">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5057</Words>
  <Characters>5270</Characters>
  <Lines>50</Lines>
  <Paragraphs>14</Paragraphs>
  <TotalTime>3</TotalTime>
  <ScaleCrop>false</ScaleCrop>
  <LinksUpToDate>false</LinksUpToDate>
  <CharactersWithSpaces>5313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2025-06-13T05:20:00Z</dcterms:created>
  <dc:creator>陈蕾</dc:creator>
  <cp:lastModifiedBy>YU</cp:lastModifiedBy>
  <cp:lastPrinted>2025-09-19T01:46:00Z</cp:lastPrinted>
  <dcterms:modified xsi:type="dcterms:W3CDTF">2025-10-11T00:34:37Z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eyJoZGlkIjoiY2Q3MmEwNjA5YTM1NTVkNjA1MTE4NTFjOGQ0YjlkMGIiLCJ1c2VySWQiOiI1NjcwNTQxMTcifQ==</vt:lpwstr>
  </property>
  <property fmtid="{D5CDD505-2E9C-101B-9397-08002B2CF9AE}" pid="4" name="ICV">
    <vt:lpwstr>3D88DC753FB44DDFB4DF3A3940E6A88C_13</vt:lpwstr>
  </property>
</Properties>
</file>