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A2CA2">
      <w:pPr>
        <w:pStyle w:val="4"/>
        <w:rPr>
          <w:sz w:val="28"/>
          <w:szCs w:val="28"/>
          <w:highlight w:val="none"/>
          <w:u w:val="single"/>
        </w:rPr>
      </w:pPr>
    </w:p>
    <w:p w14:paraId="352D612D">
      <w:pPr>
        <w:spacing w:line="360" w:lineRule="auto"/>
        <w:jc w:val="cente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中山大学附属第八医院服务类</w:t>
      </w:r>
    </w:p>
    <w:p w14:paraId="710887C9">
      <w:pPr>
        <w:spacing w:line="360" w:lineRule="auto"/>
        <w:jc w:val="cente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采购需求模板</w:t>
      </w:r>
      <w:bookmarkStart w:id="0" w:name="_GoBack"/>
      <w:bookmarkEnd w:id="0"/>
    </w:p>
    <w:p w14:paraId="346A8633">
      <w:pPr>
        <w:spacing w:line="540" w:lineRule="exact"/>
        <w:ind w:firstLine="320" w:firstLineChars="100"/>
        <w:jc w:val="center"/>
        <w:rPr>
          <w:rFonts w:hint="eastAsia" w:asciiTheme="majorEastAsia" w:hAnsiTheme="majorEastAsia" w:eastAsiaTheme="majorEastAsia" w:cstheme="majorEastAsia"/>
          <w:sz w:val="32"/>
          <w:szCs w:val="32"/>
          <w:highlight w:val="none"/>
        </w:rPr>
      </w:pPr>
    </w:p>
    <w:p w14:paraId="73D1BB53">
      <w:pPr>
        <w:spacing w:line="540" w:lineRule="exact"/>
        <w:ind w:firstLine="320" w:firstLineChars="100"/>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第一部分 项目基本要求</w:t>
      </w:r>
    </w:p>
    <w:p w14:paraId="5458DEDF">
      <w:pPr>
        <w:widowControl/>
        <w:spacing w:before="100" w:beforeAutospacing="1" w:after="100" w:afterAutospacing="1" w:line="360" w:lineRule="auto"/>
        <w:ind w:firstLine="440" w:firstLineChars="200"/>
        <w:rPr>
          <w:rFonts w:hint="eastAsia" w:asciiTheme="majorEastAsia" w:hAnsiTheme="majorEastAsia" w:eastAsiaTheme="majorEastAsia" w:cstheme="majorEastAsia"/>
          <w:kern w:val="0"/>
          <w:sz w:val="22"/>
          <w:szCs w:val="22"/>
          <w:highlight w:val="none"/>
        </w:rPr>
      </w:pPr>
      <w:r>
        <w:rPr>
          <w:rFonts w:hint="eastAsia" w:asciiTheme="majorEastAsia" w:hAnsiTheme="majorEastAsia" w:eastAsiaTheme="majorEastAsia" w:cstheme="majorEastAsia"/>
          <w:sz w:val="22"/>
          <w:szCs w:val="22"/>
          <w:highlight w:val="none"/>
          <w:shd w:val="clear" w:color="auto" w:fill="FFFFFF"/>
        </w:rPr>
        <w:t>一</w:t>
      </w:r>
      <w:r>
        <w:rPr>
          <w:rFonts w:hint="eastAsia" w:asciiTheme="majorEastAsia" w:hAnsiTheme="majorEastAsia" w:eastAsiaTheme="majorEastAsia" w:cstheme="majorEastAsia"/>
          <w:sz w:val="24"/>
          <w:highlight w:val="none"/>
          <w:shd w:val="clear" w:color="auto" w:fill="FFFFFF"/>
        </w:rPr>
        <w:t>、项目基本信息</w:t>
      </w:r>
    </w:p>
    <w:p w14:paraId="61724180">
      <w:pPr>
        <w:numPr>
          <w:ilvl w:val="0"/>
          <w:numId w:val="1"/>
        </w:numPr>
        <w:tabs>
          <w:tab w:val="left" w:pos="567"/>
        </w:tabs>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采购项目名称：</w:t>
      </w:r>
      <w:r>
        <w:rPr>
          <w:rFonts w:hint="eastAsia" w:ascii="宋体" w:hAnsi="宋体" w:eastAsia="宋体" w:cs="宋体"/>
          <w:bCs/>
          <w:sz w:val="24"/>
          <w:highlight w:val="none"/>
          <w:lang w:eastAsia="zh-CN"/>
        </w:rPr>
        <w:t>绿植租赁</w:t>
      </w:r>
    </w:p>
    <w:p w14:paraId="472EF662">
      <w:pPr>
        <w:numPr>
          <w:ilvl w:val="0"/>
          <w:numId w:val="1"/>
        </w:numPr>
        <w:tabs>
          <w:tab w:val="left" w:pos="567"/>
        </w:tabs>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采购方式：</w:t>
      </w:r>
      <w:r>
        <w:rPr>
          <w:rFonts w:hint="eastAsia" w:ascii="宋体" w:hAnsi="宋体" w:eastAsia="宋体" w:cs="宋体"/>
          <w:bCs/>
          <w:sz w:val="24"/>
          <w:highlight w:val="none"/>
          <w:lang w:val="en-US" w:eastAsia="zh-CN"/>
        </w:rPr>
        <w:t>议价</w:t>
      </w:r>
    </w:p>
    <w:p w14:paraId="1F6D743A">
      <w:pPr>
        <w:numPr>
          <w:ilvl w:val="0"/>
          <w:numId w:val="1"/>
        </w:numPr>
        <w:tabs>
          <w:tab w:val="left" w:pos="567"/>
        </w:tabs>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预算金额：</w:t>
      </w:r>
      <w:r>
        <w:rPr>
          <w:rFonts w:hint="eastAsia" w:ascii="宋体" w:hAnsi="宋体" w:eastAsia="宋体" w:cs="宋体"/>
          <w:bCs/>
          <w:sz w:val="24"/>
          <w:highlight w:val="none"/>
          <w:lang w:val="en-US" w:eastAsia="zh-CN"/>
        </w:rPr>
        <w:t>详见询价附件</w:t>
      </w:r>
    </w:p>
    <w:p w14:paraId="2D5D2775">
      <w:pPr>
        <w:numPr>
          <w:ilvl w:val="0"/>
          <w:numId w:val="1"/>
        </w:numPr>
        <w:tabs>
          <w:tab w:val="left" w:pos="567"/>
        </w:tabs>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采购需求：</w:t>
      </w:r>
      <w:r>
        <w:rPr>
          <w:rFonts w:hint="eastAsia" w:ascii="宋体" w:hAnsi="宋体" w:eastAsia="宋体" w:cs="宋体"/>
          <w:bCs/>
          <w:sz w:val="24"/>
          <w:highlight w:val="none"/>
          <w:lang w:val="en-US" w:eastAsia="zh-CN"/>
        </w:rPr>
        <w:t>见采购项目需求</w:t>
      </w:r>
    </w:p>
    <w:p w14:paraId="64884212">
      <w:pPr>
        <w:numPr>
          <w:ilvl w:val="0"/>
          <w:numId w:val="1"/>
        </w:numPr>
        <w:tabs>
          <w:tab w:val="left" w:pos="567"/>
        </w:tabs>
        <w:adjustRightInd w:val="0"/>
        <w:snapToGrid w:val="0"/>
        <w:spacing w:line="360" w:lineRule="auto"/>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合同履行期限：2026年1月1日起</w:t>
      </w:r>
      <w:r>
        <w:rPr>
          <w:rFonts w:hint="eastAsia" w:ascii="宋体" w:hAnsi="宋体" w:eastAsia="宋体" w:cs="宋体"/>
          <w:bCs/>
          <w:sz w:val="24"/>
          <w:highlight w:val="none"/>
          <w:lang w:eastAsia="zh-CN"/>
        </w:rPr>
        <w:t>一年</w:t>
      </w:r>
      <w:r>
        <w:rPr>
          <w:rFonts w:hint="eastAsia" w:ascii="宋体" w:hAnsi="宋体" w:eastAsia="宋体" w:cs="宋体"/>
          <w:bCs/>
          <w:sz w:val="24"/>
          <w:highlight w:val="none"/>
          <w:lang w:val="en-US" w:eastAsia="zh-CN"/>
        </w:rPr>
        <w:t>,</w:t>
      </w:r>
      <w:r>
        <w:rPr>
          <w:rFonts w:hint="eastAsia" w:ascii="宋体" w:hAnsi="宋体" w:cs="宋体"/>
          <w:bCs/>
          <w:sz w:val="24"/>
        </w:rPr>
        <w:t>本项目为长期服务类项目，服务期限最长不得超过三年，甲方可根据项目需求和乙方的履约考评情况决定下一年度是否续签，每次续签合同的服务期限为一年，最多可续签二次。</w:t>
      </w:r>
    </w:p>
    <w:p w14:paraId="0DF855A3">
      <w:pPr>
        <w:widowControl/>
        <w:numPr>
          <w:ilvl w:val="0"/>
          <w:numId w:val="2"/>
        </w:numPr>
        <w:spacing w:before="100" w:beforeAutospacing="1" w:after="100" w:afterAutospacing="1" w:line="360" w:lineRule="auto"/>
        <w:ind w:left="420" w:left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shd w:val="clear" w:color="auto" w:fill="FFFFFF"/>
        </w:rPr>
        <w:t>投标人资格要求</w:t>
      </w:r>
    </w:p>
    <w:p w14:paraId="3C2F16D7">
      <w:pPr>
        <w:numPr>
          <w:ilvl w:val="0"/>
          <w:numId w:val="3"/>
        </w:numPr>
        <w:adjustRightInd w:val="0"/>
        <w:snapToGrid w:val="0"/>
        <w:spacing w:line="400" w:lineRule="atLeast"/>
        <w:ind w:left="0" w:firstLine="420" w:firstLineChars="200"/>
        <w:rPr>
          <w:rFonts w:hint="eastAsia" w:ascii="宋体" w:hAnsi="宋体" w:cs="宋体"/>
          <w:szCs w:val="21"/>
          <w:lang w:val="en-US" w:eastAsia="zh-CN"/>
        </w:rPr>
      </w:pPr>
      <w:r>
        <w:rPr>
          <w:rFonts w:hint="eastAsia" w:ascii="宋体" w:hAnsi="宋体" w:cs="宋体"/>
          <w:szCs w:val="21"/>
          <w:lang w:val="en-US" w:eastAsia="zh-CN"/>
        </w:rPr>
        <w:t>投标人须是在中华人民共和国境内注册的有合法经营资格的国内独立法人，并具有相关经营范围（提供合法有效的营业执照原件扫描件，原件备查）。</w:t>
      </w:r>
    </w:p>
    <w:p w14:paraId="65A0FEEB">
      <w:pPr>
        <w:numPr>
          <w:ilvl w:val="0"/>
          <w:numId w:val="3"/>
        </w:numPr>
        <w:adjustRightInd w:val="0"/>
        <w:snapToGrid w:val="0"/>
        <w:spacing w:line="400" w:lineRule="atLeast"/>
        <w:ind w:left="0" w:firstLine="420" w:firstLineChars="200"/>
        <w:rPr>
          <w:rFonts w:hint="eastAsia" w:ascii="宋体" w:hAnsi="宋体" w:cs="宋体"/>
          <w:szCs w:val="21"/>
          <w:lang w:val="en-US" w:eastAsia="zh-CN"/>
        </w:rPr>
      </w:pPr>
      <w:r>
        <w:rPr>
          <w:rFonts w:hint="eastAsia" w:ascii="宋体" w:hAnsi="宋体" w:cs="宋体"/>
          <w:szCs w:val="21"/>
          <w:lang w:val="en-US" w:eastAsia="zh-CN"/>
        </w:rPr>
        <w:t>参与本项目投标前三年内，在经营活动中没有重大违法记录（投标人出具声明函）。</w:t>
      </w:r>
    </w:p>
    <w:p w14:paraId="71EDB7F1">
      <w:pPr>
        <w:numPr>
          <w:ilvl w:val="0"/>
          <w:numId w:val="3"/>
        </w:numPr>
        <w:adjustRightInd w:val="0"/>
        <w:snapToGrid w:val="0"/>
        <w:spacing w:line="400" w:lineRule="atLeast"/>
        <w:ind w:left="0" w:firstLine="420" w:firstLineChars="200"/>
        <w:rPr>
          <w:rFonts w:hint="eastAsia" w:ascii="宋体" w:hAnsi="宋体" w:cs="宋体"/>
          <w:szCs w:val="21"/>
          <w:lang w:val="en-US" w:eastAsia="zh-CN"/>
        </w:rPr>
      </w:pPr>
      <w:r>
        <w:rPr>
          <w:rFonts w:hint="eastAsia" w:ascii="宋体" w:hAnsi="宋体" w:cs="宋体"/>
          <w:szCs w:val="21"/>
          <w:lang w:val="en-US" w:eastAsia="zh-CN"/>
        </w:rPr>
        <w:t>不接受联合投标体投标，不接受转包分包。</w:t>
      </w:r>
    </w:p>
    <w:p w14:paraId="307C66A3">
      <w:pPr>
        <w:pStyle w:val="4"/>
        <w:rPr>
          <w:rFonts w:hint="eastAsia"/>
          <w:highlight w:val="none"/>
        </w:rPr>
      </w:pPr>
    </w:p>
    <w:p w14:paraId="6790495C">
      <w:pPr>
        <w:spacing w:line="540" w:lineRule="exact"/>
        <w:ind w:firstLine="320" w:firstLineChars="100"/>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第二部分 采购项目需求</w:t>
      </w:r>
    </w:p>
    <w:p w14:paraId="700D9F11">
      <w:pPr>
        <w:pStyle w:val="4"/>
        <w:rPr>
          <w:highlight w:val="none"/>
        </w:rPr>
      </w:pPr>
    </w:p>
    <w:p w14:paraId="3388D53F">
      <w:pPr>
        <w:spacing w:line="360" w:lineRule="auto"/>
        <w:ind w:firstLine="562" w:firstLineChars="200"/>
        <w:rPr>
          <w:rFonts w:ascii="宋体" w:hAnsi="宋体" w:eastAsia="宋体" w:cs="宋体"/>
          <w:b/>
          <w:bCs/>
          <w:sz w:val="28"/>
          <w:szCs w:val="28"/>
          <w:highlight w:val="none"/>
        </w:rPr>
      </w:pPr>
      <w:r>
        <w:rPr>
          <w:rFonts w:hint="eastAsia" w:ascii="宋体" w:hAnsi="宋体" w:eastAsia="宋体" w:cs="宋体"/>
          <w:b/>
          <w:bCs/>
          <w:sz w:val="28"/>
          <w:szCs w:val="28"/>
          <w:highlight w:val="none"/>
        </w:rPr>
        <w:t>一、服务需求</w:t>
      </w:r>
    </w:p>
    <w:p w14:paraId="625D1E40">
      <w:pPr>
        <w:spacing w:line="400" w:lineRule="exact"/>
        <w:rPr>
          <w:rFonts w:ascii="宋体" w:hAnsi="宋体" w:eastAsia="宋体" w:cs="宋体"/>
          <w:b/>
          <w:bCs/>
          <w:sz w:val="24"/>
          <w:highlight w:val="none"/>
        </w:rPr>
      </w:pPr>
      <w:r>
        <w:rPr>
          <w:rFonts w:hint="eastAsia" w:ascii="宋体" w:hAnsi="宋体" w:eastAsia="宋体" w:cs="宋体"/>
          <w:b/>
          <w:sz w:val="24"/>
          <w:highlight w:val="none"/>
        </w:rPr>
        <w:t xml:space="preserve">   </w:t>
      </w:r>
      <w:r>
        <w:rPr>
          <w:rFonts w:hint="eastAsia" w:ascii="宋体" w:hAnsi="宋体" w:eastAsia="宋体" w:cs="宋体"/>
          <w:b/>
          <w:bCs/>
          <w:sz w:val="24"/>
          <w:highlight w:val="none"/>
        </w:rPr>
        <w:t>（一）项目背景</w:t>
      </w:r>
    </w:p>
    <w:p w14:paraId="1D18ABD9">
      <w:pPr>
        <w:numPr>
          <w:ilvl w:val="0"/>
          <w:numId w:val="0"/>
        </w:numPr>
        <w:spacing w:line="400" w:lineRule="exact"/>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门诊大厅内设置体检科早餐就餐点，就餐点采用绿植花槽隔断，现租赁合同即将到期；四号楼负一楼和四号楼15楼租赁绿萝柱服务合同即将到期，现拟将2份合同内容合并，统一申请绿植租赁服务。</w:t>
      </w:r>
    </w:p>
    <w:p w14:paraId="0ACF5C6A">
      <w:pPr>
        <w:pStyle w:val="2"/>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租赁绿植清单如下：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423"/>
        <w:gridCol w:w="1423"/>
        <w:gridCol w:w="1423"/>
        <w:gridCol w:w="1423"/>
        <w:gridCol w:w="1423"/>
        <w:gridCol w:w="1424"/>
      </w:tblGrid>
      <w:tr w14:paraId="6641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14:paraId="2585249A">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位置</w:t>
            </w:r>
          </w:p>
        </w:tc>
        <w:tc>
          <w:tcPr>
            <w:tcW w:w="1423" w:type="dxa"/>
            <w:vAlign w:val="center"/>
          </w:tcPr>
          <w:p w14:paraId="7DCEE354">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品名</w:t>
            </w:r>
          </w:p>
        </w:tc>
        <w:tc>
          <w:tcPr>
            <w:tcW w:w="1423" w:type="dxa"/>
            <w:vAlign w:val="center"/>
          </w:tcPr>
          <w:p w14:paraId="1E3D5D35">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型号</w:t>
            </w:r>
          </w:p>
        </w:tc>
        <w:tc>
          <w:tcPr>
            <w:tcW w:w="1423" w:type="dxa"/>
            <w:vAlign w:val="center"/>
          </w:tcPr>
          <w:p w14:paraId="257E6197">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花盆样式</w:t>
            </w:r>
          </w:p>
        </w:tc>
        <w:tc>
          <w:tcPr>
            <w:tcW w:w="1423" w:type="dxa"/>
            <w:vAlign w:val="center"/>
          </w:tcPr>
          <w:p w14:paraId="4F90247B">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数量</w:t>
            </w:r>
          </w:p>
        </w:tc>
        <w:tc>
          <w:tcPr>
            <w:tcW w:w="1423" w:type="dxa"/>
            <w:vAlign w:val="center"/>
          </w:tcPr>
          <w:p w14:paraId="182D097F">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单位</w:t>
            </w:r>
          </w:p>
        </w:tc>
        <w:tc>
          <w:tcPr>
            <w:tcW w:w="1424" w:type="dxa"/>
            <w:shd w:val="clear" w:color="auto" w:fill="auto"/>
            <w:vAlign w:val="center"/>
          </w:tcPr>
          <w:p w14:paraId="16C4C137">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样式图片</w:t>
            </w:r>
          </w:p>
        </w:tc>
      </w:tr>
      <w:tr w14:paraId="5D1D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23" w:type="dxa"/>
            <w:vMerge w:val="restart"/>
            <w:vAlign w:val="center"/>
          </w:tcPr>
          <w:p w14:paraId="18975888">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一楼体检科餐厅</w:t>
            </w:r>
          </w:p>
        </w:tc>
        <w:tc>
          <w:tcPr>
            <w:tcW w:w="1423" w:type="dxa"/>
            <w:vAlign w:val="center"/>
          </w:tcPr>
          <w:p w14:paraId="6E7CF0A6">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天堂鸟</w:t>
            </w:r>
          </w:p>
        </w:tc>
        <w:tc>
          <w:tcPr>
            <w:tcW w:w="1423" w:type="dxa"/>
            <w:vAlign w:val="center"/>
          </w:tcPr>
          <w:p w14:paraId="14E7331C">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150cm*40cm</w:t>
            </w:r>
          </w:p>
        </w:tc>
        <w:tc>
          <w:tcPr>
            <w:tcW w:w="1423" w:type="dxa"/>
            <w:vAlign w:val="center"/>
          </w:tcPr>
          <w:p w14:paraId="631AA1E2">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自有花箱</w:t>
            </w:r>
          </w:p>
        </w:tc>
        <w:tc>
          <w:tcPr>
            <w:tcW w:w="1423" w:type="dxa"/>
            <w:vAlign w:val="center"/>
          </w:tcPr>
          <w:p w14:paraId="5A4D8F6B">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30</w:t>
            </w:r>
          </w:p>
        </w:tc>
        <w:tc>
          <w:tcPr>
            <w:tcW w:w="1423" w:type="dxa"/>
            <w:vAlign w:val="center"/>
          </w:tcPr>
          <w:p w14:paraId="645981E5">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棵</w:t>
            </w:r>
          </w:p>
        </w:tc>
        <w:tc>
          <w:tcPr>
            <w:tcW w:w="1424" w:type="dxa"/>
          </w:tcPr>
          <w:p w14:paraId="5DF18422">
            <w:pPr>
              <w:numPr>
                <w:ilvl w:val="0"/>
                <w:numId w:val="0"/>
              </w:numPr>
              <w:spacing w:line="400" w:lineRule="exact"/>
              <w:ind w:firstLine="420" w:firstLineChars="200"/>
              <w:rPr>
                <w:rFonts w:hint="eastAsia" w:ascii="宋体" w:hAnsi="宋体" w:eastAsia="宋体" w:cs="宋体"/>
                <w:b w:val="0"/>
                <w:bCs w:val="0"/>
                <w:color w:val="auto"/>
                <w:kern w:val="0"/>
                <w:sz w:val="24"/>
                <w:szCs w:val="24"/>
                <w:highlight w:val="none"/>
                <w:lang w:val="en-US" w:eastAsia="zh-CN"/>
              </w:rPr>
            </w:pPr>
            <w:r>
              <w:drawing>
                <wp:anchor distT="0" distB="0" distL="114300" distR="114300" simplePos="0" relativeHeight="251660288" behindDoc="0" locked="0" layoutInCell="1" allowOverlap="1">
                  <wp:simplePos x="0" y="0"/>
                  <wp:positionH relativeFrom="column">
                    <wp:posOffset>99695</wp:posOffset>
                  </wp:positionH>
                  <wp:positionV relativeFrom="paragraph">
                    <wp:posOffset>55880</wp:posOffset>
                  </wp:positionV>
                  <wp:extent cx="551180" cy="449580"/>
                  <wp:effectExtent l="0" t="0" r="1270" b="7620"/>
                  <wp:wrapNone/>
                  <wp:docPr id="3" name="图片 2" descr="2024-10-16 20:59:19.01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024-10-16 20:59:19.019000"/>
                          <pic:cNvPicPr>
                            <a:picLocks noChangeAspect="1"/>
                          </pic:cNvPicPr>
                        </pic:nvPicPr>
                        <pic:blipFill>
                          <a:blip r:embed="rId6"/>
                          <a:stretch>
                            <a:fillRect/>
                          </a:stretch>
                        </pic:blipFill>
                        <pic:spPr>
                          <a:xfrm>
                            <a:off x="0" y="0"/>
                            <a:ext cx="551180" cy="449580"/>
                          </a:xfrm>
                          <a:prstGeom prst="rect">
                            <a:avLst/>
                          </a:prstGeom>
                        </pic:spPr>
                      </pic:pic>
                    </a:graphicData>
                  </a:graphic>
                </wp:anchor>
              </w:drawing>
            </w:r>
          </w:p>
        </w:tc>
      </w:tr>
      <w:tr w14:paraId="54C8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423" w:type="dxa"/>
            <w:vMerge w:val="continue"/>
          </w:tcPr>
          <w:p w14:paraId="4D502EDB">
            <w:pPr>
              <w:numPr>
                <w:ilvl w:val="0"/>
                <w:numId w:val="0"/>
              </w:numPr>
              <w:spacing w:line="400" w:lineRule="exact"/>
              <w:ind w:firstLine="480" w:firstLineChars="200"/>
              <w:jc w:val="center"/>
              <w:rPr>
                <w:rFonts w:hint="eastAsia" w:ascii="宋体" w:hAnsi="宋体" w:eastAsia="宋体" w:cs="宋体"/>
                <w:b w:val="0"/>
                <w:bCs w:val="0"/>
                <w:color w:val="auto"/>
                <w:kern w:val="0"/>
                <w:sz w:val="24"/>
                <w:szCs w:val="24"/>
                <w:highlight w:val="none"/>
                <w:lang w:val="en-US" w:eastAsia="zh-CN"/>
              </w:rPr>
            </w:pPr>
          </w:p>
        </w:tc>
        <w:tc>
          <w:tcPr>
            <w:tcW w:w="1423" w:type="dxa"/>
            <w:vAlign w:val="center"/>
          </w:tcPr>
          <w:p w14:paraId="01532610">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万年青</w:t>
            </w:r>
          </w:p>
        </w:tc>
        <w:tc>
          <w:tcPr>
            <w:tcW w:w="1423" w:type="dxa"/>
            <w:vAlign w:val="center"/>
          </w:tcPr>
          <w:p w14:paraId="0C8340BA">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40cm*15cm</w:t>
            </w:r>
          </w:p>
        </w:tc>
        <w:tc>
          <w:tcPr>
            <w:tcW w:w="1423" w:type="dxa"/>
            <w:vAlign w:val="center"/>
          </w:tcPr>
          <w:p w14:paraId="1D4A5E51">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自有花箱</w:t>
            </w:r>
          </w:p>
        </w:tc>
        <w:tc>
          <w:tcPr>
            <w:tcW w:w="1423" w:type="dxa"/>
            <w:vAlign w:val="center"/>
          </w:tcPr>
          <w:p w14:paraId="0F302406">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14</w:t>
            </w:r>
          </w:p>
        </w:tc>
        <w:tc>
          <w:tcPr>
            <w:tcW w:w="1423" w:type="dxa"/>
            <w:vAlign w:val="center"/>
          </w:tcPr>
          <w:p w14:paraId="3729D154">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棵</w:t>
            </w:r>
          </w:p>
        </w:tc>
        <w:tc>
          <w:tcPr>
            <w:tcW w:w="1424" w:type="dxa"/>
          </w:tcPr>
          <w:p w14:paraId="70E02922">
            <w:pPr>
              <w:numPr>
                <w:ilvl w:val="0"/>
                <w:numId w:val="0"/>
              </w:numPr>
              <w:spacing w:line="400" w:lineRule="exact"/>
              <w:ind w:firstLine="420" w:firstLineChars="200"/>
              <w:rPr>
                <w:rFonts w:hint="eastAsia" w:ascii="宋体" w:hAnsi="宋体" w:eastAsia="宋体" w:cs="宋体"/>
                <w:b w:val="0"/>
                <w:bCs w:val="0"/>
                <w:color w:val="auto"/>
                <w:kern w:val="0"/>
                <w:sz w:val="24"/>
                <w:szCs w:val="24"/>
                <w:highlight w:val="none"/>
                <w:lang w:val="en-US" w:eastAsia="zh-CN"/>
              </w:rPr>
            </w:pPr>
            <w:r>
              <w:drawing>
                <wp:anchor distT="0" distB="0" distL="114300" distR="114300" simplePos="0" relativeHeight="251661312" behindDoc="0" locked="0" layoutInCell="1" allowOverlap="1">
                  <wp:simplePos x="0" y="0"/>
                  <wp:positionH relativeFrom="column">
                    <wp:posOffset>104775</wp:posOffset>
                  </wp:positionH>
                  <wp:positionV relativeFrom="paragraph">
                    <wp:posOffset>36195</wp:posOffset>
                  </wp:positionV>
                  <wp:extent cx="488315" cy="504190"/>
                  <wp:effectExtent l="0" t="0" r="6985" b="10160"/>
                  <wp:wrapNone/>
                  <wp:docPr id="4" name="图片 3" descr="2024-10-16 20:59:27.63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2024-10-16 20:59:27.631000"/>
                          <pic:cNvPicPr>
                            <a:picLocks noChangeAspect="1"/>
                          </pic:cNvPicPr>
                        </pic:nvPicPr>
                        <pic:blipFill>
                          <a:blip r:embed="rId7"/>
                          <a:stretch>
                            <a:fillRect/>
                          </a:stretch>
                        </pic:blipFill>
                        <pic:spPr>
                          <a:xfrm>
                            <a:off x="0" y="0"/>
                            <a:ext cx="488315" cy="504190"/>
                          </a:xfrm>
                          <a:prstGeom prst="rect">
                            <a:avLst/>
                          </a:prstGeom>
                        </pic:spPr>
                      </pic:pic>
                    </a:graphicData>
                  </a:graphic>
                </wp:anchor>
              </w:drawing>
            </w:r>
          </w:p>
        </w:tc>
      </w:tr>
      <w:tr w14:paraId="5399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14:paraId="72429D03">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4号楼15楼</w:t>
            </w:r>
          </w:p>
        </w:tc>
        <w:tc>
          <w:tcPr>
            <w:tcW w:w="1423" w:type="dxa"/>
            <w:vAlign w:val="center"/>
          </w:tcPr>
          <w:p w14:paraId="44D11BEB">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绿萝</w:t>
            </w:r>
          </w:p>
        </w:tc>
        <w:tc>
          <w:tcPr>
            <w:tcW w:w="1423" w:type="dxa"/>
            <w:vAlign w:val="center"/>
          </w:tcPr>
          <w:p w14:paraId="42C7888A">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150cm*30cm</w:t>
            </w:r>
          </w:p>
        </w:tc>
        <w:tc>
          <w:tcPr>
            <w:tcW w:w="1423" w:type="dxa"/>
            <w:vAlign w:val="center"/>
          </w:tcPr>
          <w:p w14:paraId="45BCEC34">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白色圆盆50cm*35cm</w:t>
            </w:r>
          </w:p>
        </w:tc>
        <w:tc>
          <w:tcPr>
            <w:tcW w:w="1423" w:type="dxa"/>
            <w:vAlign w:val="center"/>
          </w:tcPr>
          <w:p w14:paraId="32E0FA20">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p>
        </w:tc>
        <w:tc>
          <w:tcPr>
            <w:tcW w:w="1423" w:type="dxa"/>
            <w:vAlign w:val="center"/>
          </w:tcPr>
          <w:p w14:paraId="27FA11EF">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棵</w:t>
            </w:r>
          </w:p>
        </w:tc>
        <w:tc>
          <w:tcPr>
            <w:tcW w:w="1424" w:type="dxa"/>
            <w:vMerge w:val="restart"/>
          </w:tcPr>
          <w:p w14:paraId="42DB8E53">
            <w:pPr>
              <w:numPr>
                <w:ilvl w:val="0"/>
                <w:numId w:val="0"/>
              </w:numPr>
              <w:spacing w:line="400" w:lineRule="exact"/>
              <w:ind w:firstLine="420" w:firstLineChars="200"/>
              <w:rPr>
                <w:rFonts w:hint="eastAsia" w:ascii="宋体" w:hAnsi="宋体" w:eastAsia="宋体" w:cs="宋体"/>
                <w:b w:val="0"/>
                <w:bCs w:val="0"/>
                <w:color w:val="auto"/>
                <w:kern w:val="0"/>
                <w:sz w:val="24"/>
                <w:szCs w:val="24"/>
                <w:highlight w:val="none"/>
                <w:lang w:val="en-US" w:eastAsia="zh-CN"/>
              </w:rPr>
            </w:pPr>
            <w:r>
              <w:drawing>
                <wp:anchor distT="0" distB="0" distL="114300" distR="114300" simplePos="0" relativeHeight="251659264" behindDoc="0" locked="0" layoutInCell="1" allowOverlap="1">
                  <wp:simplePos x="0" y="0"/>
                  <wp:positionH relativeFrom="column">
                    <wp:posOffset>24130</wp:posOffset>
                  </wp:positionH>
                  <wp:positionV relativeFrom="paragraph">
                    <wp:posOffset>63500</wp:posOffset>
                  </wp:positionV>
                  <wp:extent cx="759460" cy="820420"/>
                  <wp:effectExtent l="0" t="0" r="2540" b="17780"/>
                  <wp:wrapNone/>
                  <wp:docPr id="2" name="图片 1" descr="2024-12-02 10:10:59.4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24-12-02 10:10:59.404000"/>
                          <pic:cNvPicPr>
                            <a:picLocks noChangeAspect="1"/>
                          </pic:cNvPicPr>
                        </pic:nvPicPr>
                        <pic:blipFill>
                          <a:blip r:embed="rId8"/>
                          <a:stretch>
                            <a:fillRect/>
                          </a:stretch>
                        </pic:blipFill>
                        <pic:spPr>
                          <a:xfrm>
                            <a:off x="0" y="0"/>
                            <a:ext cx="759460" cy="820420"/>
                          </a:xfrm>
                          <a:prstGeom prst="rect">
                            <a:avLst/>
                          </a:prstGeom>
                        </pic:spPr>
                      </pic:pic>
                    </a:graphicData>
                  </a:graphic>
                </wp:anchor>
              </w:drawing>
            </w:r>
          </w:p>
        </w:tc>
      </w:tr>
      <w:tr w14:paraId="2412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14:paraId="3720D070">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4号楼-1楼</w:t>
            </w:r>
          </w:p>
        </w:tc>
        <w:tc>
          <w:tcPr>
            <w:tcW w:w="1423" w:type="dxa"/>
            <w:vAlign w:val="center"/>
          </w:tcPr>
          <w:p w14:paraId="6025FDC8">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绿萝</w:t>
            </w:r>
          </w:p>
        </w:tc>
        <w:tc>
          <w:tcPr>
            <w:tcW w:w="1423" w:type="dxa"/>
            <w:vAlign w:val="center"/>
          </w:tcPr>
          <w:p w14:paraId="1E426537">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150cm*30cm</w:t>
            </w:r>
          </w:p>
        </w:tc>
        <w:tc>
          <w:tcPr>
            <w:tcW w:w="1423" w:type="dxa"/>
            <w:vAlign w:val="center"/>
          </w:tcPr>
          <w:p w14:paraId="197C76E9">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白色圆盆50cm*35cm</w:t>
            </w:r>
          </w:p>
        </w:tc>
        <w:tc>
          <w:tcPr>
            <w:tcW w:w="1423" w:type="dxa"/>
            <w:vAlign w:val="center"/>
          </w:tcPr>
          <w:p w14:paraId="50D6C982">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22</w:t>
            </w:r>
          </w:p>
        </w:tc>
        <w:tc>
          <w:tcPr>
            <w:tcW w:w="1423" w:type="dxa"/>
            <w:vAlign w:val="center"/>
          </w:tcPr>
          <w:p w14:paraId="1DDE29A1">
            <w:pPr>
              <w:numPr>
                <w:ilvl w:val="0"/>
                <w:numId w:val="0"/>
              </w:numPr>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棵</w:t>
            </w:r>
          </w:p>
        </w:tc>
        <w:tc>
          <w:tcPr>
            <w:tcW w:w="1424" w:type="dxa"/>
            <w:vMerge w:val="continue"/>
          </w:tcPr>
          <w:p w14:paraId="45C7D066">
            <w:pPr>
              <w:numPr>
                <w:ilvl w:val="0"/>
                <w:numId w:val="0"/>
              </w:numPr>
              <w:spacing w:line="400" w:lineRule="exact"/>
              <w:ind w:firstLine="480" w:firstLineChars="200"/>
              <w:rPr>
                <w:rFonts w:hint="eastAsia" w:ascii="宋体" w:hAnsi="宋体" w:eastAsia="宋体" w:cs="宋体"/>
                <w:b w:val="0"/>
                <w:bCs w:val="0"/>
                <w:color w:val="auto"/>
                <w:kern w:val="0"/>
                <w:sz w:val="24"/>
                <w:szCs w:val="24"/>
                <w:highlight w:val="none"/>
                <w:lang w:val="en-US" w:eastAsia="zh-CN"/>
              </w:rPr>
            </w:pPr>
          </w:p>
        </w:tc>
      </w:tr>
    </w:tbl>
    <w:p w14:paraId="3C94ABDE">
      <w:pPr>
        <w:pStyle w:val="2"/>
        <w:rPr>
          <w:rFonts w:hint="eastAsia" w:ascii="宋体" w:hAnsi="宋体" w:eastAsia="宋体" w:cs="宋体"/>
          <w:b w:val="0"/>
          <w:bCs w:val="0"/>
          <w:color w:val="auto"/>
          <w:kern w:val="0"/>
          <w:sz w:val="24"/>
          <w:szCs w:val="24"/>
          <w:highlight w:val="none"/>
          <w:lang w:val="en-US" w:eastAsia="zh-CN"/>
        </w:rPr>
      </w:pPr>
    </w:p>
    <w:p w14:paraId="41879AB7">
      <w:pPr>
        <w:numPr>
          <w:ilvl w:val="0"/>
          <w:numId w:val="4"/>
        </w:numPr>
        <w:spacing w:line="40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服务要求</w:t>
      </w:r>
    </w:p>
    <w:p w14:paraId="0BE58693">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rPr>
        <w:t>乙方为甲方室内绿植提供租摆服务，按合同要求提供相应绿植品种及数量，服务期内应保证摆放绿植呈现状态精神、不缺水、枝叶舒展，每盆绿植不超过3片黄叶，因修剪导致缺少树叶达20%以上</w:t>
      </w:r>
      <w:r>
        <w:rPr>
          <w:rFonts w:hint="eastAsia" w:ascii="宋体" w:hAnsi="宋体" w:eastAsia="宋体" w:cs="宋体"/>
          <w:sz w:val="24"/>
          <w:lang w:eastAsia="zh-CN"/>
        </w:rPr>
        <w:t>、</w:t>
      </w:r>
      <w:r>
        <w:rPr>
          <w:rFonts w:hint="eastAsia" w:ascii="宋体" w:hAnsi="宋体" w:eastAsia="宋体" w:cs="宋体"/>
          <w:sz w:val="24"/>
        </w:rPr>
        <w:t>绿植</w:t>
      </w:r>
      <w:r>
        <w:rPr>
          <w:rFonts w:hint="eastAsia" w:ascii="宋体" w:hAnsi="宋体" w:eastAsia="宋体" w:cs="宋体"/>
          <w:sz w:val="24"/>
          <w:lang w:eastAsia="zh-CN"/>
        </w:rPr>
        <w:t>长势差、多处黄叶枯叶的，由投标人</w:t>
      </w:r>
      <w:r>
        <w:rPr>
          <w:rFonts w:hint="eastAsia" w:ascii="宋体" w:hAnsi="宋体" w:eastAsia="宋体" w:cs="宋体"/>
          <w:sz w:val="24"/>
        </w:rPr>
        <w:t>免费更换。乙方保证提供的产品符合合同及甲方的全部要求，货物全新</w:t>
      </w:r>
      <w:r>
        <w:rPr>
          <w:rFonts w:hint="eastAsia" w:ascii="宋体" w:hAnsi="宋体" w:eastAsia="宋体" w:cs="宋体"/>
          <w:sz w:val="24"/>
          <w:lang w:eastAsia="zh-CN"/>
        </w:rPr>
        <w:t>（</w:t>
      </w:r>
      <w:r>
        <w:rPr>
          <w:rFonts w:hint="eastAsia" w:ascii="宋体" w:hAnsi="宋体" w:eastAsia="宋体" w:cs="宋体"/>
          <w:sz w:val="24"/>
          <w:lang w:val="en-US" w:eastAsia="zh-CN"/>
        </w:rPr>
        <w:t>新鲜</w:t>
      </w:r>
      <w:r>
        <w:rPr>
          <w:rFonts w:hint="eastAsia" w:ascii="宋体" w:hAnsi="宋体" w:eastAsia="宋体" w:cs="宋体"/>
          <w:sz w:val="24"/>
          <w:lang w:eastAsia="zh-CN"/>
        </w:rPr>
        <w:t>）、</w:t>
      </w:r>
      <w:r>
        <w:rPr>
          <w:rFonts w:hint="eastAsia" w:ascii="宋体" w:hAnsi="宋体" w:eastAsia="宋体" w:cs="宋体"/>
          <w:sz w:val="24"/>
          <w:highlight w:val="none"/>
        </w:rPr>
        <w:t>长势良好</w:t>
      </w:r>
      <w:r>
        <w:rPr>
          <w:rFonts w:hint="eastAsia" w:ascii="宋体" w:hAnsi="宋体" w:eastAsia="宋体" w:cs="宋体"/>
          <w:sz w:val="24"/>
        </w:rPr>
        <w:t>。</w:t>
      </w:r>
      <w:r>
        <w:rPr>
          <w:rFonts w:hint="eastAsia" w:ascii="宋体" w:hAnsi="宋体" w:eastAsia="宋体" w:cs="宋体"/>
          <w:sz w:val="24"/>
          <w:lang w:val="en-US" w:eastAsia="zh-CN"/>
        </w:rPr>
        <w:t>接到采购人通知后</w:t>
      </w:r>
      <w:r>
        <w:rPr>
          <w:rFonts w:hint="eastAsia" w:ascii="宋体" w:hAnsi="宋体" w:cs="宋体"/>
          <w:b w:val="0"/>
          <w:bCs w:val="0"/>
          <w:color w:val="auto"/>
          <w:kern w:val="0"/>
          <w:sz w:val="24"/>
          <w:szCs w:val="24"/>
          <w:highlight w:val="none"/>
          <w:lang w:val="en-US" w:eastAsia="zh-CN"/>
        </w:rPr>
        <w:t>7日内完成摆放</w:t>
      </w:r>
    </w:p>
    <w:p w14:paraId="27930D63">
      <w:pPr>
        <w:numPr>
          <w:ilvl w:val="0"/>
          <w:numId w:val="4"/>
        </w:numPr>
        <w:spacing w:line="40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人员要求（必选）</w:t>
      </w:r>
    </w:p>
    <w:p w14:paraId="4F35AF3E">
      <w:pPr>
        <w:numPr>
          <w:ilvl w:val="0"/>
          <w:numId w:val="0"/>
        </w:numPr>
        <w:spacing w:line="400" w:lineRule="exact"/>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无</w:t>
      </w:r>
    </w:p>
    <w:p w14:paraId="7F416FED">
      <w:pPr>
        <w:spacing w:line="540" w:lineRule="exact"/>
        <w:rPr>
          <w:rFonts w:ascii="宋体" w:hAnsi="宋体" w:eastAsia="宋体" w:cs="宋体"/>
          <w:b/>
          <w:bCs/>
          <w:sz w:val="28"/>
          <w:szCs w:val="28"/>
          <w:highlight w:val="none"/>
        </w:rPr>
      </w:pPr>
      <w:r>
        <w:rPr>
          <w:rFonts w:hint="eastAsia" w:ascii="宋体" w:hAnsi="宋体" w:eastAsia="宋体" w:cs="宋体"/>
          <w:b/>
          <w:bCs/>
          <w:sz w:val="28"/>
          <w:szCs w:val="28"/>
          <w:highlight w:val="none"/>
        </w:rPr>
        <w:t>★二、商务要求</w:t>
      </w:r>
    </w:p>
    <w:p w14:paraId="4BEF7B83">
      <w:pPr>
        <w:numPr>
          <w:ilvl w:val="0"/>
          <w:numId w:val="5"/>
        </w:numPr>
        <w:spacing w:line="360" w:lineRule="auto"/>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bCs/>
          <w:sz w:val="24"/>
          <w:highlight w:val="none"/>
        </w:rPr>
        <w:t>服务时间:</w:t>
      </w:r>
      <w:r>
        <w:rPr>
          <w:rFonts w:hint="eastAsia" w:ascii="宋体" w:hAnsi="宋体" w:eastAsia="宋体" w:cs="宋体"/>
          <w:b/>
          <w:bCs/>
          <w:sz w:val="24"/>
          <w:highlight w:val="none"/>
          <w:lang w:val="en-US" w:eastAsia="zh-CN"/>
        </w:rPr>
        <w:t>自</w:t>
      </w:r>
      <w:r>
        <w:rPr>
          <w:rFonts w:hint="eastAsia" w:ascii="宋体" w:hAnsi="宋体" w:eastAsia="宋体" w:cs="宋体"/>
          <w:bCs/>
          <w:sz w:val="24"/>
          <w:highlight w:val="none"/>
        </w:rPr>
        <w:t>2026年1月1日起</w:t>
      </w:r>
      <w:r>
        <w:rPr>
          <w:rFonts w:hint="eastAsia" w:ascii="宋体" w:hAnsi="宋体" w:eastAsia="宋体" w:cs="宋体"/>
          <w:bCs/>
          <w:sz w:val="24"/>
          <w:highlight w:val="none"/>
          <w:lang w:eastAsia="zh-CN"/>
        </w:rPr>
        <w:t>一年</w:t>
      </w:r>
      <w:r>
        <w:rPr>
          <w:rFonts w:hint="eastAsia" w:ascii="宋体" w:hAnsi="宋体" w:eastAsia="宋体" w:cs="宋体"/>
          <w:bCs/>
          <w:sz w:val="24"/>
          <w:highlight w:val="none"/>
          <w:lang w:val="en-US" w:eastAsia="zh-CN"/>
        </w:rPr>
        <w:t>,</w:t>
      </w:r>
      <w:r>
        <w:rPr>
          <w:rFonts w:hint="eastAsia" w:ascii="宋体" w:hAnsi="宋体" w:cs="宋体"/>
          <w:bCs/>
          <w:sz w:val="24"/>
        </w:rPr>
        <w:t>本项目为长期服务类项目，服务期限最长不得超过三年，甲方可根据项目需求和乙方的履约考评情况决定下一年度是否续签，每次续签合同的服务期限为一年，最多可续签二次</w:t>
      </w:r>
    </w:p>
    <w:p w14:paraId="79743DEB">
      <w:pPr>
        <w:numPr>
          <w:ilvl w:val="0"/>
          <w:numId w:val="5"/>
        </w:numPr>
        <w:spacing w:line="360" w:lineRule="auto"/>
        <w:rPr>
          <w:rFonts w:ascii="宋体" w:hAnsi="宋体" w:eastAsia="宋体" w:cs="宋体"/>
          <w:b/>
          <w:bCs/>
          <w:sz w:val="24"/>
          <w:highlight w:val="none"/>
        </w:rPr>
      </w:pPr>
      <w:r>
        <w:rPr>
          <w:rFonts w:hint="eastAsia" w:ascii="宋体" w:hAnsi="宋体" w:eastAsia="宋体" w:cs="宋体"/>
          <w:b/>
          <w:bCs/>
          <w:sz w:val="24"/>
          <w:highlight w:val="none"/>
        </w:rPr>
        <w:t>服务地点：</w:t>
      </w:r>
      <w:r>
        <w:rPr>
          <w:rFonts w:hint="eastAsia" w:ascii="宋体" w:hAnsi="宋体" w:cs="宋体"/>
          <w:b w:val="0"/>
          <w:bCs w:val="0"/>
          <w:color w:val="auto"/>
          <w:kern w:val="0"/>
          <w:sz w:val="24"/>
          <w:szCs w:val="24"/>
          <w:highlight w:val="none"/>
          <w:lang w:val="en-US" w:eastAsia="zh-CN"/>
        </w:rPr>
        <w:t>中山大学附属第八医院（深圳福田）指定地点</w:t>
      </w:r>
    </w:p>
    <w:p w14:paraId="245DE1C5">
      <w:pPr>
        <w:numPr>
          <w:ilvl w:val="0"/>
          <w:numId w:val="5"/>
        </w:numPr>
        <w:adjustRightInd w:val="0"/>
        <w:snapToGrid w:val="0"/>
        <w:spacing w:line="480" w:lineRule="atLeast"/>
        <w:ind w:left="0" w:leftChars="0" w:firstLine="420" w:firstLineChars="0"/>
        <w:rPr>
          <w:rFonts w:hint="eastAsia" w:ascii="宋体" w:hAnsi="宋体" w:eastAsia="宋体" w:cs="宋体"/>
          <w:sz w:val="24"/>
          <w:highlight w:val="none"/>
          <w:lang w:val="en-US" w:eastAsia="zh-CN"/>
        </w:rPr>
      </w:pPr>
      <w:r>
        <w:rPr>
          <w:rFonts w:hint="eastAsia" w:ascii="宋体" w:hAnsi="宋体" w:eastAsia="宋体" w:cs="宋体"/>
          <w:b/>
          <w:bCs/>
          <w:sz w:val="24"/>
          <w:highlight w:val="none"/>
        </w:rPr>
        <w:t>付款方式：</w:t>
      </w:r>
    </w:p>
    <w:p w14:paraId="3B3A96B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1、按照中山大学附属第八医院（深圳福田）有关规定付款。</w:t>
      </w:r>
    </w:p>
    <w:p w14:paraId="27C15D1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2、按季度支付租赁款，如不满一个季度，据实结算。</w:t>
      </w:r>
    </w:p>
    <w:p w14:paraId="2BF71233">
      <w:pPr>
        <w:spacing w:line="360" w:lineRule="auto"/>
        <w:ind w:left="420"/>
        <w:rPr>
          <w:rFonts w:ascii="宋体" w:hAnsi="宋体" w:eastAsia="宋体" w:cs="宋体"/>
          <w:b/>
          <w:bCs/>
          <w:sz w:val="24"/>
          <w:highlight w:val="none"/>
        </w:rPr>
      </w:pPr>
      <w:r>
        <w:rPr>
          <w:rFonts w:hint="eastAsia" w:ascii="宋体" w:hAnsi="宋体" w:eastAsia="宋体" w:cs="宋体"/>
          <w:b/>
          <w:bCs/>
          <w:sz w:val="24"/>
          <w:highlight w:val="none"/>
        </w:rPr>
        <w:t>（五）关于验收</w:t>
      </w:r>
    </w:p>
    <w:p w14:paraId="0E099C1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bCs/>
          <w:sz w:val="24"/>
        </w:rPr>
        <w:t>甲方按合同约定及中华人民共和国现行的验收规范和评定标准进行交货验收。</w:t>
      </w:r>
    </w:p>
    <w:p w14:paraId="51C5E2B3">
      <w:pPr>
        <w:numPr>
          <w:ilvl w:val="255"/>
          <w:numId w:val="0"/>
        </w:num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2、货物经过双方验收，满足以下条件时，甲方向乙方签发验收报告：</w:t>
      </w:r>
    </w:p>
    <w:p w14:paraId="19E984B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（1）货物全新。</w:t>
      </w:r>
    </w:p>
    <w:p w14:paraId="0DD2364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w:t>
      </w:r>
      <w:r>
        <w:rPr>
          <w:rFonts w:hint="eastAsia" w:ascii="宋体" w:hAnsi="宋体" w:eastAsia="宋体" w:cs="宋体"/>
          <w:bCs/>
          <w:sz w:val="24"/>
          <w:lang w:eastAsia="zh-CN"/>
        </w:rPr>
        <w:t>苗木</w:t>
      </w:r>
      <w:r>
        <w:rPr>
          <w:rFonts w:hint="eastAsia" w:ascii="宋体" w:hAnsi="宋体" w:eastAsia="宋体" w:cs="宋体"/>
          <w:bCs/>
          <w:sz w:val="24"/>
        </w:rPr>
        <w:t>规格符合、新鲜</w:t>
      </w:r>
      <w:r>
        <w:rPr>
          <w:rFonts w:hint="eastAsia" w:ascii="宋体" w:hAnsi="宋体" w:eastAsia="宋体" w:cs="宋体"/>
          <w:bCs/>
          <w:sz w:val="24"/>
          <w:lang w:eastAsia="zh-CN"/>
        </w:rPr>
        <w:t>、</w:t>
      </w:r>
      <w:r>
        <w:rPr>
          <w:rFonts w:hint="eastAsia" w:ascii="宋体" w:hAnsi="宋体" w:eastAsia="宋体" w:cs="宋体"/>
          <w:bCs/>
          <w:sz w:val="24"/>
          <w:lang w:val="en-US" w:eastAsia="zh-CN"/>
        </w:rPr>
        <w:t>长势良好</w:t>
      </w:r>
      <w:r>
        <w:rPr>
          <w:rFonts w:hint="eastAsia" w:ascii="宋体" w:hAnsi="宋体" w:eastAsia="宋体" w:cs="宋体"/>
          <w:bCs/>
          <w:sz w:val="24"/>
        </w:rPr>
        <w:t>。</w:t>
      </w:r>
    </w:p>
    <w:p w14:paraId="6849B95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（3）全部技术文件资料等已按规定数量移交完毕。</w:t>
      </w:r>
    </w:p>
    <w:p w14:paraId="2B025B0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（4）按照合同要求和投标报价承诺的技术参数验收必须合格。</w:t>
      </w:r>
    </w:p>
    <w:p w14:paraId="57BDDAA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乙方提供的各种文件载明的内容必须真实，甲方对产品的技术数据置疑时有权要求乙方选择双方认可的第三方检测机构进行检测(检测费用由乙方承担)，检测结果必须证明乙方提供的技术数据是真实的，否则视为不合格。</w:t>
      </w:r>
    </w:p>
    <w:p w14:paraId="228B7E35">
      <w:pPr>
        <w:numPr>
          <w:ilvl w:val="255"/>
          <w:numId w:val="0"/>
        </w:num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（6）货物所有技术指标达到合同和甲方的要求，</w:t>
      </w:r>
      <w:r>
        <w:rPr>
          <w:rFonts w:hint="eastAsia" w:ascii="宋体" w:hAnsi="宋体" w:eastAsia="宋体" w:cs="宋体"/>
          <w:bCs/>
          <w:sz w:val="24"/>
          <w:lang w:val="en-US" w:eastAsia="zh-CN"/>
        </w:rPr>
        <w:t>且均按合同和甲方要求栽种到指定地点，</w:t>
      </w:r>
      <w:r>
        <w:rPr>
          <w:rFonts w:hint="eastAsia" w:ascii="宋体" w:hAnsi="宋体" w:eastAsia="宋体" w:cs="宋体"/>
          <w:bCs/>
          <w:sz w:val="24"/>
        </w:rPr>
        <w:t>经验收合格后，双方共同签署验收报告。</w:t>
      </w:r>
    </w:p>
    <w:p w14:paraId="2B11A028">
      <w:pPr>
        <w:adjustRightInd w:val="0"/>
        <w:snapToGrid w:val="0"/>
        <w:spacing w:line="360" w:lineRule="auto"/>
        <w:ind w:firstLine="480" w:firstLineChars="200"/>
      </w:pPr>
      <w:r>
        <w:rPr>
          <w:rFonts w:hint="eastAsia" w:ascii="宋体" w:hAnsi="宋体"/>
          <w:sz w:val="24"/>
          <w:szCs w:val="32"/>
        </w:rPr>
        <w:t>3、因货物质量问题发生争议时，由本地质量技术监督部门鉴定，货物符合质量技术标准的，鉴定费由甲方承担，否则鉴定费由乙方承担。</w:t>
      </w:r>
    </w:p>
    <w:p w14:paraId="0C94CB27">
      <w:pPr>
        <w:keepNext w:val="0"/>
        <w:keepLines w:val="0"/>
        <w:pageBreakBefore w:val="0"/>
        <w:widowControl w:val="0"/>
        <w:kinsoku/>
        <w:wordWrap/>
        <w:overflowPunct/>
        <w:topLinePunct w:val="0"/>
        <w:autoSpaceDE/>
        <w:autoSpaceDN/>
        <w:bidi w:val="0"/>
        <w:adjustRightInd w:val="0"/>
        <w:snapToGrid w:val="0"/>
        <w:spacing w:line="520" w:lineRule="atLeas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违约责任</w:t>
      </w:r>
    </w:p>
    <w:p w14:paraId="4DF62758">
      <w:pPr>
        <w:pStyle w:val="18"/>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w:t>
      </w:r>
      <w:r>
        <w:rPr>
          <w:rFonts w:hint="eastAsia" w:ascii="宋体" w:hAnsi="宋体" w:eastAsia="宋体" w:cs="宋体"/>
          <w:sz w:val="24"/>
          <w:szCs w:val="24"/>
          <w:highlight w:val="none"/>
        </w:rPr>
        <w:t>须根据采购文件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合同以及甲方的</w:t>
      </w:r>
      <w:r>
        <w:rPr>
          <w:rFonts w:hint="eastAsia" w:ascii="宋体" w:hAnsi="宋体" w:eastAsia="宋体" w:cs="宋体"/>
          <w:sz w:val="24"/>
          <w:szCs w:val="24"/>
          <w:highlight w:val="none"/>
        </w:rPr>
        <w:t>要求提供服务，若</w:t>
      </w:r>
      <w:r>
        <w:rPr>
          <w:rFonts w:hint="eastAsia" w:ascii="宋体" w:hAnsi="宋体" w:eastAsia="宋体" w:cs="宋体"/>
          <w:sz w:val="24"/>
          <w:szCs w:val="24"/>
          <w:highlight w:val="none"/>
          <w:lang w:val="en-US" w:eastAsia="zh-CN"/>
        </w:rPr>
        <w:t>乙方未按上述要求提供服务的，或</w:t>
      </w:r>
      <w:r>
        <w:rPr>
          <w:rFonts w:hint="eastAsia" w:ascii="宋体" w:hAnsi="宋体" w:eastAsia="宋体" w:cs="宋体"/>
          <w:sz w:val="24"/>
          <w:szCs w:val="24"/>
          <w:highlight w:val="none"/>
        </w:rPr>
        <w:t>因</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原因导致项目无法进行而给</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造成损失的，</w:t>
      </w:r>
      <w:r>
        <w:rPr>
          <w:rFonts w:hint="eastAsia" w:ascii="宋体" w:hAnsi="宋体" w:eastAsia="宋体" w:cs="宋体"/>
          <w:sz w:val="24"/>
          <w:szCs w:val="24"/>
          <w:highlight w:val="none"/>
          <w:lang w:val="en-US" w:eastAsia="zh-CN"/>
        </w:rPr>
        <w:t>甲方有权单方解除合同，乙方须赔偿因此给甲方造成的全部损失并</w:t>
      </w:r>
      <w:r>
        <w:rPr>
          <w:rFonts w:hint="eastAsia" w:ascii="宋体" w:hAnsi="宋体" w:eastAsia="宋体" w:cs="宋体"/>
          <w:sz w:val="24"/>
          <w:szCs w:val="24"/>
          <w:highlight w:val="none"/>
        </w:rPr>
        <w:t>承担一切经济及法律责任</w:t>
      </w:r>
      <w:r>
        <w:rPr>
          <w:rFonts w:hint="eastAsia" w:ascii="宋体" w:hAnsi="宋体" w:eastAsia="宋体" w:cs="宋体"/>
          <w:sz w:val="24"/>
          <w:szCs w:val="24"/>
          <w:highlight w:val="none"/>
          <w:lang w:eastAsia="zh-CN"/>
        </w:rPr>
        <w:t>。</w:t>
      </w:r>
    </w:p>
    <w:p w14:paraId="5016F2E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000000"/>
          <w:kern w:val="0"/>
          <w:sz w:val="24"/>
          <w:highlight w:val="none"/>
          <w:lang w:val="en-US" w:eastAsia="zh-CN"/>
        </w:rPr>
      </w:pPr>
      <w:r>
        <w:rPr>
          <w:rFonts w:hint="eastAsia" w:ascii="宋体" w:hAnsi="宋体" w:eastAsia="宋体" w:cs="宋体"/>
          <w:sz w:val="24"/>
          <w:szCs w:val="24"/>
          <w:highlight w:val="none"/>
          <w:lang w:val="en-US" w:eastAsia="zh-CN"/>
        </w:rPr>
        <w:t>2、乙方</w:t>
      </w:r>
      <w:r>
        <w:rPr>
          <w:rFonts w:hint="eastAsia" w:ascii="宋体" w:hAnsi="宋体" w:eastAsia="宋体" w:cs="宋体"/>
          <w:sz w:val="24"/>
          <w:szCs w:val="24"/>
          <w:highlight w:val="none"/>
        </w:rPr>
        <w:t>所</w:t>
      </w:r>
      <w:r>
        <w:rPr>
          <w:rFonts w:hint="eastAsia" w:ascii="宋体" w:hAnsi="宋体" w:eastAsia="宋体" w:cs="宋体"/>
          <w:sz w:val="24"/>
          <w:szCs w:val="24"/>
          <w:highlight w:val="none"/>
          <w:lang w:val="en-US" w:eastAsia="zh-CN"/>
        </w:rPr>
        <w:t>提供的服务或</w:t>
      </w:r>
      <w:r>
        <w:rPr>
          <w:rFonts w:hint="eastAsia" w:ascii="宋体" w:hAnsi="宋体" w:eastAsia="宋体" w:cs="宋体"/>
          <w:sz w:val="24"/>
          <w:szCs w:val="24"/>
          <w:highlight w:val="none"/>
        </w:rPr>
        <w:t>交付</w:t>
      </w:r>
      <w:r>
        <w:rPr>
          <w:rFonts w:hint="eastAsia" w:ascii="宋体" w:hAnsi="宋体" w:eastAsia="宋体" w:cs="宋体"/>
          <w:sz w:val="24"/>
          <w:szCs w:val="24"/>
          <w:highlight w:val="none"/>
          <w:lang w:val="en-US" w:eastAsia="zh-CN"/>
        </w:rPr>
        <w:t>项目服务成果</w:t>
      </w:r>
      <w:r>
        <w:rPr>
          <w:rFonts w:hint="eastAsia" w:ascii="宋体" w:hAnsi="宋体" w:eastAsia="宋体" w:cs="宋体"/>
          <w:sz w:val="24"/>
          <w:szCs w:val="24"/>
          <w:highlight w:val="none"/>
        </w:rPr>
        <w:t>不能实质性满足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w:t>
      </w:r>
      <w:r>
        <w:rPr>
          <w:rFonts w:hint="eastAsia" w:ascii="宋体" w:hAnsi="宋体" w:eastAsia="宋体" w:cs="宋体"/>
          <w:sz w:val="24"/>
          <w:szCs w:val="24"/>
          <w:highlight w:val="none"/>
          <w:lang w:val="en-US" w:eastAsia="zh-CN"/>
        </w:rPr>
        <w:t>或合同约定</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有权</w:t>
      </w:r>
      <w:r>
        <w:rPr>
          <w:rFonts w:hint="eastAsia" w:ascii="宋体" w:hAnsi="宋体" w:eastAsia="宋体" w:cs="宋体"/>
          <w:sz w:val="24"/>
          <w:szCs w:val="24"/>
          <w:highlight w:val="none"/>
          <w:lang w:val="en-US" w:eastAsia="zh-CN"/>
        </w:rPr>
        <w:t>拒绝验收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val="en-US" w:eastAsia="zh-CN"/>
        </w:rPr>
        <w:t>甲方支付合同总金额5%/次</w:t>
      </w:r>
      <w:r>
        <w:rPr>
          <w:rFonts w:hint="eastAsia" w:ascii="宋体" w:hAnsi="宋体" w:eastAsia="宋体" w:cs="宋体"/>
          <w:sz w:val="24"/>
          <w:szCs w:val="24"/>
          <w:highlight w:val="none"/>
        </w:rPr>
        <w:t>的违约金</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违约金不足以弥补甲方损失的，乙方须继续赔偿，甲方有权在应付合同款中直接扣除该违约金/赔偿金。同时，乙方须在甲方要求的时限内完成整改直至达到甲方要求。</w:t>
      </w:r>
    </w:p>
    <w:p w14:paraId="2EE16C5A"/>
    <w:p w14:paraId="4E46AB29">
      <w:pPr>
        <w:rPr>
          <w:highlight w:val="none"/>
        </w:rPr>
      </w:pPr>
    </w:p>
    <w:p w14:paraId="601F7873">
      <w:pPr>
        <w:pStyle w:val="4"/>
        <w:rPr>
          <w:highlight w:val="none"/>
        </w:rPr>
      </w:pPr>
    </w:p>
    <w:p w14:paraId="3BD15218">
      <w:pPr>
        <w:spacing w:line="540" w:lineRule="exact"/>
        <w:rPr>
          <w:rFonts w:ascii="Times New Roman" w:hAnsi="Times New Roman" w:eastAsia="仿宋_GB2312" w:cs="Times New Roman"/>
          <w:sz w:val="28"/>
          <w:szCs w:val="28"/>
          <w:highlight w:val="none"/>
        </w:rPr>
      </w:pPr>
    </w:p>
    <w:p w14:paraId="5922DED8">
      <w:pPr>
        <w:spacing w:line="540" w:lineRule="exact"/>
        <w:jc w:val="right"/>
        <w:rPr>
          <w:rFonts w:ascii="Times New Roman" w:hAnsi="Times New Roman" w:eastAsia="仿宋_GB2312" w:cs="Times New Roman"/>
          <w:sz w:val="22"/>
          <w:szCs w:val="22"/>
          <w:highlight w:val="none"/>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7900">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DA53DA">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9DA53DA">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B4C1">
    <w:pPr>
      <w:autoSpaceDE w:val="0"/>
      <w:autoSpaceDN w:val="0"/>
      <w:spacing w:line="14" w:lineRule="auto"/>
      <w:jc w:val="left"/>
      <w:rPr>
        <w:rFonts w:ascii="仿宋" w:hAnsi="仿宋" w:eastAsia="仿宋" w:cs="仿宋"/>
        <w:sz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singleLevel"/>
    <w:tmpl w:val="0000000F"/>
    <w:lvl w:ilvl="0" w:tentative="0">
      <w:start w:val="2"/>
      <w:numFmt w:val="chineseCounting"/>
      <w:suff w:val="nothing"/>
      <w:lvlText w:val="%1、"/>
      <w:lvlJc w:val="left"/>
      <w:rPr>
        <w:rFonts w:hint="eastAsia"/>
      </w:rPr>
    </w:lvl>
  </w:abstractNum>
  <w:abstractNum w:abstractNumId="1">
    <w:nsid w:val="09E84A65"/>
    <w:multiLevelType w:val="singleLevel"/>
    <w:tmpl w:val="09E84A65"/>
    <w:lvl w:ilvl="0" w:tentative="0">
      <w:start w:val="2"/>
      <w:numFmt w:val="chineseCounting"/>
      <w:suff w:val="nothing"/>
      <w:lvlText w:val="（%1）"/>
      <w:lvlJc w:val="left"/>
      <w:rPr>
        <w:rFonts w:hint="eastAsia"/>
      </w:rPr>
    </w:lvl>
  </w:abstractNum>
  <w:abstractNum w:abstractNumId="2">
    <w:nsid w:val="14E3E999"/>
    <w:multiLevelType w:val="singleLevel"/>
    <w:tmpl w:val="14E3E999"/>
    <w:lvl w:ilvl="0" w:tentative="0">
      <w:start w:val="1"/>
      <w:numFmt w:val="chineseCounting"/>
      <w:suff w:val="nothing"/>
      <w:lvlText w:val="（%1）"/>
      <w:lvlJc w:val="left"/>
      <w:pPr>
        <w:ind w:left="0" w:firstLine="420"/>
      </w:pPr>
      <w:rPr>
        <w:rFonts w:hint="eastAsia"/>
      </w:rPr>
    </w:lvl>
  </w:abstractNum>
  <w:abstractNum w:abstractNumId="3">
    <w:nsid w:val="19CD655A"/>
    <w:multiLevelType w:val="singleLevel"/>
    <w:tmpl w:val="19CD655A"/>
    <w:lvl w:ilvl="0" w:tentative="0">
      <w:start w:val="1"/>
      <w:numFmt w:val="decimal"/>
      <w:suff w:val="nothing"/>
      <w:lvlText w:val="%1."/>
      <w:lvlJc w:val="left"/>
      <w:pPr>
        <w:ind w:left="425" w:hanging="425"/>
      </w:pPr>
      <w:rPr>
        <w:rFonts w:hint="default"/>
      </w:rPr>
    </w:lvl>
  </w:abstractNum>
  <w:abstractNum w:abstractNumId="4">
    <w:nsid w:val="1B9B557A"/>
    <w:multiLevelType w:val="singleLevel"/>
    <w:tmpl w:val="1B9B557A"/>
    <w:lvl w:ilvl="0" w:tentative="0">
      <w:start w:val="1"/>
      <w:numFmt w:val="decimal"/>
      <w:suff w:val="nothing"/>
      <w:lvlText w:val="%1．"/>
      <w:lvlJc w:val="left"/>
      <w:pPr>
        <w:ind w:left="0" w:firstLine="4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5YmNlYTk2NDA5MTk2OTlhNGI4ZmZjZDJkOGNiZDcifQ=="/>
  </w:docVars>
  <w:rsids>
    <w:rsidRoot w:val="4FFC5FA2"/>
    <w:rsid w:val="000624C6"/>
    <w:rsid w:val="00176E65"/>
    <w:rsid w:val="001C35EF"/>
    <w:rsid w:val="0021439E"/>
    <w:rsid w:val="006105BC"/>
    <w:rsid w:val="006A471C"/>
    <w:rsid w:val="008B3F21"/>
    <w:rsid w:val="00A23411"/>
    <w:rsid w:val="00B53AF8"/>
    <w:rsid w:val="00C528DB"/>
    <w:rsid w:val="025A2061"/>
    <w:rsid w:val="031B4DDD"/>
    <w:rsid w:val="04F835A0"/>
    <w:rsid w:val="05C30855"/>
    <w:rsid w:val="066639D5"/>
    <w:rsid w:val="07207949"/>
    <w:rsid w:val="08B6005B"/>
    <w:rsid w:val="0AF34F6D"/>
    <w:rsid w:val="0CB734F0"/>
    <w:rsid w:val="0CF33513"/>
    <w:rsid w:val="0FC87C7C"/>
    <w:rsid w:val="109F26E4"/>
    <w:rsid w:val="13C045D3"/>
    <w:rsid w:val="14E07226"/>
    <w:rsid w:val="154E4416"/>
    <w:rsid w:val="168B310E"/>
    <w:rsid w:val="16D65AFE"/>
    <w:rsid w:val="18823C45"/>
    <w:rsid w:val="1AB64061"/>
    <w:rsid w:val="1D390E43"/>
    <w:rsid w:val="1E7239A4"/>
    <w:rsid w:val="1E7D169F"/>
    <w:rsid w:val="1F2E7B6B"/>
    <w:rsid w:val="1FE65F6B"/>
    <w:rsid w:val="20DB2F52"/>
    <w:rsid w:val="228C6B97"/>
    <w:rsid w:val="22D737D5"/>
    <w:rsid w:val="25F37AAF"/>
    <w:rsid w:val="26110F88"/>
    <w:rsid w:val="26180E7B"/>
    <w:rsid w:val="27611031"/>
    <w:rsid w:val="29ED6FF1"/>
    <w:rsid w:val="2B3D2467"/>
    <w:rsid w:val="2B5014F4"/>
    <w:rsid w:val="2D774A5C"/>
    <w:rsid w:val="2E722BA3"/>
    <w:rsid w:val="2EE246E6"/>
    <w:rsid w:val="2F4B1AAD"/>
    <w:rsid w:val="2F5939CF"/>
    <w:rsid w:val="2FC041FF"/>
    <w:rsid w:val="3001707A"/>
    <w:rsid w:val="3215472C"/>
    <w:rsid w:val="32AD00B9"/>
    <w:rsid w:val="34023489"/>
    <w:rsid w:val="34815751"/>
    <w:rsid w:val="35400969"/>
    <w:rsid w:val="35E855DE"/>
    <w:rsid w:val="36BC2F59"/>
    <w:rsid w:val="370B0B2C"/>
    <w:rsid w:val="37926AE3"/>
    <w:rsid w:val="39FD4282"/>
    <w:rsid w:val="3A2E1EF7"/>
    <w:rsid w:val="3AED4389"/>
    <w:rsid w:val="3AF109F6"/>
    <w:rsid w:val="3B4A6275"/>
    <w:rsid w:val="3B915A92"/>
    <w:rsid w:val="3BDB4DF3"/>
    <w:rsid w:val="3C71288B"/>
    <w:rsid w:val="3C9A6F62"/>
    <w:rsid w:val="3E0233F7"/>
    <w:rsid w:val="3E3F6B1A"/>
    <w:rsid w:val="40877C83"/>
    <w:rsid w:val="41072269"/>
    <w:rsid w:val="420B225C"/>
    <w:rsid w:val="42BE4C61"/>
    <w:rsid w:val="46CB030E"/>
    <w:rsid w:val="4811248E"/>
    <w:rsid w:val="48E61E4B"/>
    <w:rsid w:val="49260284"/>
    <w:rsid w:val="4A086EB1"/>
    <w:rsid w:val="4A1A7A2F"/>
    <w:rsid w:val="4A1C3C31"/>
    <w:rsid w:val="4B0C22F0"/>
    <w:rsid w:val="4B1E5CB5"/>
    <w:rsid w:val="4B595235"/>
    <w:rsid w:val="4D75644C"/>
    <w:rsid w:val="4EE203B7"/>
    <w:rsid w:val="4F2D4E82"/>
    <w:rsid w:val="4FFC5FA2"/>
    <w:rsid w:val="523B17BE"/>
    <w:rsid w:val="53460CB6"/>
    <w:rsid w:val="56FA2A30"/>
    <w:rsid w:val="593B2370"/>
    <w:rsid w:val="5B285746"/>
    <w:rsid w:val="5B4A15CF"/>
    <w:rsid w:val="5B511CCE"/>
    <w:rsid w:val="5B9D1491"/>
    <w:rsid w:val="5D2A2595"/>
    <w:rsid w:val="5DAF116F"/>
    <w:rsid w:val="5EF9646E"/>
    <w:rsid w:val="608E2BDB"/>
    <w:rsid w:val="60ED780A"/>
    <w:rsid w:val="62355AF7"/>
    <w:rsid w:val="62EA2ED9"/>
    <w:rsid w:val="691D3680"/>
    <w:rsid w:val="6B546C26"/>
    <w:rsid w:val="6CDB5633"/>
    <w:rsid w:val="6EC92A52"/>
    <w:rsid w:val="6FC31D5C"/>
    <w:rsid w:val="705D3057"/>
    <w:rsid w:val="70866F42"/>
    <w:rsid w:val="741B7106"/>
    <w:rsid w:val="743C3962"/>
    <w:rsid w:val="7A2B0238"/>
    <w:rsid w:val="7AED79AD"/>
    <w:rsid w:val="7B086181"/>
    <w:rsid w:val="7BB865F7"/>
    <w:rsid w:val="7CD56FFA"/>
    <w:rsid w:val="7D34021E"/>
    <w:rsid w:val="7DFF2EA4"/>
    <w:rsid w:val="7E0A2AE6"/>
    <w:rsid w:val="7F170FBC"/>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20"/>
      <w:jc w:val="left"/>
      <w:textAlignment w:val="baseline"/>
    </w:pPr>
    <w:rPr>
      <w:kern w:val="0"/>
      <w:sz w:val="24"/>
    </w:r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line="360" w:lineRule="auto"/>
    </w:pPr>
    <w:rPr>
      <w:szCs w:val="20"/>
    </w:rPr>
  </w:style>
  <w:style w:type="paragraph" w:styleId="5">
    <w:name w:val="Body Text Indent"/>
    <w:basedOn w:val="1"/>
    <w:autoRedefine/>
    <w:qFormat/>
    <w:uiPriority w:val="0"/>
    <w:pPr>
      <w:spacing w:line="560" w:lineRule="exact"/>
      <w:ind w:left="300"/>
    </w:pPr>
    <w:rPr>
      <w:sz w:val="24"/>
    </w:rPr>
  </w:style>
  <w:style w:type="paragraph" w:styleId="6">
    <w:name w:val="Plain Text"/>
    <w:basedOn w:val="1"/>
    <w:autoRedefine/>
    <w:qFormat/>
    <w:uiPriority w:val="0"/>
    <w:rPr>
      <w:rFonts w:ascii="宋体" w:hAnsi="Courier New"/>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99"/>
    <w:pPr>
      <w:spacing w:beforeAutospacing="1" w:afterAutospacing="1"/>
      <w:jc w:val="left"/>
    </w:pPr>
    <w:rPr>
      <w:rFonts w:cs="Times New Roman"/>
      <w:kern w:val="0"/>
      <w:sz w:val="24"/>
    </w:rPr>
  </w:style>
  <w:style w:type="paragraph" w:styleId="10">
    <w:name w:val="Body Text First Indent 2"/>
    <w:basedOn w:val="5"/>
    <w:next w:val="1"/>
    <w:autoRedefine/>
    <w:qFormat/>
    <w:uiPriority w:val="0"/>
    <w:pPr>
      <w:ind w:firstLine="420" w:firstLineChars="200"/>
    </w:pPr>
    <w:rPr>
      <w:sz w:val="21"/>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223399"/>
      <w:u w:val="none"/>
    </w:rPr>
  </w:style>
  <w:style w:type="character" w:styleId="15">
    <w:name w:val="Hyperlink"/>
    <w:basedOn w:val="13"/>
    <w:qFormat/>
    <w:uiPriority w:val="0"/>
    <w:rPr>
      <w:color w:val="223399"/>
      <w:u w:val="none"/>
    </w:rPr>
  </w:style>
  <w:style w:type="character" w:styleId="16">
    <w:name w:val="annotation reference"/>
    <w:autoRedefine/>
    <w:qFormat/>
    <w:uiPriority w:val="99"/>
    <w:rPr>
      <w:sz w:val="21"/>
      <w:szCs w:val="21"/>
    </w:rPr>
  </w:style>
  <w:style w:type="paragraph" w:styleId="17">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18">
    <w:name w:val="文档正文"/>
    <w:basedOn w:val="1"/>
    <w:autoRedefine/>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1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0">
    <w:name w:val="列出段落1"/>
    <w:basedOn w:val="1"/>
    <w:autoRedefine/>
    <w:qFormat/>
    <w:uiPriority w:val="0"/>
    <w:pPr>
      <w:ind w:firstLine="420" w:firstLineChars="200"/>
    </w:pPr>
    <w:rPr>
      <w:rFonts w:ascii="Times New Roman" w:hAnsi="Times New Roman" w:eastAsia="宋体" w:cs="Times New Roman"/>
    </w:rPr>
  </w:style>
  <w:style w:type="paragraph" w:customStyle="1" w:styleId="21">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character" w:customStyle="1" w:styleId="22">
    <w:name w:val="font11"/>
    <w:basedOn w:val="13"/>
    <w:qFormat/>
    <w:uiPriority w:val="0"/>
    <w:rPr>
      <w:rFonts w:hint="eastAsia" w:ascii="宋体" w:hAnsi="宋体" w:eastAsia="宋体" w:cs="宋体"/>
      <w:color w:val="000000"/>
      <w:sz w:val="32"/>
      <w:szCs w:val="32"/>
      <w:u w:val="none"/>
    </w:rPr>
  </w:style>
  <w:style w:type="character" w:customStyle="1" w:styleId="23">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1405</Words>
  <Characters>1473</Characters>
  <Lines>2</Lines>
  <Paragraphs>2</Paragraphs>
  <TotalTime>41</TotalTime>
  <ScaleCrop>false</ScaleCrop>
  <LinksUpToDate>false</LinksUpToDate>
  <CharactersWithSpaces>1478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2023-01-05T10:14:00Z</dcterms:created>
  <dc:creator>yc</dc:creator>
  <cp:lastModifiedBy>Lam</cp:lastModifiedBy>
  <dcterms:modified xsi:type="dcterms:W3CDTF">2025-10-16T02:34:05Z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DC8C16F3D9C14BA0AA458FDE82E26CBA_13</vt:lpwstr>
  </property>
  <property fmtid="{D5CDD505-2E9C-101B-9397-08002B2CF9AE}" pid="4" name="KSOTemplateDocerSaveRecord">
    <vt:lpwstr>eyJoZGlkIjoiM2JhODljZDI1ODQ1MDczYWY2NTMwYjA0ODdmMzlkOTciLCJ1c2VySWQiOiIxNjAxNDAyNjIzIn0=</vt:lpwstr>
  </property>
</Properties>
</file>