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C4C8D">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7E60DD6D">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4E5E1B7E">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7BD399B6">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2CC55E6C">
      <w:pP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08AE69AD">
      <w:pPr>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申请科室：药学部    </w:t>
      </w:r>
      <w:bookmarkStart w:id="0" w:name="_GoBack"/>
      <w:bookmarkEnd w:id="0"/>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908"/>
        <w:gridCol w:w="509"/>
        <w:gridCol w:w="400"/>
        <w:gridCol w:w="617"/>
        <w:gridCol w:w="720"/>
        <w:gridCol w:w="956"/>
        <w:gridCol w:w="348"/>
        <w:gridCol w:w="567"/>
        <w:gridCol w:w="567"/>
        <w:gridCol w:w="1417"/>
        <w:gridCol w:w="993"/>
        <w:gridCol w:w="1062"/>
      </w:tblGrid>
      <w:tr w14:paraId="342D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270" w:type="dxa"/>
            <w:gridSpan w:val="4"/>
          </w:tcPr>
          <w:p w14:paraId="4CBEB06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737" w:type="dxa"/>
            <w:gridSpan w:val="3"/>
          </w:tcPr>
          <w:p w14:paraId="2C972DC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956" w:type="dxa"/>
          </w:tcPr>
          <w:p w14:paraId="068327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7526598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254FCDD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701685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3CE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4"/>
            <w:shd w:val="clear" w:color="auto" w:fill="auto"/>
            <w:vAlign w:val="center"/>
          </w:tcPr>
          <w:p w14:paraId="262AEACB">
            <w:pPr>
              <w:jc w:val="center"/>
              <w:rPr>
                <w:rFonts w:asciiTheme="majorEastAsia" w:hAnsiTheme="majorEastAsia" w:eastAsiaTheme="majorEastAsia" w:cstheme="minorBidi"/>
                <w:b/>
                <w:sz w:val="24"/>
                <w:szCs w:val="21"/>
              </w:rPr>
            </w:pPr>
            <w:r>
              <w:rPr>
                <w:rFonts w:hint="eastAsia" w:asciiTheme="majorEastAsia" w:hAnsiTheme="majorEastAsia" w:eastAsiaTheme="majorEastAsia"/>
                <w:b/>
                <w:sz w:val="24"/>
                <w:szCs w:val="21"/>
              </w:rPr>
              <w:t>全自动化学发光免疫分析仪</w:t>
            </w:r>
          </w:p>
        </w:tc>
        <w:tc>
          <w:tcPr>
            <w:tcW w:w="1737" w:type="dxa"/>
            <w:gridSpan w:val="3"/>
            <w:shd w:val="clear" w:color="auto" w:fill="auto"/>
            <w:vAlign w:val="center"/>
          </w:tcPr>
          <w:p w14:paraId="3F55D8C3">
            <w:pPr>
              <w:jc w:val="center"/>
              <w:rPr>
                <w:rFonts w:asciiTheme="majorEastAsia" w:hAnsiTheme="majorEastAsia" w:eastAsiaTheme="majorEastAsia" w:cstheme="minorBidi"/>
                <w:b/>
                <w:sz w:val="24"/>
                <w:szCs w:val="21"/>
              </w:rPr>
            </w:pPr>
            <w:r>
              <w:rPr>
                <w:rFonts w:hint="eastAsia" w:asciiTheme="majorEastAsia" w:hAnsiTheme="majorEastAsia" w:eastAsiaTheme="majorEastAsia"/>
                <w:b/>
                <w:sz w:val="24"/>
                <w:szCs w:val="21"/>
              </w:rPr>
              <w:t>国产</w:t>
            </w:r>
          </w:p>
        </w:tc>
        <w:tc>
          <w:tcPr>
            <w:tcW w:w="956" w:type="dxa"/>
            <w:shd w:val="clear" w:color="auto" w:fill="auto"/>
            <w:vAlign w:val="center"/>
          </w:tcPr>
          <w:p w14:paraId="1E8B40A2">
            <w:pPr>
              <w:jc w:val="center"/>
              <w:rPr>
                <w:rFonts w:asciiTheme="majorEastAsia" w:hAnsiTheme="majorEastAsia" w:eastAsiaTheme="majorEastAsia" w:cstheme="minorBidi"/>
                <w:b/>
                <w:sz w:val="24"/>
                <w:szCs w:val="21"/>
              </w:rPr>
            </w:pPr>
            <w:r>
              <w:rPr>
                <w:rFonts w:hint="eastAsia" w:asciiTheme="majorEastAsia" w:hAnsiTheme="majorEastAsia" w:eastAsiaTheme="majorEastAsia"/>
                <w:b/>
                <w:sz w:val="24"/>
                <w:szCs w:val="21"/>
              </w:rPr>
              <w:t>1</w:t>
            </w:r>
          </w:p>
        </w:tc>
        <w:tc>
          <w:tcPr>
            <w:tcW w:w="915" w:type="dxa"/>
            <w:gridSpan w:val="2"/>
            <w:shd w:val="clear" w:color="auto" w:fill="auto"/>
            <w:vAlign w:val="center"/>
          </w:tcPr>
          <w:p w14:paraId="73AB791C">
            <w:pPr>
              <w:jc w:val="center"/>
              <w:rPr>
                <w:rFonts w:asciiTheme="majorEastAsia" w:hAnsiTheme="majorEastAsia" w:eastAsiaTheme="majorEastAsia" w:cstheme="minorBidi"/>
                <w:b/>
                <w:sz w:val="24"/>
                <w:szCs w:val="21"/>
              </w:rPr>
            </w:pPr>
            <w:r>
              <w:rPr>
                <w:rFonts w:hint="eastAsia" w:asciiTheme="majorEastAsia" w:hAnsiTheme="majorEastAsia" w:eastAsiaTheme="majorEastAsia"/>
                <w:b/>
                <w:sz w:val="24"/>
                <w:szCs w:val="21"/>
              </w:rPr>
              <w:t>台</w:t>
            </w:r>
          </w:p>
        </w:tc>
        <w:tc>
          <w:tcPr>
            <w:tcW w:w="1984" w:type="dxa"/>
            <w:gridSpan w:val="2"/>
            <w:shd w:val="clear" w:color="auto" w:fill="auto"/>
            <w:vAlign w:val="center"/>
          </w:tcPr>
          <w:p w14:paraId="23F12B51">
            <w:pPr>
              <w:jc w:val="center"/>
              <w:rPr>
                <w:rFonts w:asciiTheme="majorEastAsia" w:hAnsiTheme="majorEastAsia" w:eastAsiaTheme="majorEastAsia"/>
                <w:b/>
                <w:sz w:val="24"/>
                <w:szCs w:val="21"/>
              </w:rPr>
            </w:pPr>
            <w:r>
              <w:rPr>
                <w:rFonts w:asciiTheme="majorEastAsia" w:hAnsiTheme="majorEastAsia" w:eastAsiaTheme="majorEastAsia"/>
                <w:b/>
                <w:sz w:val="24"/>
                <w:szCs w:val="21"/>
              </w:rPr>
              <w:t>0.15</w:t>
            </w:r>
          </w:p>
        </w:tc>
        <w:tc>
          <w:tcPr>
            <w:tcW w:w="2055" w:type="dxa"/>
            <w:gridSpan w:val="2"/>
            <w:shd w:val="clear" w:color="auto" w:fill="auto"/>
            <w:vAlign w:val="center"/>
          </w:tcPr>
          <w:p w14:paraId="52693584">
            <w:pPr>
              <w:jc w:val="center"/>
              <w:rPr>
                <w:rFonts w:asciiTheme="majorEastAsia" w:hAnsiTheme="majorEastAsia" w:eastAsiaTheme="majorEastAsia"/>
                <w:b/>
                <w:sz w:val="24"/>
                <w:szCs w:val="21"/>
              </w:rPr>
            </w:pPr>
            <w:r>
              <w:rPr>
                <w:rFonts w:asciiTheme="majorEastAsia" w:hAnsiTheme="majorEastAsia" w:eastAsiaTheme="majorEastAsia"/>
                <w:b/>
                <w:sz w:val="24"/>
                <w:szCs w:val="21"/>
              </w:rPr>
              <w:t>0.15</w:t>
            </w:r>
          </w:p>
        </w:tc>
      </w:tr>
      <w:tr w14:paraId="26F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1DB848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2"/>
          </w:tcPr>
          <w:p w14:paraId="71C371E9">
            <w:pPr>
              <w:ind w:firstLine="480" w:firstLineChars="200"/>
              <w:rPr>
                <w:rFonts w:asciiTheme="majorEastAsia" w:hAnsiTheme="majorEastAsia" w:eastAsiaTheme="majorEastAsia"/>
                <w:sz w:val="24"/>
                <w:szCs w:val="21"/>
              </w:rPr>
            </w:pPr>
            <w:r>
              <w:rPr>
                <w:rFonts w:hint="eastAsia" w:asciiTheme="majorEastAsia" w:hAnsiTheme="majorEastAsia" w:eastAsiaTheme="majorEastAsia"/>
                <w:sz w:val="24"/>
                <w:szCs w:val="21"/>
              </w:rPr>
              <w:t>血药浓度监测（TDM）可协助指导安全有效的药物剂量，也是等级医院评审及重点学科建设的必须条件之一。药学部目前使用的TDM检测仪购置于2012年，目前已出现多次故障，经工程师评估已无维修价值，需重新购置设备。</w:t>
            </w:r>
          </w:p>
        </w:tc>
      </w:tr>
      <w:tr w14:paraId="2C79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4"/>
          </w:tcPr>
          <w:p w14:paraId="08C6C278">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725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6EB2E5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130" w:type="dxa"/>
            <w:gridSpan w:val="2"/>
            <w:vAlign w:val="center"/>
          </w:tcPr>
          <w:p w14:paraId="32D0370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909" w:type="dxa"/>
            <w:gridSpan w:val="2"/>
            <w:vAlign w:val="center"/>
          </w:tcPr>
          <w:p w14:paraId="42C28FE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617" w:type="dxa"/>
            <w:vAlign w:val="center"/>
          </w:tcPr>
          <w:p w14:paraId="2BC4808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720" w:type="dxa"/>
            <w:vAlign w:val="center"/>
          </w:tcPr>
          <w:p w14:paraId="41968DA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304" w:type="dxa"/>
            <w:gridSpan w:val="2"/>
            <w:vAlign w:val="center"/>
          </w:tcPr>
          <w:p w14:paraId="293965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684E2E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102B9E5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538A79E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1620B26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5114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4E2B39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130" w:type="dxa"/>
            <w:gridSpan w:val="2"/>
            <w:vAlign w:val="center"/>
          </w:tcPr>
          <w:p w14:paraId="40F8457C">
            <w:pPr>
              <w:jc w:val="center"/>
              <w:rPr>
                <w:rFonts w:asciiTheme="majorEastAsia" w:hAnsiTheme="majorEastAsia" w:eastAsiaTheme="majorEastAsia"/>
                <w:b/>
                <w:sz w:val="24"/>
                <w:szCs w:val="21"/>
              </w:rPr>
            </w:pPr>
            <w:r>
              <w:rPr>
                <w:rFonts w:hint="eastAsia" w:cs="宋体" w:asciiTheme="minorEastAsia" w:hAnsiTheme="minorEastAsia" w:eastAsiaTheme="minorEastAsia"/>
                <w:color w:val="000000"/>
                <w:sz w:val="24"/>
                <w:lang w:val="zh-TW" w:bidi="zh-TW"/>
              </w:rPr>
              <w:t>全自动化学发光免疫分析仪</w:t>
            </w:r>
          </w:p>
        </w:tc>
        <w:tc>
          <w:tcPr>
            <w:tcW w:w="909" w:type="dxa"/>
            <w:gridSpan w:val="2"/>
            <w:vAlign w:val="center"/>
          </w:tcPr>
          <w:p w14:paraId="70E1EEC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617" w:type="dxa"/>
            <w:vAlign w:val="center"/>
          </w:tcPr>
          <w:p w14:paraId="000CF6E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720" w:type="dxa"/>
            <w:vAlign w:val="center"/>
          </w:tcPr>
          <w:p w14:paraId="0995E74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1304" w:type="dxa"/>
            <w:gridSpan w:val="2"/>
            <w:vAlign w:val="center"/>
          </w:tcPr>
          <w:p w14:paraId="2B0DA5DD">
            <w:pPr>
              <w:jc w:val="center"/>
              <w:rPr>
                <w:rFonts w:asciiTheme="majorEastAsia" w:hAnsiTheme="majorEastAsia" w:eastAsiaTheme="majorEastAsia"/>
                <w:b/>
                <w:sz w:val="24"/>
                <w:szCs w:val="21"/>
              </w:rPr>
            </w:pPr>
            <w:r>
              <w:rPr>
                <w:rFonts w:asciiTheme="majorEastAsia" w:hAnsiTheme="majorEastAsia" w:eastAsiaTheme="majorEastAsia"/>
                <w:b/>
                <w:sz w:val="24"/>
                <w:szCs w:val="21"/>
              </w:rPr>
              <w:t>0.15</w:t>
            </w:r>
          </w:p>
        </w:tc>
        <w:tc>
          <w:tcPr>
            <w:tcW w:w="1134" w:type="dxa"/>
            <w:gridSpan w:val="2"/>
            <w:vAlign w:val="center"/>
          </w:tcPr>
          <w:p w14:paraId="71079EF7">
            <w:pPr>
              <w:jc w:val="center"/>
              <w:rPr>
                <w:rFonts w:asciiTheme="majorEastAsia" w:hAnsiTheme="majorEastAsia" w:eastAsiaTheme="majorEastAsia"/>
                <w:b/>
                <w:sz w:val="24"/>
                <w:szCs w:val="21"/>
              </w:rPr>
            </w:pPr>
            <w:r>
              <w:rPr>
                <w:rFonts w:asciiTheme="majorEastAsia" w:hAnsiTheme="majorEastAsia" w:eastAsiaTheme="majorEastAsia"/>
                <w:b/>
                <w:sz w:val="24"/>
                <w:szCs w:val="21"/>
              </w:rPr>
              <w:t>0.15</w:t>
            </w:r>
          </w:p>
        </w:tc>
        <w:tc>
          <w:tcPr>
            <w:tcW w:w="1417" w:type="dxa"/>
            <w:vAlign w:val="center"/>
          </w:tcPr>
          <w:p w14:paraId="1744EB6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993" w:type="dxa"/>
            <w:vAlign w:val="center"/>
          </w:tcPr>
          <w:p w14:paraId="50E3B75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31DDCD4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r>
    </w:tbl>
    <w:p w14:paraId="4A7E3817">
      <w:pPr>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281DCBC7">
      <w:pPr>
        <w:pStyle w:val="17"/>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6680F67A">
      <w:pPr>
        <w:pStyle w:val="17"/>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3234776">
      <w:pPr>
        <w:numPr>
          <w:ilvl w:val="0"/>
          <w:numId w:val="1"/>
        </w:num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5813248A">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31823925">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72700FFC">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7E6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4C1E7696">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5D77FF3D">
            <w:pPr>
              <w:adjustRightInd w:val="0"/>
              <w:snapToGrid w:val="0"/>
              <w:jc w:val="center"/>
              <w:rPr>
                <w:rFonts w:asciiTheme="majorEastAsia" w:hAnsiTheme="majorEastAsia" w:eastAsiaTheme="majorEastAsia"/>
                <w:b/>
                <w:sz w:val="24"/>
                <w:szCs w:val="21"/>
              </w:rPr>
            </w:pPr>
          </w:p>
        </w:tc>
      </w:tr>
      <w:tr w14:paraId="5854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3155D3E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19ED603A">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23CAF53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30F0DD3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4519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374E71A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vAlign w:val="center"/>
          </w:tcPr>
          <w:p w14:paraId="6FF88C6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全自动化学发光免疫分析仪</w:t>
            </w:r>
          </w:p>
        </w:tc>
        <w:tc>
          <w:tcPr>
            <w:tcW w:w="7564" w:type="dxa"/>
            <w:gridSpan w:val="2"/>
          </w:tcPr>
          <w:p w14:paraId="6BBA60B8">
            <w:pPr>
              <w:rPr>
                <w:rFonts w:asciiTheme="majorEastAsia" w:hAnsiTheme="majorEastAsia" w:eastAsiaTheme="majorEastAsia"/>
                <w:b/>
                <w:sz w:val="24"/>
                <w:szCs w:val="21"/>
              </w:rPr>
            </w:pPr>
            <w:r>
              <w:rPr>
                <w:rFonts w:hint="eastAsia" w:asciiTheme="majorEastAsia" w:hAnsiTheme="majorEastAsia" w:eastAsiaTheme="majorEastAsia"/>
                <w:b/>
                <w:sz w:val="24"/>
                <w:szCs w:val="21"/>
              </w:rPr>
              <w:t>1.主机参数</w:t>
            </w:r>
          </w:p>
        </w:tc>
        <w:tc>
          <w:tcPr>
            <w:tcW w:w="817" w:type="dxa"/>
          </w:tcPr>
          <w:p w14:paraId="75086564">
            <w:pPr>
              <w:adjustRightInd w:val="0"/>
              <w:snapToGrid w:val="0"/>
              <w:rPr>
                <w:rFonts w:asciiTheme="majorEastAsia" w:hAnsiTheme="majorEastAsia" w:eastAsiaTheme="majorEastAsia"/>
                <w:b/>
                <w:sz w:val="24"/>
                <w:szCs w:val="21"/>
              </w:rPr>
            </w:pPr>
          </w:p>
        </w:tc>
      </w:tr>
      <w:tr w14:paraId="1424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1F04810">
            <w:pPr>
              <w:adjustRightInd w:val="0"/>
              <w:snapToGrid w:val="0"/>
              <w:rPr>
                <w:rFonts w:asciiTheme="majorEastAsia" w:hAnsiTheme="majorEastAsia" w:eastAsiaTheme="majorEastAsia"/>
                <w:b/>
                <w:sz w:val="24"/>
                <w:szCs w:val="21"/>
              </w:rPr>
            </w:pPr>
          </w:p>
        </w:tc>
        <w:tc>
          <w:tcPr>
            <w:tcW w:w="935" w:type="dxa"/>
            <w:vMerge w:val="continue"/>
          </w:tcPr>
          <w:p w14:paraId="1FA9F551">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055F77FC">
            <w:pPr>
              <w:ind w:firstLine="470" w:firstLineChars="196"/>
              <w:rPr>
                <w:rFonts w:asciiTheme="majorEastAsia" w:hAnsiTheme="majorEastAsia" w:eastAsiaTheme="majorEastAsia"/>
                <w:b/>
                <w:sz w:val="24"/>
                <w:szCs w:val="21"/>
              </w:rPr>
            </w:pPr>
            <w:r>
              <w:rPr>
                <w:rFonts w:hint="eastAsia"/>
                <w:color w:val="000000"/>
                <w:sz w:val="24"/>
              </w:rPr>
              <w:t>1.1 样本类型：人体的血清、血浆、全血样本。</w:t>
            </w:r>
          </w:p>
        </w:tc>
        <w:tc>
          <w:tcPr>
            <w:tcW w:w="817" w:type="dxa"/>
          </w:tcPr>
          <w:p w14:paraId="5D6B4D03">
            <w:pPr>
              <w:adjustRightInd w:val="0"/>
              <w:snapToGrid w:val="0"/>
              <w:rPr>
                <w:rFonts w:asciiTheme="majorEastAsia" w:hAnsiTheme="majorEastAsia" w:eastAsiaTheme="majorEastAsia"/>
                <w:b/>
                <w:sz w:val="24"/>
                <w:szCs w:val="21"/>
              </w:rPr>
            </w:pPr>
          </w:p>
        </w:tc>
      </w:tr>
      <w:tr w14:paraId="646E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0F7D959">
            <w:pPr>
              <w:adjustRightInd w:val="0"/>
              <w:snapToGrid w:val="0"/>
              <w:rPr>
                <w:rFonts w:asciiTheme="majorEastAsia" w:hAnsiTheme="majorEastAsia" w:eastAsiaTheme="majorEastAsia"/>
                <w:b/>
                <w:sz w:val="24"/>
                <w:szCs w:val="21"/>
              </w:rPr>
            </w:pPr>
          </w:p>
        </w:tc>
        <w:tc>
          <w:tcPr>
            <w:tcW w:w="935" w:type="dxa"/>
            <w:vMerge w:val="continue"/>
          </w:tcPr>
          <w:p w14:paraId="7F6D6955">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101ECF93">
            <w:pPr>
              <w:ind w:firstLine="470" w:firstLineChars="196"/>
              <w:rPr>
                <w:rFonts w:cs="宋体" w:asciiTheme="majorEastAsia" w:hAnsiTheme="majorEastAsia" w:eastAsiaTheme="majorEastAsia"/>
                <w:b/>
                <w:sz w:val="24"/>
              </w:rPr>
            </w:pPr>
            <w:r>
              <w:rPr>
                <w:rFonts w:hint="eastAsia" w:eastAsiaTheme="majorEastAsia"/>
                <w:color w:val="000000"/>
                <w:sz w:val="24"/>
              </w:rPr>
              <w:t>1.2 检测方法：</w:t>
            </w:r>
            <w:r>
              <w:rPr>
                <w:rFonts w:hint="eastAsia" w:ascii="宋体" w:hAnsi="宋体" w:cs="宋体"/>
                <w:kern w:val="0"/>
                <w:sz w:val="24"/>
                <w:lang w:bidi="ar"/>
              </w:rPr>
              <w:t>化学发光免疫分析技术</w:t>
            </w:r>
          </w:p>
        </w:tc>
        <w:tc>
          <w:tcPr>
            <w:tcW w:w="817" w:type="dxa"/>
          </w:tcPr>
          <w:p w14:paraId="3340434C">
            <w:pPr>
              <w:adjustRightInd w:val="0"/>
              <w:snapToGrid w:val="0"/>
              <w:rPr>
                <w:rFonts w:asciiTheme="majorEastAsia" w:hAnsiTheme="majorEastAsia" w:eastAsiaTheme="majorEastAsia"/>
                <w:b/>
                <w:sz w:val="24"/>
                <w:szCs w:val="21"/>
              </w:rPr>
            </w:pPr>
          </w:p>
        </w:tc>
      </w:tr>
      <w:tr w14:paraId="1ADE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78BE2C0">
            <w:pPr>
              <w:adjustRightInd w:val="0"/>
              <w:snapToGrid w:val="0"/>
              <w:rPr>
                <w:rFonts w:asciiTheme="majorEastAsia" w:hAnsiTheme="majorEastAsia" w:eastAsiaTheme="majorEastAsia"/>
                <w:b/>
                <w:sz w:val="24"/>
                <w:szCs w:val="21"/>
              </w:rPr>
            </w:pPr>
          </w:p>
        </w:tc>
        <w:tc>
          <w:tcPr>
            <w:tcW w:w="935" w:type="dxa"/>
            <w:vMerge w:val="continue"/>
          </w:tcPr>
          <w:p w14:paraId="26F9F450">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10C43F0E">
            <w:pPr>
              <w:ind w:firstLine="470" w:firstLineChars="196"/>
              <w:rPr>
                <w:rFonts w:asciiTheme="majorEastAsia" w:hAnsiTheme="majorEastAsia"/>
                <w:b/>
                <w:sz w:val="24"/>
                <w:szCs w:val="21"/>
              </w:rPr>
            </w:pPr>
            <w:r>
              <w:rPr>
                <w:rFonts w:hint="eastAsia" w:eastAsiaTheme="majorEastAsia"/>
                <w:color w:val="000000"/>
                <w:sz w:val="24"/>
              </w:rPr>
              <w:t xml:space="preserve">1.3 </w:t>
            </w:r>
            <w:r>
              <w:rPr>
                <w:rFonts w:hint="eastAsia" w:ascii="宋体" w:hAnsi="宋体" w:cs="宋体" w:eastAsiaTheme="majorEastAsia"/>
                <w:kern w:val="0"/>
                <w:sz w:val="24"/>
                <w:lang w:bidi="ar"/>
              </w:rPr>
              <w:t>检测项目：</w:t>
            </w:r>
            <w:r>
              <w:rPr>
                <w:rFonts w:hint="eastAsia" w:ascii="宋体" w:hAnsi="宋体" w:cs="宋体"/>
                <w:sz w:val="24"/>
              </w:rPr>
              <w:t>可检测项目至少包括：他克莫司、环孢霉素、雷帕霉素、霉酚酸、地高辛、茶碱、丙戊酸、卡马西平、苯妥英、总利培酮、万古霉素、庆大霉素、伏立康唑、利奈唑胺、甲氨蝶呤等品种</w:t>
            </w:r>
          </w:p>
        </w:tc>
        <w:tc>
          <w:tcPr>
            <w:tcW w:w="817" w:type="dxa"/>
          </w:tcPr>
          <w:p w14:paraId="1BAFA788">
            <w:pPr>
              <w:adjustRightInd w:val="0"/>
              <w:snapToGrid w:val="0"/>
              <w:rPr>
                <w:rFonts w:asciiTheme="majorEastAsia" w:hAnsiTheme="majorEastAsia" w:eastAsiaTheme="majorEastAsia"/>
                <w:b/>
                <w:sz w:val="24"/>
                <w:szCs w:val="21"/>
              </w:rPr>
            </w:pPr>
          </w:p>
        </w:tc>
      </w:tr>
      <w:tr w14:paraId="262B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1800E46">
            <w:pPr>
              <w:adjustRightInd w:val="0"/>
              <w:snapToGrid w:val="0"/>
              <w:rPr>
                <w:rFonts w:asciiTheme="majorEastAsia" w:hAnsiTheme="majorEastAsia" w:eastAsiaTheme="majorEastAsia"/>
                <w:b/>
                <w:sz w:val="24"/>
                <w:szCs w:val="21"/>
              </w:rPr>
            </w:pPr>
          </w:p>
        </w:tc>
        <w:tc>
          <w:tcPr>
            <w:tcW w:w="935" w:type="dxa"/>
            <w:vMerge w:val="continue"/>
          </w:tcPr>
          <w:p w14:paraId="5F5D2D8E">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3A51B424">
            <w:pPr>
              <w:ind w:firstLine="470" w:firstLineChars="196"/>
              <w:rPr>
                <w:rFonts w:asciiTheme="majorEastAsia" w:hAnsiTheme="majorEastAsia" w:eastAsiaTheme="majorEastAsia"/>
                <w:b/>
                <w:sz w:val="24"/>
                <w:szCs w:val="21"/>
              </w:rPr>
            </w:pPr>
            <w:r>
              <w:rPr>
                <w:rFonts w:hint="eastAsia"/>
                <w:color w:val="000000"/>
                <w:sz w:val="24"/>
              </w:rPr>
              <w:t>1.4 分析通量：测试速度最大≥</w:t>
            </w:r>
            <w:r>
              <w:rPr>
                <w:color w:val="000000"/>
                <w:sz w:val="24"/>
              </w:rPr>
              <w:t>200</w:t>
            </w:r>
            <w:r>
              <w:rPr>
                <w:rFonts w:hint="eastAsia"/>
                <w:color w:val="000000"/>
                <w:sz w:val="24"/>
              </w:rPr>
              <w:t>项</w:t>
            </w:r>
            <w:r>
              <w:rPr>
                <w:color w:val="000000"/>
                <w:sz w:val="24"/>
              </w:rPr>
              <w:t>/</w:t>
            </w:r>
            <w:r>
              <w:rPr>
                <w:rFonts w:hint="eastAsia"/>
                <w:color w:val="000000"/>
                <w:sz w:val="24"/>
              </w:rPr>
              <w:t>小时。</w:t>
            </w:r>
          </w:p>
        </w:tc>
        <w:tc>
          <w:tcPr>
            <w:tcW w:w="817" w:type="dxa"/>
          </w:tcPr>
          <w:p w14:paraId="7614C097">
            <w:pPr>
              <w:adjustRightInd w:val="0"/>
              <w:snapToGrid w:val="0"/>
              <w:rPr>
                <w:rFonts w:asciiTheme="majorEastAsia" w:hAnsiTheme="majorEastAsia" w:eastAsiaTheme="majorEastAsia"/>
                <w:b/>
                <w:sz w:val="24"/>
                <w:szCs w:val="21"/>
              </w:rPr>
            </w:pPr>
          </w:p>
        </w:tc>
      </w:tr>
      <w:tr w14:paraId="1F70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4AEF84C">
            <w:pPr>
              <w:adjustRightInd w:val="0"/>
              <w:snapToGrid w:val="0"/>
              <w:rPr>
                <w:rFonts w:asciiTheme="majorEastAsia" w:hAnsiTheme="majorEastAsia" w:eastAsiaTheme="majorEastAsia"/>
                <w:b/>
                <w:sz w:val="24"/>
                <w:szCs w:val="21"/>
              </w:rPr>
            </w:pPr>
          </w:p>
        </w:tc>
        <w:tc>
          <w:tcPr>
            <w:tcW w:w="935" w:type="dxa"/>
            <w:vMerge w:val="continue"/>
          </w:tcPr>
          <w:p w14:paraId="25D5E412">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2206A85C">
            <w:pPr>
              <w:ind w:firstLine="470" w:firstLineChars="196"/>
              <w:rPr>
                <w:rFonts w:asciiTheme="majorEastAsia" w:hAnsiTheme="majorEastAsia" w:eastAsiaTheme="majorEastAsia"/>
                <w:b/>
                <w:sz w:val="24"/>
                <w:szCs w:val="21"/>
              </w:rPr>
            </w:pPr>
            <w:r>
              <w:rPr>
                <w:rFonts w:hint="eastAsia"/>
                <w:color w:val="000000"/>
                <w:sz w:val="24"/>
              </w:rPr>
              <w:t>1.5 最快出结果时间：不超过</w:t>
            </w:r>
            <w:r>
              <w:rPr>
                <w:color w:val="000000"/>
                <w:sz w:val="24"/>
              </w:rPr>
              <w:t>12</w:t>
            </w:r>
            <w:r>
              <w:rPr>
                <w:rFonts w:hint="eastAsia"/>
                <w:color w:val="000000"/>
                <w:sz w:val="24"/>
              </w:rPr>
              <w:t>分钟。</w:t>
            </w:r>
          </w:p>
        </w:tc>
        <w:tc>
          <w:tcPr>
            <w:tcW w:w="817" w:type="dxa"/>
          </w:tcPr>
          <w:p w14:paraId="10118F4A">
            <w:pPr>
              <w:adjustRightInd w:val="0"/>
              <w:snapToGrid w:val="0"/>
              <w:rPr>
                <w:rFonts w:asciiTheme="majorEastAsia" w:hAnsiTheme="majorEastAsia" w:eastAsiaTheme="majorEastAsia"/>
                <w:b/>
                <w:sz w:val="24"/>
                <w:szCs w:val="21"/>
              </w:rPr>
            </w:pPr>
          </w:p>
        </w:tc>
      </w:tr>
      <w:tr w14:paraId="7C7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6529BAB">
            <w:pPr>
              <w:adjustRightInd w:val="0"/>
              <w:snapToGrid w:val="0"/>
              <w:rPr>
                <w:rFonts w:asciiTheme="majorEastAsia" w:hAnsiTheme="majorEastAsia" w:eastAsiaTheme="majorEastAsia"/>
                <w:b/>
                <w:sz w:val="24"/>
                <w:szCs w:val="21"/>
              </w:rPr>
            </w:pPr>
          </w:p>
        </w:tc>
        <w:tc>
          <w:tcPr>
            <w:tcW w:w="935" w:type="dxa"/>
            <w:vMerge w:val="continue"/>
          </w:tcPr>
          <w:p w14:paraId="541FA75A">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20B004B2">
            <w:pPr>
              <w:ind w:firstLine="470" w:firstLineChars="196"/>
              <w:rPr>
                <w:rFonts w:asciiTheme="majorEastAsia" w:hAnsiTheme="majorEastAsia" w:eastAsiaTheme="majorEastAsia"/>
                <w:b/>
                <w:sz w:val="24"/>
                <w:szCs w:val="21"/>
              </w:rPr>
            </w:pPr>
            <w:r>
              <w:rPr>
                <w:rFonts w:hint="eastAsia"/>
                <w:color w:val="000000"/>
                <w:sz w:val="24"/>
              </w:rPr>
              <w:t>1.6加样正确度与重复性：加样量10μL，偏倚不超过±</w:t>
            </w:r>
            <w:r>
              <w:rPr>
                <w:color w:val="000000"/>
                <w:sz w:val="24"/>
              </w:rPr>
              <w:t>1</w:t>
            </w:r>
            <w:r>
              <w:rPr>
                <w:rFonts w:hint="eastAsia"/>
                <w:color w:val="000000"/>
                <w:sz w:val="24"/>
              </w:rPr>
              <w:t>μ</w:t>
            </w:r>
            <w:r>
              <w:rPr>
                <w:color w:val="000000"/>
                <w:sz w:val="24"/>
              </w:rPr>
              <w:t>L</w:t>
            </w:r>
            <w:r>
              <w:rPr>
                <w:rFonts w:hint="eastAsia"/>
                <w:color w:val="000000"/>
                <w:sz w:val="24"/>
              </w:rPr>
              <w:t>；加样量200μL，偏倚不超过±</w:t>
            </w:r>
            <w:r>
              <w:rPr>
                <w:color w:val="000000"/>
                <w:sz w:val="24"/>
              </w:rPr>
              <w:t>3</w:t>
            </w:r>
            <w:r>
              <w:rPr>
                <w:rFonts w:hint="eastAsia"/>
                <w:color w:val="000000"/>
                <w:sz w:val="24"/>
              </w:rPr>
              <w:t>μ</w:t>
            </w:r>
            <w:r>
              <w:rPr>
                <w:color w:val="000000"/>
                <w:sz w:val="24"/>
              </w:rPr>
              <w:t>L</w:t>
            </w:r>
            <w:r>
              <w:rPr>
                <w:rFonts w:hint="eastAsia"/>
                <w:color w:val="000000"/>
                <w:sz w:val="24"/>
              </w:rPr>
              <w:t>；</w:t>
            </w:r>
          </w:p>
        </w:tc>
        <w:tc>
          <w:tcPr>
            <w:tcW w:w="817" w:type="dxa"/>
          </w:tcPr>
          <w:p w14:paraId="231EBA90">
            <w:pPr>
              <w:adjustRightInd w:val="0"/>
              <w:snapToGrid w:val="0"/>
              <w:rPr>
                <w:rFonts w:asciiTheme="majorEastAsia" w:hAnsiTheme="majorEastAsia" w:eastAsiaTheme="majorEastAsia"/>
                <w:b/>
                <w:sz w:val="24"/>
                <w:szCs w:val="21"/>
              </w:rPr>
            </w:pPr>
          </w:p>
        </w:tc>
      </w:tr>
      <w:tr w14:paraId="27EC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CD5EB36">
            <w:pPr>
              <w:adjustRightInd w:val="0"/>
              <w:snapToGrid w:val="0"/>
              <w:rPr>
                <w:rFonts w:asciiTheme="majorEastAsia" w:hAnsiTheme="majorEastAsia" w:eastAsiaTheme="majorEastAsia"/>
                <w:b/>
                <w:sz w:val="24"/>
                <w:szCs w:val="21"/>
              </w:rPr>
            </w:pPr>
          </w:p>
        </w:tc>
        <w:tc>
          <w:tcPr>
            <w:tcW w:w="935" w:type="dxa"/>
            <w:vMerge w:val="continue"/>
          </w:tcPr>
          <w:p w14:paraId="556F9AE5">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2DC2849">
            <w:pPr>
              <w:widowControl/>
              <w:ind w:firstLine="480" w:firstLineChars="200"/>
              <w:jc w:val="left"/>
              <w:textAlignment w:val="center"/>
              <w:rPr>
                <w:rFonts w:ascii="宋体" w:hAnsi="宋体" w:cs="宋体"/>
                <w:color w:val="000000" w:themeColor="text1"/>
                <w:szCs w:val="21"/>
                <w14:textFill>
                  <w14:solidFill>
                    <w14:schemeClr w14:val="tx1"/>
                  </w14:solidFill>
                </w14:textFill>
              </w:rPr>
            </w:pPr>
            <w:r>
              <w:rPr>
                <w:rFonts w:hint="eastAsia"/>
                <w:color w:val="000000"/>
                <w:sz w:val="24"/>
              </w:rPr>
              <w:t>1.7 反应区温度控制的正确度与波动度：反应区温度的偏倚应在设定值</w:t>
            </w:r>
            <w:r>
              <w:rPr>
                <w:color w:val="000000"/>
                <w:sz w:val="24"/>
              </w:rPr>
              <w:t>37</w:t>
            </w:r>
            <w:r>
              <w:rPr>
                <w:rFonts w:hint="eastAsia"/>
                <w:color w:val="000000"/>
                <w:sz w:val="24"/>
              </w:rPr>
              <w:t>℃的±</w:t>
            </w:r>
            <w:r>
              <w:rPr>
                <w:color w:val="000000"/>
                <w:sz w:val="24"/>
              </w:rPr>
              <w:t>0.3</w:t>
            </w:r>
            <w:r>
              <w:rPr>
                <w:rFonts w:hint="eastAsia"/>
                <w:color w:val="000000"/>
                <w:sz w:val="24"/>
              </w:rPr>
              <w:t>℃内，波动度不超过</w:t>
            </w:r>
            <w:r>
              <w:rPr>
                <w:color w:val="000000"/>
                <w:sz w:val="24"/>
              </w:rPr>
              <w:t>0.2</w:t>
            </w:r>
            <w:r>
              <w:rPr>
                <w:rFonts w:hint="eastAsia"/>
                <w:color w:val="000000"/>
                <w:sz w:val="24"/>
              </w:rPr>
              <w:t>℃</w:t>
            </w:r>
          </w:p>
        </w:tc>
        <w:tc>
          <w:tcPr>
            <w:tcW w:w="817" w:type="dxa"/>
          </w:tcPr>
          <w:p w14:paraId="36B7AFF1">
            <w:pPr>
              <w:adjustRightInd w:val="0"/>
              <w:snapToGrid w:val="0"/>
              <w:rPr>
                <w:rFonts w:asciiTheme="majorEastAsia" w:hAnsiTheme="majorEastAsia" w:eastAsiaTheme="majorEastAsia"/>
                <w:b/>
                <w:sz w:val="24"/>
                <w:szCs w:val="21"/>
              </w:rPr>
            </w:pPr>
          </w:p>
        </w:tc>
      </w:tr>
      <w:tr w14:paraId="6920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2167C3B">
            <w:pPr>
              <w:adjustRightInd w:val="0"/>
              <w:snapToGrid w:val="0"/>
              <w:rPr>
                <w:rFonts w:asciiTheme="majorEastAsia" w:hAnsiTheme="majorEastAsia" w:eastAsiaTheme="majorEastAsia"/>
                <w:b/>
                <w:sz w:val="24"/>
                <w:szCs w:val="21"/>
              </w:rPr>
            </w:pPr>
          </w:p>
        </w:tc>
        <w:tc>
          <w:tcPr>
            <w:tcW w:w="935" w:type="dxa"/>
            <w:vMerge w:val="continue"/>
          </w:tcPr>
          <w:p w14:paraId="397DD9FB">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393BACDF">
            <w:pPr>
              <w:ind w:firstLine="470" w:firstLineChars="196"/>
              <w:rPr>
                <w:rFonts w:asciiTheme="majorEastAsia" w:hAnsiTheme="majorEastAsia" w:eastAsiaTheme="majorEastAsia"/>
                <w:b/>
                <w:sz w:val="24"/>
                <w:szCs w:val="21"/>
              </w:rPr>
            </w:pPr>
            <w:r>
              <w:rPr>
                <w:rFonts w:hint="eastAsia"/>
                <w:color w:val="000000"/>
                <w:sz w:val="24"/>
              </w:rPr>
              <w:t>1.8 发光值的线性：在不小于3个发光值数量级范围内。</w:t>
            </w:r>
          </w:p>
        </w:tc>
        <w:tc>
          <w:tcPr>
            <w:tcW w:w="817" w:type="dxa"/>
          </w:tcPr>
          <w:p w14:paraId="5CE94639">
            <w:pPr>
              <w:adjustRightInd w:val="0"/>
              <w:snapToGrid w:val="0"/>
              <w:rPr>
                <w:rFonts w:asciiTheme="majorEastAsia" w:hAnsiTheme="majorEastAsia" w:eastAsiaTheme="majorEastAsia"/>
                <w:b/>
                <w:sz w:val="24"/>
                <w:szCs w:val="21"/>
              </w:rPr>
            </w:pPr>
          </w:p>
        </w:tc>
      </w:tr>
      <w:tr w14:paraId="5E4A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18B99EC">
            <w:pPr>
              <w:adjustRightInd w:val="0"/>
              <w:snapToGrid w:val="0"/>
              <w:rPr>
                <w:rFonts w:asciiTheme="majorEastAsia" w:hAnsiTheme="majorEastAsia" w:eastAsiaTheme="majorEastAsia"/>
                <w:b/>
                <w:sz w:val="24"/>
                <w:szCs w:val="21"/>
              </w:rPr>
            </w:pPr>
          </w:p>
        </w:tc>
        <w:tc>
          <w:tcPr>
            <w:tcW w:w="935" w:type="dxa"/>
            <w:vMerge w:val="continue"/>
          </w:tcPr>
          <w:p w14:paraId="505230D9">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496A349A">
            <w:pPr>
              <w:ind w:firstLine="470" w:firstLineChars="196"/>
              <w:rPr>
                <w:rFonts w:asciiTheme="majorEastAsia" w:hAnsiTheme="majorEastAsia" w:eastAsiaTheme="majorEastAsia"/>
                <w:b/>
                <w:sz w:val="24"/>
                <w:szCs w:val="21"/>
              </w:rPr>
            </w:pPr>
            <w:r>
              <w:rPr>
                <w:rFonts w:hint="eastAsia"/>
                <w:color w:val="000000"/>
                <w:sz w:val="24"/>
              </w:rPr>
              <w:t>1.9 发光值的重复性：变异系数（CV）应不超过5%</w:t>
            </w:r>
          </w:p>
        </w:tc>
        <w:tc>
          <w:tcPr>
            <w:tcW w:w="817" w:type="dxa"/>
          </w:tcPr>
          <w:p w14:paraId="1B7C58FC">
            <w:pPr>
              <w:adjustRightInd w:val="0"/>
              <w:snapToGrid w:val="0"/>
              <w:rPr>
                <w:rFonts w:asciiTheme="majorEastAsia" w:hAnsiTheme="majorEastAsia" w:eastAsiaTheme="majorEastAsia"/>
                <w:b/>
                <w:sz w:val="24"/>
                <w:szCs w:val="21"/>
              </w:rPr>
            </w:pPr>
          </w:p>
        </w:tc>
      </w:tr>
      <w:tr w14:paraId="4325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18BD284">
            <w:pPr>
              <w:adjustRightInd w:val="0"/>
              <w:snapToGrid w:val="0"/>
              <w:rPr>
                <w:rFonts w:asciiTheme="majorEastAsia" w:hAnsiTheme="majorEastAsia" w:eastAsiaTheme="majorEastAsia"/>
                <w:b/>
                <w:sz w:val="24"/>
                <w:szCs w:val="21"/>
              </w:rPr>
            </w:pPr>
          </w:p>
        </w:tc>
        <w:tc>
          <w:tcPr>
            <w:tcW w:w="935" w:type="dxa"/>
            <w:vMerge w:val="continue"/>
          </w:tcPr>
          <w:p w14:paraId="7E47B3FA">
            <w:pPr>
              <w:adjustRightInd w:val="0"/>
              <w:snapToGrid w:val="0"/>
              <w:rPr>
                <w:rFonts w:asciiTheme="majorEastAsia" w:hAnsiTheme="majorEastAsia" w:eastAsiaTheme="majorEastAsia"/>
                <w:b/>
                <w:sz w:val="24"/>
                <w:szCs w:val="21"/>
              </w:rPr>
            </w:pPr>
          </w:p>
        </w:tc>
        <w:tc>
          <w:tcPr>
            <w:tcW w:w="7564" w:type="dxa"/>
            <w:gridSpan w:val="2"/>
            <w:shd w:val="clear" w:color="auto" w:fill="auto"/>
          </w:tcPr>
          <w:p w14:paraId="09A5D745">
            <w:pPr>
              <w:ind w:firstLine="470" w:firstLineChars="196"/>
              <w:rPr>
                <w:rFonts w:asciiTheme="majorEastAsia" w:hAnsiTheme="majorEastAsia" w:eastAsiaTheme="majorEastAsia"/>
                <w:b/>
                <w:sz w:val="24"/>
                <w:szCs w:val="21"/>
              </w:rPr>
            </w:pPr>
            <w:r>
              <w:rPr>
                <w:rFonts w:hint="eastAsia"/>
                <w:color w:val="000000"/>
                <w:sz w:val="24"/>
              </w:rPr>
              <w:t>1.10 发光值的稳定性：分析仪开机处于稳定工作状态后第4h、第8h的测试结果与处于稳定工作状态初始时的测试结果的相对偏倚不超过±10%</w:t>
            </w:r>
          </w:p>
        </w:tc>
        <w:tc>
          <w:tcPr>
            <w:tcW w:w="817" w:type="dxa"/>
          </w:tcPr>
          <w:p w14:paraId="06EEF459">
            <w:pPr>
              <w:adjustRightInd w:val="0"/>
              <w:snapToGrid w:val="0"/>
              <w:rPr>
                <w:rFonts w:asciiTheme="majorEastAsia" w:hAnsiTheme="majorEastAsia" w:eastAsiaTheme="majorEastAsia"/>
                <w:b/>
                <w:sz w:val="24"/>
                <w:szCs w:val="21"/>
              </w:rPr>
            </w:pPr>
          </w:p>
        </w:tc>
      </w:tr>
      <w:tr w14:paraId="20B5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F2BB8BD">
            <w:pPr>
              <w:adjustRightInd w:val="0"/>
              <w:snapToGrid w:val="0"/>
              <w:rPr>
                <w:rFonts w:asciiTheme="majorEastAsia" w:hAnsiTheme="majorEastAsia" w:eastAsiaTheme="majorEastAsia"/>
                <w:b/>
                <w:sz w:val="24"/>
                <w:szCs w:val="21"/>
              </w:rPr>
            </w:pPr>
          </w:p>
        </w:tc>
        <w:tc>
          <w:tcPr>
            <w:tcW w:w="935" w:type="dxa"/>
            <w:vMerge w:val="continue"/>
          </w:tcPr>
          <w:p w14:paraId="6DFD8751">
            <w:pPr>
              <w:adjustRightInd w:val="0"/>
              <w:snapToGrid w:val="0"/>
              <w:rPr>
                <w:rFonts w:asciiTheme="majorEastAsia" w:hAnsiTheme="majorEastAsia" w:eastAsiaTheme="majorEastAsia"/>
                <w:b/>
                <w:sz w:val="24"/>
                <w:szCs w:val="21"/>
              </w:rPr>
            </w:pPr>
          </w:p>
        </w:tc>
        <w:tc>
          <w:tcPr>
            <w:tcW w:w="7564" w:type="dxa"/>
            <w:gridSpan w:val="2"/>
            <w:vAlign w:val="center"/>
          </w:tcPr>
          <w:p w14:paraId="5A41BFC6">
            <w:pPr>
              <w:widowControl/>
              <w:jc w:val="left"/>
              <w:textAlignment w:val="center"/>
              <w:rPr>
                <w:rFonts w:ascii="宋体" w:hAnsi="宋体" w:cs="宋体"/>
                <w:b/>
                <w:color w:val="000000"/>
                <w:szCs w:val="21"/>
              </w:rPr>
            </w:pPr>
            <w:r>
              <w:rPr>
                <w:rFonts w:hint="eastAsia" w:ascii="宋体" w:hAnsi="宋体" w:cs="宋体"/>
                <w:b/>
                <w:color w:val="000000"/>
                <w:szCs w:val="21"/>
              </w:rPr>
              <w:t>2.软件参数</w:t>
            </w:r>
          </w:p>
        </w:tc>
        <w:tc>
          <w:tcPr>
            <w:tcW w:w="817" w:type="dxa"/>
          </w:tcPr>
          <w:p w14:paraId="64A268FE">
            <w:pPr>
              <w:adjustRightInd w:val="0"/>
              <w:snapToGrid w:val="0"/>
              <w:rPr>
                <w:rFonts w:asciiTheme="majorEastAsia" w:hAnsiTheme="majorEastAsia" w:eastAsiaTheme="majorEastAsia"/>
                <w:b/>
                <w:sz w:val="24"/>
                <w:szCs w:val="21"/>
              </w:rPr>
            </w:pPr>
          </w:p>
        </w:tc>
      </w:tr>
      <w:tr w14:paraId="140A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3438536">
            <w:pPr>
              <w:adjustRightInd w:val="0"/>
              <w:snapToGrid w:val="0"/>
              <w:rPr>
                <w:rFonts w:asciiTheme="majorEastAsia" w:hAnsiTheme="majorEastAsia" w:eastAsiaTheme="majorEastAsia"/>
                <w:b/>
                <w:sz w:val="24"/>
                <w:szCs w:val="21"/>
              </w:rPr>
            </w:pPr>
          </w:p>
        </w:tc>
        <w:tc>
          <w:tcPr>
            <w:tcW w:w="935" w:type="dxa"/>
            <w:vMerge w:val="continue"/>
          </w:tcPr>
          <w:p w14:paraId="0679E862">
            <w:pPr>
              <w:adjustRightInd w:val="0"/>
              <w:snapToGrid w:val="0"/>
              <w:rPr>
                <w:rFonts w:asciiTheme="majorEastAsia" w:hAnsiTheme="majorEastAsia" w:eastAsiaTheme="majorEastAsia"/>
                <w:b/>
                <w:sz w:val="24"/>
                <w:szCs w:val="21"/>
              </w:rPr>
            </w:pPr>
          </w:p>
        </w:tc>
        <w:tc>
          <w:tcPr>
            <w:tcW w:w="7564" w:type="dxa"/>
            <w:gridSpan w:val="2"/>
          </w:tcPr>
          <w:p w14:paraId="2593380C">
            <w:pPr>
              <w:ind w:firstLine="470" w:firstLineChars="196"/>
              <w:rPr>
                <w:color w:val="000000"/>
                <w:sz w:val="24"/>
              </w:rPr>
            </w:pPr>
            <w:r>
              <w:rPr>
                <w:rFonts w:hint="eastAsia"/>
                <w:color w:val="000000"/>
                <w:sz w:val="24"/>
              </w:rPr>
              <w:t>2.1 硬件配置：</w:t>
            </w:r>
          </w:p>
          <w:p w14:paraId="749F1E16">
            <w:pPr>
              <w:ind w:firstLine="950" w:firstLineChars="396"/>
              <w:rPr>
                <w:color w:val="000000"/>
                <w:sz w:val="24"/>
              </w:rPr>
            </w:pPr>
            <w:r>
              <w:rPr>
                <w:rFonts w:hint="eastAsia"/>
                <w:color w:val="000000"/>
                <w:sz w:val="24"/>
              </w:rPr>
              <w:t>处理器：内存</w:t>
            </w:r>
            <w:r>
              <w:rPr>
                <w:color w:val="000000"/>
                <w:sz w:val="24"/>
              </w:rPr>
              <w:t>2GB</w:t>
            </w:r>
            <w:r>
              <w:rPr>
                <w:rFonts w:hint="eastAsia"/>
                <w:color w:val="000000"/>
                <w:sz w:val="24"/>
              </w:rPr>
              <w:t>、主频</w:t>
            </w:r>
            <w:r>
              <w:rPr>
                <w:color w:val="000000"/>
                <w:sz w:val="24"/>
              </w:rPr>
              <w:t>4</w:t>
            </w:r>
            <w:r>
              <w:rPr>
                <w:rFonts w:hint="eastAsia"/>
                <w:color w:val="000000"/>
                <w:sz w:val="24"/>
              </w:rPr>
              <w:t>×</w:t>
            </w:r>
            <w:r>
              <w:rPr>
                <w:color w:val="000000"/>
                <w:sz w:val="24"/>
              </w:rPr>
              <w:t>1GHz</w:t>
            </w:r>
            <w:r>
              <w:rPr>
                <w:rFonts w:hint="eastAsia"/>
                <w:color w:val="000000"/>
                <w:sz w:val="24"/>
              </w:rPr>
              <w:t>及以上</w:t>
            </w:r>
          </w:p>
          <w:p w14:paraId="2B2DB3CD">
            <w:pPr>
              <w:ind w:firstLine="950" w:firstLineChars="396"/>
              <w:rPr>
                <w:color w:val="000000"/>
                <w:sz w:val="24"/>
              </w:rPr>
            </w:pPr>
            <w:r>
              <w:rPr>
                <w:rFonts w:hint="eastAsia"/>
                <w:color w:val="000000"/>
                <w:sz w:val="24"/>
              </w:rPr>
              <w:t>存储器：</w:t>
            </w:r>
            <w:r>
              <w:rPr>
                <w:color w:val="000000"/>
                <w:sz w:val="24"/>
              </w:rPr>
              <w:t>8GB</w:t>
            </w:r>
            <w:r>
              <w:rPr>
                <w:rFonts w:hint="eastAsia"/>
                <w:color w:val="000000"/>
                <w:sz w:val="24"/>
              </w:rPr>
              <w:t>及以上</w:t>
            </w:r>
          </w:p>
          <w:p w14:paraId="47AE3949">
            <w:pPr>
              <w:ind w:firstLine="950" w:firstLineChars="396"/>
              <w:rPr>
                <w:color w:val="000000"/>
                <w:sz w:val="24"/>
              </w:rPr>
            </w:pPr>
            <w:r>
              <w:rPr>
                <w:rFonts w:hint="eastAsia"/>
                <w:color w:val="000000"/>
                <w:sz w:val="24"/>
              </w:rPr>
              <w:t>软件环境：</w:t>
            </w:r>
            <w:r>
              <w:rPr>
                <w:color w:val="000000"/>
                <w:sz w:val="24"/>
              </w:rPr>
              <w:t>Linux4.1</w:t>
            </w:r>
            <w:r>
              <w:rPr>
                <w:rFonts w:hint="eastAsia"/>
                <w:color w:val="000000"/>
                <w:sz w:val="24"/>
              </w:rPr>
              <w:t>及以上操作系统</w:t>
            </w:r>
          </w:p>
          <w:p w14:paraId="0333F1A9">
            <w:pPr>
              <w:adjustRightInd w:val="0"/>
              <w:snapToGrid w:val="0"/>
              <w:ind w:firstLine="960" w:firstLineChars="400"/>
              <w:rPr>
                <w:rFonts w:ascii="宋体" w:hAnsi="宋体" w:cs="宋体"/>
                <w:color w:val="000000"/>
                <w:szCs w:val="21"/>
              </w:rPr>
            </w:pPr>
            <w:r>
              <w:rPr>
                <w:rFonts w:hint="eastAsia"/>
                <w:color w:val="000000"/>
                <w:sz w:val="24"/>
              </w:rPr>
              <w:t>网络条件：支持网口通信</w:t>
            </w:r>
          </w:p>
        </w:tc>
        <w:tc>
          <w:tcPr>
            <w:tcW w:w="817" w:type="dxa"/>
          </w:tcPr>
          <w:p w14:paraId="650A646C">
            <w:pPr>
              <w:adjustRightInd w:val="0"/>
              <w:snapToGrid w:val="0"/>
              <w:rPr>
                <w:rFonts w:asciiTheme="majorEastAsia" w:hAnsiTheme="majorEastAsia" w:eastAsiaTheme="majorEastAsia"/>
                <w:b/>
                <w:sz w:val="24"/>
                <w:szCs w:val="21"/>
              </w:rPr>
            </w:pPr>
          </w:p>
        </w:tc>
      </w:tr>
      <w:tr w14:paraId="3C18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FEC4301">
            <w:pPr>
              <w:adjustRightInd w:val="0"/>
              <w:snapToGrid w:val="0"/>
              <w:rPr>
                <w:rFonts w:asciiTheme="majorEastAsia" w:hAnsiTheme="majorEastAsia" w:eastAsiaTheme="majorEastAsia"/>
                <w:b/>
                <w:sz w:val="24"/>
                <w:szCs w:val="21"/>
              </w:rPr>
            </w:pPr>
          </w:p>
        </w:tc>
        <w:tc>
          <w:tcPr>
            <w:tcW w:w="935" w:type="dxa"/>
            <w:vMerge w:val="continue"/>
          </w:tcPr>
          <w:p w14:paraId="5C486FD2">
            <w:pPr>
              <w:adjustRightInd w:val="0"/>
              <w:snapToGrid w:val="0"/>
              <w:rPr>
                <w:rFonts w:asciiTheme="majorEastAsia" w:hAnsiTheme="majorEastAsia" w:eastAsiaTheme="majorEastAsia"/>
                <w:b/>
                <w:sz w:val="24"/>
                <w:szCs w:val="21"/>
              </w:rPr>
            </w:pPr>
          </w:p>
        </w:tc>
        <w:tc>
          <w:tcPr>
            <w:tcW w:w="7564" w:type="dxa"/>
            <w:gridSpan w:val="2"/>
          </w:tcPr>
          <w:p w14:paraId="6B82FE8E">
            <w:pPr>
              <w:ind w:firstLine="420"/>
              <w:rPr>
                <w:color w:val="000000"/>
                <w:sz w:val="24"/>
              </w:rPr>
            </w:pPr>
            <w:r>
              <w:rPr>
                <w:rFonts w:hint="eastAsia"/>
                <w:color w:val="000000"/>
                <w:sz w:val="24"/>
              </w:rPr>
              <w:t>2.2 安全接口：</w:t>
            </w:r>
          </w:p>
          <w:p w14:paraId="41AF4CB0">
            <w:pPr>
              <w:ind w:firstLine="420"/>
              <w:rPr>
                <w:color w:val="000000"/>
                <w:sz w:val="24"/>
              </w:rPr>
            </w:pPr>
            <w:r>
              <w:rPr>
                <w:color w:val="000000"/>
                <w:sz w:val="24"/>
              </w:rPr>
              <w:t>a)接口：USB2.0接口，以太网RJ45接口</w:t>
            </w:r>
          </w:p>
          <w:p w14:paraId="13632C47">
            <w:pPr>
              <w:ind w:firstLine="420"/>
              <w:rPr>
                <w:color w:val="000000"/>
                <w:sz w:val="24"/>
              </w:rPr>
            </w:pPr>
            <w:r>
              <w:rPr>
                <w:color w:val="000000"/>
                <w:sz w:val="24"/>
              </w:rPr>
              <w:t>b)协议：USB2.0接口用来进行程序升级；以太网RJ45接口用来通过网络发送到LIS系统</w:t>
            </w:r>
          </w:p>
          <w:p w14:paraId="2356300A">
            <w:pPr>
              <w:adjustRightInd w:val="0"/>
              <w:snapToGrid w:val="0"/>
              <w:ind w:firstLine="480" w:firstLineChars="200"/>
              <w:rPr>
                <w:rFonts w:ascii="宋体" w:hAnsi="宋体" w:cs="宋体"/>
                <w:color w:val="000000"/>
                <w:szCs w:val="21"/>
              </w:rPr>
            </w:pPr>
            <w:r>
              <w:rPr>
                <w:color w:val="000000"/>
                <w:sz w:val="24"/>
              </w:rPr>
              <w:t>c)存储：检测结果存储到AssayDB.db文件内</w:t>
            </w:r>
          </w:p>
        </w:tc>
        <w:tc>
          <w:tcPr>
            <w:tcW w:w="817" w:type="dxa"/>
          </w:tcPr>
          <w:p w14:paraId="73265300">
            <w:pPr>
              <w:adjustRightInd w:val="0"/>
              <w:snapToGrid w:val="0"/>
              <w:rPr>
                <w:rFonts w:asciiTheme="majorEastAsia" w:hAnsiTheme="majorEastAsia" w:eastAsiaTheme="majorEastAsia"/>
                <w:b/>
                <w:sz w:val="24"/>
                <w:szCs w:val="21"/>
              </w:rPr>
            </w:pPr>
          </w:p>
        </w:tc>
      </w:tr>
      <w:tr w14:paraId="6600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3B41FC4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2D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63269C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215429F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w:t>
            </w:r>
            <w:r>
              <w:rPr>
                <w:rFonts w:hint="eastAsia" w:asciiTheme="majorEastAsia" w:hAnsiTheme="majorEastAsia" w:eastAsiaTheme="majorEastAsia"/>
                <w:b/>
                <w:sz w:val="24"/>
                <w:szCs w:val="21"/>
                <w:highlight w:val="yellow"/>
              </w:rPr>
              <w:t>通知__30___日历日</w:t>
            </w:r>
            <w:r>
              <w:rPr>
                <w:rFonts w:hint="eastAsia" w:asciiTheme="majorEastAsia" w:hAnsiTheme="majorEastAsia" w:eastAsiaTheme="majorEastAsia"/>
                <w:b/>
                <w:sz w:val="24"/>
                <w:szCs w:val="21"/>
              </w:rPr>
              <w:t>内。</w:t>
            </w:r>
          </w:p>
        </w:tc>
      </w:tr>
      <w:tr w14:paraId="47B0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305F5B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351C1419">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2E65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34B34D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4645095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983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B8DB9A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388E1A1F">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合同总价≥3万付款方式：</w:t>
            </w:r>
          </w:p>
          <w:p w14:paraId="3E8CF5BF">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40BC7C19">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19F1B183">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合同总价＜3万付款方式：</w:t>
            </w:r>
          </w:p>
          <w:p w14:paraId="3CC090B5">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货到清点、安装调试验收合格正常使用后，出具全额发票，采购人凭中标人提供的完整资料，自发票到达采购人财务之日起10个工作日内，支付100%合同货款到中标人指定账户。</w:t>
            </w:r>
          </w:p>
        </w:tc>
      </w:tr>
      <w:tr w14:paraId="6A3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87A7C1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20B67FE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300CF7D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BC7B9E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17D0A1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11D48E2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5623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A2B6F1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6B9D57B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158E94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52CC001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7131DF1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6FC03C5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00B0450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405EE34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BB7F9E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6A70DC9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770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0BF90A6">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09256658">
            <w:pPr>
              <w:adjustRightInd w:val="0"/>
              <w:snapToGrid w:val="0"/>
              <w:rPr>
                <w:rFonts w:asciiTheme="majorEastAsia" w:hAnsiTheme="majorEastAsia" w:eastAsiaTheme="majorEastAsia"/>
                <w:sz w:val="24"/>
                <w:szCs w:val="21"/>
              </w:rPr>
            </w:pPr>
          </w:p>
        </w:tc>
        <w:tc>
          <w:tcPr>
            <w:tcW w:w="8261" w:type="dxa"/>
            <w:gridSpan w:val="2"/>
          </w:tcPr>
          <w:p w14:paraId="34ECF7E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w:t>
            </w:r>
            <w:r>
              <w:rPr>
                <w:rFonts w:hint="eastAsia" w:ascii="宋体" w:hAnsi="宋体"/>
                <w:bCs/>
                <w:color w:val="0070C0"/>
                <w:szCs w:val="21"/>
                <w:highlight w:val="yellow"/>
              </w:rPr>
              <w:t>保修期</w:t>
            </w:r>
            <w:r>
              <w:rPr>
                <w:rFonts w:hint="eastAsia" w:asciiTheme="minorEastAsia" w:hAnsiTheme="minorEastAsia" w:eastAsiaTheme="minorEastAsia"/>
                <w:bCs/>
                <w:color w:val="FF0000"/>
                <w:szCs w:val="21"/>
                <w:highlight w:val="yellow"/>
                <w:u w:val="single"/>
              </w:rPr>
              <w:t xml:space="preserve"> 终身 </w:t>
            </w:r>
            <w:r>
              <w:rPr>
                <w:rFonts w:hint="eastAsia" w:asciiTheme="minorEastAsia" w:hAnsiTheme="minorEastAsia" w:eastAsiaTheme="minorEastAsia"/>
                <w:bCs/>
                <w:color w:val="FF0000"/>
                <w:szCs w:val="21"/>
                <w:highlight w:val="yellow"/>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1F42A562">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6C01F90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797955A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5EB7DFB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05C8050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2C6D7A3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05AA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38FC07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22A862F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1B51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ED141F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6D34E2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A306F1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2F18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60ABF77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2671EA8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4EAE42E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5B1D33F0">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5DAB6A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6307A866">
      <w:pPr>
        <w:ind w:firstLine="150" w:firstLineChars="100"/>
        <w:rPr>
          <w:rFonts w:cs="方正小标宋简体" w:asciiTheme="majorEastAsia" w:hAnsiTheme="majorEastAsia" w:eastAsiaTheme="majorEastAsia"/>
          <w:sz w:val="15"/>
          <w:szCs w:val="15"/>
        </w:rPr>
      </w:pPr>
    </w:p>
    <w:p w14:paraId="57390E98">
      <w:pPr>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72F9FC3B">
      <w:pPr>
        <w:pStyle w:val="3"/>
        <w:spacing w:line="240" w:lineRule="auto"/>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17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7"/>
        <w:gridCol w:w="835"/>
        <w:gridCol w:w="1322"/>
        <w:gridCol w:w="459"/>
        <w:gridCol w:w="1806"/>
        <w:gridCol w:w="1426"/>
        <w:gridCol w:w="494"/>
        <w:gridCol w:w="1117"/>
        <w:gridCol w:w="1097"/>
        <w:gridCol w:w="1072"/>
      </w:tblGrid>
      <w:tr w14:paraId="6AD9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547" w:type="dxa"/>
            <w:shd w:val="clear" w:color="auto" w:fill="auto"/>
            <w:noWrap/>
            <w:vAlign w:val="center"/>
          </w:tcPr>
          <w:p w14:paraId="55962DC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项目序号</w:t>
            </w:r>
          </w:p>
        </w:tc>
        <w:tc>
          <w:tcPr>
            <w:tcW w:w="835" w:type="dxa"/>
            <w:shd w:val="clear" w:color="auto" w:fill="auto"/>
            <w:vAlign w:val="center"/>
          </w:tcPr>
          <w:p w14:paraId="1CAE9FD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申请科室</w:t>
            </w:r>
          </w:p>
        </w:tc>
        <w:tc>
          <w:tcPr>
            <w:tcW w:w="1322" w:type="dxa"/>
            <w:shd w:val="clear" w:color="auto" w:fill="auto"/>
            <w:vAlign w:val="center"/>
          </w:tcPr>
          <w:p w14:paraId="7353BEF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459" w:type="dxa"/>
            <w:shd w:val="clear" w:color="auto" w:fill="auto"/>
            <w:vAlign w:val="center"/>
          </w:tcPr>
          <w:p w14:paraId="6FB359F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试剂序号</w:t>
            </w:r>
          </w:p>
        </w:tc>
        <w:tc>
          <w:tcPr>
            <w:tcW w:w="1806" w:type="dxa"/>
            <w:shd w:val="clear" w:color="auto" w:fill="auto"/>
            <w:vAlign w:val="center"/>
          </w:tcPr>
          <w:p w14:paraId="7E8D4C22">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w:t>
            </w:r>
          </w:p>
        </w:tc>
        <w:tc>
          <w:tcPr>
            <w:tcW w:w="1426" w:type="dxa"/>
            <w:shd w:val="clear" w:color="auto" w:fill="auto"/>
            <w:vAlign w:val="center"/>
          </w:tcPr>
          <w:p w14:paraId="5F66C50D">
            <w:pPr>
              <w:keepNext w:val="0"/>
              <w:keepLines w:val="0"/>
              <w:pageBreakBefore w:val="0"/>
              <w:widowControl/>
              <w:suppressLineNumbers w:val="0"/>
              <w:kinsoku/>
              <w:wordWrap/>
              <w:overflowPunct/>
              <w:topLinePunct w:val="0"/>
              <w:autoSpaceDE/>
              <w:autoSpaceDN/>
              <w:bidi w:val="0"/>
              <w:adjustRightInd w:val="0"/>
              <w:snapToGrid w:val="0"/>
              <w:spacing w:line="160" w:lineRule="atLeast"/>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494" w:type="dxa"/>
            <w:shd w:val="clear" w:color="auto" w:fill="auto"/>
            <w:vAlign w:val="center"/>
          </w:tcPr>
          <w:p w14:paraId="2A2B9D1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1117" w:type="dxa"/>
            <w:shd w:val="clear" w:color="auto" w:fill="auto"/>
            <w:vAlign w:val="center"/>
          </w:tcPr>
          <w:p w14:paraId="1A1FB46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097" w:type="dxa"/>
            <w:shd w:val="clear" w:color="auto" w:fill="auto"/>
            <w:vAlign w:val="center"/>
          </w:tcPr>
          <w:p w14:paraId="15F69FE2">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1072" w:type="dxa"/>
            <w:shd w:val="clear" w:color="auto" w:fill="auto"/>
            <w:vAlign w:val="center"/>
          </w:tcPr>
          <w:p w14:paraId="09214F9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3EC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restart"/>
            <w:shd w:val="clear" w:color="auto" w:fill="auto"/>
            <w:vAlign w:val="center"/>
          </w:tcPr>
          <w:p w14:paraId="36AF6885">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835" w:type="dxa"/>
            <w:vMerge w:val="restart"/>
            <w:shd w:val="clear" w:color="auto" w:fill="auto"/>
            <w:vAlign w:val="center"/>
          </w:tcPr>
          <w:p w14:paraId="1EC25975">
            <w:pPr>
              <w:keepNext w:val="0"/>
              <w:keepLines w:val="0"/>
              <w:pageBreakBefore w:val="0"/>
              <w:widowControl/>
              <w:suppressLineNumbers w:val="0"/>
              <w:kinsoku/>
              <w:wordWrap/>
              <w:overflowPunct/>
              <w:topLinePunct w:val="0"/>
              <w:autoSpaceDE/>
              <w:autoSpaceDN/>
              <w:bidi w:val="0"/>
              <w:adjustRightInd w:val="0"/>
              <w:snapToGrid w:val="0"/>
              <w:spacing w:line="160" w:lineRule="atLeast"/>
              <w:jc w:val="both"/>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药学部</w:t>
            </w:r>
          </w:p>
        </w:tc>
        <w:tc>
          <w:tcPr>
            <w:tcW w:w="1322" w:type="dxa"/>
            <w:vMerge w:val="restart"/>
            <w:shd w:val="clear" w:color="auto" w:fill="auto"/>
            <w:vAlign w:val="center"/>
          </w:tcPr>
          <w:p w14:paraId="4C697A6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全自动化学发光免疫分析仪配套专用试剂</w:t>
            </w:r>
          </w:p>
        </w:tc>
        <w:tc>
          <w:tcPr>
            <w:tcW w:w="459" w:type="dxa"/>
            <w:shd w:val="clear" w:color="auto" w:fill="auto"/>
            <w:vAlign w:val="center"/>
          </w:tcPr>
          <w:p w14:paraId="7452F56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w:t>
            </w:r>
          </w:p>
        </w:tc>
        <w:tc>
          <w:tcPr>
            <w:tcW w:w="1806" w:type="dxa"/>
            <w:shd w:val="clear" w:color="auto" w:fill="auto"/>
            <w:vAlign w:val="center"/>
          </w:tcPr>
          <w:p w14:paraId="1391861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他克莫司测定试剂盒（化学发光免疫分析法）</w:t>
            </w:r>
          </w:p>
        </w:tc>
        <w:tc>
          <w:tcPr>
            <w:tcW w:w="1426" w:type="dxa"/>
            <w:shd w:val="clear" w:color="auto" w:fill="auto"/>
            <w:vAlign w:val="center"/>
          </w:tcPr>
          <w:p w14:paraId="544D85E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0AE2C84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45FE98F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73C9C4A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365F13A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1715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47E543A8">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34AB8BA5">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295AC7DE">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6C20D71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w:t>
            </w:r>
          </w:p>
        </w:tc>
        <w:tc>
          <w:tcPr>
            <w:tcW w:w="1806" w:type="dxa"/>
            <w:shd w:val="clear" w:color="auto" w:fill="auto"/>
            <w:vAlign w:val="center"/>
          </w:tcPr>
          <w:p w14:paraId="10B71D7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环孢霉素测定试剂盒（化学发光免疫分析法）</w:t>
            </w:r>
          </w:p>
        </w:tc>
        <w:tc>
          <w:tcPr>
            <w:tcW w:w="1426" w:type="dxa"/>
            <w:shd w:val="clear" w:color="auto" w:fill="auto"/>
            <w:vAlign w:val="center"/>
          </w:tcPr>
          <w:p w14:paraId="5E22A81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355C9EB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08314B0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510D14A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7E21B82">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428A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5DDE3EAA">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09F68E5C">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09C0A25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1ED46C9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806" w:type="dxa"/>
            <w:shd w:val="clear" w:color="auto" w:fill="auto"/>
            <w:vAlign w:val="center"/>
          </w:tcPr>
          <w:p w14:paraId="79A3138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霉酚酸测定试剂盒（化学发光免疫分析法）</w:t>
            </w:r>
          </w:p>
        </w:tc>
        <w:tc>
          <w:tcPr>
            <w:tcW w:w="1426" w:type="dxa"/>
            <w:shd w:val="clear" w:color="auto" w:fill="auto"/>
            <w:vAlign w:val="center"/>
          </w:tcPr>
          <w:p w14:paraId="3161426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45545E0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3DEEF23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7A1DD80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6FA4E56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78F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6239C8B0">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46C5EE26">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251E9F15">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28C13FA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806" w:type="dxa"/>
            <w:shd w:val="clear" w:color="auto" w:fill="auto"/>
            <w:vAlign w:val="center"/>
          </w:tcPr>
          <w:p w14:paraId="4B7F6E6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雷帕霉素测定试剂盒（化学发光免疫分析法）</w:t>
            </w:r>
          </w:p>
        </w:tc>
        <w:tc>
          <w:tcPr>
            <w:tcW w:w="1426" w:type="dxa"/>
            <w:shd w:val="clear" w:color="auto" w:fill="auto"/>
            <w:vAlign w:val="center"/>
          </w:tcPr>
          <w:p w14:paraId="4EAFD60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1A04C20D">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1B350DE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0011973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758CD8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5353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735E6EF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6FD09B66">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1C213DA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29884695">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806" w:type="dxa"/>
            <w:shd w:val="clear" w:color="auto" w:fill="auto"/>
            <w:vAlign w:val="center"/>
          </w:tcPr>
          <w:p w14:paraId="15FBF492">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卡马西平测定试剂盒（化学发光免疫分析法）</w:t>
            </w:r>
          </w:p>
        </w:tc>
        <w:tc>
          <w:tcPr>
            <w:tcW w:w="1426" w:type="dxa"/>
            <w:shd w:val="clear" w:color="auto" w:fill="auto"/>
            <w:vAlign w:val="center"/>
          </w:tcPr>
          <w:p w14:paraId="2412DFF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08FED3BB">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42C0FF0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08AD337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77DBC84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7557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6FA20972">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43ED521C">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27AFED47">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55DC47D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806" w:type="dxa"/>
            <w:shd w:val="clear" w:color="auto" w:fill="auto"/>
            <w:vAlign w:val="center"/>
          </w:tcPr>
          <w:p w14:paraId="565EF13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丙戊酸测定试剂盒（化学发光免疫分析法）</w:t>
            </w:r>
          </w:p>
        </w:tc>
        <w:tc>
          <w:tcPr>
            <w:tcW w:w="1426" w:type="dxa"/>
            <w:shd w:val="clear" w:color="auto" w:fill="auto"/>
            <w:vAlign w:val="center"/>
          </w:tcPr>
          <w:p w14:paraId="5D0D080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5360B32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0AE34B65">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63B66B5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0EBDD55">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7616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0C65A3DF">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175BC72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7283ADB7">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7437440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1806" w:type="dxa"/>
            <w:shd w:val="clear" w:color="auto" w:fill="auto"/>
            <w:vAlign w:val="center"/>
          </w:tcPr>
          <w:p w14:paraId="1ABC4B7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苯妥英测定试剂盒（化学发光免疫分析法）</w:t>
            </w:r>
          </w:p>
        </w:tc>
        <w:tc>
          <w:tcPr>
            <w:tcW w:w="1426" w:type="dxa"/>
            <w:shd w:val="clear" w:color="auto" w:fill="auto"/>
            <w:vAlign w:val="center"/>
          </w:tcPr>
          <w:p w14:paraId="33F7763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3A8BCB9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5DA891A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1EE5CCC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6C8FFB8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2905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1364D1CC">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2F68DABE">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7479E5ED">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420BDD8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1806" w:type="dxa"/>
            <w:shd w:val="clear" w:color="auto" w:fill="auto"/>
            <w:vAlign w:val="center"/>
          </w:tcPr>
          <w:p w14:paraId="52E5E9A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总利培酮测定试剂盒（化学发光免疫分析法）</w:t>
            </w:r>
          </w:p>
        </w:tc>
        <w:tc>
          <w:tcPr>
            <w:tcW w:w="1426" w:type="dxa"/>
            <w:shd w:val="clear" w:color="auto" w:fill="auto"/>
            <w:vAlign w:val="center"/>
          </w:tcPr>
          <w:p w14:paraId="49634A7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1C4229F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508BDCEB">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529B160D">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303B9A1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0366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512899AB">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5DFD072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6A73A5D0">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0464F95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1806" w:type="dxa"/>
            <w:shd w:val="clear" w:color="auto" w:fill="auto"/>
            <w:vAlign w:val="center"/>
          </w:tcPr>
          <w:p w14:paraId="7812C55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万古霉素测定试剂盒（化学发光免疫分析法）</w:t>
            </w:r>
          </w:p>
        </w:tc>
        <w:tc>
          <w:tcPr>
            <w:tcW w:w="1426" w:type="dxa"/>
            <w:shd w:val="clear" w:color="auto" w:fill="auto"/>
            <w:vAlign w:val="center"/>
          </w:tcPr>
          <w:p w14:paraId="66026ADB">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36D679AB">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19D1D14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1045F1C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66944D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6140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4398C1E5">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3909305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096411C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297ED6C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806" w:type="dxa"/>
            <w:shd w:val="clear" w:color="auto" w:fill="auto"/>
            <w:vAlign w:val="center"/>
          </w:tcPr>
          <w:p w14:paraId="2940262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利奈唑胺测定试剂盒（化学发光免疫分析法）</w:t>
            </w:r>
          </w:p>
        </w:tc>
        <w:tc>
          <w:tcPr>
            <w:tcW w:w="1426" w:type="dxa"/>
            <w:shd w:val="clear" w:color="auto" w:fill="auto"/>
            <w:vAlign w:val="center"/>
          </w:tcPr>
          <w:p w14:paraId="48BE15AB">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0DDB9F3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5718E15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509F067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6EA4463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028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6C68F501">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1A00FC40">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4BB04E5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59126B4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1806" w:type="dxa"/>
            <w:shd w:val="clear" w:color="auto" w:fill="auto"/>
            <w:vAlign w:val="center"/>
          </w:tcPr>
          <w:p w14:paraId="11BD6F7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伏立康唑测定试剂盒（化学发光免疫分析法）</w:t>
            </w:r>
          </w:p>
        </w:tc>
        <w:tc>
          <w:tcPr>
            <w:tcW w:w="1426" w:type="dxa"/>
            <w:shd w:val="clear" w:color="auto" w:fill="auto"/>
            <w:vAlign w:val="center"/>
          </w:tcPr>
          <w:p w14:paraId="1C24AE6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49409C9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5B164E9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4E53D63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387B0E4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6A6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58AD26E6">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28B41F8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23AC88AC">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276DC1E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1806" w:type="dxa"/>
            <w:shd w:val="clear" w:color="auto" w:fill="auto"/>
            <w:vAlign w:val="center"/>
          </w:tcPr>
          <w:p w14:paraId="04DE9AC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庆大霉素测定试剂盒(化学发光免疫分析法)</w:t>
            </w:r>
          </w:p>
        </w:tc>
        <w:tc>
          <w:tcPr>
            <w:tcW w:w="1426" w:type="dxa"/>
            <w:shd w:val="clear" w:color="auto" w:fill="auto"/>
            <w:vAlign w:val="center"/>
          </w:tcPr>
          <w:p w14:paraId="7A73CC8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62C76D1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31FD011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2A8DB44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01FA526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36A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0C4754ED">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0A3ACE65">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3B08E90E">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61D396E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w:t>
            </w:r>
          </w:p>
        </w:tc>
        <w:tc>
          <w:tcPr>
            <w:tcW w:w="1806" w:type="dxa"/>
            <w:shd w:val="clear" w:color="auto" w:fill="auto"/>
            <w:vAlign w:val="center"/>
          </w:tcPr>
          <w:p w14:paraId="0F2DDBC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甲氨蝶呤测定试剂盒（化学发光免疫分析法）</w:t>
            </w:r>
          </w:p>
        </w:tc>
        <w:tc>
          <w:tcPr>
            <w:tcW w:w="1426" w:type="dxa"/>
            <w:shd w:val="clear" w:color="auto" w:fill="auto"/>
            <w:vAlign w:val="center"/>
          </w:tcPr>
          <w:p w14:paraId="504B285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35E540E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19C0414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345A855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11616B0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12A8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42B0069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29DEFFCC">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05874F5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06C5A94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p>
        </w:tc>
        <w:tc>
          <w:tcPr>
            <w:tcW w:w="1806" w:type="dxa"/>
            <w:shd w:val="clear" w:color="auto" w:fill="auto"/>
            <w:vAlign w:val="center"/>
          </w:tcPr>
          <w:p w14:paraId="625A70B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紫杉醇测定试剂盒（化学发光免疫分析法）</w:t>
            </w:r>
          </w:p>
        </w:tc>
        <w:tc>
          <w:tcPr>
            <w:tcW w:w="1426" w:type="dxa"/>
            <w:shd w:val="clear" w:color="auto" w:fill="auto"/>
            <w:vAlign w:val="center"/>
          </w:tcPr>
          <w:p w14:paraId="2DBE2BE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7B308B0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7B2AFF0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0797210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4C8A5D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2D76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3B5DB2C4">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7F6D7417">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6CAA56A7">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0006512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1806" w:type="dxa"/>
            <w:shd w:val="clear" w:color="auto" w:fill="auto"/>
            <w:vAlign w:val="center"/>
          </w:tcPr>
          <w:p w14:paraId="7B4E1AB8">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5氟尿嘧啶测定试剂盒（化学发光免疫分析法）</w:t>
            </w:r>
          </w:p>
        </w:tc>
        <w:tc>
          <w:tcPr>
            <w:tcW w:w="1426" w:type="dxa"/>
            <w:shd w:val="clear" w:color="auto" w:fill="auto"/>
            <w:vAlign w:val="center"/>
          </w:tcPr>
          <w:p w14:paraId="721A42F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1AA4E3C4">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3E8910E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27C7E37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454D3107">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248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6F28A504">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1039AE59">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33BC5AF0">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501CCA9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1806" w:type="dxa"/>
            <w:shd w:val="clear" w:color="auto" w:fill="auto"/>
            <w:vAlign w:val="center"/>
          </w:tcPr>
          <w:p w14:paraId="7A9141F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地高辛测定试剂盒（化学发光免疫分析法）</w:t>
            </w:r>
          </w:p>
        </w:tc>
        <w:tc>
          <w:tcPr>
            <w:tcW w:w="1426" w:type="dxa"/>
            <w:shd w:val="clear" w:color="auto" w:fill="auto"/>
            <w:vAlign w:val="center"/>
          </w:tcPr>
          <w:p w14:paraId="534A0F69">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7A5913B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754416D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253B5B33">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1C9EDB5C">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r w14:paraId="2BF1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7" w:type="dxa"/>
            <w:vMerge w:val="continue"/>
            <w:tcBorders/>
            <w:shd w:val="clear" w:color="auto" w:fill="auto"/>
            <w:vAlign w:val="center"/>
          </w:tcPr>
          <w:p w14:paraId="7C15EFAD">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835" w:type="dxa"/>
            <w:vMerge w:val="continue"/>
            <w:tcBorders/>
            <w:shd w:val="clear" w:color="auto" w:fill="auto"/>
            <w:vAlign w:val="center"/>
          </w:tcPr>
          <w:p w14:paraId="66AFC792">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1322" w:type="dxa"/>
            <w:vMerge w:val="continue"/>
            <w:tcBorders/>
            <w:shd w:val="clear" w:color="auto" w:fill="auto"/>
            <w:vAlign w:val="center"/>
          </w:tcPr>
          <w:p w14:paraId="05FE6E33">
            <w:pPr>
              <w:keepNext w:val="0"/>
              <w:keepLines w:val="0"/>
              <w:pageBreakBefore w:val="0"/>
              <w:kinsoku/>
              <w:wordWrap/>
              <w:overflowPunct/>
              <w:topLinePunct w:val="0"/>
              <w:autoSpaceDE/>
              <w:autoSpaceDN/>
              <w:bidi w:val="0"/>
              <w:adjustRightInd w:val="0"/>
              <w:snapToGrid w:val="0"/>
              <w:spacing w:line="160" w:lineRule="atLeast"/>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2E51921F">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w:t>
            </w:r>
          </w:p>
        </w:tc>
        <w:tc>
          <w:tcPr>
            <w:tcW w:w="1806" w:type="dxa"/>
            <w:shd w:val="clear" w:color="auto" w:fill="auto"/>
            <w:vAlign w:val="center"/>
          </w:tcPr>
          <w:p w14:paraId="40DBF081">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茶碱测定试剂盒（化学发光免疫分析法）</w:t>
            </w:r>
          </w:p>
        </w:tc>
        <w:tc>
          <w:tcPr>
            <w:tcW w:w="1426" w:type="dxa"/>
            <w:shd w:val="clear" w:color="auto" w:fill="auto"/>
            <w:vAlign w:val="center"/>
          </w:tcPr>
          <w:p w14:paraId="69B01646">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50人份/盒</w:t>
            </w:r>
          </w:p>
        </w:tc>
        <w:tc>
          <w:tcPr>
            <w:tcW w:w="494" w:type="dxa"/>
            <w:shd w:val="clear" w:color="auto" w:fill="auto"/>
            <w:vAlign w:val="center"/>
          </w:tcPr>
          <w:p w14:paraId="4B50E36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1117" w:type="dxa"/>
            <w:shd w:val="clear" w:color="auto" w:fill="auto"/>
            <w:vAlign w:val="center"/>
          </w:tcPr>
          <w:p w14:paraId="3CB6074E">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7" w:type="dxa"/>
            <w:shd w:val="clear" w:color="auto" w:fill="auto"/>
            <w:vAlign w:val="center"/>
          </w:tcPr>
          <w:p w14:paraId="7BFA6F30">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072" w:type="dxa"/>
            <w:shd w:val="clear" w:color="auto" w:fill="auto"/>
            <w:noWrap/>
            <w:vAlign w:val="center"/>
          </w:tcPr>
          <w:p w14:paraId="536AE8EA">
            <w:pPr>
              <w:keepNext w:val="0"/>
              <w:keepLines w:val="0"/>
              <w:pageBreakBefore w:val="0"/>
              <w:widowControl/>
              <w:suppressLineNumbers w:val="0"/>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r>
    </w:tbl>
    <w:p w14:paraId="7175E2C9">
      <w:pPr>
        <w:pStyle w:val="3"/>
        <w:spacing w:line="240" w:lineRule="auto"/>
        <w:ind w:left="400"/>
        <w:rPr>
          <w:rFonts w:hint="eastAsia" w:asciiTheme="majorEastAsia" w:hAnsiTheme="majorEastAsia" w:eastAsiaTheme="majorEastAsia"/>
        </w:rPr>
      </w:pPr>
    </w:p>
    <w:p w14:paraId="10E45137">
      <w:pPr>
        <w:pStyle w:val="3"/>
        <w:spacing w:line="240" w:lineRule="auto"/>
        <w:ind w:left="400"/>
        <w:rPr>
          <w:rFonts w:hint="eastAsia" w:asciiTheme="majorEastAsia" w:hAnsiTheme="majorEastAsia" w:eastAsiaTheme="majorEastAsia"/>
        </w:rPr>
      </w:pPr>
    </w:p>
    <w:p w14:paraId="7EFD5988">
      <w:pPr>
        <w:pStyle w:val="3"/>
        <w:spacing w:line="240" w:lineRule="auto"/>
        <w:ind w:left="400"/>
        <w:rPr>
          <w:rFonts w:hint="eastAsia" w:asciiTheme="majorEastAsia" w:hAnsiTheme="majorEastAsia" w:eastAsiaTheme="majorEastAsia"/>
        </w:rPr>
      </w:pPr>
    </w:p>
    <w:p w14:paraId="34D34F4A">
      <w:pPr>
        <w:adjustRightInd w:val="0"/>
        <w:snapToGrid w:val="0"/>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01D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E114BA4">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225DB97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7E2FD3C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1C6C8D8D">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1BB67B5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2DA3AD3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2008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629AFFC2">
            <w:pPr>
              <w:widowControl/>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5516CDE5">
            <w:pPr>
              <w:widowControl/>
              <w:rPr>
                <w:rFonts w:cs="方正小标宋简体" w:asciiTheme="majorEastAsia" w:hAnsiTheme="majorEastAsia" w:eastAsiaTheme="majorEastAsia"/>
                <w:sz w:val="24"/>
              </w:rPr>
            </w:pPr>
            <w:r>
              <w:rPr>
                <w:rFonts w:hint="eastAsia" w:ascii="宋体" w:hAnsi="宋体" w:cs="宋体"/>
                <w:color w:val="000000"/>
                <w:kern w:val="0"/>
                <w:sz w:val="22"/>
                <w:szCs w:val="22"/>
                <w:lang w:bidi="ar"/>
              </w:rPr>
              <w:t>采样针</w:t>
            </w:r>
          </w:p>
        </w:tc>
        <w:tc>
          <w:tcPr>
            <w:tcW w:w="2005" w:type="dxa"/>
          </w:tcPr>
          <w:p w14:paraId="3F4A814E">
            <w:pPr>
              <w:widowControl/>
              <w:adjustRightInd w:val="0"/>
              <w:snapToGrid w:val="0"/>
              <w:rPr>
                <w:rFonts w:cs="方正小标宋简体" w:asciiTheme="majorEastAsia" w:hAnsiTheme="majorEastAsia" w:eastAsiaTheme="majorEastAsia"/>
                <w:sz w:val="24"/>
              </w:rPr>
            </w:pPr>
          </w:p>
        </w:tc>
        <w:tc>
          <w:tcPr>
            <w:tcW w:w="1843" w:type="dxa"/>
          </w:tcPr>
          <w:p w14:paraId="288AA020">
            <w:pPr>
              <w:widowControl/>
              <w:adjustRightInd w:val="0"/>
              <w:snapToGrid w:val="0"/>
              <w:rPr>
                <w:rFonts w:cs="方正小标宋简体" w:asciiTheme="majorEastAsia" w:hAnsiTheme="majorEastAsia" w:eastAsiaTheme="majorEastAsia"/>
                <w:sz w:val="24"/>
              </w:rPr>
            </w:pPr>
          </w:p>
        </w:tc>
        <w:tc>
          <w:tcPr>
            <w:tcW w:w="1417" w:type="dxa"/>
          </w:tcPr>
          <w:p w14:paraId="797DCADB">
            <w:pPr>
              <w:widowControl/>
              <w:adjustRightInd w:val="0"/>
              <w:snapToGrid w:val="0"/>
              <w:rPr>
                <w:rFonts w:cs="方正小标宋简体" w:asciiTheme="majorEastAsia" w:hAnsiTheme="majorEastAsia" w:eastAsiaTheme="majorEastAsia"/>
                <w:sz w:val="24"/>
              </w:rPr>
            </w:pPr>
          </w:p>
        </w:tc>
        <w:tc>
          <w:tcPr>
            <w:tcW w:w="1560" w:type="dxa"/>
          </w:tcPr>
          <w:p w14:paraId="0D03B3D3">
            <w:pPr>
              <w:widowControl/>
              <w:adjustRightInd w:val="0"/>
              <w:snapToGrid w:val="0"/>
              <w:rPr>
                <w:rFonts w:cs="方正小标宋简体" w:asciiTheme="majorEastAsia" w:hAnsiTheme="majorEastAsia" w:eastAsiaTheme="majorEastAsia"/>
                <w:sz w:val="24"/>
              </w:rPr>
            </w:pPr>
          </w:p>
        </w:tc>
      </w:tr>
      <w:tr w14:paraId="3F76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869BD36">
            <w:pPr>
              <w:widowControl/>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tcPr>
          <w:p w14:paraId="2A9F39B8">
            <w:pPr>
              <w:widowControl/>
              <w:rPr>
                <w:rFonts w:cs="方正小标宋简体" w:asciiTheme="majorEastAsia" w:hAnsiTheme="majorEastAsia" w:eastAsiaTheme="majorEastAsia"/>
                <w:sz w:val="24"/>
              </w:rPr>
            </w:pPr>
            <w:r>
              <w:rPr>
                <w:rFonts w:hint="eastAsia" w:ascii="宋体" w:hAnsi="宋体" w:cs="宋体"/>
                <w:color w:val="000000"/>
                <w:kern w:val="0"/>
                <w:sz w:val="22"/>
                <w:szCs w:val="22"/>
                <w:lang w:bidi="ar"/>
              </w:rPr>
              <w:t>样本架</w:t>
            </w:r>
          </w:p>
        </w:tc>
        <w:tc>
          <w:tcPr>
            <w:tcW w:w="2005" w:type="dxa"/>
          </w:tcPr>
          <w:p w14:paraId="7C73F7A8">
            <w:pPr>
              <w:widowControl/>
              <w:adjustRightInd w:val="0"/>
              <w:snapToGrid w:val="0"/>
              <w:rPr>
                <w:rFonts w:cs="方正小标宋简体" w:asciiTheme="majorEastAsia" w:hAnsiTheme="majorEastAsia" w:eastAsiaTheme="majorEastAsia"/>
                <w:sz w:val="24"/>
              </w:rPr>
            </w:pPr>
          </w:p>
        </w:tc>
        <w:tc>
          <w:tcPr>
            <w:tcW w:w="1843" w:type="dxa"/>
          </w:tcPr>
          <w:p w14:paraId="16C439A9">
            <w:pPr>
              <w:widowControl/>
              <w:adjustRightInd w:val="0"/>
              <w:snapToGrid w:val="0"/>
              <w:rPr>
                <w:rFonts w:cs="方正小标宋简体" w:asciiTheme="majorEastAsia" w:hAnsiTheme="majorEastAsia" w:eastAsiaTheme="majorEastAsia"/>
                <w:sz w:val="24"/>
              </w:rPr>
            </w:pPr>
          </w:p>
        </w:tc>
        <w:tc>
          <w:tcPr>
            <w:tcW w:w="1417" w:type="dxa"/>
          </w:tcPr>
          <w:p w14:paraId="635D85FF">
            <w:pPr>
              <w:widowControl/>
              <w:adjustRightInd w:val="0"/>
              <w:snapToGrid w:val="0"/>
              <w:rPr>
                <w:rFonts w:cs="方正小标宋简体" w:asciiTheme="majorEastAsia" w:hAnsiTheme="majorEastAsia" w:eastAsiaTheme="majorEastAsia"/>
                <w:sz w:val="24"/>
              </w:rPr>
            </w:pPr>
          </w:p>
        </w:tc>
        <w:tc>
          <w:tcPr>
            <w:tcW w:w="1560" w:type="dxa"/>
          </w:tcPr>
          <w:p w14:paraId="7B799332">
            <w:pPr>
              <w:widowControl/>
              <w:adjustRightInd w:val="0"/>
              <w:snapToGrid w:val="0"/>
              <w:rPr>
                <w:rFonts w:cs="方正小标宋简体" w:asciiTheme="majorEastAsia" w:hAnsiTheme="majorEastAsia" w:eastAsiaTheme="majorEastAsia"/>
                <w:sz w:val="24"/>
              </w:rPr>
            </w:pPr>
          </w:p>
        </w:tc>
      </w:tr>
    </w:tbl>
    <w:p w14:paraId="1375D328">
      <w:pPr>
        <w:adjustRightInd w:val="0"/>
        <w:snapToGrid w:val="0"/>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6D83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5E9DE123">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15045378">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198655DC">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0CF4A1BB">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536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625C0913">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6B354E0C">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5DDFFD75">
            <w:pPr>
              <w:widowControl/>
              <w:jc w:val="center"/>
              <w:rPr>
                <w:rFonts w:cs="方正小标宋简体" w:asciiTheme="majorEastAsia" w:hAnsiTheme="majorEastAsia" w:eastAsiaTheme="majorEastAsia"/>
                <w:sz w:val="24"/>
              </w:rPr>
            </w:pPr>
          </w:p>
        </w:tc>
        <w:tc>
          <w:tcPr>
            <w:tcW w:w="2605" w:type="dxa"/>
            <w:vAlign w:val="center"/>
          </w:tcPr>
          <w:p w14:paraId="6E93D42A">
            <w:pPr>
              <w:widowControl/>
              <w:jc w:val="center"/>
              <w:rPr>
                <w:rFonts w:cs="方正小标宋简体" w:asciiTheme="majorEastAsia" w:hAnsiTheme="majorEastAsia" w:eastAsiaTheme="majorEastAsia"/>
                <w:sz w:val="24"/>
              </w:rPr>
            </w:pPr>
          </w:p>
        </w:tc>
      </w:tr>
    </w:tbl>
    <w:p w14:paraId="4F2427B5">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0B204222">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625E9A0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56324"/>
    <w:rsid w:val="00162C8C"/>
    <w:rsid w:val="00164210"/>
    <w:rsid w:val="0017347E"/>
    <w:rsid w:val="00173505"/>
    <w:rsid w:val="001755A1"/>
    <w:rsid w:val="0018628F"/>
    <w:rsid w:val="001B112F"/>
    <w:rsid w:val="001B29FF"/>
    <w:rsid w:val="001F45BE"/>
    <w:rsid w:val="001F5D4E"/>
    <w:rsid w:val="00201363"/>
    <w:rsid w:val="00201CE8"/>
    <w:rsid w:val="00207531"/>
    <w:rsid w:val="00213A4E"/>
    <w:rsid w:val="00214240"/>
    <w:rsid w:val="0022066A"/>
    <w:rsid w:val="00223188"/>
    <w:rsid w:val="002243DF"/>
    <w:rsid w:val="0024191C"/>
    <w:rsid w:val="00244C7F"/>
    <w:rsid w:val="00260B77"/>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76AC2"/>
    <w:rsid w:val="003942D3"/>
    <w:rsid w:val="0039648A"/>
    <w:rsid w:val="003B27B0"/>
    <w:rsid w:val="003D442D"/>
    <w:rsid w:val="003D7EF0"/>
    <w:rsid w:val="003E778E"/>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8F54B0"/>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1FA9"/>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63890"/>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EF0BF4"/>
    <w:rsid w:val="00F0149B"/>
    <w:rsid w:val="00F06DFE"/>
    <w:rsid w:val="00F07294"/>
    <w:rsid w:val="00F1549D"/>
    <w:rsid w:val="00F225D8"/>
    <w:rsid w:val="00F23DB0"/>
    <w:rsid w:val="00F30025"/>
    <w:rsid w:val="00F464BC"/>
    <w:rsid w:val="00F60CB5"/>
    <w:rsid w:val="00F65BCF"/>
    <w:rsid w:val="00F6788A"/>
    <w:rsid w:val="00F81403"/>
    <w:rsid w:val="00F83533"/>
    <w:rsid w:val="00F84E78"/>
    <w:rsid w:val="00F945B0"/>
    <w:rsid w:val="00FB421E"/>
    <w:rsid w:val="00FC40CA"/>
    <w:rsid w:val="00FD0656"/>
    <w:rsid w:val="00FD23ED"/>
    <w:rsid w:val="00FF30DB"/>
    <w:rsid w:val="0611217C"/>
    <w:rsid w:val="07AE3385"/>
    <w:rsid w:val="0F8E7447"/>
    <w:rsid w:val="119B6051"/>
    <w:rsid w:val="12A25084"/>
    <w:rsid w:val="142B2292"/>
    <w:rsid w:val="15BD05B7"/>
    <w:rsid w:val="15FB47D0"/>
    <w:rsid w:val="19A66D0D"/>
    <w:rsid w:val="1A385FE8"/>
    <w:rsid w:val="1DE21BFC"/>
    <w:rsid w:val="1E12700E"/>
    <w:rsid w:val="21971856"/>
    <w:rsid w:val="22E10C1D"/>
    <w:rsid w:val="2B252436"/>
    <w:rsid w:val="2C7C5C8D"/>
    <w:rsid w:val="2D9D5EC1"/>
    <w:rsid w:val="304A5FA0"/>
    <w:rsid w:val="31001D82"/>
    <w:rsid w:val="359B56E2"/>
    <w:rsid w:val="366D6BB6"/>
    <w:rsid w:val="3B4A142D"/>
    <w:rsid w:val="3EB2662C"/>
    <w:rsid w:val="445F60B6"/>
    <w:rsid w:val="4AB94E26"/>
    <w:rsid w:val="4E280CF3"/>
    <w:rsid w:val="566D4594"/>
    <w:rsid w:val="58242AE0"/>
    <w:rsid w:val="58AB396B"/>
    <w:rsid w:val="5BDE3A84"/>
    <w:rsid w:val="5C483C8E"/>
    <w:rsid w:val="663B31C1"/>
    <w:rsid w:val="66AC0259"/>
    <w:rsid w:val="67A17493"/>
    <w:rsid w:val="6AFD60D5"/>
    <w:rsid w:val="6C3A079D"/>
    <w:rsid w:val="6F633413"/>
    <w:rsid w:val="6F9E571F"/>
    <w:rsid w:val="70FF3908"/>
    <w:rsid w:val="73374A1C"/>
    <w:rsid w:val="738F7392"/>
    <w:rsid w:val="75606C46"/>
    <w:rsid w:val="762C283F"/>
    <w:rsid w:val="767D5D1E"/>
    <w:rsid w:val="76E03ABB"/>
    <w:rsid w:val="7A6F030F"/>
    <w:rsid w:val="7A89169D"/>
    <w:rsid w:val="7EDD3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23"/>
    <w:qFormat/>
    <w:uiPriority w:val="0"/>
    <w:pPr>
      <w:adjustRightInd w:val="0"/>
      <w:snapToGrid w:val="0"/>
      <w:spacing w:line="500" w:lineRule="atLeast"/>
    </w:pPr>
    <w:rPr>
      <w:rFonts w:ascii="宋体"/>
      <w:bCs/>
      <w:sz w:val="28"/>
    </w:r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字符"/>
    <w:basedOn w:val="11"/>
    <w:link w:val="4"/>
    <w:qFormat/>
    <w:uiPriority w:val="99"/>
    <w:rPr>
      <w:rFonts w:ascii="宋体" w:hAnsi="Courier New" w:eastAsia="宋体" w:cs="Courier New"/>
      <w:szCs w:val="21"/>
    </w:rPr>
  </w:style>
  <w:style w:type="paragraph" w:customStyle="1" w:styleId="19">
    <w:name w:val="样式1 Char Char"/>
    <w:basedOn w:val="1"/>
    <w:next w:val="4"/>
    <w:qFormat/>
    <w:uiPriority w:val="0"/>
    <w:pPr>
      <w:spacing w:line="360" w:lineRule="auto"/>
      <w:ind w:firstLine="516" w:firstLineChars="215"/>
    </w:pPr>
    <w:rPr>
      <w:sz w:val="24"/>
    </w:rPr>
  </w:style>
  <w:style w:type="character" w:customStyle="1" w:styleId="20">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1">
    <w:name w:val="批注文字 字符"/>
    <w:basedOn w:val="11"/>
    <w:link w:val="2"/>
    <w:qFormat/>
    <w:uiPriority w:val="99"/>
    <w:rPr>
      <w:rFonts w:ascii="Times New Roman" w:hAnsi="Times New Roman" w:eastAsia="宋体" w:cs="Times New Roman"/>
      <w:kern w:val="2"/>
      <w:sz w:val="21"/>
      <w:szCs w:val="24"/>
    </w:rPr>
  </w:style>
  <w:style w:type="character" w:customStyle="1" w:styleId="22">
    <w:name w:val="批注主题 字符"/>
    <w:basedOn w:val="21"/>
    <w:link w:val="8"/>
    <w:semiHidden/>
    <w:qFormat/>
    <w:uiPriority w:val="99"/>
    <w:rPr>
      <w:rFonts w:ascii="Times New Roman" w:hAnsi="Times New Roman" w:eastAsia="宋体" w:cs="Times New Roman"/>
      <w:b/>
      <w:bCs/>
      <w:kern w:val="2"/>
      <w:sz w:val="21"/>
      <w:szCs w:val="24"/>
    </w:rPr>
  </w:style>
  <w:style w:type="character" w:customStyle="1" w:styleId="23">
    <w:name w:val="正文文本 字符"/>
    <w:basedOn w:val="11"/>
    <w:link w:val="3"/>
    <w:qFormat/>
    <w:uiPriority w:val="0"/>
    <w:rPr>
      <w:rFonts w:ascii="宋体" w:hAnsi="Times New Roman" w:eastAsia="宋体" w:cs="Times New Roman"/>
      <w:bCs/>
      <w:kern w:val="2"/>
      <w:sz w:val="28"/>
      <w:szCs w:val="24"/>
    </w:rPr>
  </w:style>
  <w:style w:type="paragraph" w:customStyle="1" w:styleId="24">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character" w:customStyle="1" w:styleId="25">
    <w:name w:val="font21"/>
    <w:basedOn w:val="11"/>
    <w:uiPriority w:val="0"/>
    <w:rPr>
      <w:rFonts w:hint="eastAsia" w:ascii="宋体" w:hAnsi="宋体" w:eastAsia="宋体" w:cs="宋体"/>
      <w:strike/>
      <w:color w:val="000000"/>
      <w:sz w:val="20"/>
      <w:szCs w:val="20"/>
    </w:rPr>
  </w:style>
  <w:style w:type="character" w:customStyle="1" w:styleId="26">
    <w:name w:val="font1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5217</Words>
  <Characters>5485</Characters>
  <Lines>41</Lines>
  <Paragraphs>11</Paragraphs>
  <TotalTime>9</TotalTime>
  <ScaleCrop>false</ScaleCrop>
  <LinksUpToDate>false</LinksUpToDate>
  <CharactersWithSpaces>5578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YU</cp:lastModifiedBy>
  <dcterms:modified xsi:type="dcterms:W3CDTF">2025-09-17T08:34:16Z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14C653F0F98D43A6B9D78E5B1A285E0E_13</vt:lpwstr>
  </property>
</Properties>
</file>