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911"/>
        <w:gridCol w:w="2389"/>
        <w:gridCol w:w="3484"/>
        <w:gridCol w:w="2223"/>
      </w:tblGrid>
      <w:tr w14:paraId="2D29F96A">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03BA575B">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48</w:t>
            </w:r>
            <w:r>
              <w:rPr>
                <w:rFonts w:hint="eastAsia" w:eastAsia="宋体"/>
                <w:b/>
                <w:color w:val="000000"/>
                <w:sz w:val="30"/>
                <w:szCs w:val="30"/>
              </w:rPr>
              <w:t>期医用耗材</w:t>
            </w:r>
          </w:p>
        </w:tc>
      </w:tr>
      <w:tr w14:paraId="68FFD2AC">
        <w:tblPrEx>
          <w:tblCellMar>
            <w:top w:w="0" w:type="dxa"/>
            <w:left w:w="108" w:type="dxa"/>
            <w:bottom w:w="0" w:type="dxa"/>
            <w:right w:w="108" w:type="dxa"/>
          </w:tblCellMar>
        </w:tblPrEx>
        <w:trPr>
          <w:trHeight w:val="353" w:hRule="atLeast"/>
        </w:trPr>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eastAsia="宋体"/>
                <w:color w:val="000000"/>
                <w:sz w:val="22"/>
              </w:rPr>
            </w:pPr>
            <w:r>
              <w:rPr>
                <w:rFonts w:hint="eastAsia" w:eastAsia="宋体"/>
                <w:color w:val="000000"/>
                <w:sz w:val="22"/>
              </w:rPr>
              <w:t>项目名称</w:t>
            </w:r>
          </w:p>
        </w:tc>
        <w:tc>
          <w:tcPr>
            <w:tcW w:w="1232" w:type="pct"/>
            <w:tcBorders>
              <w:top w:val="single" w:color="auto" w:sz="4" w:space="0"/>
              <w:left w:val="nil"/>
              <w:bottom w:val="single" w:color="auto" w:sz="4" w:space="0"/>
              <w:right w:val="single" w:color="auto" w:sz="4" w:space="0"/>
            </w:tcBorders>
            <w:shd w:val="clear" w:color="auto" w:fill="auto"/>
            <w:vAlign w:val="center"/>
          </w:tcPr>
          <w:p w14:paraId="709178D7">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04D51D07">
        <w:tblPrEx>
          <w:tblCellMar>
            <w:top w:w="0" w:type="dxa"/>
            <w:left w:w="108" w:type="dxa"/>
            <w:bottom w:w="0" w:type="dxa"/>
            <w:right w:w="108" w:type="dxa"/>
          </w:tblCellMar>
        </w:tblPrEx>
        <w:trPr>
          <w:trHeight w:val="288" w:hRule="atLeast"/>
        </w:trPr>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326" w:type="pct"/>
            <w:tcBorders>
              <w:top w:val="single" w:color="auto" w:sz="4" w:space="0"/>
              <w:left w:val="nil"/>
              <w:bottom w:val="single" w:color="auto" w:sz="4" w:space="0"/>
              <w:right w:val="single" w:color="auto" w:sz="4" w:space="0"/>
            </w:tcBorders>
            <w:shd w:val="clear" w:color="auto" w:fill="auto"/>
            <w:vAlign w:val="center"/>
          </w:tcPr>
          <w:p w14:paraId="4A26AC75">
            <w:pPr>
              <w:widowControl/>
              <w:jc w:val="center"/>
              <w:textAlignment w:val="center"/>
              <w:rPr>
                <w:rFonts w:hint="default" w:eastAsia="宋体"/>
                <w:color w:val="000000"/>
                <w:sz w:val="22"/>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48</w:t>
            </w:r>
            <w:r>
              <w:rPr>
                <w:rFonts w:eastAsia="宋体"/>
                <w:color w:val="000000"/>
                <w:kern w:val="0"/>
                <w:sz w:val="22"/>
                <w:szCs w:val="22"/>
                <w:lang w:bidi="ar"/>
              </w:rPr>
              <w:t>-</w:t>
            </w:r>
            <w:r>
              <w:rPr>
                <w:rFonts w:hint="eastAsia" w:eastAsia="宋体"/>
                <w:color w:val="000000"/>
                <w:kern w:val="0"/>
                <w:sz w:val="22"/>
                <w:szCs w:val="22"/>
                <w:lang w:val="en-US" w:eastAsia="zh-CN" w:bidi="ar"/>
              </w:rPr>
              <w:t>195</w:t>
            </w:r>
          </w:p>
        </w:tc>
        <w:tc>
          <w:tcPr>
            <w:tcW w:w="1934" w:type="pct"/>
            <w:tcBorders>
              <w:top w:val="single" w:color="auto" w:sz="4" w:space="0"/>
              <w:left w:val="nil"/>
              <w:bottom w:val="single" w:color="auto" w:sz="4" w:space="0"/>
              <w:right w:val="single" w:color="auto" w:sz="4" w:space="0"/>
            </w:tcBorders>
            <w:shd w:val="clear" w:color="auto" w:fill="auto"/>
            <w:vAlign w:val="center"/>
          </w:tcPr>
          <w:p w14:paraId="51A1B16F">
            <w:pPr>
              <w:keepNext w:val="0"/>
              <w:keepLines w:val="0"/>
              <w:widowControl/>
              <w:suppressLineNumbers w:val="0"/>
              <w:jc w:val="center"/>
              <w:textAlignment w:val="center"/>
              <w:rPr>
                <w:rFonts w:eastAsia="宋体"/>
                <w:color w:val="000000"/>
                <w:sz w:val="22"/>
              </w:rPr>
            </w:pPr>
            <w:r>
              <w:rPr>
                <w:rFonts w:hint="eastAsia" w:eastAsia="宋体"/>
                <w:color w:val="000000"/>
                <w:sz w:val="22"/>
              </w:rPr>
              <w:t>套扎器</w:t>
            </w:r>
          </w:p>
        </w:tc>
        <w:tc>
          <w:tcPr>
            <w:tcW w:w="1232" w:type="pct"/>
            <w:tcBorders>
              <w:top w:val="single" w:color="auto" w:sz="4" w:space="0"/>
              <w:left w:val="nil"/>
              <w:bottom w:val="single" w:color="auto" w:sz="4" w:space="0"/>
              <w:right w:val="single" w:color="auto" w:sz="4" w:space="0"/>
            </w:tcBorders>
            <w:shd w:val="clear" w:color="auto" w:fill="auto"/>
            <w:vAlign w:val="center"/>
          </w:tcPr>
          <w:p w14:paraId="1798330C">
            <w:pPr>
              <w:keepNext w:val="0"/>
              <w:keepLines w:val="0"/>
              <w:widowControl/>
              <w:suppressLineNumbers w:val="0"/>
              <w:jc w:val="center"/>
              <w:textAlignment w:val="center"/>
              <w:rPr>
                <w:rFonts w:hint="eastAsia" w:eastAsia="宋体"/>
                <w:color w:val="000000"/>
                <w:sz w:val="22"/>
                <w:lang w:val="en-US" w:eastAsia="zh-CN"/>
              </w:rPr>
            </w:pPr>
            <w:r>
              <w:rPr>
                <w:rFonts w:hint="eastAsia" w:eastAsia="宋体"/>
                <w:color w:val="000000"/>
                <w:sz w:val="22"/>
                <w:lang w:val="en-US" w:eastAsia="zh-CN"/>
              </w:rPr>
              <w:t>是</w:t>
            </w:r>
          </w:p>
        </w:tc>
      </w:tr>
      <w:tr w14:paraId="49E0E9E8">
        <w:tblPrEx>
          <w:tblCellMar>
            <w:top w:w="0" w:type="dxa"/>
            <w:left w:w="108" w:type="dxa"/>
            <w:bottom w:w="0" w:type="dxa"/>
            <w:right w:w="108" w:type="dxa"/>
          </w:tblCellMar>
        </w:tblPrEx>
        <w:trPr>
          <w:trHeight w:val="415" w:hRule="atLeast"/>
        </w:trPr>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326" w:type="pct"/>
            <w:tcBorders>
              <w:top w:val="single" w:color="auto" w:sz="4" w:space="0"/>
              <w:left w:val="nil"/>
              <w:bottom w:val="single" w:color="auto" w:sz="4" w:space="0"/>
              <w:right w:val="single" w:color="auto" w:sz="4" w:space="0"/>
            </w:tcBorders>
            <w:shd w:val="clear" w:color="auto" w:fill="auto"/>
            <w:vAlign w:val="center"/>
          </w:tcPr>
          <w:p w14:paraId="4D88D586">
            <w:pPr>
              <w:widowControl/>
              <w:jc w:val="center"/>
              <w:textAlignment w:val="center"/>
              <w:rPr>
                <w:rFonts w:hint="default" w:eastAsia="宋体" w:asciiTheme="minorHAnsi" w:hAnsiTheme="minorHAnsi" w:cstheme="minorBidi"/>
                <w:color w:val="000000"/>
                <w:sz w:val="22"/>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48</w:t>
            </w:r>
            <w:r>
              <w:rPr>
                <w:rFonts w:eastAsia="宋体"/>
                <w:color w:val="000000"/>
                <w:kern w:val="0"/>
                <w:sz w:val="22"/>
                <w:szCs w:val="22"/>
                <w:lang w:bidi="ar"/>
              </w:rPr>
              <w:t>-</w:t>
            </w:r>
            <w:r>
              <w:rPr>
                <w:rFonts w:hint="eastAsia" w:eastAsia="宋体"/>
                <w:color w:val="000000"/>
                <w:kern w:val="0"/>
                <w:sz w:val="22"/>
                <w:szCs w:val="22"/>
                <w:lang w:val="en-US" w:eastAsia="zh-CN" w:bidi="ar"/>
              </w:rPr>
              <w:t>196</w:t>
            </w:r>
          </w:p>
        </w:tc>
        <w:tc>
          <w:tcPr>
            <w:tcW w:w="1934" w:type="pct"/>
            <w:tcBorders>
              <w:top w:val="single" w:color="auto" w:sz="4" w:space="0"/>
              <w:left w:val="nil"/>
              <w:bottom w:val="single" w:color="auto" w:sz="4" w:space="0"/>
              <w:right w:val="single" w:color="auto" w:sz="4" w:space="0"/>
            </w:tcBorders>
            <w:shd w:val="clear" w:color="auto" w:fill="auto"/>
            <w:vAlign w:val="center"/>
          </w:tcPr>
          <w:p w14:paraId="0CBB3D83">
            <w:pPr>
              <w:numPr>
                <w:ilvl w:val="0"/>
                <w:numId w:val="0"/>
              </w:num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内窥镜碎石网篮</w:t>
            </w:r>
          </w:p>
        </w:tc>
        <w:tc>
          <w:tcPr>
            <w:tcW w:w="1232" w:type="pct"/>
            <w:tcBorders>
              <w:top w:val="single" w:color="auto" w:sz="4" w:space="0"/>
              <w:left w:val="nil"/>
              <w:bottom w:val="single" w:color="auto" w:sz="4" w:space="0"/>
              <w:right w:val="single" w:color="auto" w:sz="4" w:space="0"/>
            </w:tcBorders>
            <w:shd w:val="clear" w:color="auto" w:fill="auto"/>
            <w:vAlign w:val="center"/>
          </w:tcPr>
          <w:p w14:paraId="6CD10919">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60831BA2">
        <w:tblPrEx>
          <w:tblCellMar>
            <w:top w:w="0" w:type="dxa"/>
            <w:left w:w="108" w:type="dxa"/>
            <w:bottom w:w="0" w:type="dxa"/>
            <w:right w:w="108" w:type="dxa"/>
          </w:tblCellMar>
        </w:tblPrEx>
        <w:trPr>
          <w:trHeight w:val="400" w:hRule="atLeast"/>
        </w:trPr>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326" w:type="pct"/>
            <w:tcBorders>
              <w:top w:val="single" w:color="auto" w:sz="4" w:space="0"/>
              <w:left w:val="nil"/>
              <w:bottom w:val="single" w:color="auto" w:sz="4" w:space="0"/>
              <w:right w:val="single" w:color="auto" w:sz="4" w:space="0"/>
            </w:tcBorders>
            <w:shd w:val="clear" w:color="auto" w:fill="auto"/>
            <w:vAlign w:val="center"/>
          </w:tcPr>
          <w:p w14:paraId="7BCFD8DB">
            <w:pPr>
              <w:widowControl/>
              <w:jc w:val="center"/>
              <w:textAlignment w:val="center"/>
              <w:rPr>
                <w:rFonts w:hint="default" w:eastAsia="宋体" w:asciiTheme="minorHAnsi" w:hAnsiTheme="minorHAnsi" w:cstheme="minorBidi"/>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48</w:t>
            </w:r>
            <w:r>
              <w:rPr>
                <w:rFonts w:eastAsia="宋体"/>
                <w:color w:val="000000"/>
                <w:kern w:val="0"/>
                <w:sz w:val="22"/>
                <w:szCs w:val="22"/>
                <w:lang w:bidi="ar"/>
              </w:rPr>
              <w:t>-</w:t>
            </w:r>
            <w:r>
              <w:rPr>
                <w:rFonts w:hint="eastAsia" w:eastAsia="宋体"/>
                <w:color w:val="000000"/>
                <w:kern w:val="0"/>
                <w:sz w:val="22"/>
                <w:szCs w:val="22"/>
                <w:lang w:val="en-US" w:eastAsia="zh-CN" w:bidi="ar"/>
              </w:rPr>
              <w:t>197</w:t>
            </w:r>
          </w:p>
        </w:tc>
        <w:tc>
          <w:tcPr>
            <w:tcW w:w="1934" w:type="pct"/>
            <w:tcBorders>
              <w:top w:val="single" w:color="auto" w:sz="4" w:space="0"/>
              <w:left w:val="nil"/>
              <w:bottom w:val="single" w:color="auto" w:sz="4" w:space="0"/>
              <w:right w:val="single" w:color="auto" w:sz="4" w:space="0"/>
            </w:tcBorders>
            <w:shd w:val="clear" w:color="auto" w:fill="auto"/>
            <w:vAlign w:val="center"/>
          </w:tcPr>
          <w:p w14:paraId="479D75AA">
            <w:pPr>
              <w:numPr>
                <w:ilvl w:val="0"/>
                <w:numId w:val="0"/>
              </w:num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一次性使用内窥镜注射针</w:t>
            </w:r>
          </w:p>
        </w:tc>
        <w:tc>
          <w:tcPr>
            <w:tcW w:w="1232" w:type="pct"/>
            <w:tcBorders>
              <w:top w:val="single" w:color="auto" w:sz="4" w:space="0"/>
              <w:left w:val="nil"/>
              <w:bottom w:val="single" w:color="auto" w:sz="4" w:space="0"/>
              <w:right w:val="single" w:color="auto" w:sz="4" w:space="0"/>
            </w:tcBorders>
            <w:shd w:val="clear" w:color="auto" w:fill="auto"/>
            <w:vAlign w:val="center"/>
          </w:tcPr>
          <w:p w14:paraId="1EDF68B3">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3E76EAFA">
        <w:tblPrEx>
          <w:tblCellMar>
            <w:top w:w="0" w:type="dxa"/>
            <w:left w:w="108" w:type="dxa"/>
            <w:bottom w:w="0" w:type="dxa"/>
            <w:right w:w="108" w:type="dxa"/>
          </w:tblCellMar>
        </w:tblPrEx>
        <w:trPr>
          <w:trHeight w:val="400" w:hRule="atLeast"/>
        </w:trPr>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6E72C03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326" w:type="pct"/>
            <w:tcBorders>
              <w:top w:val="single" w:color="auto" w:sz="4" w:space="0"/>
              <w:left w:val="nil"/>
              <w:bottom w:val="single" w:color="auto" w:sz="4" w:space="0"/>
              <w:right w:val="single" w:color="auto" w:sz="4" w:space="0"/>
            </w:tcBorders>
            <w:shd w:val="clear" w:color="auto" w:fill="auto"/>
            <w:vAlign w:val="center"/>
          </w:tcPr>
          <w:p w14:paraId="4D39CE92">
            <w:pPr>
              <w:widowControl/>
              <w:jc w:val="center"/>
              <w:textAlignment w:val="center"/>
              <w:rPr>
                <w:rFonts w:hint="default" w:eastAsia="宋体"/>
                <w:color w:val="000000"/>
                <w:kern w:val="0"/>
                <w:sz w:val="22"/>
                <w:szCs w:val="22"/>
                <w:lang w:val="en-US"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48</w:t>
            </w:r>
            <w:r>
              <w:rPr>
                <w:rFonts w:eastAsia="宋体"/>
                <w:color w:val="000000"/>
                <w:kern w:val="0"/>
                <w:sz w:val="22"/>
                <w:szCs w:val="22"/>
                <w:lang w:bidi="ar"/>
              </w:rPr>
              <w:t>-</w:t>
            </w:r>
            <w:r>
              <w:rPr>
                <w:rFonts w:hint="eastAsia" w:eastAsia="宋体"/>
                <w:color w:val="000000"/>
                <w:kern w:val="0"/>
                <w:sz w:val="22"/>
                <w:szCs w:val="22"/>
                <w:lang w:val="en-US" w:eastAsia="zh-CN" w:bidi="ar"/>
              </w:rPr>
              <w:t>198</w:t>
            </w:r>
          </w:p>
        </w:tc>
        <w:tc>
          <w:tcPr>
            <w:tcW w:w="1934" w:type="pct"/>
            <w:tcBorders>
              <w:top w:val="single" w:color="auto" w:sz="4" w:space="0"/>
              <w:left w:val="nil"/>
              <w:bottom w:val="single" w:color="auto" w:sz="4" w:space="0"/>
              <w:right w:val="single" w:color="auto" w:sz="4" w:space="0"/>
            </w:tcBorders>
            <w:shd w:val="clear" w:color="auto" w:fill="auto"/>
            <w:vAlign w:val="center"/>
          </w:tcPr>
          <w:p w14:paraId="6BA972A0">
            <w:pPr>
              <w:numPr>
                <w:ilvl w:val="0"/>
                <w:numId w:val="0"/>
              </w:num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导丝导引式球囊扩张导管</w:t>
            </w:r>
          </w:p>
        </w:tc>
        <w:tc>
          <w:tcPr>
            <w:tcW w:w="1232" w:type="pct"/>
            <w:tcBorders>
              <w:top w:val="single" w:color="auto" w:sz="4" w:space="0"/>
              <w:left w:val="nil"/>
              <w:bottom w:val="single" w:color="auto" w:sz="4" w:space="0"/>
              <w:right w:val="single" w:color="auto" w:sz="4" w:space="0"/>
            </w:tcBorders>
            <w:shd w:val="clear" w:color="auto" w:fill="auto"/>
            <w:vAlign w:val="center"/>
          </w:tcPr>
          <w:p w14:paraId="4B5B84D8">
            <w:pPr>
              <w:keepNext w:val="0"/>
              <w:keepLines w:val="0"/>
              <w:widowControl/>
              <w:suppressLineNumbers w:val="0"/>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lang w:val="en-US" w:eastAsia="zh-CN"/>
              </w:rPr>
              <w:t>是</w:t>
            </w:r>
          </w:p>
        </w:tc>
      </w:tr>
      <w:tr w14:paraId="0D08ECC0">
        <w:tblPrEx>
          <w:tblCellMar>
            <w:top w:w="0" w:type="dxa"/>
            <w:left w:w="108" w:type="dxa"/>
            <w:bottom w:w="0" w:type="dxa"/>
            <w:right w:w="108" w:type="dxa"/>
          </w:tblCellMar>
        </w:tblPrEx>
        <w:trPr>
          <w:trHeight w:val="400" w:hRule="atLeast"/>
        </w:trPr>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02EFB54A">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326" w:type="pct"/>
            <w:tcBorders>
              <w:top w:val="single" w:color="auto" w:sz="4" w:space="0"/>
              <w:left w:val="nil"/>
              <w:bottom w:val="single" w:color="auto" w:sz="4" w:space="0"/>
              <w:right w:val="single" w:color="auto" w:sz="4" w:space="0"/>
            </w:tcBorders>
            <w:shd w:val="clear" w:color="auto" w:fill="auto"/>
            <w:vAlign w:val="center"/>
          </w:tcPr>
          <w:p w14:paraId="18B73CF8">
            <w:pPr>
              <w:widowControl/>
              <w:jc w:val="center"/>
              <w:textAlignment w:val="center"/>
              <w:rPr>
                <w:rFonts w:hint="default" w:eastAsia="宋体"/>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48-199</w:t>
            </w:r>
          </w:p>
        </w:tc>
        <w:tc>
          <w:tcPr>
            <w:tcW w:w="1934" w:type="pct"/>
            <w:tcBorders>
              <w:top w:val="single" w:color="auto" w:sz="4" w:space="0"/>
              <w:left w:val="nil"/>
              <w:bottom w:val="single" w:color="auto" w:sz="4" w:space="0"/>
              <w:right w:val="single" w:color="auto" w:sz="4" w:space="0"/>
            </w:tcBorders>
            <w:shd w:val="clear" w:color="auto" w:fill="auto"/>
            <w:vAlign w:val="center"/>
          </w:tcPr>
          <w:p w14:paraId="556F2901">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一次性内窥镜超声吸引活检针</w:t>
            </w:r>
          </w:p>
        </w:tc>
        <w:tc>
          <w:tcPr>
            <w:tcW w:w="1232" w:type="pct"/>
            <w:tcBorders>
              <w:top w:val="single" w:color="auto" w:sz="4" w:space="0"/>
              <w:left w:val="nil"/>
              <w:bottom w:val="single" w:color="auto" w:sz="4" w:space="0"/>
              <w:right w:val="single" w:color="auto" w:sz="4" w:space="0"/>
            </w:tcBorders>
            <w:shd w:val="clear" w:color="auto" w:fill="auto"/>
            <w:vAlign w:val="center"/>
          </w:tcPr>
          <w:p w14:paraId="66B98857">
            <w:pPr>
              <w:keepNext w:val="0"/>
              <w:keepLines w:val="0"/>
              <w:widowControl/>
              <w:suppressLineNumbers w:val="0"/>
              <w:jc w:val="center"/>
              <w:textAlignment w:val="center"/>
              <w:rPr>
                <w:rFonts w:hint="default"/>
                <w:vertAlign w:val="baseline"/>
                <w:lang w:val="en-US" w:eastAsia="zh-CN"/>
              </w:rPr>
            </w:pPr>
            <w:r>
              <w:rPr>
                <w:rFonts w:hint="eastAsia" w:asciiTheme="minorHAnsi" w:hAnsiTheme="minorHAnsi" w:cstheme="minorBidi"/>
                <w:color w:val="000000"/>
                <w:sz w:val="22"/>
                <w:szCs w:val="22"/>
                <w:lang w:val="en-US" w:eastAsia="zh-CN"/>
              </w:rPr>
              <w:t>是</w:t>
            </w:r>
          </w:p>
        </w:tc>
      </w:tr>
      <w:tr w14:paraId="5F62B8CA">
        <w:tblPrEx>
          <w:tblCellMar>
            <w:top w:w="0" w:type="dxa"/>
            <w:left w:w="108" w:type="dxa"/>
            <w:bottom w:w="0" w:type="dxa"/>
            <w:right w:w="108" w:type="dxa"/>
          </w:tblCellMar>
        </w:tblPrEx>
        <w:trPr>
          <w:trHeight w:val="400" w:hRule="atLeast"/>
        </w:trPr>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041635F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1326" w:type="pct"/>
            <w:tcBorders>
              <w:top w:val="single" w:color="auto" w:sz="4" w:space="0"/>
              <w:left w:val="nil"/>
              <w:bottom w:val="single" w:color="auto" w:sz="4" w:space="0"/>
              <w:right w:val="single" w:color="auto" w:sz="4" w:space="0"/>
            </w:tcBorders>
            <w:shd w:val="clear" w:color="auto" w:fill="auto"/>
            <w:vAlign w:val="center"/>
          </w:tcPr>
          <w:p w14:paraId="4111E848">
            <w:pPr>
              <w:widowControl/>
              <w:jc w:val="center"/>
              <w:textAlignment w:val="center"/>
              <w:rPr>
                <w:rFonts w:hint="default" w:eastAsia="宋体"/>
                <w:color w:val="000000"/>
                <w:kern w:val="0"/>
                <w:sz w:val="22"/>
                <w:szCs w:val="22"/>
                <w:lang w:val="en-US"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48-200</w:t>
            </w:r>
          </w:p>
        </w:tc>
        <w:tc>
          <w:tcPr>
            <w:tcW w:w="1934" w:type="pct"/>
            <w:tcBorders>
              <w:top w:val="single" w:color="auto" w:sz="4" w:space="0"/>
              <w:left w:val="nil"/>
              <w:bottom w:val="single" w:color="auto" w:sz="4" w:space="0"/>
              <w:right w:val="single" w:color="auto" w:sz="4" w:space="0"/>
            </w:tcBorders>
            <w:shd w:val="clear" w:color="auto" w:fill="auto"/>
            <w:vAlign w:val="center"/>
          </w:tcPr>
          <w:p w14:paraId="3198F0F5">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一次性使用导丝</w:t>
            </w:r>
          </w:p>
        </w:tc>
        <w:tc>
          <w:tcPr>
            <w:tcW w:w="1232" w:type="pct"/>
            <w:tcBorders>
              <w:top w:val="single" w:color="auto" w:sz="4" w:space="0"/>
              <w:left w:val="nil"/>
              <w:bottom w:val="single" w:color="auto" w:sz="4" w:space="0"/>
              <w:right w:val="single" w:color="auto" w:sz="4" w:space="0"/>
            </w:tcBorders>
            <w:shd w:val="clear" w:color="auto" w:fill="auto"/>
            <w:vAlign w:val="center"/>
          </w:tcPr>
          <w:p w14:paraId="28C1FCED">
            <w:pPr>
              <w:keepNext w:val="0"/>
              <w:keepLines w:val="0"/>
              <w:widowControl/>
              <w:suppressLineNumbers w:val="0"/>
              <w:jc w:val="center"/>
              <w:textAlignment w:val="center"/>
              <w:rPr>
                <w:rFonts w:hint="eastAsia" w:asciiTheme="minorHAnsi" w:hAnsiTheme="minorHAnsi" w:cstheme="minorBidi"/>
                <w:color w:val="000000"/>
                <w:sz w:val="22"/>
                <w:szCs w:val="22"/>
                <w:lang w:val="en-US" w:eastAsia="zh-CN"/>
              </w:rPr>
            </w:pPr>
            <w:r>
              <w:rPr>
                <w:rFonts w:hint="eastAsia" w:eastAsia="宋体"/>
                <w:color w:val="000000"/>
                <w:sz w:val="22"/>
                <w:lang w:val="en-US" w:eastAsia="zh-CN"/>
              </w:rPr>
              <w:t>是</w:t>
            </w:r>
          </w:p>
        </w:tc>
      </w:tr>
      <w:tr w14:paraId="0C189032">
        <w:tblPrEx>
          <w:tblCellMar>
            <w:top w:w="0" w:type="dxa"/>
            <w:left w:w="108" w:type="dxa"/>
            <w:bottom w:w="0" w:type="dxa"/>
            <w:right w:w="108" w:type="dxa"/>
          </w:tblCellMar>
        </w:tblPrEx>
        <w:trPr>
          <w:trHeight w:val="400" w:hRule="atLeast"/>
        </w:trPr>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09C13AA3">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7</w:t>
            </w:r>
          </w:p>
        </w:tc>
        <w:tc>
          <w:tcPr>
            <w:tcW w:w="1326" w:type="pct"/>
            <w:tcBorders>
              <w:top w:val="single" w:color="auto" w:sz="4" w:space="0"/>
              <w:left w:val="nil"/>
              <w:bottom w:val="single" w:color="auto" w:sz="4" w:space="0"/>
              <w:right w:val="single" w:color="auto" w:sz="4" w:space="0"/>
            </w:tcBorders>
            <w:shd w:val="clear" w:color="auto" w:fill="auto"/>
            <w:vAlign w:val="center"/>
          </w:tcPr>
          <w:p w14:paraId="587B1DB4">
            <w:pPr>
              <w:widowControl/>
              <w:jc w:val="center"/>
              <w:textAlignment w:val="center"/>
              <w:rPr>
                <w:rFonts w:eastAsia="宋体"/>
                <w:color w:val="000000"/>
                <w:kern w:val="0"/>
                <w:sz w:val="22"/>
                <w:szCs w:val="22"/>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48-201</w:t>
            </w:r>
          </w:p>
        </w:tc>
        <w:tc>
          <w:tcPr>
            <w:tcW w:w="1934" w:type="pct"/>
            <w:tcBorders>
              <w:top w:val="single" w:color="auto" w:sz="4" w:space="0"/>
              <w:left w:val="nil"/>
              <w:bottom w:val="single" w:color="auto" w:sz="4" w:space="0"/>
              <w:right w:val="single" w:color="auto" w:sz="4" w:space="0"/>
            </w:tcBorders>
            <w:shd w:val="clear" w:color="auto" w:fill="auto"/>
            <w:vAlign w:val="center"/>
          </w:tcPr>
          <w:p w14:paraId="56D870F4">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胃转流支架系统</w:t>
            </w:r>
          </w:p>
        </w:tc>
        <w:tc>
          <w:tcPr>
            <w:tcW w:w="1232" w:type="pct"/>
            <w:tcBorders>
              <w:top w:val="single" w:color="auto" w:sz="4" w:space="0"/>
              <w:left w:val="nil"/>
              <w:bottom w:val="single" w:color="auto" w:sz="4" w:space="0"/>
              <w:right w:val="single" w:color="auto" w:sz="4" w:space="0"/>
            </w:tcBorders>
            <w:shd w:val="clear" w:color="auto" w:fill="auto"/>
            <w:vAlign w:val="center"/>
          </w:tcPr>
          <w:p w14:paraId="3B58D37F">
            <w:pPr>
              <w:keepNext w:val="0"/>
              <w:keepLines w:val="0"/>
              <w:widowControl/>
              <w:suppressLineNumbers w:val="0"/>
              <w:jc w:val="center"/>
              <w:textAlignment w:val="center"/>
              <w:rPr>
                <w:rFonts w:hint="eastAsia" w:asciiTheme="minorHAnsi" w:hAnsiTheme="minorHAnsi"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bl>
    <w:p w14:paraId="3F111531">
      <w:pPr>
        <w:pStyle w:val="11"/>
        <w:spacing w:line="360" w:lineRule="auto"/>
        <w:ind w:firstLine="422" w:firstLineChars="132"/>
        <w:jc w:val="center"/>
        <w:rPr>
          <w:rFonts w:ascii="黑体" w:hAnsi="黑体" w:eastAsia="黑体" w:cs="黑体"/>
          <w:b/>
          <w:sz w:val="32"/>
        </w:rPr>
      </w:pPr>
    </w:p>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color w:val="FF0000"/>
          <w:sz w:val="44"/>
          <w:szCs w:val="44"/>
          <w:lang w:val="en-US" w:eastAsia="zh-CN"/>
        </w:rPr>
        <w:t>48</w:t>
      </w:r>
      <w:r>
        <w:rPr>
          <w:rFonts w:hint="eastAsia" w:ascii="方正小标宋简体" w:hAnsi="方正小标宋简体" w:eastAsia="方正小标宋简体" w:cs="方正小标宋简体"/>
          <w:bCs w:val="0"/>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48</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4160A13E">
      <w:pPr>
        <w:numPr>
          <w:ilvl w:val="0"/>
          <w:numId w:val="5"/>
        </w:numPr>
        <w:spacing w:line="420" w:lineRule="exact"/>
        <w:jc w:val="left"/>
        <w:rPr>
          <w:color w:val="000000"/>
        </w:rPr>
      </w:pPr>
      <w:r>
        <w:rPr>
          <w:rFonts w:hint="default"/>
          <w:color w:val="000000"/>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及股权关系证明材料，如供应商存在未提供《供应商基本情况表》、社保缴纳证明材料及股权关系证明材料或所提供证明材料不符合采购文件要求的情形，按资格审查不通过处理）</w:t>
      </w:r>
      <w:r>
        <w:rPr>
          <w:rFonts w:hint="eastAsia"/>
          <w:color w:val="000000"/>
        </w:rPr>
        <w:t>。</w:t>
      </w:r>
    </w:p>
    <w:p w14:paraId="241A0A62">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006F4F2A">
      <w:pPr>
        <w:numPr>
          <w:ilvl w:val="0"/>
          <w:numId w:val="5"/>
        </w:numPr>
        <w:spacing w:line="420" w:lineRule="exact"/>
        <w:jc w:val="left"/>
        <w:rPr>
          <w:color w:val="000000"/>
        </w:rPr>
      </w:pPr>
      <w:r>
        <w:rPr>
          <w:rFonts w:hint="eastAsia"/>
          <w:color w:val="000000"/>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w:t>
      </w:r>
      <w:r>
        <w:rPr>
          <w:rFonts w:hint="eastAsia" w:cs="Times New Roman"/>
          <w:color w:val="000000"/>
          <w:szCs w:val="21"/>
          <w:highlight w:val="yellow"/>
          <w:lang w:val="en-US" w:eastAsia="zh-CN"/>
        </w:rPr>
        <w:t>9</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24</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ACFBBB9">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电子版发送至电子邮箱：zdbycgb@163.com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0D8A994E">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2EBA57B9">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F39D8C5">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47D61BD4">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p>
    <w:p w14:paraId="5E66B4D7">
      <w:pPr>
        <w:adjustRightInd w:val="0"/>
        <w:snapToGrid w:val="0"/>
        <w:spacing w:line="440" w:lineRule="atLeast"/>
        <w:ind w:firstLine="420" w:firstLineChars="200"/>
        <w:rPr>
          <w:rFonts w:hint="eastAsia" w:ascii="宋体" w:hAnsi="宋体" w:cs="宋体"/>
          <w:b/>
          <w:color w:val="000000"/>
          <w:szCs w:val="21"/>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7</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lang w:eastAsia="zh-CN"/>
        </w:rPr>
        <w:t>2025</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9</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30</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上午8：</w:t>
      </w:r>
      <w:r>
        <w:rPr>
          <w:rFonts w:hint="eastAsia" w:ascii="宋体" w:hAnsi="宋体" w:eastAsia="宋体" w:cs="宋体"/>
          <w:b/>
          <w:bCs/>
          <w:color w:val="000000"/>
          <w:sz w:val="20"/>
          <w:szCs w:val="20"/>
          <w:highlight w:val="yellow"/>
          <w:u w:val="single"/>
        </w:rPr>
        <w:t>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7D869ABA">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2E7B6055">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1.纸质资料：投标文件（1正2副）应于开标当天带至开标现场，电子文档及盖章扫描件用U盘保存，现场提交拷贝。</w:t>
      </w:r>
    </w:p>
    <w:p w14:paraId="71075ACE">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2、电子资料：投标文件PDF电子版和《合同附件》电子表格版（为确保采购后10日内完成签订，投标当天请提交合同附件电子Excel），同时单独密封。</w:t>
      </w:r>
    </w:p>
    <w:p w14:paraId="2F9DD41C">
      <w:pPr>
        <w:adjustRightInd w:val="0"/>
        <w:snapToGrid w:val="0"/>
        <w:spacing w:line="420" w:lineRule="exact"/>
        <w:ind w:left="420"/>
        <w:jc w:val="left"/>
      </w:pP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林老师82898683</w:t>
      </w:r>
    </w:p>
    <w:p w14:paraId="73EF0148">
      <w:pPr>
        <w:adjustRightInd w:val="0"/>
        <w:snapToGrid w:val="0"/>
        <w:spacing w:line="420" w:lineRule="exact"/>
        <w:ind w:left="420"/>
        <w:jc w:val="left"/>
        <w:rPr>
          <w:rFonts w:eastAsia="宋体"/>
        </w:rPr>
      </w:pP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913"/>
        <w:gridCol w:w="857"/>
        <w:gridCol w:w="3469"/>
        <w:gridCol w:w="1010"/>
        <w:gridCol w:w="687"/>
        <w:gridCol w:w="667"/>
        <w:gridCol w:w="1186"/>
        <w:gridCol w:w="743"/>
      </w:tblGrid>
      <w:tr w14:paraId="152C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3F445A45">
            <w:pPr>
              <w:snapToGrid w:val="0"/>
              <w:jc w:val="center"/>
              <w:rPr>
                <w:rFonts w:hint="eastAsia" w:ascii="宋体" w:eastAsia="宋体"/>
                <w:b/>
                <w:sz w:val="22"/>
                <w:lang w:eastAsia="zh-CN"/>
              </w:rPr>
            </w:pPr>
            <w:r>
              <w:rPr>
                <w:rFonts w:hint="eastAsia" w:ascii="宋体" w:eastAsia="宋体"/>
                <w:b/>
                <w:sz w:val="22"/>
                <w:lang w:eastAsia="zh-CN"/>
              </w:rPr>
              <w:t>序号</w:t>
            </w:r>
          </w:p>
        </w:tc>
        <w:tc>
          <w:tcPr>
            <w:tcW w:w="1913" w:type="dxa"/>
            <w:vAlign w:val="center"/>
          </w:tcPr>
          <w:p w14:paraId="7B89A4BD">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857" w:type="dxa"/>
            <w:vAlign w:val="center"/>
          </w:tcPr>
          <w:p w14:paraId="61F8D2AA">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3469" w:type="dxa"/>
            <w:vAlign w:val="center"/>
          </w:tcPr>
          <w:p w14:paraId="069084F9">
            <w:pPr>
              <w:widowControl/>
              <w:snapToGrid w:val="0"/>
              <w:jc w:val="center"/>
              <w:rPr>
                <w:rFonts w:hint="eastAsia" w:ascii="宋体" w:hAnsi="宋体" w:eastAsia="宋体" w:cs="宋体"/>
                <w:b/>
                <w:color w:val="FF0000"/>
                <w:kern w:val="0"/>
                <w:sz w:val="22"/>
                <w:szCs w:val="22"/>
                <w:lang w:eastAsia="zh-CN"/>
              </w:rPr>
            </w:pPr>
            <w:r>
              <w:rPr>
                <w:rFonts w:hint="eastAsia" w:ascii="宋体" w:hAnsi="宋体" w:eastAsia="宋体" w:cs="宋体"/>
                <w:b/>
                <w:color w:val="000000"/>
                <w:kern w:val="0"/>
                <w:sz w:val="22"/>
                <w:szCs w:val="22"/>
                <w:lang w:eastAsia="zh-CN"/>
              </w:rPr>
              <w:t>技术要求</w:t>
            </w:r>
          </w:p>
        </w:tc>
        <w:tc>
          <w:tcPr>
            <w:tcW w:w="1010" w:type="dxa"/>
            <w:vAlign w:val="center"/>
          </w:tcPr>
          <w:p w14:paraId="1F22E108">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4317DB8C">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（元）</w:t>
            </w:r>
          </w:p>
        </w:tc>
        <w:tc>
          <w:tcPr>
            <w:tcW w:w="687" w:type="dxa"/>
            <w:vAlign w:val="center"/>
          </w:tcPr>
          <w:p w14:paraId="17ED86F1">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667" w:type="dxa"/>
            <w:vAlign w:val="center"/>
          </w:tcPr>
          <w:p w14:paraId="7BD429CC">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1186" w:type="dxa"/>
            <w:vAlign w:val="center"/>
          </w:tcPr>
          <w:p w14:paraId="4BF79A21">
            <w:pPr>
              <w:widowControl/>
              <w:snapToGrid w:val="0"/>
              <w:ind w:left="220" w:hanging="221" w:hangingChars="10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样品要求</w:t>
            </w:r>
          </w:p>
        </w:tc>
        <w:tc>
          <w:tcPr>
            <w:tcW w:w="743" w:type="dxa"/>
            <w:shd w:val="clear" w:color="auto" w:fill="auto"/>
            <w:vAlign w:val="center"/>
          </w:tcPr>
          <w:p w14:paraId="3E55EC69">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4AE8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B4E6546">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1</w:t>
            </w:r>
          </w:p>
        </w:tc>
        <w:tc>
          <w:tcPr>
            <w:tcW w:w="1913" w:type="dxa"/>
            <w:shd w:val="clear" w:color="000000" w:fill="FFFFFF"/>
            <w:noWrap/>
            <w:vAlign w:val="center"/>
          </w:tcPr>
          <w:p w14:paraId="6422110D">
            <w:pPr>
              <w:widowControl/>
              <w:snapToGrid w:val="0"/>
              <w:jc w:val="center"/>
              <w:textAlignment w:val="center"/>
              <w:rPr>
                <w:rFonts w:hint="eastAsia" w:ascii="Times New Roman" w:eastAsia="宋体" w:hAnsiTheme="minorEastAsia" w:cstheme="minorEastAsia"/>
                <w:sz w:val="21"/>
                <w:szCs w:val="20"/>
                <w:lang w:val="en-US"/>
              </w:rPr>
            </w:pPr>
            <w:r>
              <w:rPr>
                <w:rFonts w:ascii="Times New Roman" w:eastAsia="宋体"/>
                <w:color w:val="000000"/>
                <w:kern w:val="0"/>
                <w:sz w:val="21"/>
                <w:szCs w:val="22"/>
                <w:lang w:bidi="ar"/>
              </w:rPr>
              <w:t>ZCB202</w:t>
            </w:r>
            <w:r>
              <w:rPr>
                <w:rFonts w:hint="eastAsia" w:ascii="Times New Roman" w:eastAsia="宋体"/>
                <w:color w:val="000000"/>
                <w:kern w:val="0"/>
                <w:sz w:val="21"/>
                <w:szCs w:val="22"/>
                <w:lang w:val="en-US" w:eastAsia="zh-CN" w:bidi="ar"/>
              </w:rPr>
              <w:t>5</w:t>
            </w:r>
            <w:r>
              <w:rPr>
                <w:rFonts w:ascii="Times New Roman" w:eastAsia="宋体"/>
                <w:color w:val="000000"/>
                <w:kern w:val="0"/>
                <w:sz w:val="21"/>
                <w:szCs w:val="22"/>
                <w:lang w:bidi="ar"/>
              </w:rPr>
              <w:t>-HC</w:t>
            </w:r>
            <w:r>
              <w:rPr>
                <w:rFonts w:hint="eastAsia" w:ascii="Times New Roman" w:eastAsia="宋体"/>
                <w:color w:val="000000"/>
                <w:kern w:val="0"/>
                <w:sz w:val="21"/>
                <w:szCs w:val="22"/>
                <w:lang w:val="en-US" w:eastAsia="zh-CN" w:bidi="ar"/>
              </w:rPr>
              <w:t>48</w:t>
            </w:r>
            <w:r>
              <w:rPr>
                <w:rFonts w:ascii="Times New Roman" w:eastAsia="宋体"/>
                <w:color w:val="000000"/>
                <w:kern w:val="0"/>
                <w:sz w:val="21"/>
                <w:szCs w:val="22"/>
                <w:lang w:bidi="ar"/>
              </w:rPr>
              <w:t>-</w:t>
            </w:r>
            <w:r>
              <w:rPr>
                <w:rFonts w:hint="eastAsia" w:ascii="Times New Roman" w:eastAsia="宋体"/>
                <w:color w:val="000000"/>
                <w:kern w:val="0"/>
                <w:sz w:val="21"/>
                <w:szCs w:val="22"/>
                <w:lang w:val="en-US" w:eastAsia="zh-CN" w:bidi="ar"/>
              </w:rPr>
              <w:t>195</w:t>
            </w:r>
          </w:p>
        </w:tc>
        <w:tc>
          <w:tcPr>
            <w:tcW w:w="857" w:type="dxa"/>
            <w:vAlign w:val="center"/>
          </w:tcPr>
          <w:p w14:paraId="27314CD9">
            <w:pPr>
              <w:keepNext w:val="0"/>
              <w:keepLines w:val="0"/>
              <w:widowControl/>
              <w:suppressLineNumbers w:val="0"/>
              <w:snapToGrid w:val="0"/>
              <w:jc w:val="center"/>
              <w:textAlignment w:val="center"/>
              <w:rPr>
                <w:rFonts w:hint="eastAsia" w:ascii="Times New Roman" w:eastAsia="宋体" w:hAnsiTheme="minorEastAsia" w:cstheme="minorEastAsia"/>
                <w:sz w:val="21"/>
                <w:szCs w:val="20"/>
              </w:rPr>
            </w:pPr>
            <w:r>
              <w:rPr>
                <w:rFonts w:hint="eastAsia" w:ascii="Times New Roman" w:eastAsia="宋体"/>
                <w:color w:val="000000"/>
                <w:sz w:val="21"/>
              </w:rPr>
              <w:t>套扎器</w:t>
            </w:r>
          </w:p>
        </w:tc>
        <w:tc>
          <w:tcPr>
            <w:tcW w:w="3469" w:type="dxa"/>
            <w:vAlign w:val="center"/>
          </w:tcPr>
          <w:p w14:paraId="4D628613">
            <w:pPr>
              <w:numPr>
                <w:ilvl w:val="0"/>
                <w:numId w:val="0"/>
              </w:numPr>
              <w:snapToGrid w:val="0"/>
              <w:jc w:val="left"/>
              <w:rPr>
                <w:rFonts w:hint="eastAsia" w:ascii="Times New Roman" w:eastAsia="宋体"/>
                <w:sz w:val="21"/>
                <w:vertAlign w:val="baseline"/>
                <w:lang w:val="en-US" w:eastAsia="zh-CN"/>
              </w:rPr>
            </w:pPr>
            <w:r>
              <w:rPr>
                <w:rFonts w:hint="eastAsia" w:ascii="Times New Roman" w:eastAsia="宋体"/>
                <w:sz w:val="21"/>
                <w:vertAlign w:val="baseline"/>
                <w:lang w:val="en-US" w:eastAsia="zh-CN"/>
              </w:rPr>
              <w:t>1. 套扎器是由套扎环和套扎帽、控制装置、冲洗接头等组成，用于内镜下套扎胃-食管结合部及其以上部位的食管静脉曲张，或用于套扎内痔，一次性使用；</w:t>
            </w:r>
          </w:p>
          <w:p w14:paraId="2CB06013">
            <w:pPr>
              <w:numPr>
                <w:ilvl w:val="0"/>
                <w:numId w:val="0"/>
              </w:numPr>
              <w:snapToGrid w:val="0"/>
              <w:jc w:val="left"/>
              <w:rPr>
                <w:rFonts w:hint="eastAsia" w:ascii="Times New Roman" w:eastAsia="宋体"/>
                <w:sz w:val="21"/>
                <w:vertAlign w:val="baseline"/>
                <w:lang w:val="en-US" w:eastAsia="zh-CN"/>
              </w:rPr>
            </w:pPr>
            <w:r>
              <w:rPr>
                <w:rFonts w:hint="eastAsia" w:ascii="Times New Roman" w:eastAsia="宋体"/>
                <w:sz w:val="21"/>
                <w:vertAlign w:val="baseline"/>
                <w:lang w:val="en-US" w:eastAsia="zh-CN"/>
              </w:rPr>
              <w:t>2、套扎圈天然橡胶制成，紧缩力强；</w:t>
            </w:r>
          </w:p>
          <w:p w14:paraId="0A4A94E1">
            <w:pPr>
              <w:numPr>
                <w:ilvl w:val="0"/>
                <w:numId w:val="0"/>
              </w:numPr>
              <w:snapToGrid w:val="0"/>
              <w:jc w:val="left"/>
              <w:rPr>
                <w:rFonts w:hint="eastAsia" w:ascii="Times New Roman" w:eastAsia="宋体"/>
                <w:sz w:val="21"/>
                <w:vertAlign w:val="baseline"/>
                <w:lang w:val="en-US" w:eastAsia="zh-CN"/>
              </w:rPr>
            </w:pPr>
            <w:r>
              <w:rPr>
                <w:rFonts w:hint="eastAsia" w:ascii="Times New Roman" w:eastAsia="宋体"/>
                <w:sz w:val="21"/>
                <w:vertAlign w:val="baseline"/>
                <w:lang w:val="en-US" w:eastAsia="zh-CN"/>
              </w:rPr>
              <w:t>3、术中可连续操作；</w:t>
            </w:r>
          </w:p>
          <w:p w14:paraId="7ECBFB21">
            <w:pPr>
              <w:numPr>
                <w:ilvl w:val="0"/>
                <w:numId w:val="0"/>
              </w:numPr>
              <w:snapToGrid w:val="0"/>
              <w:jc w:val="left"/>
              <w:rPr>
                <w:rFonts w:hint="eastAsia" w:ascii="Times New Roman" w:eastAsia="宋体"/>
                <w:sz w:val="21"/>
                <w:vertAlign w:val="baseline"/>
                <w:lang w:val="en-US" w:eastAsia="zh-CN"/>
              </w:rPr>
            </w:pPr>
            <w:r>
              <w:rPr>
                <w:rFonts w:hint="eastAsia" w:ascii="Times New Roman" w:eastAsia="宋体"/>
                <w:sz w:val="21"/>
                <w:vertAlign w:val="baseline"/>
                <w:lang w:val="en-US" w:eastAsia="zh-CN"/>
              </w:rPr>
              <w:t>4、安全环有标识。</w:t>
            </w:r>
          </w:p>
        </w:tc>
        <w:tc>
          <w:tcPr>
            <w:tcW w:w="1010" w:type="dxa"/>
            <w:vAlign w:val="center"/>
          </w:tcPr>
          <w:p w14:paraId="2890F287">
            <w:pPr>
              <w:numPr>
                <w:ilvl w:val="0"/>
                <w:numId w:val="0"/>
              </w:numPr>
              <w:snapToGrid w:val="0"/>
              <w:jc w:val="right"/>
              <w:rPr>
                <w:rFonts w:hint="default" w:ascii="Times New Roman" w:eastAsia="宋体"/>
                <w:sz w:val="21"/>
                <w:vertAlign w:val="baseline"/>
                <w:lang w:val="en-US" w:eastAsia="zh-CN"/>
              </w:rPr>
            </w:pPr>
            <w:r>
              <w:rPr>
                <w:rFonts w:hint="eastAsia" w:ascii="Times New Roman" w:eastAsia="宋体"/>
                <w:sz w:val="21"/>
                <w:vertAlign w:val="baseline"/>
                <w:lang w:val="en-US" w:eastAsia="zh-CN"/>
              </w:rPr>
              <w:t>2300</w:t>
            </w:r>
          </w:p>
        </w:tc>
        <w:tc>
          <w:tcPr>
            <w:tcW w:w="687" w:type="dxa"/>
            <w:vAlign w:val="center"/>
          </w:tcPr>
          <w:p w14:paraId="6B1A3E99">
            <w:pPr>
              <w:widowControl/>
              <w:snapToGrid w:val="0"/>
              <w:jc w:val="center"/>
              <w:textAlignment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lang w:val="en-US" w:eastAsia="zh-CN"/>
              </w:rPr>
              <w:t>允许进口</w:t>
            </w:r>
          </w:p>
        </w:tc>
        <w:tc>
          <w:tcPr>
            <w:tcW w:w="667" w:type="dxa"/>
            <w:vAlign w:val="center"/>
          </w:tcPr>
          <w:p w14:paraId="7ACCAB77">
            <w:pPr>
              <w:keepNext w:val="0"/>
              <w:keepLines w:val="0"/>
              <w:widowControl/>
              <w:suppressLineNumbers w:val="0"/>
              <w:snapToGrid w:val="0"/>
              <w:jc w:val="center"/>
              <w:textAlignment w:val="center"/>
              <w:rPr>
                <w:rFonts w:hint="eastAsia" w:ascii="Times New Roman" w:eastAsia="宋体" w:hAnsiTheme="minorEastAsia" w:cstheme="minorEastAsia"/>
                <w:sz w:val="21"/>
                <w:szCs w:val="20"/>
              </w:rPr>
            </w:pPr>
            <w:r>
              <w:rPr>
                <w:rFonts w:hint="eastAsia" w:ascii="Times New Roman" w:hAnsi="宋体" w:eastAsia="宋体" w:cs="宋体"/>
                <w:i w:val="0"/>
                <w:iCs w:val="0"/>
                <w:color w:val="000000"/>
                <w:sz w:val="21"/>
                <w:szCs w:val="20"/>
                <w:u w:val="none"/>
                <w:lang w:val="en-US" w:eastAsia="zh-CN"/>
              </w:rPr>
              <w:t>消化内镜中心</w:t>
            </w:r>
          </w:p>
        </w:tc>
        <w:tc>
          <w:tcPr>
            <w:tcW w:w="1186" w:type="dxa"/>
            <w:vAlign w:val="center"/>
          </w:tcPr>
          <w:p w14:paraId="597D816C">
            <w:pPr>
              <w:keepNext w:val="0"/>
              <w:keepLines w:val="0"/>
              <w:widowControl/>
              <w:suppressLineNumbers w:val="0"/>
              <w:snapToGrid w:val="0"/>
              <w:jc w:val="left"/>
              <w:textAlignment w:val="center"/>
              <w:rPr>
                <w:rFonts w:hint="default"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743" w:type="dxa"/>
            <w:shd w:val="clear" w:color="auto" w:fill="auto"/>
            <w:vAlign w:val="center"/>
          </w:tcPr>
          <w:p w14:paraId="21C64D81">
            <w:pPr>
              <w:keepNext w:val="0"/>
              <w:keepLines w:val="0"/>
              <w:widowControl/>
              <w:suppressLineNumbers w:val="0"/>
              <w:snapToGrid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Times New Roman" w:eastAsia="宋体"/>
                <w:color w:val="000000"/>
                <w:sz w:val="21"/>
                <w:lang w:val="en-US" w:eastAsia="zh-CN"/>
              </w:rPr>
              <w:t>是</w:t>
            </w:r>
          </w:p>
        </w:tc>
      </w:tr>
      <w:tr w14:paraId="15DE2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AC2DE94">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2</w:t>
            </w:r>
          </w:p>
        </w:tc>
        <w:tc>
          <w:tcPr>
            <w:tcW w:w="1913" w:type="dxa"/>
            <w:shd w:val="clear" w:color="000000" w:fill="FFFFFF"/>
            <w:noWrap/>
            <w:vAlign w:val="center"/>
          </w:tcPr>
          <w:p w14:paraId="2DFB87D5">
            <w:pPr>
              <w:widowControl/>
              <w:snapToGrid w:val="0"/>
              <w:jc w:val="center"/>
              <w:textAlignment w:val="center"/>
              <w:rPr>
                <w:rFonts w:hint="eastAsia" w:ascii="Times New Roman" w:eastAsia="宋体" w:hAnsiTheme="minorEastAsia" w:cstheme="minorEastAsia"/>
                <w:sz w:val="21"/>
                <w:szCs w:val="20"/>
                <w:lang w:val="en-US" w:eastAsia="zh-CN"/>
              </w:rPr>
            </w:pPr>
            <w:r>
              <w:rPr>
                <w:rFonts w:ascii="Times New Roman" w:eastAsia="宋体"/>
                <w:color w:val="000000"/>
                <w:kern w:val="0"/>
                <w:sz w:val="21"/>
                <w:szCs w:val="22"/>
                <w:lang w:bidi="ar"/>
              </w:rPr>
              <w:t>ZCB202</w:t>
            </w:r>
            <w:r>
              <w:rPr>
                <w:rFonts w:hint="eastAsia" w:ascii="Times New Roman" w:eastAsia="宋体"/>
                <w:color w:val="000000"/>
                <w:kern w:val="0"/>
                <w:sz w:val="21"/>
                <w:szCs w:val="22"/>
                <w:lang w:val="en-US" w:eastAsia="zh-CN" w:bidi="ar"/>
              </w:rPr>
              <w:t>5</w:t>
            </w:r>
            <w:r>
              <w:rPr>
                <w:rFonts w:ascii="Times New Roman" w:eastAsia="宋体"/>
                <w:color w:val="000000"/>
                <w:kern w:val="0"/>
                <w:sz w:val="21"/>
                <w:szCs w:val="22"/>
                <w:lang w:bidi="ar"/>
              </w:rPr>
              <w:t>-HC</w:t>
            </w:r>
            <w:r>
              <w:rPr>
                <w:rFonts w:hint="eastAsia" w:ascii="Times New Roman" w:eastAsia="宋体"/>
                <w:color w:val="000000"/>
                <w:kern w:val="0"/>
                <w:sz w:val="21"/>
                <w:szCs w:val="22"/>
                <w:lang w:val="en-US" w:eastAsia="zh-CN" w:bidi="ar"/>
              </w:rPr>
              <w:t>48</w:t>
            </w:r>
            <w:r>
              <w:rPr>
                <w:rFonts w:ascii="Times New Roman" w:eastAsia="宋体"/>
                <w:color w:val="000000"/>
                <w:kern w:val="0"/>
                <w:sz w:val="21"/>
                <w:szCs w:val="22"/>
                <w:lang w:bidi="ar"/>
              </w:rPr>
              <w:t>-</w:t>
            </w:r>
            <w:r>
              <w:rPr>
                <w:rFonts w:hint="eastAsia" w:ascii="Times New Roman" w:eastAsia="宋体"/>
                <w:color w:val="000000"/>
                <w:kern w:val="0"/>
                <w:sz w:val="21"/>
                <w:szCs w:val="22"/>
                <w:lang w:val="en-US" w:eastAsia="zh-CN" w:bidi="ar"/>
              </w:rPr>
              <w:t>196</w:t>
            </w:r>
          </w:p>
        </w:tc>
        <w:tc>
          <w:tcPr>
            <w:tcW w:w="857" w:type="dxa"/>
            <w:vAlign w:val="center"/>
          </w:tcPr>
          <w:p w14:paraId="54D271BE">
            <w:pPr>
              <w:numPr>
                <w:ilvl w:val="0"/>
                <w:numId w:val="0"/>
              </w:numPr>
              <w:snapToGrid w:val="0"/>
              <w:ind w:left="0" w:leftChars="0" w:firstLine="0" w:firstLineChars="0"/>
              <w:jc w:val="center"/>
              <w:rPr>
                <w:rFonts w:hint="eastAsia" w:ascii="Times New Roman" w:eastAsia="宋体" w:hAnsiTheme="minorEastAsia" w:cstheme="minorEastAsia"/>
                <w:sz w:val="21"/>
                <w:szCs w:val="20"/>
              </w:rPr>
            </w:pPr>
            <w:r>
              <w:rPr>
                <w:rFonts w:hint="eastAsia" w:ascii="Times New Roman" w:eastAsia="宋体" w:hAnsiTheme="minorHAnsi" w:cstheme="minorBidi"/>
                <w:color w:val="000000"/>
                <w:sz w:val="21"/>
                <w:szCs w:val="22"/>
              </w:rPr>
              <w:t>内窥镜碎石网篮</w:t>
            </w:r>
          </w:p>
        </w:tc>
        <w:tc>
          <w:tcPr>
            <w:tcW w:w="3469" w:type="dxa"/>
            <w:vAlign w:val="center"/>
          </w:tcPr>
          <w:p w14:paraId="1D0F9421">
            <w:pPr>
              <w:snapToGrid w:val="0"/>
              <w:jc w:val="left"/>
              <w:rPr>
                <w:rFonts w:hint="eastAsia" w:ascii="Times New Roman" w:eastAsia="宋体"/>
                <w:sz w:val="21"/>
                <w:vertAlign w:val="baseline"/>
              </w:rPr>
            </w:pPr>
            <w:r>
              <w:rPr>
                <w:rFonts w:hint="eastAsia" w:ascii="Times New Roman" w:eastAsia="宋体"/>
                <w:sz w:val="21"/>
                <w:vertAlign w:val="baseline"/>
              </w:rPr>
              <w:t>1、适用于在内窥镜下粉碎并取出胆道结石；</w:t>
            </w:r>
          </w:p>
          <w:p w14:paraId="44B2972A">
            <w:pPr>
              <w:snapToGrid w:val="0"/>
              <w:jc w:val="left"/>
              <w:rPr>
                <w:rFonts w:hint="eastAsia" w:ascii="Times New Roman" w:eastAsia="宋体"/>
                <w:sz w:val="21"/>
                <w:vertAlign w:val="baseline"/>
              </w:rPr>
            </w:pPr>
            <w:r>
              <w:rPr>
                <w:rFonts w:hint="eastAsia" w:ascii="Times New Roman" w:eastAsia="宋体"/>
                <w:sz w:val="21"/>
                <w:vertAlign w:val="baseline"/>
              </w:rPr>
              <w:t>2、头端可通过导丝，有独立注液腔，具备造影剂注射功能,有碎石功能；</w:t>
            </w:r>
          </w:p>
          <w:p w14:paraId="1D33B367">
            <w:pPr>
              <w:snapToGrid w:val="0"/>
              <w:jc w:val="left"/>
              <w:rPr>
                <w:rFonts w:hint="default" w:ascii="Times New Roman" w:eastAsia="宋体"/>
                <w:sz w:val="21"/>
                <w:vertAlign w:val="baseline"/>
                <w:lang w:val="en-US" w:eastAsia="zh-CN"/>
              </w:rPr>
            </w:pPr>
            <w:r>
              <w:rPr>
                <w:rFonts w:hint="eastAsia" w:ascii="Times New Roman" w:eastAsia="宋体"/>
                <w:sz w:val="21"/>
                <w:vertAlign w:val="baseline"/>
              </w:rPr>
              <w:t>3、网篮开幅≦30mm，外鞘管长度≧1800mm，工作通道≧3.2mm。</w:t>
            </w:r>
          </w:p>
        </w:tc>
        <w:tc>
          <w:tcPr>
            <w:tcW w:w="1010" w:type="dxa"/>
            <w:vAlign w:val="center"/>
          </w:tcPr>
          <w:p w14:paraId="36B4ADCC">
            <w:pPr>
              <w:snapToGrid w:val="0"/>
              <w:jc w:val="right"/>
              <w:rPr>
                <w:rFonts w:hint="default" w:ascii="Times New Roman" w:eastAsia="宋体"/>
                <w:sz w:val="21"/>
                <w:vertAlign w:val="baseline"/>
                <w:lang w:val="en-US" w:eastAsia="zh-CN"/>
              </w:rPr>
            </w:pPr>
            <w:r>
              <w:rPr>
                <w:rFonts w:hint="eastAsia" w:ascii="Times New Roman" w:eastAsia="宋体"/>
                <w:sz w:val="21"/>
                <w:vertAlign w:val="baseline"/>
                <w:lang w:val="en-US" w:eastAsia="zh-CN"/>
              </w:rPr>
              <w:t>3360</w:t>
            </w:r>
          </w:p>
        </w:tc>
        <w:tc>
          <w:tcPr>
            <w:tcW w:w="687" w:type="dxa"/>
            <w:vAlign w:val="center"/>
          </w:tcPr>
          <w:p w14:paraId="2BF8D8B4">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lang w:val="en-US" w:eastAsia="zh-CN"/>
              </w:rPr>
              <w:t>国产</w:t>
            </w:r>
          </w:p>
        </w:tc>
        <w:tc>
          <w:tcPr>
            <w:tcW w:w="667" w:type="dxa"/>
            <w:vAlign w:val="center"/>
          </w:tcPr>
          <w:p w14:paraId="165C59EE">
            <w:pPr>
              <w:keepNext w:val="0"/>
              <w:keepLines w:val="0"/>
              <w:widowControl/>
              <w:suppressLineNumbers w:val="0"/>
              <w:snapToGrid w:val="0"/>
              <w:jc w:val="center"/>
              <w:textAlignment w:val="center"/>
              <w:rPr>
                <w:rFonts w:hint="eastAsia" w:ascii="Times New Roman" w:eastAsia="宋体" w:hAnsiTheme="minorEastAsia" w:cstheme="minorEastAsia"/>
                <w:sz w:val="21"/>
                <w:szCs w:val="20"/>
                <w:lang w:val="en-US" w:eastAsia="zh-CN"/>
              </w:rPr>
            </w:pPr>
            <w:r>
              <w:rPr>
                <w:rFonts w:hint="eastAsia" w:ascii="Times New Roman" w:hAnsi="宋体" w:eastAsia="宋体" w:cs="宋体"/>
                <w:i w:val="0"/>
                <w:iCs w:val="0"/>
                <w:color w:val="000000"/>
                <w:sz w:val="21"/>
                <w:szCs w:val="20"/>
                <w:u w:val="none"/>
                <w:lang w:val="en-US" w:eastAsia="zh-CN"/>
              </w:rPr>
              <w:t>消化内镜中心</w:t>
            </w:r>
          </w:p>
        </w:tc>
        <w:tc>
          <w:tcPr>
            <w:tcW w:w="1186" w:type="dxa"/>
            <w:vAlign w:val="center"/>
          </w:tcPr>
          <w:p w14:paraId="7DB97475">
            <w:pPr>
              <w:keepNext w:val="0"/>
              <w:keepLines w:val="0"/>
              <w:widowControl/>
              <w:suppressLineNumbers w:val="0"/>
              <w:snapToGrid w:val="0"/>
              <w:jc w:val="left"/>
              <w:textAlignment w:val="center"/>
              <w:rPr>
                <w:rFonts w:hint="default"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743" w:type="dxa"/>
            <w:shd w:val="clear" w:color="auto" w:fill="auto"/>
            <w:vAlign w:val="center"/>
          </w:tcPr>
          <w:p w14:paraId="746B58E6">
            <w:pPr>
              <w:keepNext w:val="0"/>
              <w:keepLines w:val="0"/>
              <w:widowControl/>
              <w:suppressLineNumbers w:val="0"/>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imes New Roman" w:eastAsia="宋体" w:hAnsiTheme="minorHAnsi" w:cstheme="minorBidi"/>
                <w:color w:val="000000"/>
                <w:sz w:val="21"/>
                <w:szCs w:val="22"/>
                <w:lang w:val="en-US" w:eastAsia="zh-CN"/>
              </w:rPr>
              <w:t>是</w:t>
            </w:r>
          </w:p>
        </w:tc>
      </w:tr>
      <w:tr w14:paraId="5BA9C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9870F17">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3</w:t>
            </w:r>
          </w:p>
        </w:tc>
        <w:tc>
          <w:tcPr>
            <w:tcW w:w="1913" w:type="dxa"/>
            <w:shd w:val="clear" w:color="000000" w:fill="FFFFFF"/>
            <w:noWrap/>
            <w:vAlign w:val="center"/>
          </w:tcPr>
          <w:p w14:paraId="648B9313">
            <w:pPr>
              <w:widowControl/>
              <w:snapToGrid w:val="0"/>
              <w:jc w:val="center"/>
              <w:textAlignment w:val="center"/>
              <w:rPr>
                <w:rFonts w:hint="eastAsia" w:ascii="Times New Roman" w:eastAsia="宋体" w:hAnsiTheme="minorEastAsia" w:cstheme="minorEastAsia"/>
                <w:sz w:val="21"/>
                <w:szCs w:val="20"/>
                <w:lang w:val="en-US"/>
              </w:rPr>
            </w:pPr>
            <w:r>
              <w:rPr>
                <w:rFonts w:ascii="Times New Roman" w:eastAsia="宋体"/>
                <w:color w:val="000000"/>
                <w:kern w:val="0"/>
                <w:sz w:val="21"/>
                <w:szCs w:val="22"/>
                <w:lang w:bidi="ar"/>
              </w:rPr>
              <w:t>ZCB202</w:t>
            </w:r>
            <w:r>
              <w:rPr>
                <w:rFonts w:hint="eastAsia" w:ascii="Times New Roman" w:eastAsia="宋体"/>
                <w:color w:val="000000"/>
                <w:kern w:val="0"/>
                <w:sz w:val="21"/>
                <w:szCs w:val="22"/>
                <w:lang w:val="en-US" w:eastAsia="zh-CN" w:bidi="ar"/>
              </w:rPr>
              <w:t>5</w:t>
            </w:r>
            <w:r>
              <w:rPr>
                <w:rFonts w:ascii="Times New Roman" w:eastAsia="宋体"/>
                <w:color w:val="000000"/>
                <w:kern w:val="0"/>
                <w:sz w:val="21"/>
                <w:szCs w:val="22"/>
                <w:lang w:bidi="ar"/>
              </w:rPr>
              <w:t>-HC</w:t>
            </w:r>
            <w:r>
              <w:rPr>
                <w:rFonts w:hint="eastAsia" w:ascii="Times New Roman" w:eastAsia="宋体"/>
                <w:color w:val="000000"/>
                <w:kern w:val="0"/>
                <w:sz w:val="21"/>
                <w:szCs w:val="22"/>
                <w:lang w:val="en-US" w:eastAsia="zh-CN" w:bidi="ar"/>
              </w:rPr>
              <w:t>48</w:t>
            </w:r>
            <w:r>
              <w:rPr>
                <w:rFonts w:ascii="Times New Roman" w:eastAsia="宋体"/>
                <w:color w:val="000000"/>
                <w:kern w:val="0"/>
                <w:sz w:val="21"/>
                <w:szCs w:val="22"/>
                <w:lang w:bidi="ar"/>
              </w:rPr>
              <w:t>-</w:t>
            </w:r>
            <w:r>
              <w:rPr>
                <w:rFonts w:hint="eastAsia" w:ascii="Times New Roman" w:eastAsia="宋体"/>
                <w:color w:val="000000"/>
                <w:kern w:val="0"/>
                <w:sz w:val="21"/>
                <w:szCs w:val="22"/>
                <w:lang w:val="en-US" w:eastAsia="zh-CN" w:bidi="ar"/>
              </w:rPr>
              <w:t>197</w:t>
            </w:r>
          </w:p>
        </w:tc>
        <w:tc>
          <w:tcPr>
            <w:tcW w:w="857" w:type="dxa"/>
            <w:vAlign w:val="center"/>
          </w:tcPr>
          <w:p w14:paraId="0C4A81BC">
            <w:pPr>
              <w:numPr>
                <w:ilvl w:val="0"/>
                <w:numId w:val="0"/>
              </w:numPr>
              <w:snapToGrid w:val="0"/>
              <w:ind w:left="0" w:leftChars="0" w:firstLine="0" w:firstLineChars="0"/>
              <w:jc w:val="center"/>
              <w:rPr>
                <w:rFonts w:hint="eastAsia" w:ascii="Times New Roman" w:eastAsia="宋体" w:hAnsiTheme="minorEastAsia" w:cstheme="minorEastAsia"/>
                <w:sz w:val="21"/>
                <w:szCs w:val="20"/>
              </w:rPr>
            </w:pPr>
            <w:r>
              <w:rPr>
                <w:rFonts w:hint="eastAsia" w:ascii="Times New Roman" w:eastAsia="宋体" w:hAnsiTheme="minorHAnsi" w:cstheme="minorBidi"/>
                <w:color w:val="000000"/>
                <w:sz w:val="21"/>
                <w:szCs w:val="22"/>
              </w:rPr>
              <w:t>一次性使用内窥镜注射针</w:t>
            </w:r>
          </w:p>
        </w:tc>
        <w:tc>
          <w:tcPr>
            <w:tcW w:w="3469" w:type="dxa"/>
            <w:vAlign w:val="center"/>
          </w:tcPr>
          <w:p w14:paraId="48CA9EF0">
            <w:pPr>
              <w:numPr>
                <w:ilvl w:val="0"/>
                <w:numId w:val="0"/>
              </w:numPr>
              <w:snapToGrid w:val="0"/>
              <w:jc w:val="left"/>
              <w:rPr>
                <w:rFonts w:hint="eastAsia" w:ascii="Times New Roman" w:eastAsia="宋体"/>
                <w:sz w:val="21"/>
                <w:vertAlign w:val="baseline"/>
                <w:lang w:val="en-US" w:eastAsia="zh-CN"/>
              </w:rPr>
            </w:pPr>
            <w:r>
              <w:rPr>
                <w:rFonts w:hint="eastAsia" w:ascii="Times New Roman" w:eastAsia="宋体"/>
                <w:sz w:val="21"/>
                <w:vertAlign w:val="baseline"/>
                <w:lang w:val="en-US" w:eastAsia="zh-CN"/>
              </w:rPr>
              <w:t>1、适用于内窥镜检查中向既定部位注入硬化剂、血管收缩剂或者生理盐水；</w:t>
            </w:r>
          </w:p>
          <w:p w14:paraId="2D1038FF">
            <w:pPr>
              <w:numPr>
                <w:ilvl w:val="0"/>
                <w:numId w:val="0"/>
              </w:numPr>
              <w:snapToGrid w:val="0"/>
              <w:jc w:val="left"/>
              <w:rPr>
                <w:rFonts w:hint="eastAsia" w:ascii="Times New Roman" w:eastAsia="宋体"/>
                <w:sz w:val="21"/>
                <w:vertAlign w:val="baseline"/>
                <w:lang w:val="en-US" w:eastAsia="zh-CN"/>
              </w:rPr>
            </w:pPr>
            <w:r>
              <w:rPr>
                <w:rFonts w:hint="eastAsia" w:ascii="Times New Roman" w:eastAsia="宋体"/>
                <w:sz w:val="21"/>
                <w:vertAlign w:val="baseline"/>
                <w:lang w:val="en-US" w:eastAsia="zh-CN"/>
              </w:rPr>
              <w:t>2、由针管、针尖、鞘管、手柄等组成；</w:t>
            </w:r>
          </w:p>
          <w:p w14:paraId="389089F9">
            <w:pPr>
              <w:numPr>
                <w:ilvl w:val="0"/>
                <w:numId w:val="0"/>
              </w:numPr>
              <w:snapToGrid w:val="0"/>
              <w:jc w:val="left"/>
              <w:rPr>
                <w:rFonts w:hint="eastAsia" w:ascii="Times New Roman" w:eastAsia="宋体" w:hAnsiTheme="minorEastAsia" w:cstheme="minorEastAsia"/>
                <w:sz w:val="21"/>
                <w:szCs w:val="20"/>
              </w:rPr>
            </w:pPr>
            <w:r>
              <w:rPr>
                <w:rFonts w:hint="eastAsia" w:ascii="Times New Roman" w:eastAsia="宋体"/>
                <w:sz w:val="21"/>
                <w:vertAlign w:val="baseline"/>
                <w:lang w:val="en-US" w:eastAsia="zh-CN"/>
              </w:rPr>
              <w:t xml:space="preserve">3、规格型号：针头外径有23G、25G等多种规格可选,，针长4mm-5mm；工作长度不小于180cm、不大于240cm。 </w:t>
            </w:r>
          </w:p>
        </w:tc>
        <w:tc>
          <w:tcPr>
            <w:tcW w:w="1010" w:type="dxa"/>
            <w:vAlign w:val="center"/>
          </w:tcPr>
          <w:p w14:paraId="126E445D">
            <w:pPr>
              <w:snapToGrid w:val="0"/>
              <w:jc w:val="right"/>
              <w:rPr>
                <w:rFonts w:hint="default" w:ascii="Times New Roman" w:eastAsia="宋体"/>
                <w:sz w:val="21"/>
                <w:vertAlign w:val="baseline"/>
                <w:lang w:val="en-US" w:eastAsia="zh-CN"/>
              </w:rPr>
            </w:pPr>
            <w:r>
              <w:rPr>
                <w:rFonts w:hint="eastAsia" w:ascii="Times New Roman" w:eastAsia="宋体"/>
                <w:sz w:val="21"/>
                <w:vertAlign w:val="baseline"/>
                <w:lang w:val="en-US" w:eastAsia="zh-CN"/>
              </w:rPr>
              <w:t>315</w:t>
            </w:r>
          </w:p>
        </w:tc>
        <w:tc>
          <w:tcPr>
            <w:tcW w:w="687" w:type="dxa"/>
            <w:vAlign w:val="center"/>
          </w:tcPr>
          <w:p w14:paraId="4F52A7A6">
            <w:pPr>
              <w:snapToGrid w:val="0"/>
              <w:jc w:val="center"/>
              <w:rPr>
                <w:rFonts w:hint="eastAsia" w:ascii="Times New Roman" w:eastAsia="宋体" w:hAnsiTheme="minorEastAsia" w:cstheme="minorEastAsia"/>
                <w:sz w:val="21"/>
                <w:szCs w:val="20"/>
                <w:lang w:val="en-US"/>
              </w:rPr>
            </w:pPr>
            <w:r>
              <w:rPr>
                <w:rFonts w:hint="eastAsia" w:ascii="Times New Roman" w:eastAsia="宋体" w:hAnsiTheme="minorEastAsia" w:cstheme="minorEastAsia"/>
                <w:sz w:val="21"/>
                <w:szCs w:val="20"/>
                <w:lang w:val="en-US" w:eastAsia="zh-CN"/>
              </w:rPr>
              <w:t>国产</w:t>
            </w:r>
          </w:p>
        </w:tc>
        <w:tc>
          <w:tcPr>
            <w:tcW w:w="667" w:type="dxa"/>
            <w:vAlign w:val="center"/>
          </w:tcPr>
          <w:p w14:paraId="16472898">
            <w:pPr>
              <w:keepNext w:val="0"/>
              <w:keepLines w:val="0"/>
              <w:widowControl/>
              <w:suppressLineNumbers w:val="0"/>
              <w:snapToGrid w:val="0"/>
              <w:jc w:val="center"/>
              <w:textAlignment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lang w:val="en-US" w:eastAsia="zh-CN"/>
              </w:rPr>
              <w:t>消化内镜中心</w:t>
            </w:r>
          </w:p>
        </w:tc>
        <w:tc>
          <w:tcPr>
            <w:tcW w:w="1186" w:type="dxa"/>
            <w:vAlign w:val="center"/>
          </w:tcPr>
          <w:p w14:paraId="77B6F97B">
            <w:pPr>
              <w:keepNext w:val="0"/>
              <w:keepLines w:val="0"/>
              <w:widowControl/>
              <w:suppressLineNumbers w:val="0"/>
              <w:snapToGrid w:val="0"/>
              <w:jc w:val="left"/>
              <w:textAlignment w:val="center"/>
              <w:rPr>
                <w:rFonts w:hint="default"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743" w:type="dxa"/>
            <w:shd w:val="clear" w:color="auto" w:fill="auto"/>
            <w:vAlign w:val="center"/>
          </w:tcPr>
          <w:p w14:paraId="2E85E3FE">
            <w:pPr>
              <w:keepNext w:val="0"/>
              <w:keepLines w:val="0"/>
              <w:widowControl/>
              <w:suppressLineNumbers w:val="0"/>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imes New Roman" w:eastAsia="宋体"/>
                <w:color w:val="000000"/>
                <w:sz w:val="21"/>
                <w:lang w:val="en-US" w:eastAsia="zh-CN"/>
              </w:rPr>
              <w:t>是</w:t>
            </w:r>
          </w:p>
        </w:tc>
      </w:tr>
      <w:tr w14:paraId="77394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C90B8BD">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4</w:t>
            </w:r>
          </w:p>
        </w:tc>
        <w:tc>
          <w:tcPr>
            <w:tcW w:w="1913" w:type="dxa"/>
            <w:shd w:val="clear" w:color="000000" w:fill="FFFFFF"/>
            <w:noWrap/>
            <w:vAlign w:val="center"/>
          </w:tcPr>
          <w:p w14:paraId="6B46838F">
            <w:pPr>
              <w:widowControl/>
              <w:snapToGrid w:val="0"/>
              <w:jc w:val="center"/>
              <w:textAlignment w:val="center"/>
              <w:rPr>
                <w:rFonts w:hint="eastAsia" w:ascii="Times New Roman" w:eastAsia="宋体" w:hAnsiTheme="minorEastAsia" w:cstheme="minorEastAsia"/>
                <w:color w:val="000000"/>
                <w:kern w:val="0"/>
                <w:sz w:val="21"/>
                <w:szCs w:val="20"/>
                <w:lang w:bidi="ar"/>
              </w:rPr>
            </w:pPr>
            <w:r>
              <w:rPr>
                <w:rFonts w:ascii="Times New Roman" w:eastAsia="宋体"/>
                <w:color w:val="000000"/>
                <w:kern w:val="0"/>
                <w:sz w:val="21"/>
                <w:szCs w:val="22"/>
                <w:lang w:bidi="ar"/>
              </w:rPr>
              <w:t>ZCB202</w:t>
            </w:r>
            <w:r>
              <w:rPr>
                <w:rFonts w:hint="eastAsia" w:ascii="Times New Roman" w:eastAsia="宋体"/>
                <w:color w:val="000000"/>
                <w:kern w:val="0"/>
                <w:sz w:val="21"/>
                <w:szCs w:val="22"/>
                <w:lang w:val="en-US" w:eastAsia="zh-CN" w:bidi="ar"/>
              </w:rPr>
              <w:t>5</w:t>
            </w:r>
            <w:r>
              <w:rPr>
                <w:rFonts w:ascii="Times New Roman" w:eastAsia="宋体"/>
                <w:color w:val="000000"/>
                <w:kern w:val="0"/>
                <w:sz w:val="21"/>
                <w:szCs w:val="22"/>
                <w:lang w:bidi="ar"/>
              </w:rPr>
              <w:t>-HC</w:t>
            </w:r>
            <w:r>
              <w:rPr>
                <w:rFonts w:hint="eastAsia" w:ascii="Times New Roman" w:eastAsia="宋体"/>
                <w:color w:val="000000"/>
                <w:kern w:val="0"/>
                <w:sz w:val="21"/>
                <w:szCs w:val="22"/>
                <w:lang w:val="en-US" w:eastAsia="zh-CN" w:bidi="ar"/>
              </w:rPr>
              <w:t>48</w:t>
            </w:r>
            <w:r>
              <w:rPr>
                <w:rFonts w:ascii="Times New Roman" w:eastAsia="宋体"/>
                <w:color w:val="000000"/>
                <w:kern w:val="0"/>
                <w:sz w:val="21"/>
                <w:szCs w:val="22"/>
                <w:lang w:bidi="ar"/>
              </w:rPr>
              <w:t>-</w:t>
            </w:r>
            <w:r>
              <w:rPr>
                <w:rFonts w:hint="eastAsia" w:ascii="Times New Roman" w:eastAsia="宋体"/>
                <w:color w:val="000000"/>
                <w:kern w:val="0"/>
                <w:sz w:val="21"/>
                <w:szCs w:val="22"/>
                <w:lang w:val="en-US" w:eastAsia="zh-CN" w:bidi="ar"/>
              </w:rPr>
              <w:t>198</w:t>
            </w:r>
          </w:p>
        </w:tc>
        <w:tc>
          <w:tcPr>
            <w:tcW w:w="857" w:type="dxa"/>
            <w:vAlign w:val="center"/>
          </w:tcPr>
          <w:p w14:paraId="157B12C7">
            <w:pPr>
              <w:numPr>
                <w:ilvl w:val="0"/>
                <w:numId w:val="0"/>
              </w:numPr>
              <w:snapToGrid w:val="0"/>
              <w:ind w:left="0" w:leftChars="0" w:firstLine="0" w:firstLineChars="0"/>
              <w:jc w:val="center"/>
              <w:rPr>
                <w:rFonts w:hint="eastAsia" w:ascii="Times New Roman" w:eastAsia="宋体" w:hAnsiTheme="minorEastAsia" w:cstheme="minorEastAsia"/>
                <w:sz w:val="21"/>
                <w:szCs w:val="20"/>
              </w:rPr>
            </w:pPr>
            <w:r>
              <w:rPr>
                <w:rFonts w:hint="eastAsia" w:ascii="Times New Roman" w:eastAsia="宋体" w:hAnsiTheme="minorHAnsi" w:cstheme="minorBidi"/>
                <w:color w:val="000000"/>
                <w:kern w:val="2"/>
                <w:sz w:val="21"/>
                <w:szCs w:val="22"/>
                <w:lang w:val="en-US" w:eastAsia="zh-CN" w:bidi="ar-SA"/>
              </w:rPr>
              <w:t>导丝导引式球囊扩张导管</w:t>
            </w:r>
          </w:p>
        </w:tc>
        <w:tc>
          <w:tcPr>
            <w:tcW w:w="3469" w:type="dxa"/>
            <w:vAlign w:val="center"/>
          </w:tcPr>
          <w:p w14:paraId="4BC19646">
            <w:pPr>
              <w:numPr>
                <w:ilvl w:val="0"/>
                <w:numId w:val="7"/>
              </w:numPr>
              <w:snapToGrid w:val="0"/>
              <w:jc w:val="left"/>
              <w:rPr>
                <w:rFonts w:hint="eastAsia" w:ascii="Times New Roman" w:eastAsia="宋体"/>
                <w:sz w:val="21"/>
                <w:vertAlign w:val="baseline"/>
              </w:rPr>
            </w:pPr>
            <w:r>
              <w:rPr>
                <w:rFonts w:hint="eastAsia" w:ascii="Times New Roman" w:eastAsia="宋体"/>
                <w:sz w:val="21"/>
                <w:vertAlign w:val="baseline"/>
              </w:rPr>
              <w:t>导引导丝式球囊扩张导管是由球囊扩张导管和导丝组成，用于内镜下扩张消化道狭窄，包括食管、幽门、十二指肠及结肠狭窄，一次性使用；</w:t>
            </w:r>
          </w:p>
          <w:p w14:paraId="46E20588">
            <w:pPr>
              <w:numPr>
                <w:ilvl w:val="0"/>
                <w:numId w:val="7"/>
              </w:numPr>
              <w:snapToGrid w:val="0"/>
              <w:jc w:val="left"/>
              <w:rPr>
                <w:rFonts w:hint="eastAsia" w:ascii="Times New Roman" w:eastAsia="宋体"/>
                <w:sz w:val="21"/>
                <w:vertAlign w:val="baseline"/>
              </w:rPr>
            </w:pPr>
            <w:r>
              <w:rPr>
                <w:rFonts w:hint="eastAsia" w:ascii="Times New Roman" w:eastAsia="宋体"/>
                <w:sz w:val="21"/>
                <w:vertAlign w:val="baseline"/>
              </w:rPr>
              <w:t>有不少于两个不透光标记；</w:t>
            </w:r>
          </w:p>
          <w:p w14:paraId="78EB7490">
            <w:pPr>
              <w:numPr>
                <w:ilvl w:val="0"/>
                <w:numId w:val="7"/>
              </w:numPr>
              <w:snapToGrid w:val="0"/>
              <w:jc w:val="left"/>
              <w:rPr>
                <w:rFonts w:hint="eastAsia" w:ascii="Times New Roman" w:eastAsia="宋体"/>
                <w:sz w:val="21"/>
                <w:vertAlign w:val="baseline"/>
              </w:rPr>
            </w:pPr>
            <w:r>
              <w:rPr>
                <w:rFonts w:hint="eastAsia" w:ascii="Times New Roman" w:eastAsia="宋体"/>
                <w:sz w:val="21"/>
                <w:vertAlign w:val="baseline"/>
              </w:rPr>
              <w:t>三级直径组合，通过逐级充盈实现分阶段扩张，减少组织撕裂风险；</w:t>
            </w:r>
          </w:p>
          <w:p w14:paraId="159CFB5F">
            <w:pPr>
              <w:numPr>
                <w:ilvl w:val="0"/>
                <w:numId w:val="7"/>
              </w:numPr>
              <w:snapToGrid w:val="0"/>
              <w:jc w:val="left"/>
              <w:rPr>
                <w:rFonts w:hint="eastAsia" w:ascii="Times New Roman" w:eastAsia="宋体" w:hAnsiTheme="minorEastAsia" w:cstheme="minorEastAsia"/>
                <w:sz w:val="21"/>
                <w:szCs w:val="20"/>
              </w:rPr>
            </w:pPr>
            <w:r>
              <w:rPr>
                <w:rFonts w:hint="eastAsia" w:ascii="Times New Roman" w:eastAsia="宋体"/>
                <w:sz w:val="21"/>
                <w:vertAlign w:val="baseline"/>
              </w:rPr>
              <w:t>能预装导丝，球囊及导管表面覆盖亲水涂层。</w:t>
            </w:r>
          </w:p>
          <w:p w14:paraId="17DE0461">
            <w:pPr>
              <w:widowControl w:val="0"/>
              <w:numPr>
                <w:ilvl w:val="0"/>
                <w:numId w:val="0"/>
              </w:numPr>
              <w:snapToGrid w:val="0"/>
              <w:jc w:val="left"/>
              <w:rPr>
                <w:rFonts w:hint="eastAsia" w:ascii="Times New Roman" w:eastAsia="宋体"/>
                <w:sz w:val="21"/>
                <w:vertAlign w:val="baseline"/>
              </w:rPr>
            </w:pPr>
          </w:p>
          <w:p w14:paraId="78F71892">
            <w:pPr>
              <w:widowControl w:val="0"/>
              <w:numPr>
                <w:ilvl w:val="0"/>
                <w:numId w:val="0"/>
              </w:numPr>
              <w:snapToGrid w:val="0"/>
              <w:jc w:val="left"/>
              <w:rPr>
                <w:rFonts w:hint="eastAsia" w:ascii="Times New Roman" w:eastAsia="宋体"/>
                <w:sz w:val="21"/>
                <w:vertAlign w:val="baseline"/>
              </w:rPr>
            </w:pPr>
          </w:p>
        </w:tc>
        <w:tc>
          <w:tcPr>
            <w:tcW w:w="1010" w:type="dxa"/>
            <w:vAlign w:val="center"/>
          </w:tcPr>
          <w:p w14:paraId="3CFF2CC1">
            <w:pPr>
              <w:numPr>
                <w:ilvl w:val="0"/>
                <w:numId w:val="0"/>
              </w:numPr>
              <w:snapToGrid w:val="0"/>
              <w:jc w:val="right"/>
              <w:rPr>
                <w:rFonts w:hint="default" w:ascii="Times New Roman" w:eastAsia="宋体"/>
                <w:sz w:val="21"/>
                <w:vertAlign w:val="baseline"/>
                <w:lang w:val="en-US" w:eastAsia="zh-CN"/>
              </w:rPr>
            </w:pPr>
            <w:r>
              <w:rPr>
                <w:rFonts w:hint="eastAsia" w:ascii="Times New Roman" w:eastAsia="宋体"/>
                <w:sz w:val="21"/>
                <w:vertAlign w:val="baseline"/>
                <w:lang w:val="en-US" w:eastAsia="zh-CN"/>
              </w:rPr>
              <w:t>4500</w:t>
            </w:r>
          </w:p>
        </w:tc>
        <w:tc>
          <w:tcPr>
            <w:tcW w:w="687" w:type="dxa"/>
            <w:vAlign w:val="center"/>
          </w:tcPr>
          <w:p w14:paraId="125B2ED5">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国产</w:t>
            </w:r>
          </w:p>
        </w:tc>
        <w:tc>
          <w:tcPr>
            <w:tcW w:w="667" w:type="dxa"/>
            <w:vAlign w:val="center"/>
          </w:tcPr>
          <w:p w14:paraId="156E487E">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Times New Roman" w:eastAsia="宋体" w:hAnsiTheme="minorEastAsia" w:cstheme="minorEastAsia"/>
                <w:i w:val="0"/>
                <w:iCs w:val="0"/>
                <w:color w:val="000000"/>
                <w:kern w:val="0"/>
                <w:sz w:val="21"/>
                <w:szCs w:val="20"/>
                <w:u w:val="none"/>
                <w:lang w:val="en-US" w:eastAsia="zh-CN" w:bidi="ar"/>
              </w:rPr>
              <w:t>消化内镜中心</w:t>
            </w:r>
          </w:p>
        </w:tc>
        <w:tc>
          <w:tcPr>
            <w:tcW w:w="1186" w:type="dxa"/>
            <w:vAlign w:val="center"/>
          </w:tcPr>
          <w:p w14:paraId="74C5C97D">
            <w:pPr>
              <w:keepNext w:val="0"/>
              <w:keepLines w:val="0"/>
              <w:widowControl/>
              <w:suppressLineNumbers w:val="0"/>
              <w:snapToGrid w:val="0"/>
              <w:jc w:val="left"/>
              <w:textAlignment w:val="center"/>
              <w:rPr>
                <w:rFonts w:hint="eastAsia"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743" w:type="dxa"/>
            <w:shd w:val="clear" w:color="auto" w:fill="auto"/>
            <w:vAlign w:val="center"/>
          </w:tcPr>
          <w:p w14:paraId="6188A7DE">
            <w:pPr>
              <w:keepNext w:val="0"/>
              <w:keepLines w:val="0"/>
              <w:widowControl/>
              <w:suppressLineNumbers w:val="0"/>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imes New Roman" w:eastAsia="宋体" w:hAnsiTheme="minorHAnsi" w:cstheme="minorBidi"/>
                <w:color w:val="000000"/>
                <w:sz w:val="21"/>
                <w:szCs w:val="22"/>
                <w:lang w:val="en-US" w:eastAsia="zh-CN"/>
              </w:rPr>
              <w:t>是</w:t>
            </w:r>
          </w:p>
        </w:tc>
      </w:tr>
      <w:tr w14:paraId="096B5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0A9BFE2">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5</w:t>
            </w:r>
          </w:p>
        </w:tc>
        <w:tc>
          <w:tcPr>
            <w:tcW w:w="1913" w:type="dxa"/>
            <w:shd w:val="clear" w:color="000000" w:fill="FFFFFF"/>
            <w:noWrap/>
            <w:vAlign w:val="center"/>
          </w:tcPr>
          <w:p w14:paraId="771DFB1C">
            <w:pPr>
              <w:widowControl/>
              <w:snapToGrid w:val="0"/>
              <w:jc w:val="center"/>
              <w:textAlignment w:val="center"/>
              <w:rPr>
                <w:rFonts w:hint="eastAsia" w:ascii="Times New Roman" w:eastAsia="宋体" w:hAnsiTheme="minorEastAsia" w:cstheme="minorEastAsia"/>
                <w:color w:val="000000"/>
                <w:kern w:val="0"/>
                <w:sz w:val="21"/>
                <w:szCs w:val="20"/>
                <w:lang w:bidi="ar"/>
              </w:rPr>
            </w:pPr>
            <w:r>
              <w:rPr>
                <w:rFonts w:ascii="Times New Roman" w:eastAsia="宋体"/>
                <w:color w:val="000000"/>
                <w:kern w:val="0"/>
                <w:sz w:val="21"/>
                <w:szCs w:val="22"/>
                <w:lang w:bidi="ar"/>
              </w:rPr>
              <w:t>ZCB202</w:t>
            </w:r>
            <w:r>
              <w:rPr>
                <w:rFonts w:hint="eastAsia" w:ascii="Times New Roman" w:eastAsia="宋体"/>
                <w:color w:val="000000"/>
                <w:kern w:val="0"/>
                <w:sz w:val="21"/>
                <w:szCs w:val="22"/>
                <w:lang w:val="en-US" w:eastAsia="zh-CN" w:bidi="ar"/>
              </w:rPr>
              <w:t>5</w:t>
            </w:r>
            <w:r>
              <w:rPr>
                <w:rFonts w:ascii="Times New Roman" w:eastAsia="宋体"/>
                <w:color w:val="000000"/>
                <w:kern w:val="0"/>
                <w:sz w:val="21"/>
                <w:szCs w:val="22"/>
                <w:lang w:bidi="ar"/>
              </w:rPr>
              <w:t>-HC</w:t>
            </w:r>
            <w:r>
              <w:rPr>
                <w:rFonts w:hint="eastAsia" w:ascii="Times New Roman" w:eastAsia="宋体"/>
                <w:color w:val="000000"/>
                <w:kern w:val="0"/>
                <w:sz w:val="21"/>
                <w:szCs w:val="22"/>
                <w:lang w:val="en-US" w:eastAsia="zh-CN" w:bidi="ar"/>
              </w:rPr>
              <w:t>48-199</w:t>
            </w:r>
          </w:p>
        </w:tc>
        <w:tc>
          <w:tcPr>
            <w:tcW w:w="857" w:type="dxa"/>
            <w:vAlign w:val="center"/>
          </w:tcPr>
          <w:p w14:paraId="3BFC628C">
            <w:pPr>
              <w:keepNext w:val="0"/>
              <w:keepLines w:val="0"/>
              <w:widowControl/>
              <w:suppressLineNumbers w:val="0"/>
              <w:snapToGrid w:val="0"/>
              <w:jc w:val="center"/>
              <w:textAlignment w:val="center"/>
              <w:rPr>
                <w:rFonts w:hint="eastAsia" w:ascii="Times New Roman" w:eastAsia="宋体" w:hAnsiTheme="minorEastAsia" w:cstheme="minorEastAsia"/>
                <w:sz w:val="21"/>
                <w:szCs w:val="20"/>
              </w:rPr>
            </w:pPr>
            <w:r>
              <w:rPr>
                <w:rFonts w:hint="eastAsia" w:ascii="Times New Roman" w:eastAsia="宋体" w:hAnsiTheme="minorHAnsi" w:cstheme="minorBidi"/>
                <w:color w:val="000000"/>
                <w:kern w:val="2"/>
                <w:sz w:val="21"/>
                <w:szCs w:val="22"/>
                <w:lang w:val="en-US" w:eastAsia="zh-CN" w:bidi="ar-SA"/>
              </w:rPr>
              <w:t>一次性内窥镜超声吸引活检针</w:t>
            </w:r>
          </w:p>
        </w:tc>
        <w:tc>
          <w:tcPr>
            <w:tcW w:w="3469" w:type="dxa"/>
            <w:vAlign w:val="center"/>
          </w:tcPr>
          <w:p w14:paraId="48D0C540">
            <w:pPr>
              <w:numPr>
                <w:ilvl w:val="0"/>
                <w:numId w:val="8"/>
              </w:numPr>
              <w:snapToGrid w:val="0"/>
              <w:jc w:val="left"/>
              <w:rPr>
                <w:rFonts w:hint="eastAsia" w:ascii="Times New Roman" w:eastAsia="宋体"/>
                <w:sz w:val="21"/>
                <w:vertAlign w:val="baseline"/>
              </w:rPr>
            </w:pPr>
            <w:r>
              <w:rPr>
                <w:rFonts w:hint="eastAsia" w:ascii="Times New Roman" w:eastAsia="宋体"/>
                <w:sz w:val="21"/>
                <w:vertAlign w:val="baseline"/>
              </w:rPr>
              <w:t>与超声内窥镜配套使用，用于对病变组织进行超声引导下细针穿刺活检和组织取样；</w:t>
            </w:r>
          </w:p>
          <w:p w14:paraId="5185CCE6">
            <w:pPr>
              <w:numPr>
                <w:ilvl w:val="0"/>
                <w:numId w:val="8"/>
              </w:numPr>
              <w:snapToGrid w:val="0"/>
              <w:jc w:val="left"/>
              <w:rPr>
                <w:rFonts w:hint="eastAsia" w:ascii="Times New Roman" w:eastAsia="宋体"/>
                <w:sz w:val="21"/>
                <w:vertAlign w:val="baseline"/>
              </w:rPr>
            </w:pPr>
            <w:r>
              <w:rPr>
                <w:rFonts w:hint="eastAsia" w:ascii="Times New Roman" w:eastAsia="宋体"/>
                <w:sz w:val="21"/>
                <w:vertAlign w:val="baseline"/>
              </w:rPr>
              <w:t>顺切型样本槽，能将切割下来的组织条保留在槽内；</w:t>
            </w:r>
          </w:p>
          <w:p w14:paraId="0A6917E9">
            <w:pPr>
              <w:numPr>
                <w:ilvl w:val="0"/>
                <w:numId w:val="8"/>
              </w:numPr>
              <w:snapToGrid w:val="0"/>
              <w:jc w:val="left"/>
              <w:rPr>
                <w:rFonts w:hint="eastAsia" w:ascii="Times New Roman" w:eastAsia="宋体"/>
                <w:sz w:val="21"/>
                <w:vertAlign w:val="baseline"/>
              </w:rPr>
            </w:pPr>
            <w:r>
              <w:rPr>
                <w:rFonts w:hint="eastAsia" w:ascii="Times New Roman" w:eastAsia="宋体"/>
                <w:sz w:val="21"/>
                <w:vertAlign w:val="baseline"/>
              </w:rPr>
              <w:t>针头直径须有19G、21G、22G等多型号可选；</w:t>
            </w:r>
          </w:p>
          <w:p w14:paraId="798C4A9D">
            <w:pPr>
              <w:numPr>
                <w:ilvl w:val="0"/>
                <w:numId w:val="8"/>
              </w:numPr>
              <w:snapToGrid w:val="0"/>
              <w:jc w:val="left"/>
              <w:rPr>
                <w:rFonts w:hint="eastAsia" w:ascii="Times New Roman" w:eastAsia="宋体"/>
                <w:sz w:val="21"/>
                <w:vertAlign w:val="baseline"/>
              </w:rPr>
            </w:pPr>
            <w:r>
              <w:rPr>
                <w:rFonts w:hint="eastAsia" w:ascii="Times New Roman" w:eastAsia="宋体"/>
                <w:sz w:val="21"/>
                <w:vertAlign w:val="baseline"/>
              </w:rPr>
              <w:t>双角度大刃面针尖，有利于样本采集；</w:t>
            </w:r>
          </w:p>
          <w:p w14:paraId="00B3F2A5">
            <w:pPr>
              <w:numPr>
                <w:ilvl w:val="0"/>
                <w:numId w:val="8"/>
              </w:numPr>
              <w:snapToGrid w:val="0"/>
              <w:jc w:val="left"/>
              <w:rPr>
                <w:rFonts w:hint="eastAsia" w:ascii="Times New Roman" w:eastAsia="宋体"/>
                <w:sz w:val="21"/>
                <w:vertAlign w:val="baseline"/>
              </w:rPr>
            </w:pPr>
            <w:r>
              <w:rPr>
                <w:rFonts w:hint="eastAsia" w:ascii="Times New Roman" w:eastAsia="宋体"/>
                <w:sz w:val="21"/>
                <w:vertAlign w:val="baseline"/>
              </w:rPr>
              <w:t>外管外径：±1.6mm、±2.7mm；</w:t>
            </w:r>
          </w:p>
          <w:p w14:paraId="56E4211C">
            <w:pPr>
              <w:numPr>
                <w:ilvl w:val="0"/>
                <w:numId w:val="8"/>
              </w:numPr>
              <w:snapToGrid w:val="0"/>
              <w:jc w:val="left"/>
              <w:rPr>
                <w:rFonts w:hint="eastAsia" w:ascii="Times New Roman" w:eastAsia="宋体"/>
                <w:sz w:val="21"/>
                <w:vertAlign w:val="baseline"/>
              </w:rPr>
            </w:pPr>
            <w:r>
              <w:rPr>
                <w:rFonts w:hint="eastAsia" w:ascii="Times New Roman" w:eastAsia="宋体"/>
                <w:sz w:val="21"/>
                <w:vertAlign w:val="baseline"/>
              </w:rPr>
              <w:t>针套有效长度：≥80mm；</w:t>
            </w:r>
          </w:p>
          <w:p w14:paraId="58A394DD">
            <w:pPr>
              <w:numPr>
                <w:ilvl w:val="0"/>
                <w:numId w:val="8"/>
              </w:numPr>
              <w:snapToGrid w:val="0"/>
              <w:jc w:val="left"/>
              <w:rPr>
                <w:rFonts w:hint="eastAsia" w:ascii="Times New Roman" w:eastAsia="宋体" w:hAnsiTheme="minorEastAsia" w:cstheme="minorEastAsia"/>
                <w:sz w:val="21"/>
                <w:szCs w:val="20"/>
              </w:rPr>
            </w:pPr>
            <w:r>
              <w:rPr>
                <w:rFonts w:hint="eastAsia" w:ascii="Times New Roman" w:eastAsia="宋体"/>
                <w:sz w:val="21"/>
                <w:vertAlign w:val="baseline"/>
              </w:rPr>
              <w:t>外管有限长度：≤1375mm，适用于2.0mm钳道孔。</w:t>
            </w:r>
          </w:p>
        </w:tc>
        <w:tc>
          <w:tcPr>
            <w:tcW w:w="1010" w:type="dxa"/>
            <w:vAlign w:val="center"/>
          </w:tcPr>
          <w:p w14:paraId="3F9FB65F">
            <w:pPr>
              <w:numPr>
                <w:ilvl w:val="0"/>
                <w:numId w:val="0"/>
              </w:numPr>
              <w:snapToGrid w:val="0"/>
              <w:jc w:val="right"/>
              <w:rPr>
                <w:rFonts w:hint="default" w:ascii="Times New Roman" w:eastAsia="宋体"/>
                <w:sz w:val="21"/>
                <w:vertAlign w:val="baseline"/>
                <w:lang w:val="en-US" w:eastAsia="zh-CN"/>
              </w:rPr>
            </w:pPr>
            <w:r>
              <w:rPr>
                <w:rFonts w:hint="eastAsia" w:ascii="Times New Roman" w:eastAsia="宋体"/>
                <w:sz w:val="21"/>
                <w:vertAlign w:val="baseline"/>
                <w:lang w:val="en-US" w:eastAsia="zh-CN"/>
              </w:rPr>
              <w:t>4890</w:t>
            </w:r>
          </w:p>
        </w:tc>
        <w:tc>
          <w:tcPr>
            <w:tcW w:w="687" w:type="dxa"/>
            <w:vAlign w:val="center"/>
          </w:tcPr>
          <w:p w14:paraId="1FB2321E">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国产</w:t>
            </w:r>
          </w:p>
        </w:tc>
        <w:tc>
          <w:tcPr>
            <w:tcW w:w="667" w:type="dxa"/>
            <w:vAlign w:val="center"/>
          </w:tcPr>
          <w:p w14:paraId="3B9F8A86">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Times New Roman" w:eastAsia="宋体" w:hAnsiTheme="minorEastAsia" w:cstheme="minorEastAsia"/>
                <w:i w:val="0"/>
                <w:iCs w:val="0"/>
                <w:color w:val="000000"/>
                <w:kern w:val="0"/>
                <w:sz w:val="21"/>
                <w:szCs w:val="20"/>
                <w:u w:val="none"/>
                <w:lang w:val="en-US" w:eastAsia="zh-CN" w:bidi="ar"/>
              </w:rPr>
              <w:t>消化内镜中心</w:t>
            </w:r>
          </w:p>
        </w:tc>
        <w:tc>
          <w:tcPr>
            <w:tcW w:w="1186" w:type="dxa"/>
            <w:vAlign w:val="center"/>
          </w:tcPr>
          <w:p w14:paraId="51202D4E">
            <w:pPr>
              <w:keepNext w:val="0"/>
              <w:keepLines w:val="0"/>
              <w:widowControl/>
              <w:suppressLineNumbers w:val="0"/>
              <w:snapToGrid w:val="0"/>
              <w:jc w:val="left"/>
              <w:textAlignment w:val="center"/>
              <w:rPr>
                <w:rFonts w:hint="eastAsia"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743" w:type="dxa"/>
            <w:shd w:val="clear" w:color="auto" w:fill="auto"/>
            <w:vAlign w:val="center"/>
          </w:tcPr>
          <w:p w14:paraId="0DF076E5">
            <w:pPr>
              <w:keepNext w:val="0"/>
              <w:keepLines w:val="0"/>
              <w:widowControl/>
              <w:suppressLineNumbers w:val="0"/>
              <w:snapToGrid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eastAsia="宋体"/>
                <w:color w:val="000000"/>
                <w:sz w:val="21"/>
                <w:lang w:val="en-US" w:eastAsia="zh-CN"/>
              </w:rPr>
              <w:t>是</w:t>
            </w:r>
          </w:p>
        </w:tc>
      </w:tr>
      <w:tr w14:paraId="75ED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49230A0">
            <w:pPr>
              <w:snapToGrid w:val="0"/>
              <w:jc w:val="center"/>
              <w:rPr>
                <w:rFonts w:hint="default"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6</w:t>
            </w:r>
          </w:p>
        </w:tc>
        <w:tc>
          <w:tcPr>
            <w:tcW w:w="1913" w:type="dxa"/>
            <w:shd w:val="clear" w:color="000000" w:fill="FFFFFF"/>
            <w:noWrap/>
            <w:vAlign w:val="center"/>
          </w:tcPr>
          <w:p w14:paraId="0F40F606">
            <w:pPr>
              <w:widowControl/>
              <w:snapToGrid w:val="0"/>
              <w:jc w:val="center"/>
              <w:textAlignment w:val="center"/>
              <w:rPr>
                <w:rFonts w:ascii="Times New Roman" w:eastAsia="宋体"/>
                <w:color w:val="000000"/>
                <w:kern w:val="0"/>
                <w:sz w:val="21"/>
                <w:szCs w:val="22"/>
                <w:lang w:bidi="ar"/>
              </w:rPr>
            </w:pPr>
            <w:r>
              <w:rPr>
                <w:rFonts w:ascii="Times New Roman" w:eastAsia="宋体"/>
                <w:color w:val="000000"/>
                <w:kern w:val="0"/>
                <w:sz w:val="21"/>
                <w:szCs w:val="22"/>
                <w:lang w:bidi="ar"/>
              </w:rPr>
              <w:t>ZCB202</w:t>
            </w:r>
            <w:r>
              <w:rPr>
                <w:rFonts w:hint="eastAsia" w:ascii="Times New Roman" w:eastAsia="宋体"/>
                <w:color w:val="000000"/>
                <w:kern w:val="0"/>
                <w:sz w:val="21"/>
                <w:szCs w:val="22"/>
                <w:lang w:val="en-US" w:eastAsia="zh-CN" w:bidi="ar"/>
              </w:rPr>
              <w:t>5</w:t>
            </w:r>
            <w:r>
              <w:rPr>
                <w:rFonts w:ascii="Times New Roman" w:eastAsia="宋体"/>
                <w:color w:val="000000"/>
                <w:kern w:val="0"/>
                <w:sz w:val="21"/>
                <w:szCs w:val="22"/>
                <w:lang w:bidi="ar"/>
              </w:rPr>
              <w:t>-HC</w:t>
            </w:r>
            <w:r>
              <w:rPr>
                <w:rFonts w:hint="eastAsia" w:ascii="Times New Roman" w:eastAsia="宋体"/>
                <w:color w:val="000000"/>
                <w:kern w:val="0"/>
                <w:sz w:val="21"/>
                <w:szCs w:val="22"/>
                <w:lang w:val="en-US" w:eastAsia="zh-CN" w:bidi="ar"/>
              </w:rPr>
              <w:t>48-200</w:t>
            </w:r>
          </w:p>
        </w:tc>
        <w:tc>
          <w:tcPr>
            <w:tcW w:w="857" w:type="dxa"/>
            <w:vAlign w:val="center"/>
          </w:tcPr>
          <w:p w14:paraId="2DB09138">
            <w:pPr>
              <w:keepNext w:val="0"/>
              <w:keepLines w:val="0"/>
              <w:widowControl/>
              <w:suppressLineNumbers w:val="0"/>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imes New Roman" w:eastAsia="宋体" w:hAnsiTheme="minorHAnsi" w:cstheme="minorBidi"/>
                <w:color w:val="000000"/>
                <w:kern w:val="2"/>
                <w:sz w:val="21"/>
                <w:szCs w:val="22"/>
                <w:lang w:val="en-US" w:eastAsia="zh-CN" w:bidi="ar-SA"/>
              </w:rPr>
              <w:t>一次性使用导丝</w:t>
            </w:r>
          </w:p>
        </w:tc>
        <w:tc>
          <w:tcPr>
            <w:tcW w:w="3469" w:type="dxa"/>
            <w:vAlign w:val="center"/>
          </w:tcPr>
          <w:p w14:paraId="676A536A">
            <w:pPr>
              <w:numPr>
                <w:ilvl w:val="0"/>
                <w:numId w:val="9"/>
              </w:numPr>
              <w:snapToGrid w:val="0"/>
              <w:jc w:val="left"/>
              <w:rPr>
                <w:rFonts w:hint="eastAsia" w:ascii="Times New Roman" w:eastAsia="宋体"/>
                <w:sz w:val="21"/>
                <w:vertAlign w:val="baseline"/>
              </w:rPr>
            </w:pPr>
            <w:r>
              <w:rPr>
                <w:rFonts w:hint="eastAsia" w:ascii="Times New Roman" w:eastAsia="宋体"/>
                <w:sz w:val="21"/>
                <w:vertAlign w:val="baseline"/>
              </w:rPr>
              <w:t>适用于消化内镜下介入诊断和治疗，引导导管或其他内窥镜介入诊断、治疗器械插入消化道或定位；</w:t>
            </w:r>
          </w:p>
          <w:p w14:paraId="7924AAE3">
            <w:pPr>
              <w:numPr>
                <w:ilvl w:val="0"/>
                <w:numId w:val="9"/>
              </w:numPr>
              <w:snapToGrid w:val="0"/>
              <w:jc w:val="left"/>
              <w:rPr>
                <w:rFonts w:hint="eastAsia" w:ascii="Times New Roman" w:eastAsia="宋体"/>
                <w:sz w:val="21"/>
                <w:vertAlign w:val="baseline"/>
              </w:rPr>
            </w:pPr>
            <w:r>
              <w:rPr>
                <w:rFonts w:hint="eastAsia" w:ascii="Times New Roman" w:eastAsia="宋体"/>
                <w:sz w:val="21"/>
                <w:vertAlign w:val="baseline"/>
              </w:rPr>
              <w:t>材质：头端有亲水涂层，自润滑；</w:t>
            </w:r>
          </w:p>
          <w:p w14:paraId="626E516F">
            <w:pPr>
              <w:numPr>
                <w:ilvl w:val="0"/>
                <w:numId w:val="9"/>
              </w:numPr>
              <w:snapToGrid w:val="0"/>
              <w:jc w:val="left"/>
              <w:rPr>
                <w:rFonts w:hint="eastAsia" w:ascii="Times New Roman" w:eastAsia="宋体"/>
                <w:sz w:val="21"/>
                <w:vertAlign w:val="baseline"/>
              </w:rPr>
            </w:pPr>
            <w:r>
              <w:rPr>
                <w:rFonts w:hint="eastAsia" w:ascii="Times New Roman" w:eastAsia="宋体"/>
                <w:sz w:val="21"/>
                <w:vertAlign w:val="baseline"/>
              </w:rPr>
              <w:t>规格型号：直径≦0.035英寸，长度≧4500mm，软头长度≧5cm。</w:t>
            </w:r>
          </w:p>
        </w:tc>
        <w:tc>
          <w:tcPr>
            <w:tcW w:w="1010" w:type="dxa"/>
            <w:vAlign w:val="center"/>
          </w:tcPr>
          <w:p w14:paraId="001482BC">
            <w:pPr>
              <w:numPr>
                <w:ilvl w:val="0"/>
                <w:numId w:val="0"/>
              </w:numPr>
              <w:snapToGrid w:val="0"/>
              <w:jc w:val="right"/>
              <w:rPr>
                <w:rFonts w:hint="default" w:ascii="Times New Roman" w:eastAsia="宋体"/>
                <w:sz w:val="21"/>
                <w:vertAlign w:val="baseline"/>
                <w:lang w:val="en-US" w:eastAsia="zh-CN"/>
              </w:rPr>
            </w:pPr>
            <w:r>
              <w:rPr>
                <w:rFonts w:hint="eastAsia" w:ascii="Times New Roman" w:eastAsia="宋体"/>
                <w:sz w:val="21"/>
                <w:vertAlign w:val="baseline"/>
                <w:lang w:val="en-US" w:eastAsia="zh-CN"/>
              </w:rPr>
              <w:t>1824</w:t>
            </w:r>
          </w:p>
        </w:tc>
        <w:tc>
          <w:tcPr>
            <w:tcW w:w="687" w:type="dxa"/>
            <w:vAlign w:val="center"/>
          </w:tcPr>
          <w:p w14:paraId="695C857C">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国产</w:t>
            </w:r>
          </w:p>
        </w:tc>
        <w:tc>
          <w:tcPr>
            <w:tcW w:w="667" w:type="dxa"/>
            <w:vAlign w:val="center"/>
          </w:tcPr>
          <w:p w14:paraId="355F01F9">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Times New Roman" w:eastAsia="宋体" w:hAnsiTheme="minorEastAsia" w:cstheme="minorEastAsia"/>
                <w:i w:val="0"/>
                <w:iCs w:val="0"/>
                <w:color w:val="000000"/>
                <w:kern w:val="0"/>
                <w:sz w:val="21"/>
                <w:szCs w:val="20"/>
                <w:u w:val="none"/>
                <w:lang w:val="en-US" w:eastAsia="zh-CN" w:bidi="ar"/>
              </w:rPr>
              <w:t>消化内镜中心</w:t>
            </w:r>
          </w:p>
        </w:tc>
        <w:tc>
          <w:tcPr>
            <w:tcW w:w="1186" w:type="dxa"/>
            <w:shd w:val="clear" w:color="auto" w:fill="auto"/>
            <w:vAlign w:val="center"/>
          </w:tcPr>
          <w:p w14:paraId="32881D6F">
            <w:pPr>
              <w:keepNext w:val="0"/>
              <w:keepLines w:val="0"/>
              <w:widowControl/>
              <w:suppressLineNumbers w:val="0"/>
              <w:snapToGrid w:val="0"/>
              <w:jc w:val="left"/>
              <w:textAlignment w:val="center"/>
              <w:rPr>
                <w:rFonts w:hint="eastAsia"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743" w:type="dxa"/>
            <w:shd w:val="clear" w:color="auto" w:fill="auto"/>
            <w:vAlign w:val="center"/>
          </w:tcPr>
          <w:p w14:paraId="46B47A9D">
            <w:pPr>
              <w:keepNext w:val="0"/>
              <w:keepLines w:val="0"/>
              <w:widowControl/>
              <w:suppressLineNumbers w:val="0"/>
              <w:snapToGrid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eastAsia="宋体"/>
                <w:color w:val="000000"/>
                <w:sz w:val="21"/>
                <w:lang w:val="en-US" w:eastAsia="zh-CN"/>
              </w:rPr>
              <w:t>是</w:t>
            </w:r>
          </w:p>
        </w:tc>
      </w:tr>
      <w:tr w14:paraId="7DF4D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88FF357">
            <w:pPr>
              <w:snapToGrid w:val="0"/>
              <w:jc w:val="center"/>
              <w:rPr>
                <w:rFonts w:hint="default"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7</w:t>
            </w:r>
          </w:p>
        </w:tc>
        <w:tc>
          <w:tcPr>
            <w:tcW w:w="1913" w:type="dxa"/>
            <w:shd w:val="clear" w:color="000000" w:fill="FFFFFF"/>
            <w:noWrap/>
            <w:vAlign w:val="center"/>
          </w:tcPr>
          <w:p w14:paraId="135D4768">
            <w:pPr>
              <w:widowControl/>
              <w:snapToGrid w:val="0"/>
              <w:jc w:val="center"/>
              <w:textAlignment w:val="center"/>
              <w:rPr>
                <w:rFonts w:ascii="Times New Roman" w:eastAsia="宋体"/>
                <w:color w:val="000000"/>
                <w:kern w:val="0"/>
                <w:sz w:val="21"/>
                <w:szCs w:val="22"/>
                <w:lang w:bidi="ar"/>
              </w:rPr>
            </w:pPr>
            <w:r>
              <w:rPr>
                <w:rFonts w:ascii="Times New Roman" w:eastAsia="宋体"/>
                <w:color w:val="000000"/>
                <w:kern w:val="0"/>
                <w:sz w:val="21"/>
                <w:szCs w:val="22"/>
                <w:lang w:bidi="ar"/>
              </w:rPr>
              <w:t>ZCB202</w:t>
            </w:r>
            <w:r>
              <w:rPr>
                <w:rFonts w:hint="eastAsia" w:ascii="Times New Roman" w:eastAsia="宋体"/>
                <w:color w:val="000000"/>
                <w:kern w:val="0"/>
                <w:sz w:val="21"/>
                <w:szCs w:val="22"/>
                <w:lang w:val="en-US" w:eastAsia="zh-CN" w:bidi="ar"/>
              </w:rPr>
              <w:t>5</w:t>
            </w:r>
            <w:r>
              <w:rPr>
                <w:rFonts w:ascii="Times New Roman" w:eastAsia="宋体"/>
                <w:color w:val="000000"/>
                <w:kern w:val="0"/>
                <w:sz w:val="21"/>
                <w:szCs w:val="22"/>
                <w:lang w:bidi="ar"/>
              </w:rPr>
              <w:t>-HC</w:t>
            </w:r>
            <w:r>
              <w:rPr>
                <w:rFonts w:hint="eastAsia" w:ascii="Times New Roman" w:eastAsia="宋体"/>
                <w:color w:val="000000"/>
                <w:kern w:val="0"/>
                <w:sz w:val="21"/>
                <w:szCs w:val="22"/>
                <w:lang w:val="en-US" w:eastAsia="zh-CN" w:bidi="ar"/>
              </w:rPr>
              <w:t>48-201</w:t>
            </w:r>
          </w:p>
        </w:tc>
        <w:tc>
          <w:tcPr>
            <w:tcW w:w="857" w:type="dxa"/>
            <w:vAlign w:val="center"/>
          </w:tcPr>
          <w:p w14:paraId="4089DE8B">
            <w:pPr>
              <w:keepNext w:val="0"/>
              <w:keepLines w:val="0"/>
              <w:widowControl/>
              <w:suppressLineNumbers w:val="0"/>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imes New Roman" w:eastAsia="宋体" w:hAnsiTheme="minorHAnsi" w:cstheme="minorBidi"/>
                <w:color w:val="000000"/>
                <w:kern w:val="2"/>
                <w:sz w:val="21"/>
                <w:szCs w:val="22"/>
                <w:lang w:val="en-US" w:eastAsia="zh-CN" w:bidi="ar-SA"/>
              </w:rPr>
              <w:t>胃转流支架系统</w:t>
            </w:r>
          </w:p>
        </w:tc>
        <w:tc>
          <w:tcPr>
            <w:tcW w:w="3469" w:type="dxa"/>
            <w:vAlign w:val="center"/>
          </w:tcPr>
          <w:p w14:paraId="1EF01137">
            <w:pPr>
              <w:numPr>
                <w:ilvl w:val="0"/>
                <w:numId w:val="10"/>
              </w:numPr>
              <w:snapToGrid w:val="0"/>
              <w:jc w:val="left"/>
              <w:rPr>
                <w:rFonts w:hint="eastAsia" w:ascii="Times New Roman" w:eastAsia="宋体"/>
                <w:sz w:val="21"/>
                <w:vertAlign w:val="baseline"/>
              </w:rPr>
            </w:pPr>
            <w:r>
              <w:rPr>
                <w:rFonts w:hint="eastAsia" w:ascii="Times New Roman" w:eastAsia="宋体"/>
                <w:sz w:val="21"/>
                <w:vertAlign w:val="baseline"/>
              </w:rPr>
              <w:t>组成：由输送器、胃转流支架和导丝组成，胃转流支架预装在输送器的收纳管中，一次性耗材；</w:t>
            </w:r>
          </w:p>
          <w:p w14:paraId="6CD41ED4">
            <w:pPr>
              <w:numPr>
                <w:ilvl w:val="0"/>
                <w:numId w:val="10"/>
              </w:numPr>
              <w:snapToGrid w:val="0"/>
              <w:jc w:val="left"/>
              <w:rPr>
                <w:rFonts w:hint="eastAsia" w:ascii="Times New Roman" w:eastAsia="宋体"/>
                <w:sz w:val="21"/>
                <w:vertAlign w:val="baseline"/>
              </w:rPr>
            </w:pPr>
            <w:r>
              <w:rPr>
                <w:rFonts w:hint="eastAsia" w:ascii="Times New Roman" w:eastAsia="宋体"/>
                <w:sz w:val="21"/>
                <w:vertAlign w:val="baseline"/>
              </w:rPr>
              <w:t>尺寸：支架最大宽度≤5mm，膜管长度≤600mm，输送器工作长度≤1100mm；</w:t>
            </w:r>
          </w:p>
          <w:p w14:paraId="6BEC2C98">
            <w:pPr>
              <w:numPr>
                <w:ilvl w:val="0"/>
                <w:numId w:val="10"/>
              </w:numPr>
              <w:snapToGrid w:val="0"/>
              <w:jc w:val="left"/>
              <w:rPr>
                <w:rFonts w:hint="eastAsia" w:ascii="Times New Roman" w:eastAsia="宋体"/>
                <w:sz w:val="21"/>
                <w:vertAlign w:val="baseline"/>
              </w:rPr>
            </w:pPr>
            <w:r>
              <w:rPr>
                <w:rFonts w:hint="eastAsia" w:ascii="Times New Roman" w:eastAsia="宋体"/>
                <w:sz w:val="21"/>
                <w:vertAlign w:val="baseline"/>
              </w:rPr>
              <w:t>材料：支架主体为镍钛合金/纯钽；输送器含聚乙烯、UHMWPE、PC、PTFE、不锈钢等；</w:t>
            </w:r>
          </w:p>
          <w:p w14:paraId="3F1F1EF5">
            <w:pPr>
              <w:numPr>
                <w:ilvl w:val="0"/>
                <w:numId w:val="10"/>
              </w:numPr>
              <w:snapToGrid w:val="0"/>
              <w:jc w:val="left"/>
              <w:rPr>
                <w:rFonts w:hint="eastAsia" w:ascii="Times New Roman" w:eastAsia="宋体"/>
                <w:sz w:val="21"/>
                <w:vertAlign w:val="baseline"/>
              </w:rPr>
            </w:pPr>
            <w:r>
              <w:rPr>
                <w:rFonts w:hint="eastAsia" w:ascii="Times New Roman" w:eastAsia="宋体"/>
                <w:sz w:val="21"/>
                <w:vertAlign w:val="baseline"/>
              </w:rPr>
              <w:t>MRI兼容（3T）：磁致位移偏转角&lt;45°；图像伪影≤20.0mm；射频致热温升≤3.0℃（SAR=2W/kg）。</w:t>
            </w:r>
          </w:p>
          <w:p w14:paraId="6DC44C1D">
            <w:pPr>
              <w:numPr>
                <w:ilvl w:val="0"/>
                <w:numId w:val="10"/>
              </w:numPr>
              <w:snapToGrid w:val="0"/>
              <w:jc w:val="left"/>
              <w:rPr>
                <w:rFonts w:hint="eastAsia" w:ascii="Times New Roman" w:eastAsia="宋体"/>
                <w:sz w:val="21"/>
                <w:vertAlign w:val="baseline"/>
              </w:rPr>
            </w:pPr>
            <w:r>
              <w:rPr>
                <w:rFonts w:hint="eastAsia" w:ascii="Times New Roman" w:eastAsia="宋体"/>
                <w:sz w:val="21"/>
                <w:vertAlign w:val="baseline"/>
              </w:rPr>
              <w:t>胃转流支架系统-回收系统：</w:t>
            </w:r>
          </w:p>
          <w:p w14:paraId="3BA5D3E4">
            <w:pPr>
              <w:numPr>
                <w:ilvl w:val="0"/>
                <w:numId w:val="10"/>
              </w:numPr>
              <w:snapToGrid w:val="0"/>
              <w:jc w:val="left"/>
              <w:rPr>
                <w:rFonts w:hint="eastAsia" w:ascii="Times New Roman" w:eastAsia="宋体"/>
                <w:sz w:val="21"/>
                <w:vertAlign w:val="baseline"/>
              </w:rPr>
            </w:pPr>
            <w:r>
              <w:rPr>
                <w:rFonts w:hint="eastAsia" w:ascii="Times New Roman" w:eastAsia="宋体"/>
                <w:sz w:val="21"/>
                <w:vertAlign w:val="baseline"/>
              </w:rPr>
              <w:t>组成：回收钩1个、回收管1根、回收帽1个</w:t>
            </w:r>
          </w:p>
          <w:p w14:paraId="03A9FA0B">
            <w:pPr>
              <w:numPr>
                <w:ilvl w:val="0"/>
                <w:numId w:val="10"/>
              </w:numPr>
              <w:snapToGrid w:val="0"/>
              <w:jc w:val="left"/>
              <w:rPr>
                <w:rFonts w:hint="eastAsia" w:ascii="Times New Roman" w:eastAsia="宋体"/>
                <w:sz w:val="21"/>
                <w:vertAlign w:val="baseline"/>
              </w:rPr>
            </w:pPr>
            <w:r>
              <w:rPr>
                <w:rFonts w:hint="eastAsia" w:ascii="Times New Roman" w:eastAsia="宋体"/>
                <w:sz w:val="21"/>
                <w:vertAlign w:val="baseline"/>
              </w:rPr>
              <w:t>回收管：套管内径≤12mm、有效长度≤500mm；</w:t>
            </w:r>
          </w:p>
          <w:p w14:paraId="59BBFEE9">
            <w:pPr>
              <w:numPr>
                <w:ilvl w:val="0"/>
                <w:numId w:val="10"/>
              </w:numPr>
              <w:snapToGrid w:val="0"/>
              <w:jc w:val="left"/>
              <w:rPr>
                <w:rFonts w:hint="eastAsia" w:ascii="Times New Roman" w:eastAsia="宋体"/>
                <w:sz w:val="21"/>
                <w:vertAlign w:val="baseline"/>
              </w:rPr>
            </w:pPr>
            <w:r>
              <w:rPr>
                <w:rFonts w:hint="eastAsia" w:ascii="Times New Roman" w:eastAsia="宋体"/>
                <w:sz w:val="21"/>
                <w:vertAlign w:val="baseline"/>
              </w:rPr>
              <w:t>回收钩：有效工作长度≤1800mm；</w:t>
            </w:r>
          </w:p>
          <w:p w14:paraId="5513DF95">
            <w:pPr>
              <w:numPr>
                <w:ilvl w:val="0"/>
                <w:numId w:val="10"/>
              </w:numPr>
              <w:snapToGrid w:val="0"/>
              <w:jc w:val="left"/>
              <w:rPr>
                <w:rFonts w:hint="eastAsia" w:ascii="Times New Roman" w:eastAsia="宋体"/>
                <w:sz w:val="21"/>
                <w:vertAlign w:val="baseline"/>
              </w:rPr>
            </w:pPr>
            <w:r>
              <w:rPr>
                <w:rFonts w:hint="eastAsia" w:ascii="Times New Roman" w:eastAsia="宋体"/>
                <w:sz w:val="21"/>
                <w:vertAlign w:val="baseline"/>
              </w:rPr>
              <w:t>回收帽：有效内径≤8mm、有效长度≤30mm；</w:t>
            </w:r>
          </w:p>
          <w:p w14:paraId="6BFF9DE2">
            <w:pPr>
              <w:numPr>
                <w:ilvl w:val="0"/>
                <w:numId w:val="10"/>
              </w:numPr>
              <w:snapToGrid w:val="0"/>
              <w:jc w:val="left"/>
              <w:rPr>
                <w:rFonts w:hint="eastAsia" w:ascii="Times New Roman" w:eastAsia="宋体"/>
                <w:sz w:val="21"/>
                <w:vertAlign w:val="baseline"/>
              </w:rPr>
            </w:pPr>
            <w:r>
              <w:rPr>
                <w:rFonts w:hint="eastAsia" w:ascii="Times New Roman" w:eastAsia="宋体"/>
                <w:sz w:val="21"/>
                <w:vertAlign w:val="baseline"/>
              </w:rPr>
              <w:t>兼容性：适配内窥镜先端直径≤10mm。</w:t>
            </w:r>
          </w:p>
        </w:tc>
        <w:tc>
          <w:tcPr>
            <w:tcW w:w="1010" w:type="dxa"/>
            <w:vAlign w:val="center"/>
          </w:tcPr>
          <w:p w14:paraId="1434D6CA">
            <w:pPr>
              <w:numPr>
                <w:ilvl w:val="0"/>
                <w:numId w:val="0"/>
              </w:numPr>
              <w:snapToGrid w:val="0"/>
              <w:jc w:val="right"/>
              <w:rPr>
                <w:rFonts w:hint="default" w:ascii="Times New Roman" w:eastAsia="宋体"/>
                <w:sz w:val="21"/>
                <w:vertAlign w:val="baseline"/>
                <w:lang w:val="en-US" w:eastAsia="zh-CN"/>
              </w:rPr>
            </w:pPr>
            <w:r>
              <w:rPr>
                <w:rFonts w:hint="eastAsia" w:ascii="Times New Roman" w:eastAsia="宋体"/>
                <w:sz w:val="21"/>
                <w:vertAlign w:val="baseline"/>
                <w:lang w:val="en-US" w:eastAsia="zh-CN"/>
              </w:rPr>
              <w:t>3</w:t>
            </w:r>
            <w:bookmarkStart w:id="29" w:name="_GoBack"/>
            <w:bookmarkEnd w:id="29"/>
            <w:r>
              <w:rPr>
                <w:rFonts w:hint="eastAsia" w:ascii="Times New Roman" w:eastAsia="宋体"/>
                <w:sz w:val="21"/>
                <w:vertAlign w:val="baseline"/>
                <w:lang w:val="en-US" w:eastAsia="zh-CN"/>
              </w:rPr>
              <w:t>6600</w:t>
            </w:r>
          </w:p>
        </w:tc>
        <w:tc>
          <w:tcPr>
            <w:tcW w:w="687" w:type="dxa"/>
            <w:vAlign w:val="center"/>
          </w:tcPr>
          <w:p w14:paraId="5D32A483">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国产</w:t>
            </w:r>
          </w:p>
        </w:tc>
        <w:tc>
          <w:tcPr>
            <w:tcW w:w="667" w:type="dxa"/>
            <w:vAlign w:val="center"/>
          </w:tcPr>
          <w:p w14:paraId="3A547E13">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Times New Roman" w:eastAsia="宋体" w:hAnsiTheme="minorEastAsia" w:cstheme="minorEastAsia"/>
                <w:i w:val="0"/>
                <w:iCs w:val="0"/>
                <w:color w:val="000000"/>
                <w:kern w:val="0"/>
                <w:sz w:val="21"/>
                <w:szCs w:val="20"/>
                <w:u w:val="none"/>
                <w:lang w:val="en-US" w:eastAsia="zh-CN" w:bidi="ar"/>
              </w:rPr>
              <w:t>消化内镜中心</w:t>
            </w:r>
          </w:p>
        </w:tc>
        <w:tc>
          <w:tcPr>
            <w:tcW w:w="1186" w:type="dxa"/>
            <w:vAlign w:val="center"/>
          </w:tcPr>
          <w:p w14:paraId="619E2FDD">
            <w:pPr>
              <w:keepNext w:val="0"/>
              <w:keepLines w:val="0"/>
              <w:widowControl/>
              <w:suppressLineNumbers w:val="0"/>
              <w:snapToGrid w:val="0"/>
              <w:jc w:val="left"/>
              <w:textAlignment w:val="center"/>
              <w:rPr>
                <w:rFonts w:hint="eastAsia"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743" w:type="dxa"/>
            <w:shd w:val="clear" w:color="auto" w:fill="auto"/>
            <w:vAlign w:val="center"/>
          </w:tcPr>
          <w:p w14:paraId="505A3925">
            <w:pPr>
              <w:keepNext w:val="0"/>
              <w:keepLines w:val="0"/>
              <w:widowControl/>
              <w:suppressLineNumbers w:val="0"/>
              <w:snapToGrid w:val="0"/>
              <w:jc w:val="center"/>
              <w:textAlignment w:val="center"/>
              <w:rPr>
                <w:rFonts w:hint="eastAsia" w:ascii="Times New Roman" w:eastAsia="宋体"/>
                <w:color w:val="000000"/>
                <w:sz w:val="21"/>
                <w:lang w:val="en-US" w:eastAsia="zh-CN"/>
              </w:rPr>
            </w:pPr>
            <w:r>
              <w:rPr>
                <w:rFonts w:hint="eastAsia" w:ascii="Times New Roman" w:eastAsia="宋体"/>
                <w:color w:val="000000"/>
                <w:sz w:val="21"/>
                <w:lang w:val="en-US" w:eastAsia="zh-CN"/>
              </w:rPr>
              <w:t>是</w:t>
            </w:r>
          </w:p>
        </w:tc>
      </w:tr>
    </w:tbl>
    <w:p w14:paraId="23CBCB08">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312EE0D8">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9</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11"/>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lang w:val="en-US" w:eastAsia="zh-CN"/>
          <w14:textFill>
            <w14:solidFill>
              <w14:schemeClr w14:val="tx1"/>
            </w14:solidFill>
          </w14:textFill>
        </w:rPr>
        <w:t>2025年党办通265号（2025年第一次医院耗材管理委员会审议结果）的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对新准入项目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913"/>
        <w:gridCol w:w="857"/>
        <w:gridCol w:w="3469"/>
        <w:gridCol w:w="1010"/>
        <w:gridCol w:w="687"/>
        <w:gridCol w:w="667"/>
        <w:gridCol w:w="1186"/>
        <w:gridCol w:w="743"/>
      </w:tblGrid>
      <w:tr w14:paraId="06388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0B9FF8E8">
            <w:pPr>
              <w:snapToGrid w:val="0"/>
              <w:jc w:val="center"/>
              <w:rPr>
                <w:rFonts w:hint="eastAsia" w:ascii="宋体" w:eastAsia="宋体"/>
                <w:b/>
                <w:sz w:val="22"/>
                <w:lang w:eastAsia="zh-CN"/>
              </w:rPr>
            </w:pPr>
            <w:r>
              <w:rPr>
                <w:rFonts w:hint="eastAsia" w:ascii="宋体" w:eastAsia="宋体"/>
                <w:b/>
                <w:sz w:val="22"/>
                <w:lang w:eastAsia="zh-CN"/>
              </w:rPr>
              <w:t>序号</w:t>
            </w:r>
          </w:p>
        </w:tc>
        <w:tc>
          <w:tcPr>
            <w:tcW w:w="1913" w:type="dxa"/>
            <w:vAlign w:val="center"/>
          </w:tcPr>
          <w:p w14:paraId="11DDCCBF">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857" w:type="dxa"/>
            <w:vAlign w:val="center"/>
          </w:tcPr>
          <w:p w14:paraId="4808B730">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3469" w:type="dxa"/>
            <w:vAlign w:val="center"/>
          </w:tcPr>
          <w:p w14:paraId="3335F263">
            <w:pPr>
              <w:widowControl/>
              <w:snapToGrid w:val="0"/>
              <w:jc w:val="center"/>
              <w:rPr>
                <w:rFonts w:hint="eastAsia" w:ascii="宋体" w:hAnsi="宋体" w:eastAsia="宋体" w:cs="宋体"/>
                <w:b/>
                <w:color w:val="FF0000"/>
                <w:kern w:val="0"/>
                <w:sz w:val="22"/>
                <w:szCs w:val="22"/>
                <w:lang w:eastAsia="zh-CN"/>
              </w:rPr>
            </w:pPr>
            <w:r>
              <w:rPr>
                <w:rFonts w:hint="eastAsia" w:ascii="宋体" w:hAnsi="宋体" w:eastAsia="宋体" w:cs="宋体"/>
                <w:b/>
                <w:color w:val="000000"/>
                <w:kern w:val="0"/>
                <w:sz w:val="22"/>
                <w:szCs w:val="22"/>
                <w:lang w:eastAsia="zh-CN"/>
              </w:rPr>
              <w:t>技术要求</w:t>
            </w:r>
          </w:p>
        </w:tc>
        <w:tc>
          <w:tcPr>
            <w:tcW w:w="1010" w:type="dxa"/>
            <w:vAlign w:val="center"/>
          </w:tcPr>
          <w:p w14:paraId="51D3F74A">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2CDE5FA0">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（元）</w:t>
            </w:r>
          </w:p>
        </w:tc>
        <w:tc>
          <w:tcPr>
            <w:tcW w:w="687" w:type="dxa"/>
            <w:vAlign w:val="center"/>
          </w:tcPr>
          <w:p w14:paraId="1039950F">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667" w:type="dxa"/>
            <w:vAlign w:val="center"/>
          </w:tcPr>
          <w:p w14:paraId="4F960E53">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1186" w:type="dxa"/>
            <w:vAlign w:val="center"/>
          </w:tcPr>
          <w:p w14:paraId="27C79E8B">
            <w:pPr>
              <w:widowControl/>
              <w:snapToGrid w:val="0"/>
              <w:ind w:left="220" w:hanging="221" w:hangingChars="10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样品要求</w:t>
            </w:r>
          </w:p>
        </w:tc>
        <w:tc>
          <w:tcPr>
            <w:tcW w:w="742" w:type="dxa"/>
            <w:shd w:val="clear" w:color="auto" w:fill="auto"/>
            <w:vAlign w:val="center"/>
          </w:tcPr>
          <w:p w14:paraId="4B9C67A1">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575CC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530C889">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1</w:t>
            </w:r>
          </w:p>
        </w:tc>
        <w:tc>
          <w:tcPr>
            <w:tcW w:w="1913" w:type="dxa"/>
            <w:shd w:val="clear" w:color="000000" w:fill="FFFFFF"/>
            <w:noWrap/>
            <w:vAlign w:val="center"/>
          </w:tcPr>
          <w:p w14:paraId="5D993C2E">
            <w:pPr>
              <w:widowControl/>
              <w:snapToGrid w:val="0"/>
              <w:jc w:val="center"/>
              <w:textAlignment w:val="center"/>
              <w:rPr>
                <w:rFonts w:hint="eastAsia" w:ascii="Times New Roman" w:eastAsia="宋体" w:hAnsiTheme="minorEastAsia" w:cstheme="minorEastAsia"/>
                <w:sz w:val="21"/>
                <w:szCs w:val="20"/>
                <w:lang w:val="en-US"/>
              </w:rPr>
            </w:pPr>
            <w:r>
              <w:rPr>
                <w:rFonts w:ascii="Times New Roman" w:eastAsia="宋体"/>
                <w:color w:val="000000"/>
                <w:kern w:val="0"/>
                <w:sz w:val="21"/>
                <w:szCs w:val="22"/>
                <w:lang w:bidi="ar"/>
              </w:rPr>
              <w:t>ZCB202</w:t>
            </w:r>
            <w:r>
              <w:rPr>
                <w:rFonts w:hint="eastAsia" w:ascii="Times New Roman" w:eastAsia="宋体"/>
                <w:color w:val="000000"/>
                <w:kern w:val="0"/>
                <w:sz w:val="21"/>
                <w:szCs w:val="22"/>
                <w:lang w:val="en-US" w:eastAsia="zh-CN" w:bidi="ar"/>
              </w:rPr>
              <w:t>5</w:t>
            </w:r>
            <w:r>
              <w:rPr>
                <w:rFonts w:ascii="Times New Roman" w:eastAsia="宋体"/>
                <w:color w:val="000000"/>
                <w:kern w:val="0"/>
                <w:sz w:val="21"/>
                <w:szCs w:val="22"/>
                <w:lang w:bidi="ar"/>
              </w:rPr>
              <w:t>-HC</w:t>
            </w:r>
            <w:r>
              <w:rPr>
                <w:rFonts w:hint="eastAsia" w:ascii="Times New Roman" w:eastAsia="宋体"/>
                <w:color w:val="000000"/>
                <w:kern w:val="0"/>
                <w:sz w:val="21"/>
                <w:szCs w:val="22"/>
                <w:lang w:val="en-US" w:eastAsia="zh-CN" w:bidi="ar"/>
              </w:rPr>
              <w:t>48</w:t>
            </w:r>
            <w:r>
              <w:rPr>
                <w:rFonts w:ascii="Times New Roman" w:eastAsia="宋体"/>
                <w:color w:val="000000"/>
                <w:kern w:val="0"/>
                <w:sz w:val="21"/>
                <w:szCs w:val="22"/>
                <w:lang w:bidi="ar"/>
              </w:rPr>
              <w:t>-</w:t>
            </w:r>
            <w:r>
              <w:rPr>
                <w:rFonts w:hint="eastAsia" w:ascii="Times New Roman" w:eastAsia="宋体"/>
                <w:color w:val="000000"/>
                <w:kern w:val="0"/>
                <w:sz w:val="21"/>
                <w:szCs w:val="22"/>
                <w:lang w:val="en-US" w:eastAsia="zh-CN" w:bidi="ar"/>
              </w:rPr>
              <w:t>195</w:t>
            </w:r>
          </w:p>
        </w:tc>
        <w:tc>
          <w:tcPr>
            <w:tcW w:w="857" w:type="dxa"/>
            <w:vAlign w:val="center"/>
          </w:tcPr>
          <w:p w14:paraId="58B13B3B">
            <w:pPr>
              <w:keepNext w:val="0"/>
              <w:keepLines w:val="0"/>
              <w:widowControl/>
              <w:suppressLineNumbers w:val="0"/>
              <w:snapToGrid w:val="0"/>
              <w:jc w:val="center"/>
              <w:textAlignment w:val="center"/>
              <w:rPr>
                <w:rFonts w:hint="eastAsia" w:ascii="Times New Roman" w:eastAsia="宋体" w:hAnsiTheme="minorEastAsia" w:cstheme="minorEastAsia"/>
                <w:sz w:val="21"/>
                <w:szCs w:val="20"/>
              </w:rPr>
            </w:pPr>
            <w:r>
              <w:rPr>
                <w:rFonts w:hint="eastAsia" w:ascii="Times New Roman" w:eastAsia="宋体"/>
                <w:color w:val="000000"/>
                <w:sz w:val="21"/>
              </w:rPr>
              <w:t>套扎器</w:t>
            </w:r>
          </w:p>
        </w:tc>
        <w:tc>
          <w:tcPr>
            <w:tcW w:w="3469" w:type="dxa"/>
            <w:vAlign w:val="center"/>
          </w:tcPr>
          <w:p w14:paraId="4773E56D">
            <w:pPr>
              <w:numPr>
                <w:ilvl w:val="0"/>
                <w:numId w:val="0"/>
              </w:numPr>
              <w:snapToGrid w:val="0"/>
              <w:jc w:val="left"/>
              <w:rPr>
                <w:rFonts w:hint="eastAsia" w:ascii="Times New Roman" w:eastAsia="宋体"/>
                <w:sz w:val="21"/>
                <w:vertAlign w:val="baseline"/>
                <w:lang w:val="en-US" w:eastAsia="zh-CN"/>
              </w:rPr>
            </w:pPr>
            <w:r>
              <w:rPr>
                <w:rFonts w:hint="eastAsia" w:ascii="Times New Roman" w:eastAsia="宋体"/>
                <w:sz w:val="21"/>
                <w:vertAlign w:val="baseline"/>
                <w:lang w:val="en-US" w:eastAsia="zh-CN"/>
              </w:rPr>
              <w:t>1. 套扎器是由套扎环和套扎帽、控制装置、冲洗接头等组成，用于内镜下套扎胃-食管结合部及其以上部位的食管静脉曲张，或用于套扎内痔，一次性使用；</w:t>
            </w:r>
          </w:p>
          <w:p w14:paraId="74EA9466">
            <w:pPr>
              <w:numPr>
                <w:ilvl w:val="0"/>
                <w:numId w:val="0"/>
              </w:numPr>
              <w:snapToGrid w:val="0"/>
              <w:jc w:val="left"/>
              <w:rPr>
                <w:rFonts w:hint="eastAsia" w:ascii="Times New Roman" w:eastAsia="宋体"/>
                <w:sz w:val="21"/>
                <w:vertAlign w:val="baseline"/>
                <w:lang w:val="en-US" w:eastAsia="zh-CN"/>
              </w:rPr>
            </w:pPr>
            <w:r>
              <w:rPr>
                <w:rFonts w:hint="eastAsia" w:ascii="Times New Roman" w:eastAsia="宋体"/>
                <w:sz w:val="21"/>
                <w:vertAlign w:val="baseline"/>
                <w:lang w:val="en-US" w:eastAsia="zh-CN"/>
              </w:rPr>
              <w:t>2、套扎圈天然橡胶制成，紧缩力强；</w:t>
            </w:r>
          </w:p>
          <w:p w14:paraId="71920BA3">
            <w:pPr>
              <w:numPr>
                <w:ilvl w:val="0"/>
                <w:numId w:val="0"/>
              </w:numPr>
              <w:snapToGrid w:val="0"/>
              <w:jc w:val="left"/>
              <w:rPr>
                <w:rFonts w:hint="eastAsia" w:ascii="Times New Roman" w:eastAsia="宋体"/>
                <w:sz w:val="21"/>
                <w:vertAlign w:val="baseline"/>
                <w:lang w:val="en-US" w:eastAsia="zh-CN"/>
              </w:rPr>
            </w:pPr>
            <w:r>
              <w:rPr>
                <w:rFonts w:hint="eastAsia" w:ascii="Times New Roman" w:eastAsia="宋体"/>
                <w:sz w:val="21"/>
                <w:vertAlign w:val="baseline"/>
                <w:lang w:val="en-US" w:eastAsia="zh-CN"/>
              </w:rPr>
              <w:t>3、术中可连续操作；</w:t>
            </w:r>
          </w:p>
          <w:p w14:paraId="4F8D4353">
            <w:pPr>
              <w:numPr>
                <w:ilvl w:val="0"/>
                <w:numId w:val="0"/>
              </w:numPr>
              <w:snapToGrid w:val="0"/>
              <w:jc w:val="left"/>
              <w:rPr>
                <w:rFonts w:hint="eastAsia" w:ascii="Times New Roman" w:eastAsia="宋体"/>
                <w:sz w:val="21"/>
                <w:vertAlign w:val="baseline"/>
                <w:lang w:val="en-US" w:eastAsia="zh-CN"/>
              </w:rPr>
            </w:pPr>
            <w:r>
              <w:rPr>
                <w:rFonts w:hint="eastAsia" w:ascii="Times New Roman" w:eastAsia="宋体"/>
                <w:sz w:val="21"/>
                <w:vertAlign w:val="baseline"/>
                <w:lang w:val="en-US" w:eastAsia="zh-CN"/>
              </w:rPr>
              <w:t>4、安全环有标识。</w:t>
            </w:r>
          </w:p>
        </w:tc>
        <w:tc>
          <w:tcPr>
            <w:tcW w:w="1010" w:type="dxa"/>
            <w:vAlign w:val="center"/>
          </w:tcPr>
          <w:p w14:paraId="5709FBCB">
            <w:pPr>
              <w:numPr>
                <w:ilvl w:val="0"/>
                <w:numId w:val="0"/>
              </w:numPr>
              <w:snapToGrid w:val="0"/>
              <w:jc w:val="right"/>
              <w:rPr>
                <w:rFonts w:hint="default" w:ascii="Times New Roman" w:eastAsia="宋体"/>
                <w:sz w:val="21"/>
                <w:vertAlign w:val="baseline"/>
                <w:lang w:val="en-US" w:eastAsia="zh-CN"/>
              </w:rPr>
            </w:pPr>
            <w:r>
              <w:rPr>
                <w:rFonts w:hint="eastAsia" w:ascii="Times New Roman" w:eastAsia="宋体"/>
                <w:sz w:val="21"/>
                <w:vertAlign w:val="baseline"/>
                <w:lang w:val="en-US" w:eastAsia="zh-CN"/>
              </w:rPr>
              <w:t>2300</w:t>
            </w:r>
          </w:p>
        </w:tc>
        <w:tc>
          <w:tcPr>
            <w:tcW w:w="687" w:type="dxa"/>
            <w:vAlign w:val="center"/>
          </w:tcPr>
          <w:p w14:paraId="0EDD4145">
            <w:pPr>
              <w:widowControl/>
              <w:snapToGrid w:val="0"/>
              <w:jc w:val="center"/>
              <w:textAlignment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lang w:val="en-US" w:eastAsia="zh-CN"/>
              </w:rPr>
              <w:t>允许进口</w:t>
            </w:r>
          </w:p>
        </w:tc>
        <w:tc>
          <w:tcPr>
            <w:tcW w:w="667" w:type="dxa"/>
            <w:vAlign w:val="center"/>
          </w:tcPr>
          <w:p w14:paraId="578E20D5">
            <w:pPr>
              <w:keepNext w:val="0"/>
              <w:keepLines w:val="0"/>
              <w:widowControl/>
              <w:suppressLineNumbers w:val="0"/>
              <w:snapToGrid w:val="0"/>
              <w:jc w:val="center"/>
              <w:textAlignment w:val="center"/>
              <w:rPr>
                <w:rFonts w:hint="eastAsia" w:ascii="Times New Roman" w:eastAsia="宋体" w:hAnsiTheme="minorEastAsia" w:cstheme="minorEastAsia"/>
                <w:sz w:val="21"/>
                <w:szCs w:val="20"/>
              </w:rPr>
            </w:pPr>
            <w:r>
              <w:rPr>
                <w:rFonts w:hint="eastAsia" w:ascii="Times New Roman" w:hAnsi="宋体" w:eastAsia="宋体" w:cs="宋体"/>
                <w:i w:val="0"/>
                <w:iCs w:val="0"/>
                <w:color w:val="000000"/>
                <w:sz w:val="21"/>
                <w:szCs w:val="20"/>
                <w:u w:val="none"/>
                <w:lang w:val="en-US" w:eastAsia="zh-CN"/>
              </w:rPr>
              <w:t>消化内镜中心</w:t>
            </w:r>
          </w:p>
        </w:tc>
        <w:tc>
          <w:tcPr>
            <w:tcW w:w="1186" w:type="dxa"/>
            <w:vAlign w:val="center"/>
          </w:tcPr>
          <w:p w14:paraId="445365DF">
            <w:pPr>
              <w:keepNext w:val="0"/>
              <w:keepLines w:val="0"/>
              <w:widowControl/>
              <w:suppressLineNumbers w:val="0"/>
              <w:snapToGrid w:val="0"/>
              <w:jc w:val="left"/>
              <w:textAlignment w:val="center"/>
              <w:rPr>
                <w:rFonts w:hint="default"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742" w:type="dxa"/>
            <w:shd w:val="clear" w:color="auto" w:fill="auto"/>
            <w:vAlign w:val="center"/>
          </w:tcPr>
          <w:p w14:paraId="08975B3E">
            <w:pPr>
              <w:keepNext w:val="0"/>
              <w:keepLines w:val="0"/>
              <w:widowControl/>
              <w:suppressLineNumbers w:val="0"/>
              <w:snapToGrid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Times New Roman" w:eastAsia="宋体"/>
                <w:color w:val="000000"/>
                <w:sz w:val="21"/>
                <w:lang w:val="en-US" w:eastAsia="zh-CN"/>
              </w:rPr>
              <w:t>是</w:t>
            </w:r>
          </w:p>
        </w:tc>
      </w:tr>
      <w:tr w14:paraId="7705C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295868D">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2</w:t>
            </w:r>
          </w:p>
        </w:tc>
        <w:tc>
          <w:tcPr>
            <w:tcW w:w="1913" w:type="dxa"/>
            <w:shd w:val="clear" w:color="000000" w:fill="FFFFFF"/>
            <w:noWrap/>
            <w:vAlign w:val="center"/>
          </w:tcPr>
          <w:p w14:paraId="0A545CBF">
            <w:pPr>
              <w:widowControl/>
              <w:snapToGrid w:val="0"/>
              <w:jc w:val="center"/>
              <w:textAlignment w:val="center"/>
              <w:rPr>
                <w:rFonts w:hint="eastAsia" w:ascii="Times New Roman" w:eastAsia="宋体" w:hAnsiTheme="minorEastAsia" w:cstheme="minorEastAsia"/>
                <w:sz w:val="21"/>
                <w:szCs w:val="20"/>
                <w:lang w:val="en-US" w:eastAsia="zh-CN"/>
              </w:rPr>
            </w:pPr>
            <w:r>
              <w:rPr>
                <w:rFonts w:ascii="Times New Roman" w:eastAsia="宋体"/>
                <w:color w:val="000000"/>
                <w:kern w:val="0"/>
                <w:sz w:val="21"/>
                <w:szCs w:val="22"/>
                <w:lang w:bidi="ar"/>
              </w:rPr>
              <w:t>ZCB202</w:t>
            </w:r>
            <w:r>
              <w:rPr>
                <w:rFonts w:hint="eastAsia" w:ascii="Times New Roman" w:eastAsia="宋体"/>
                <w:color w:val="000000"/>
                <w:kern w:val="0"/>
                <w:sz w:val="21"/>
                <w:szCs w:val="22"/>
                <w:lang w:val="en-US" w:eastAsia="zh-CN" w:bidi="ar"/>
              </w:rPr>
              <w:t>5</w:t>
            </w:r>
            <w:r>
              <w:rPr>
                <w:rFonts w:ascii="Times New Roman" w:eastAsia="宋体"/>
                <w:color w:val="000000"/>
                <w:kern w:val="0"/>
                <w:sz w:val="21"/>
                <w:szCs w:val="22"/>
                <w:lang w:bidi="ar"/>
              </w:rPr>
              <w:t>-HC</w:t>
            </w:r>
            <w:r>
              <w:rPr>
                <w:rFonts w:hint="eastAsia" w:ascii="Times New Roman" w:eastAsia="宋体"/>
                <w:color w:val="000000"/>
                <w:kern w:val="0"/>
                <w:sz w:val="21"/>
                <w:szCs w:val="22"/>
                <w:lang w:val="en-US" w:eastAsia="zh-CN" w:bidi="ar"/>
              </w:rPr>
              <w:t>48</w:t>
            </w:r>
            <w:r>
              <w:rPr>
                <w:rFonts w:ascii="Times New Roman" w:eastAsia="宋体"/>
                <w:color w:val="000000"/>
                <w:kern w:val="0"/>
                <w:sz w:val="21"/>
                <w:szCs w:val="22"/>
                <w:lang w:bidi="ar"/>
              </w:rPr>
              <w:t>-</w:t>
            </w:r>
            <w:r>
              <w:rPr>
                <w:rFonts w:hint="eastAsia" w:ascii="Times New Roman" w:eastAsia="宋体"/>
                <w:color w:val="000000"/>
                <w:kern w:val="0"/>
                <w:sz w:val="21"/>
                <w:szCs w:val="22"/>
                <w:lang w:val="en-US" w:eastAsia="zh-CN" w:bidi="ar"/>
              </w:rPr>
              <w:t>196</w:t>
            </w:r>
          </w:p>
        </w:tc>
        <w:tc>
          <w:tcPr>
            <w:tcW w:w="857" w:type="dxa"/>
            <w:vAlign w:val="center"/>
          </w:tcPr>
          <w:p w14:paraId="3D38FF02">
            <w:pPr>
              <w:numPr>
                <w:ilvl w:val="0"/>
                <w:numId w:val="0"/>
              </w:numPr>
              <w:snapToGrid w:val="0"/>
              <w:ind w:left="0" w:leftChars="0" w:firstLine="0" w:firstLineChars="0"/>
              <w:jc w:val="center"/>
              <w:rPr>
                <w:rFonts w:hint="eastAsia" w:ascii="Times New Roman" w:eastAsia="宋体" w:hAnsiTheme="minorEastAsia" w:cstheme="minorEastAsia"/>
                <w:sz w:val="21"/>
                <w:szCs w:val="20"/>
              </w:rPr>
            </w:pPr>
            <w:r>
              <w:rPr>
                <w:rFonts w:hint="eastAsia" w:ascii="Times New Roman" w:eastAsia="宋体" w:hAnsiTheme="minorHAnsi" w:cstheme="minorBidi"/>
                <w:color w:val="000000"/>
                <w:sz w:val="21"/>
                <w:szCs w:val="22"/>
              </w:rPr>
              <w:t>内窥镜碎石网篮</w:t>
            </w:r>
          </w:p>
        </w:tc>
        <w:tc>
          <w:tcPr>
            <w:tcW w:w="3469" w:type="dxa"/>
            <w:vAlign w:val="center"/>
          </w:tcPr>
          <w:p w14:paraId="6BD8CC07">
            <w:pPr>
              <w:snapToGrid w:val="0"/>
              <w:jc w:val="left"/>
              <w:rPr>
                <w:rFonts w:hint="eastAsia" w:ascii="Times New Roman" w:eastAsia="宋体"/>
                <w:sz w:val="21"/>
                <w:vertAlign w:val="baseline"/>
              </w:rPr>
            </w:pPr>
            <w:r>
              <w:rPr>
                <w:rFonts w:hint="eastAsia" w:ascii="Times New Roman" w:eastAsia="宋体"/>
                <w:sz w:val="21"/>
                <w:vertAlign w:val="baseline"/>
              </w:rPr>
              <w:t>1、适用于在内窥镜下粉碎并取出胆道结石；</w:t>
            </w:r>
          </w:p>
          <w:p w14:paraId="1E6FA57E">
            <w:pPr>
              <w:snapToGrid w:val="0"/>
              <w:jc w:val="left"/>
              <w:rPr>
                <w:rFonts w:hint="eastAsia" w:ascii="Times New Roman" w:eastAsia="宋体"/>
                <w:sz w:val="21"/>
                <w:vertAlign w:val="baseline"/>
              </w:rPr>
            </w:pPr>
            <w:r>
              <w:rPr>
                <w:rFonts w:hint="eastAsia" w:ascii="Times New Roman" w:eastAsia="宋体"/>
                <w:sz w:val="21"/>
                <w:vertAlign w:val="baseline"/>
              </w:rPr>
              <w:t>2、头端可通过导丝，有独立注液腔，具备造影剂注射功能,有碎石功能；</w:t>
            </w:r>
          </w:p>
          <w:p w14:paraId="59890AAA">
            <w:pPr>
              <w:snapToGrid w:val="0"/>
              <w:jc w:val="left"/>
              <w:rPr>
                <w:rFonts w:hint="default" w:ascii="Times New Roman" w:eastAsia="宋体"/>
                <w:sz w:val="21"/>
                <w:vertAlign w:val="baseline"/>
                <w:lang w:val="en-US" w:eastAsia="zh-CN"/>
              </w:rPr>
            </w:pPr>
            <w:r>
              <w:rPr>
                <w:rFonts w:hint="eastAsia" w:ascii="Times New Roman" w:eastAsia="宋体"/>
                <w:sz w:val="21"/>
                <w:vertAlign w:val="baseline"/>
              </w:rPr>
              <w:t>3、网篮开幅≦30mm，外鞘管长度≧1800mm，工作通道≧3.2mm。</w:t>
            </w:r>
          </w:p>
        </w:tc>
        <w:tc>
          <w:tcPr>
            <w:tcW w:w="1010" w:type="dxa"/>
            <w:vAlign w:val="center"/>
          </w:tcPr>
          <w:p w14:paraId="1CA64EE7">
            <w:pPr>
              <w:snapToGrid w:val="0"/>
              <w:jc w:val="right"/>
              <w:rPr>
                <w:rFonts w:hint="default" w:ascii="Times New Roman" w:eastAsia="宋体"/>
                <w:sz w:val="21"/>
                <w:vertAlign w:val="baseline"/>
                <w:lang w:val="en-US" w:eastAsia="zh-CN"/>
              </w:rPr>
            </w:pPr>
            <w:r>
              <w:rPr>
                <w:rFonts w:hint="eastAsia" w:ascii="Times New Roman" w:eastAsia="宋体"/>
                <w:sz w:val="21"/>
                <w:vertAlign w:val="baseline"/>
                <w:lang w:val="en-US" w:eastAsia="zh-CN"/>
              </w:rPr>
              <w:t>3360</w:t>
            </w:r>
          </w:p>
        </w:tc>
        <w:tc>
          <w:tcPr>
            <w:tcW w:w="687" w:type="dxa"/>
            <w:vAlign w:val="center"/>
          </w:tcPr>
          <w:p w14:paraId="6246F0DE">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lang w:val="en-US" w:eastAsia="zh-CN"/>
              </w:rPr>
              <w:t>国产</w:t>
            </w:r>
          </w:p>
        </w:tc>
        <w:tc>
          <w:tcPr>
            <w:tcW w:w="667" w:type="dxa"/>
            <w:vAlign w:val="center"/>
          </w:tcPr>
          <w:p w14:paraId="7C1BA9D2">
            <w:pPr>
              <w:keepNext w:val="0"/>
              <w:keepLines w:val="0"/>
              <w:widowControl/>
              <w:suppressLineNumbers w:val="0"/>
              <w:snapToGrid w:val="0"/>
              <w:jc w:val="center"/>
              <w:textAlignment w:val="center"/>
              <w:rPr>
                <w:rFonts w:hint="eastAsia" w:ascii="Times New Roman" w:eastAsia="宋体" w:hAnsiTheme="minorEastAsia" w:cstheme="minorEastAsia"/>
                <w:sz w:val="21"/>
                <w:szCs w:val="20"/>
                <w:lang w:val="en-US" w:eastAsia="zh-CN"/>
              </w:rPr>
            </w:pPr>
            <w:r>
              <w:rPr>
                <w:rFonts w:hint="eastAsia" w:ascii="Times New Roman" w:hAnsi="宋体" w:eastAsia="宋体" w:cs="宋体"/>
                <w:i w:val="0"/>
                <w:iCs w:val="0"/>
                <w:color w:val="000000"/>
                <w:sz w:val="21"/>
                <w:szCs w:val="20"/>
                <w:u w:val="none"/>
                <w:lang w:val="en-US" w:eastAsia="zh-CN"/>
              </w:rPr>
              <w:t>消化内镜中心</w:t>
            </w:r>
          </w:p>
        </w:tc>
        <w:tc>
          <w:tcPr>
            <w:tcW w:w="1186" w:type="dxa"/>
            <w:vAlign w:val="center"/>
          </w:tcPr>
          <w:p w14:paraId="764E96D6">
            <w:pPr>
              <w:keepNext w:val="0"/>
              <w:keepLines w:val="0"/>
              <w:widowControl/>
              <w:suppressLineNumbers w:val="0"/>
              <w:snapToGrid w:val="0"/>
              <w:jc w:val="left"/>
              <w:textAlignment w:val="center"/>
              <w:rPr>
                <w:rFonts w:hint="default"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742" w:type="dxa"/>
            <w:shd w:val="clear" w:color="auto" w:fill="auto"/>
            <w:vAlign w:val="center"/>
          </w:tcPr>
          <w:p w14:paraId="43D561F0">
            <w:pPr>
              <w:keepNext w:val="0"/>
              <w:keepLines w:val="0"/>
              <w:widowControl/>
              <w:suppressLineNumbers w:val="0"/>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imes New Roman" w:eastAsia="宋体" w:hAnsiTheme="minorHAnsi" w:cstheme="minorBidi"/>
                <w:color w:val="000000"/>
                <w:sz w:val="21"/>
                <w:szCs w:val="22"/>
                <w:lang w:val="en-US" w:eastAsia="zh-CN"/>
              </w:rPr>
              <w:t>是</w:t>
            </w:r>
          </w:p>
        </w:tc>
      </w:tr>
      <w:tr w14:paraId="187BE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B1EAD86">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3</w:t>
            </w:r>
          </w:p>
        </w:tc>
        <w:tc>
          <w:tcPr>
            <w:tcW w:w="1913" w:type="dxa"/>
            <w:shd w:val="clear" w:color="000000" w:fill="FFFFFF"/>
            <w:noWrap/>
            <w:vAlign w:val="center"/>
          </w:tcPr>
          <w:p w14:paraId="7E5BABF0">
            <w:pPr>
              <w:widowControl/>
              <w:snapToGrid w:val="0"/>
              <w:jc w:val="center"/>
              <w:textAlignment w:val="center"/>
              <w:rPr>
                <w:rFonts w:hint="eastAsia" w:ascii="Times New Roman" w:eastAsia="宋体" w:hAnsiTheme="minorEastAsia" w:cstheme="minorEastAsia"/>
                <w:sz w:val="21"/>
                <w:szCs w:val="20"/>
                <w:lang w:val="en-US"/>
              </w:rPr>
            </w:pPr>
            <w:r>
              <w:rPr>
                <w:rFonts w:ascii="Times New Roman" w:eastAsia="宋体"/>
                <w:color w:val="000000"/>
                <w:kern w:val="0"/>
                <w:sz w:val="21"/>
                <w:szCs w:val="22"/>
                <w:lang w:bidi="ar"/>
              </w:rPr>
              <w:t>ZCB202</w:t>
            </w:r>
            <w:r>
              <w:rPr>
                <w:rFonts w:hint="eastAsia" w:ascii="Times New Roman" w:eastAsia="宋体"/>
                <w:color w:val="000000"/>
                <w:kern w:val="0"/>
                <w:sz w:val="21"/>
                <w:szCs w:val="22"/>
                <w:lang w:val="en-US" w:eastAsia="zh-CN" w:bidi="ar"/>
              </w:rPr>
              <w:t>5</w:t>
            </w:r>
            <w:r>
              <w:rPr>
                <w:rFonts w:ascii="Times New Roman" w:eastAsia="宋体"/>
                <w:color w:val="000000"/>
                <w:kern w:val="0"/>
                <w:sz w:val="21"/>
                <w:szCs w:val="22"/>
                <w:lang w:bidi="ar"/>
              </w:rPr>
              <w:t>-HC</w:t>
            </w:r>
            <w:r>
              <w:rPr>
                <w:rFonts w:hint="eastAsia" w:ascii="Times New Roman" w:eastAsia="宋体"/>
                <w:color w:val="000000"/>
                <w:kern w:val="0"/>
                <w:sz w:val="21"/>
                <w:szCs w:val="22"/>
                <w:lang w:val="en-US" w:eastAsia="zh-CN" w:bidi="ar"/>
              </w:rPr>
              <w:t>48</w:t>
            </w:r>
            <w:r>
              <w:rPr>
                <w:rFonts w:ascii="Times New Roman" w:eastAsia="宋体"/>
                <w:color w:val="000000"/>
                <w:kern w:val="0"/>
                <w:sz w:val="21"/>
                <w:szCs w:val="22"/>
                <w:lang w:bidi="ar"/>
              </w:rPr>
              <w:t>-</w:t>
            </w:r>
            <w:r>
              <w:rPr>
                <w:rFonts w:hint="eastAsia" w:ascii="Times New Roman" w:eastAsia="宋体"/>
                <w:color w:val="000000"/>
                <w:kern w:val="0"/>
                <w:sz w:val="21"/>
                <w:szCs w:val="22"/>
                <w:lang w:val="en-US" w:eastAsia="zh-CN" w:bidi="ar"/>
              </w:rPr>
              <w:t>197</w:t>
            </w:r>
          </w:p>
        </w:tc>
        <w:tc>
          <w:tcPr>
            <w:tcW w:w="857" w:type="dxa"/>
            <w:vAlign w:val="center"/>
          </w:tcPr>
          <w:p w14:paraId="63FEE78A">
            <w:pPr>
              <w:numPr>
                <w:ilvl w:val="0"/>
                <w:numId w:val="0"/>
              </w:numPr>
              <w:snapToGrid w:val="0"/>
              <w:ind w:left="0" w:leftChars="0" w:firstLine="0" w:firstLineChars="0"/>
              <w:jc w:val="center"/>
              <w:rPr>
                <w:rFonts w:hint="eastAsia" w:ascii="Times New Roman" w:eastAsia="宋体" w:hAnsiTheme="minorEastAsia" w:cstheme="minorEastAsia"/>
                <w:sz w:val="21"/>
                <w:szCs w:val="20"/>
              </w:rPr>
            </w:pPr>
            <w:r>
              <w:rPr>
                <w:rFonts w:hint="eastAsia" w:ascii="Times New Roman" w:eastAsia="宋体" w:hAnsiTheme="minorHAnsi" w:cstheme="minorBidi"/>
                <w:color w:val="000000"/>
                <w:sz w:val="21"/>
                <w:szCs w:val="22"/>
              </w:rPr>
              <w:t>一次性使用内窥镜注射针</w:t>
            </w:r>
          </w:p>
        </w:tc>
        <w:tc>
          <w:tcPr>
            <w:tcW w:w="3469" w:type="dxa"/>
            <w:vAlign w:val="center"/>
          </w:tcPr>
          <w:p w14:paraId="0E6E3FB8">
            <w:pPr>
              <w:numPr>
                <w:ilvl w:val="0"/>
                <w:numId w:val="0"/>
              </w:numPr>
              <w:snapToGrid w:val="0"/>
              <w:jc w:val="left"/>
              <w:rPr>
                <w:rFonts w:hint="eastAsia" w:ascii="Times New Roman" w:eastAsia="宋体"/>
                <w:sz w:val="21"/>
                <w:vertAlign w:val="baseline"/>
                <w:lang w:val="en-US" w:eastAsia="zh-CN"/>
              </w:rPr>
            </w:pPr>
            <w:r>
              <w:rPr>
                <w:rFonts w:hint="eastAsia" w:ascii="Times New Roman" w:eastAsia="宋体"/>
                <w:sz w:val="21"/>
                <w:vertAlign w:val="baseline"/>
                <w:lang w:val="en-US" w:eastAsia="zh-CN"/>
              </w:rPr>
              <w:t>1、适用于内窥镜检查中向既定部位注入硬化剂、血管收缩剂或者生理盐水；</w:t>
            </w:r>
          </w:p>
          <w:p w14:paraId="1F150E2F">
            <w:pPr>
              <w:numPr>
                <w:ilvl w:val="0"/>
                <w:numId w:val="0"/>
              </w:numPr>
              <w:snapToGrid w:val="0"/>
              <w:jc w:val="left"/>
              <w:rPr>
                <w:rFonts w:hint="eastAsia" w:ascii="Times New Roman" w:eastAsia="宋体"/>
                <w:sz w:val="21"/>
                <w:vertAlign w:val="baseline"/>
                <w:lang w:val="en-US" w:eastAsia="zh-CN"/>
              </w:rPr>
            </w:pPr>
            <w:r>
              <w:rPr>
                <w:rFonts w:hint="eastAsia" w:ascii="Times New Roman" w:eastAsia="宋体"/>
                <w:sz w:val="21"/>
                <w:vertAlign w:val="baseline"/>
                <w:lang w:val="en-US" w:eastAsia="zh-CN"/>
              </w:rPr>
              <w:t>2、由针管、针尖、鞘管、手柄等组成；</w:t>
            </w:r>
          </w:p>
          <w:p w14:paraId="203BF7E4">
            <w:pPr>
              <w:numPr>
                <w:ilvl w:val="0"/>
                <w:numId w:val="0"/>
              </w:numPr>
              <w:snapToGrid w:val="0"/>
              <w:jc w:val="left"/>
              <w:rPr>
                <w:rFonts w:hint="eastAsia" w:ascii="Times New Roman" w:eastAsia="宋体" w:hAnsiTheme="minorEastAsia" w:cstheme="minorEastAsia"/>
                <w:sz w:val="21"/>
                <w:szCs w:val="20"/>
              </w:rPr>
            </w:pPr>
            <w:r>
              <w:rPr>
                <w:rFonts w:hint="eastAsia" w:ascii="Times New Roman" w:eastAsia="宋体"/>
                <w:sz w:val="21"/>
                <w:vertAlign w:val="baseline"/>
                <w:lang w:val="en-US" w:eastAsia="zh-CN"/>
              </w:rPr>
              <w:t xml:space="preserve">3、规格型号：针头外径有23G、25G等多种规格可选,，针长4mm-5mm；工作长度不小于180cm、不大于240cm。 </w:t>
            </w:r>
          </w:p>
        </w:tc>
        <w:tc>
          <w:tcPr>
            <w:tcW w:w="1010" w:type="dxa"/>
            <w:vAlign w:val="center"/>
          </w:tcPr>
          <w:p w14:paraId="2C27576A">
            <w:pPr>
              <w:snapToGrid w:val="0"/>
              <w:jc w:val="right"/>
              <w:rPr>
                <w:rFonts w:hint="default" w:ascii="Times New Roman" w:eastAsia="宋体"/>
                <w:sz w:val="21"/>
                <w:vertAlign w:val="baseline"/>
                <w:lang w:val="en-US" w:eastAsia="zh-CN"/>
              </w:rPr>
            </w:pPr>
            <w:r>
              <w:rPr>
                <w:rFonts w:hint="eastAsia" w:ascii="Times New Roman" w:eastAsia="宋体"/>
                <w:sz w:val="21"/>
                <w:vertAlign w:val="baseline"/>
                <w:lang w:val="en-US" w:eastAsia="zh-CN"/>
              </w:rPr>
              <w:t>315</w:t>
            </w:r>
          </w:p>
        </w:tc>
        <w:tc>
          <w:tcPr>
            <w:tcW w:w="687" w:type="dxa"/>
            <w:vAlign w:val="center"/>
          </w:tcPr>
          <w:p w14:paraId="3B7C05E2">
            <w:pPr>
              <w:snapToGrid w:val="0"/>
              <w:jc w:val="center"/>
              <w:rPr>
                <w:rFonts w:hint="eastAsia" w:ascii="Times New Roman" w:eastAsia="宋体" w:hAnsiTheme="minorEastAsia" w:cstheme="minorEastAsia"/>
                <w:sz w:val="21"/>
                <w:szCs w:val="20"/>
                <w:lang w:val="en-US"/>
              </w:rPr>
            </w:pPr>
            <w:r>
              <w:rPr>
                <w:rFonts w:hint="eastAsia" w:ascii="Times New Roman" w:eastAsia="宋体" w:hAnsiTheme="minorEastAsia" w:cstheme="minorEastAsia"/>
                <w:sz w:val="21"/>
                <w:szCs w:val="20"/>
                <w:lang w:val="en-US" w:eastAsia="zh-CN"/>
              </w:rPr>
              <w:t>国产</w:t>
            </w:r>
          </w:p>
        </w:tc>
        <w:tc>
          <w:tcPr>
            <w:tcW w:w="667" w:type="dxa"/>
            <w:vAlign w:val="center"/>
          </w:tcPr>
          <w:p w14:paraId="461EDCBA">
            <w:pPr>
              <w:keepNext w:val="0"/>
              <w:keepLines w:val="0"/>
              <w:widowControl/>
              <w:suppressLineNumbers w:val="0"/>
              <w:snapToGrid w:val="0"/>
              <w:jc w:val="center"/>
              <w:textAlignment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lang w:val="en-US" w:eastAsia="zh-CN"/>
              </w:rPr>
              <w:t>消化内镜中心</w:t>
            </w:r>
          </w:p>
        </w:tc>
        <w:tc>
          <w:tcPr>
            <w:tcW w:w="1186" w:type="dxa"/>
            <w:vAlign w:val="center"/>
          </w:tcPr>
          <w:p w14:paraId="7132BC7D">
            <w:pPr>
              <w:keepNext w:val="0"/>
              <w:keepLines w:val="0"/>
              <w:widowControl/>
              <w:suppressLineNumbers w:val="0"/>
              <w:snapToGrid w:val="0"/>
              <w:jc w:val="left"/>
              <w:textAlignment w:val="center"/>
              <w:rPr>
                <w:rFonts w:hint="default"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742" w:type="dxa"/>
            <w:shd w:val="clear" w:color="auto" w:fill="auto"/>
            <w:vAlign w:val="center"/>
          </w:tcPr>
          <w:p w14:paraId="3B9F3163">
            <w:pPr>
              <w:keepNext w:val="0"/>
              <w:keepLines w:val="0"/>
              <w:widowControl/>
              <w:suppressLineNumbers w:val="0"/>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imes New Roman" w:eastAsia="宋体"/>
                <w:color w:val="000000"/>
                <w:sz w:val="21"/>
                <w:lang w:val="en-US" w:eastAsia="zh-CN"/>
              </w:rPr>
              <w:t>是</w:t>
            </w:r>
          </w:p>
        </w:tc>
      </w:tr>
      <w:tr w14:paraId="63D11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9E2966D">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4</w:t>
            </w:r>
          </w:p>
        </w:tc>
        <w:tc>
          <w:tcPr>
            <w:tcW w:w="1913" w:type="dxa"/>
            <w:shd w:val="clear" w:color="000000" w:fill="FFFFFF"/>
            <w:noWrap/>
            <w:vAlign w:val="center"/>
          </w:tcPr>
          <w:p w14:paraId="6AABF82E">
            <w:pPr>
              <w:widowControl/>
              <w:snapToGrid w:val="0"/>
              <w:jc w:val="center"/>
              <w:textAlignment w:val="center"/>
              <w:rPr>
                <w:rFonts w:hint="eastAsia" w:ascii="Times New Roman" w:eastAsia="宋体" w:hAnsiTheme="minorEastAsia" w:cstheme="minorEastAsia"/>
                <w:color w:val="000000"/>
                <w:kern w:val="0"/>
                <w:sz w:val="21"/>
                <w:szCs w:val="20"/>
                <w:lang w:bidi="ar"/>
              </w:rPr>
            </w:pPr>
            <w:r>
              <w:rPr>
                <w:rFonts w:ascii="Times New Roman" w:eastAsia="宋体"/>
                <w:color w:val="000000"/>
                <w:kern w:val="0"/>
                <w:sz w:val="21"/>
                <w:szCs w:val="22"/>
                <w:lang w:bidi="ar"/>
              </w:rPr>
              <w:t>ZCB202</w:t>
            </w:r>
            <w:r>
              <w:rPr>
                <w:rFonts w:hint="eastAsia" w:ascii="Times New Roman" w:eastAsia="宋体"/>
                <w:color w:val="000000"/>
                <w:kern w:val="0"/>
                <w:sz w:val="21"/>
                <w:szCs w:val="22"/>
                <w:lang w:val="en-US" w:eastAsia="zh-CN" w:bidi="ar"/>
              </w:rPr>
              <w:t>5</w:t>
            </w:r>
            <w:r>
              <w:rPr>
                <w:rFonts w:ascii="Times New Roman" w:eastAsia="宋体"/>
                <w:color w:val="000000"/>
                <w:kern w:val="0"/>
                <w:sz w:val="21"/>
                <w:szCs w:val="22"/>
                <w:lang w:bidi="ar"/>
              </w:rPr>
              <w:t>-HC</w:t>
            </w:r>
            <w:r>
              <w:rPr>
                <w:rFonts w:hint="eastAsia" w:ascii="Times New Roman" w:eastAsia="宋体"/>
                <w:color w:val="000000"/>
                <w:kern w:val="0"/>
                <w:sz w:val="21"/>
                <w:szCs w:val="22"/>
                <w:lang w:val="en-US" w:eastAsia="zh-CN" w:bidi="ar"/>
              </w:rPr>
              <w:t>48</w:t>
            </w:r>
            <w:r>
              <w:rPr>
                <w:rFonts w:ascii="Times New Roman" w:eastAsia="宋体"/>
                <w:color w:val="000000"/>
                <w:kern w:val="0"/>
                <w:sz w:val="21"/>
                <w:szCs w:val="22"/>
                <w:lang w:bidi="ar"/>
              </w:rPr>
              <w:t>-</w:t>
            </w:r>
            <w:r>
              <w:rPr>
                <w:rFonts w:hint="eastAsia" w:ascii="Times New Roman" w:eastAsia="宋体"/>
                <w:color w:val="000000"/>
                <w:kern w:val="0"/>
                <w:sz w:val="21"/>
                <w:szCs w:val="22"/>
                <w:lang w:val="en-US" w:eastAsia="zh-CN" w:bidi="ar"/>
              </w:rPr>
              <w:t>198</w:t>
            </w:r>
          </w:p>
        </w:tc>
        <w:tc>
          <w:tcPr>
            <w:tcW w:w="857" w:type="dxa"/>
            <w:vAlign w:val="center"/>
          </w:tcPr>
          <w:p w14:paraId="4BCC4C80">
            <w:pPr>
              <w:numPr>
                <w:ilvl w:val="0"/>
                <w:numId w:val="0"/>
              </w:numPr>
              <w:snapToGrid w:val="0"/>
              <w:ind w:left="0" w:leftChars="0" w:firstLine="0" w:firstLineChars="0"/>
              <w:jc w:val="center"/>
              <w:rPr>
                <w:rFonts w:hint="eastAsia" w:ascii="Times New Roman" w:eastAsia="宋体" w:hAnsiTheme="minorEastAsia" w:cstheme="minorEastAsia"/>
                <w:sz w:val="21"/>
                <w:szCs w:val="20"/>
              </w:rPr>
            </w:pPr>
            <w:r>
              <w:rPr>
                <w:rFonts w:hint="eastAsia" w:ascii="Times New Roman" w:eastAsia="宋体" w:hAnsiTheme="minorHAnsi" w:cstheme="minorBidi"/>
                <w:color w:val="000000"/>
                <w:kern w:val="2"/>
                <w:sz w:val="21"/>
                <w:szCs w:val="22"/>
                <w:lang w:val="en-US" w:eastAsia="zh-CN" w:bidi="ar-SA"/>
              </w:rPr>
              <w:t>导丝导引式球囊扩张导管</w:t>
            </w:r>
          </w:p>
        </w:tc>
        <w:tc>
          <w:tcPr>
            <w:tcW w:w="3469" w:type="dxa"/>
            <w:vAlign w:val="center"/>
          </w:tcPr>
          <w:p w14:paraId="2AF0B331">
            <w:pPr>
              <w:numPr>
                <w:ilvl w:val="0"/>
                <w:numId w:val="12"/>
              </w:numPr>
              <w:snapToGrid w:val="0"/>
              <w:jc w:val="left"/>
              <w:rPr>
                <w:rFonts w:hint="eastAsia" w:ascii="Times New Roman" w:eastAsia="宋体"/>
                <w:sz w:val="21"/>
                <w:vertAlign w:val="baseline"/>
              </w:rPr>
            </w:pPr>
            <w:r>
              <w:rPr>
                <w:rFonts w:hint="eastAsia" w:ascii="Times New Roman" w:eastAsia="宋体"/>
                <w:sz w:val="21"/>
                <w:vertAlign w:val="baseline"/>
              </w:rPr>
              <w:t>导引导丝式球囊扩张导管是由球囊扩张导管和导丝组成，用于内镜下扩张消化道狭窄，包括食管、幽门、十二指肠及结肠狭窄，一次性使用；</w:t>
            </w:r>
          </w:p>
          <w:p w14:paraId="1D164982">
            <w:pPr>
              <w:numPr>
                <w:ilvl w:val="0"/>
                <w:numId w:val="12"/>
              </w:numPr>
              <w:snapToGrid w:val="0"/>
              <w:jc w:val="left"/>
              <w:rPr>
                <w:rFonts w:hint="eastAsia" w:ascii="Times New Roman" w:eastAsia="宋体"/>
                <w:sz w:val="21"/>
                <w:vertAlign w:val="baseline"/>
              </w:rPr>
            </w:pPr>
            <w:r>
              <w:rPr>
                <w:rFonts w:hint="eastAsia" w:ascii="Times New Roman" w:eastAsia="宋体"/>
                <w:sz w:val="21"/>
                <w:vertAlign w:val="baseline"/>
              </w:rPr>
              <w:t>有不少于两个不透光标记；</w:t>
            </w:r>
          </w:p>
          <w:p w14:paraId="249F1D7E">
            <w:pPr>
              <w:numPr>
                <w:ilvl w:val="0"/>
                <w:numId w:val="12"/>
              </w:numPr>
              <w:snapToGrid w:val="0"/>
              <w:jc w:val="left"/>
              <w:rPr>
                <w:rFonts w:hint="eastAsia" w:ascii="Times New Roman" w:eastAsia="宋体"/>
                <w:sz w:val="21"/>
                <w:vertAlign w:val="baseline"/>
              </w:rPr>
            </w:pPr>
            <w:r>
              <w:rPr>
                <w:rFonts w:hint="eastAsia" w:ascii="Times New Roman" w:eastAsia="宋体"/>
                <w:sz w:val="21"/>
                <w:vertAlign w:val="baseline"/>
              </w:rPr>
              <w:t>三级直径组合，通过逐级充盈实现分阶段扩张，减少组织撕裂风险；</w:t>
            </w:r>
          </w:p>
          <w:p w14:paraId="2236D054">
            <w:pPr>
              <w:numPr>
                <w:ilvl w:val="0"/>
                <w:numId w:val="12"/>
              </w:numPr>
              <w:snapToGrid w:val="0"/>
              <w:jc w:val="left"/>
              <w:rPr>
                <w:rFonts w:hint="eastAsia" w:ascii="Times New Roman" w:eastAsia="宋体" w:hAnsiTheme="minorEastAsia" w:cstheme="minorEastAsia"/>
                <w:sz w:val="21"/>
                <w:szCs w:val="20"/>
              </w:rPr>
            </w:pPr>
            <w:r>
              <w:rPr>
                <w:rFonts w:hint="eastAsia" w:ascii="Times New Roman" w:eastAsia="宋体"/>
                <w:sz w:val="21"/>
                <w:vertAlign w:val="baseline"/>
              </w:rPr>
              <w:t>能预装导丝，球囊及导管表面覆盖亲水涂层。</w:t>
            </w:r>
          </w:p>
          <w:p w14:paraId="6E75AEDA">
            <w:pPr>
              <w:widowControl w:val="0"/>
              <w:numPr>
                <w:ilvl w:val="0"/>
                <w:numId w:val="0"/>
              </w:numPr>
              <w:snapToGrid w:val="0"/>
              <w:jc w:val="left"/>
              <w:rPr>
                <w:rFonts w:hint="eastAsia" w:ascii="Times New Roman" w:eastAsia="宋体"/>
                <w:sz w:val="21"/>
                <w:vertAlign w:val="baseline"/>
              </w:rPr>
            </w:pPr>
          </w:p>
        </w:tc>
        <w:tc>
          <w:tcPr>
            <w:tcW w:w="1010" w:type="dxa"/>
            <w:vAlign w:val="center"/>
          </w:tcPr>
          <w:p w14:paraId="778CF238">
            <w:pPr>
              <w:numPr>
                <w:ilvl w:val="0"/>
                <w:numId w:val="0"/>
              </w:numPr>
              <w:snapToGrid w:val="0"/>
              <w:jc w:val="right"/>
              <w:rPr>
                <w:rFonts w:hint="default" w:ascii="Times New Roman" w:eastAsia="宋体"/>
                <w:sz w:val="21"/>
                <w:vertAlign w:val="baseline"/>
                <w:lang w:val="en-US" w:eastAsia="zh-CN"/>
              </w:rPr>
            </w:pPr>
            <w:r>
              <w:rPr>
                <w:rFonts w:hint="eastAsia" w:ascii="Times New Roman" w:eastAsia="宋体"/>
                <w:sz w:val="21"/>
                <w:vertAlign w:val="baseline"/>
                <w:lang w:val="en-US" w:eastAsia="zh-CN"/>
              </w:rPr>
              <w:t>4500</w:t>
            </w:r>
          </w:p>
        </w:tc>
        <w:tc>
          <w:tcPr>
            <w:tcW w:w="687" w:type="dxa"/>
            <w:vAlign w:val="center"/>
          </w:tcPr>
          <w:p w14:paraId="3AAB25F0">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国产</w:t>
            </w:r>
          </w:p>
        </w:tc>
        <w:tc>
          <w:tcPr>
            <w:tcW w:w="667" w:type="dxa"/>
            <w:vAlign w:val="center"/>
          </w:tcPr>
          <w:p w14:paraId="3460B408">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Times New Roman" w:eastAsia="宋体" w:hAnsiTheme="minorEastAsia" w:cstheme="minorEastAsia"/>
                <w:i w:val="0"/>
                <w:iCs w:val="0"/>
                <w:color w:val="000000"/>
                <w:kern w:val="0"/>
                <w:sz w:val="21"/>
                <w:szCs w:val="20"/>
                <w:u w:val="none"/>
                <w:lang w:val="en-US" w:eastAsia="zh-CN" w:bidi="ar"/>
              </w:rPr>
              <w:t>消化内镜中心</w:t>
            </w:r>
          </w:p>
        </w:tc>
        <w:tc>
          <w:tcPr>
            <w:tcW w:w="1186" w:type="dxa"/>
            <w:vAlign w:val="center"/>
          </w:tcPr>
          <w:p w14:paraId="03A2BF28">
            <w:pPr>
              <w:keepNext w:val="0"/>
              <w:keepLines w:val="0"/>
              <w:widowControl/>
              <w:suppressLineNumbers w:val="0"/>
              <w:snapToGrid w:val="0"/>
              <w:jc w:val="left"/>
              <w:textAlignment w:val="center"/>
              <w:rPr>
                <w:rFonts w:hint="eastAsia"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742" w:type="dxa"/>
            <w:shd w:val="clear" w:color="auto" w:fill="auto"/>
            <w:vAlign w:val="center"/>
          </w:tcPr>
          <w:p w14:paraId="47E62139">
            <w:pPr>
              <w:keepNext w:val="0"/>
              <w:keepLines w:val="0"/>
              <w:widowControl/>
              <w:suppressLineNumbers w:val="0"/>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imes New Roman" w:eastAsia="宋体" w:hAnsiTheme="minorHAnsi" w:cstheme="minorBidi"/>
                <w:color w:val="000000"/>
                <w:sz w:val="21"/>
                <w:szCs w:val="22"/>
                <w:lang w:val="en-US" w:eastAsia="zh-CN"/>
              </w:rPr>
              <w:t>是</w:t>
            </w:r>
          </w:p>
        </w:tc>
      </w:tr>
      <w:tr w14:paraId="6F0DD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B3723A6">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5</w:t>
            </w:r>
          </w:p>
        </w:tc>
        <w:tc>
          <w:tcPr>
            <w:tcW w:w="1913" w:type="dxa"/>
            <w:shd w:val="clear" w:color="000000" w:fill="FFFFFF"/>
            <w:noWrap/>
            <w:vAlign w:val="center"/>
          </w:tcPr>
          <w:p w14:paraId="5067CD2D">
            <w:pPr>
              <w:widowControl/>
              <w:snapToGrid w:val="0"/>
              <w:jc w:val="center"/>
              <w:textAlignment w:val="center"/>
              <w:rPr>
                <w:rFonts w:hint="eastAsia" w:ascii="Times New Roman" w:eastAsia="宋体" w:hAnsiTheme="minorEastAsia" w:cstheme="minorEastAsia"/>
                <w:color w:val="000000"/>
                <w:kern w:val="0"/>
                <w:sz w:val="21"/>
                <w:szCs w:val="20"/>
                <w:lang w:bidi="ar"/>
              </w:rPr>
            </w:pPr>
            <w:r>
              <w:rPr>
                <w:rFonts w:ascii="Times New Roman" w:eastAsia="宋体"/>
                <w:color w:val="000000"/>
                <w:kern w:val="0"/>
                <w:sz w:val="21"/>
                <w:szCs w:val="22"/>
                <w:lang w:bidi="ar"/>
              </w:rPr>
              <w:t>ZCB202</w:t>
            </w:r>
            <w:r>
              <w:rPr>
                <w:rFonts w:hint="eastAsia" w:ascii="Times New Roman" w:eastAsia="宋体"/>
                <w:color w:val="000000"/>
                <w:kern w:val="0"/>
                <w:sz w:val="21"/>
                <w:szCs w:val="22"/>
                <w:lang w:val="en-US" w:eastAsia="zh-CN" w:bidi="ar"/>
              </w:rPr>
              <w:t>5</w:t>
            </w:r>
            <w:r>
              <w:rPr>
                <w:rFonts w:ascii="Times New Roman" w:eastAsia="宋体"/>
                <w:color w:val="000000"/>
                <w:kern w:val="0"/>
                <w:sz w:val="21"/>
                <w:szCs w:val="22"/>
                <w:lang w:bidi="ar"/>
              </w:rPr>
              <w:t>-HC</w:t>
            </w:r>
            <w:r>
              <w:rPr>
                <w:rFonts w:hint="eastAsia" w:ascii="Times New Roman" w:eastAsia="宋体"/>
                <w:color w:val="000000"/>
                <w:kern w:val="0"/>
                <w:sz w:val="21"/>
                <w:szCs w:val="22"/>
                <w:lang w:val="en-US" w:eastAsia="zh-CN" w:bidi="ar"/>
              </w:rPr>
              <w:t>48-199</w:t>
            </w:r>
          </w:p>
        </w:tc>
        <w:tc>
          <w:tcPr>
            <w:tcW w:w="857" w:type="dxa"/>
            <w:vAlign w:val="center"/>
          </w:tcPr>
          <w:p w14:paraId="789DF823">
            <w:pPr>
              <w:keepNext w:val="0"/>
              <w:keepLines w:val="0"/>
              <w:widowControl/>
              <w:suppressLineNumbers w:val="0"/>
              <w:snapToGrid w:val="0"/>
              <w:jc w:val="center"/>
              <w:textAlignment w:val="center"/>
              <w:rPr>
                <w:rFonts w:hint="eastAsia" w:ascii="Times New Roman" w:eastAsia="宋体" w:hAnsiTheme="minorEastAsia" w:cstheme="minorEastAsia"/>
                <w:sz w:val="21"/>
                <w:szCs w:val="20"/>
              </w:rPr>
            </w:pPr>
            <w:r>
              <w:rPr>
                <w:rFonts w:hint="eastAsia" w:ascii="Times New Roman" w:eastAsia="宋体" w:hAnsiTheme="minorHAnsi" w:cstheme="minorBidi"/>
                <w:color w:val="000000"/>
                <w:kern w:val="2"/>
                <w:sz w:val="21"/>
                <w:szCs w:val="22"/>
                <w:lang w:val="en-US" w:eastAsia="zh-CN" w:bidi="ar-SA"/>
              </w:rPr>
              <w:t>一次性内窥镜超声吸引活检针</w:t>
            </w:r>
          </w:p>
        </w:tc>
        <w:tc>
          <w:tcPr>
            <w:tcW w:w="3469" w:type="dxa"/>
            <w:vAlign w:val="center"/>
          </w:tcPr>
          <w:p w14:paraId="676F5ADC">
            <w:pPr>
              <w:numPr>
                <w:ilvl w:val="0"/>
                <w:numId w:val="13"/>
              </w:numPr>
              <w:snapToGrid w:val="0"/>
              <w:jc w:val="left"/>
              <w:rPr>
                <w:rFonts w:hint="eastAsia" w:ascii="Times New Roman" w:eastAsia="宋体"/>
                <w:sz w:val="21"/>
                <w:vertAlign w:val="baseline"/>
              </w:rPr>
            </w:pPr>
            <w:r>
              <w:rPr>
                <w:rFonts w:hint="eastAsia" w:ascii="Times New Roman" w:eastAsia="宋体"/>
                <w:sz w:val="21"/>
                <w:vertAlign w:val="baseline"/>
              </w:rPr>
              <w:t>与超声内窥镜配套使用，用于对病变组织进行超声引导下细针穿刺活检和组织取样；</w:t>
            </w:r>
          </w:p>
          <w:p w14:paraId="59F08340">
            <w:pPr>
              <w:numPr>
                <w:ilvl w:val="0"/>
                <w:numId w:val="13"/>
              </w:numPr>
              <w:snapToGrid w:val="0"/>
              <w:jc w:val="left"/>
              <w:rPr>
                <w:rFonts w:hint="eastAsia" w:ascii="Times New Roman" w:eastAsia="宋体"/>
                <w:sz w:val="21"/>
                <w:vertAlign w:val="baseline"/>
              </w:rPr>
            </w:pPr>
            <w:r>
              <w:rPr>
                <w:rFonts w:hint="eastAsia" w:ascii="Times New Roman" w:eastAsia="宋体"/>
                <w:sz w:val="21"/>
                <w:vertAlign w:val="baseline"/>
              </w:rPr>
              <w:t>顺切型样本槽，能将切割下来的组织条保留在槽内；</w:t>
            </w:r>
          </w:p>
          <w:p w14:paraId="323913C6">
            <w:pPr>
              <w:numPr>
                <w:ilvl w:val="0"/>
                <w:numId w:val="13"/>
              </w:numPr>
              <w:snapToGrid w:val="0"/>
              <w:jc w:val="left"/>
              <w:rPr>
                <w:rFonts w:hint="eastAsia" w:ascii="Times New Roman" w:eastAsia="宋体"/>
                <w:sz w:val="21"/>
                <w:vertAlign w:val="baseline"/>
              </w:rPr>
            </w:pPr>
            <w:r>
              <w:rPr>
                <w:rFonts w:hint="eastAsia" w:ascii="Times New Roman" w:eastAsia="宋体"/>
                <w:sz w:val="21"/>
                <w:vertAlign w:val="baseline"/>
              </w:rPr>
              <w:t>针头直径须有19G、21G、22G等多型号可选；</w:t>
            </w:r>
          </w:p>
          <w:p w14:paraId="3F56CB82">
            <w:pPr>
              <w:numPr>
                <w:ilvl w:val="0"/>
                <w:numId w:val="13"/>
              </w:numPr>
              <w:snapToGrid w:val="0"/>
              <w:jc w:val="left"/>
              <w:rPr>
                <w:rFonts w:hint="eastAsia" w:ascii="Times New Roman" w:eastAsia="宋体"/>
                <w:sz w:val="21"/>
                <w:vertAlign w:val="baseline"/>
              </w:rPr>
            </w:pPr>
            <w:r>
              <w:rPr>
                <w:rFonts w:hint="eastAsia" w:ascii="Times New Roman" w:eastAsia="宋体"/>
                <w:sz w:val="21"/>
                <w:vertAlign w:val="baseline"/>
              </w:rPr>
              <w:t>双角度大刃面针尖，有利于样本采集；</w:t>
            </w:r>
          </w:p>
          <w:p w14:paraId="6D14DB83">
            <w:pPr>
              <w:numPr>
                <w:ilvl w:val="0"/>
                <w:numId w:val="13"/>
              </w:numPr>
              <w:snapToGrid w:val="0"/>
              <w:jc w:val="left"/>
              <w:rPr>
                <w:rFonts w:hint="eastAsia" w:ascii="Times New Roman" w:eastAsia="宋体"/>
                <w:sz w:val="21"/>
                <w:vertAlign w:val="baseline"/>
              </w:rPr>
            </w:pPr>
            <w:r>
              <w:rPr>
                <w:rFonts w:hint="eastAsia" w:ascii="Times New Roman" w:eastAsia="宋体"/>
                <w:sz w:val="21"/>
                <w:vertAlign w:val="baseline"/>
              </w:rPr>
              <w:t>外管外径：±1.6mm、±2.7mm；</w:t>
            </w:r>
          </w:p>
          <w:p w14:paraId="29212B5B">
            <w:pPr>
              <w:numPr>
                <w:ilvl w:val="0"/>
                <w:numId w:val="13"/>
              </w:numPr>
              <w:snapToGrid w:val="0"/>
              <w:jc w:val="left"/>
              <w:rPr>
                <w:rFonts w:hint="eastAsia" w:ascii="Times New Roman" w:eastAsia="宋体"/>
                <w:sz w:val="21"/>
                <w:vertAlign w:val="baseline"/>
              </w:rPr>
            </w:pPr>
            <w:r>
              <w:rPr>
                <w:rFonts w:hint="eastAsia" w:ascii="Times New Roman" w:eastAsia="宋体"/>
                <w:sz w:val="21"/>
                <w:vertAlign w:val="baseline"/>
              </w:rPr>
              <w:t>针套有效长度：≥80mm；</w:t>
            </w:r>
          </w:p>
          <w:p w14:paraId="5EFB0DE5">
            <w:pPr>
              <w:numPr>
                <w:ilvl w:val="0"/>
                <w:numId w:val="13"/>
              </w:numPr>
              <w:snapToGrid w:val="0"/>
              <w:jc w:val="left"/>
              <w:rPr>
                <w:rFonts w:hint="eastAsia" w:ascii="Times New Roman" w:eastAsia="宋体" w:hAnsiTheme="minorEastAsia" w:cstheme="minorEastAsia"/>
                <w:sz w:val="21"/>
                <w:szCs w:val="20"/>
              </w:rPr>
            </w:pPr>
            <w:r>
              <w:rPr>
                <w:rFonts w:hint="eastAsia" w:ascii="Times New Roman" w:eastAsia="宋体"/>
                <w:sz w:val="21"/>
                <w:vertAlign w:val="baseline"/>
              </w:rPr>
              <w:t>外管有限长度：≤1375mm，适用于2.0mm钳道孔。</w:t>
            </w:r>
          </w:p>
        </w:tc>
        <w:tc>
          <w:tcPr>
            <w:tcW w:w="1010" w:type="dxa"/>
            <w:vAlign w:val="center"/>
          </w:tcPr>
          <w:p w14:paraId="18C18D7D">
            <w:pPr>
              <w:numPr>
                <w:ilvl w:val="0"/>
                <w:numId w:val="0"/>
              </w:numPr>
              <w:snapToGrid w:val="0"/>
              <w:jc w:val="right"/>
              <w:rPr>
                <w:rFonts w:hint="default" w:ascii="Times New Roman" w:eastAsia="宋体"/>
                <w:sz w:val="21"/>
                <w:vertAlign w:val="baseline"/>
                <w:lang w:val="en-US" w:eastAsia="zh-CN"/>
              </w:rPr>
            </w:pPr>
            <w:r>
              <w:rPr>
                <w:rFonts w:hint="eastAsia" w:ascii="Times New Roman" w:eastAsia="宋体"/>
                <w:sz w:val="21"/>
                <w:vertAlign w:val="baseline"/>
                <w:lang w:val="en-US" w:eastAsia="zh-CN"/>
              </w:rPr>
              <w:t>4890</w:t>
            </w:r>
          </w:p>
        </w:tc>
        <w:tc>
          <w:tcPr>
            <w:tcW w:w="687" w:type="dxa"/>
            <w:vAlign w:val="center"/>
          </w:tcPr>
          <w:p w14:paraId="66383CB9">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国产</w:t>
            </w:r>
          </w:p>
        </w:tc>
        <w:tc>
          <w:tcPr>
            <w:tcW w:w="667" w:type="dxa"/>
            <w:vAlign w:val="center"/>
          </w:tcPr>
          <w:p w14:paraId="41B245D0">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Times New Roman" w:eastAsia="宋体" w:hAnsiTheme="minorEastAsia" w:cstheme="minorEastAsia"/>
                <w:i w:val="0"/>
                <w:iCs w:val="0"/>
                <w:color w:val="000000"/>
                <w:kern w:val="0"/>
                <w:sz w:val="21"/>
                <w:szCs w:val="20"/>
                <w:u w:val="none"/>
                <w:lang w:val="en-US" w:eastAsia="zh-CN" w:bidi="ar"/>
              </w:rPr>
              <w:t>消化内镜中心</w:t>
            </w:r>
          </w:p>
        </w:tc>
        <w:tc>
          <w:tcPr>
            <w:tcW w:w="1186" w:type="dxa"/>
            <w:vAlign w:val="center"/>
          </w:tcPr>
          <w:p w14:paraId="3120DAA4">
            <w:pPr>
              <w:keepNext w:val="0"/>
              <w:keepLines w:val="0"/>
              <w:widowControl/>
              <w:suppressLineNumbers w:val="0"/>
              <w:snapToGrid w:val="0"/>
              <w:jc w:val="left"/>
              <w:textAlignment w:val="center"/>
              <w:rPr>
                <w:rFonts w:hint="eastAsia"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742" w:type="dxa"/>
            <w:shd w:val="clear" w:color="auto" w:fill="auto"/>
            <w:vAlign w:val="center"/>
          </w:tcPr>
          <w:p w14:paraId="3F8A622D">
            <w:pPr>
              <w:keepNext w:val="0"/>
              <w:keepLines w:val="0"/>
              <w:widowControl/>
              <w:suppressLineNumbers w:val="0"/>
              <w:snapToGrid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eastAsia="宋体"/>
                <w:color w:val="000000"/>
                <w:sz w:val="21"/>
                <w:lang w:val="en-US" w:eastAsia="zh-CN"/>
              </w:rPr>
              <w:t>是</w:t>
            </w:r>
          </w:p>
        </w:tc>
      </w:tr>
      <w:tr w14:paraId="6E4FF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0E2D7CE">
            <w:pPr>
              <w:snapToGrid w:val="0"/>
              <w:jc w:val="center"/>
              <w:rPr>
                <w:rFonts w:hint="default"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6</w:t>
            </w:r>
          </w:p>
        </w:tc>
        <w:tc>
          <w:tcPr>
            <w:tcW w:w="1913" w:type="dxa"/>
            <w:shd w:val="clear" w:color="000000" w:fill="FFFFFF"/>
            <w:noWrap/>
            <w:vAlign w:val="center"/>
          </w:tcPr>
          <w:p w14:paraId="7C3B0AFB">
            <w:pPr>
              <w:widowControl/>
              <w:snapToGrid w:val="0"/>
              <w:jc w:val="center"/>
              <w:textAlignment w:val="center"/>
              <w:rPr>
                <w:rFonts w:ascii="Times New Roman" w:eastAsia="宋体"/>
                <w:color w:val="000000"/>
                <w:kern w:val="0"/>
                <w:sz w:val="21"/>
                <w:szCs w:val="22"/>
                <w:lang w:bidi="ar"/>
              </w:rPr>
            </w:pPr>
            <w:r>
              <w:rPr>
                <w:rFonts w:ascii="Times New Roman" w:eastAsia="宋体"/>
                <w:color w:val="000000"/>
                <w:kern w:val="0"/>
                <w:sz w:val="21"/>
                <w:szCs w:val="22"/>
                <w:lang w:bidi="ar"/>
              </w:rPr>
              <w:t>ZCB202</w:t>
            </w:r>
            <w:r>
              <w:rPr>
                <w:rFonts w:hint="eastAsia" w:ascii="Times New Roman" w:eastAsia="宋体"/>
                <w:color w:val="000000"/>
                <w:kern w:val="0"/>
                <w:sz w:val="21"/>
                <w:szCs w:val="22"/>
                <w:lang w:val="en-US" w:eastAsia="zh-CN" w:bidi="ar"/>
              </w:rPr>
              <w:t>5</w:t>
            </w:r>
            <w:r>
              <w:rPr>
                <w:rFonts w:ascii="Times New Roman" w:eastAsia="宋体"/>
                <w:color w:val="000000"/>
                <w:kern w:val="0"/>
                <w:sz w:val="21"/>
                <w:szCs w:val="22"/>
                <w:lang w:bidi="ar"/>
              </w:rPr>
              <w:t>-HC</w:t>
            </w:r>
            <w:r>
              <w:rPr>
                <w:rFonts w:hint="eastAsia" w:ascii="Times New Roman" w:eastAsia="宋体"/>
                <w:color w:val="000000"/>
                <w:kern w:val="0"/>
                <w:sz w:val="21"/>
                <w:szCs w:val="22"/>
                <w:lang w:val="en-US" w:eastAsia="zh-CN" w:bidi="ar"/>
              </w:rPr>
              <w:t>48-200</w:t>
            </w:r>
          </w:p>
        </w:tc>
        <w:tc>
          <w:tcPr>
            <w:tcW w:w="857" w:type="dxa"/>
            <w:vAlign w:val="center"/>
          </w:tcPr>
          <w:p w14:paraId="7161425E">
            <w:pPr>
              <w:keepNext w:val="0"/>
              <w:keepLines w:val="0"/>
              <w:widowControl/>
              <w:suppressLineNumbers w:val="0"/>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imes New Roman" w:eastAsia="宋体" w:hAnsiTheme="minorHAnsi" w:cstheme="minorBidi"/>
                <w:color w:val="000000"/>
                <w:kern w:val="2"/>
                <w:sz w:val="21"/>
                <w:szCs w:val="22"/>
                <w:lang w:val="en-US" w:eastAsia="zh-CN" w:bidi="ar-SA"/>
              </w:rPr>
              <w:t>一次性使用导丝</w:t>
            </w:r>
          </w:p>
        </w:tc>
        <w:tc>
          <w:tcPr>
            <w:tcW w:w="3469" w:type="dxa"/>
            <w:vAlign w:val="center"/>
          </w:tcPr>
          <w:p w14:paraId="296D82CE">
            <w:pPr>
              <w:numPr>
                <w:ilvl w:val="0"/>
                <w:numId w:val="14"/>
              </w:numPr>
              <w:snapToGrid w:val="0"/>
              <w:jc w:val="left"/>
              <w:rPr>
                <w:rFonts w:hint="eastAsia" w:ascii="Times New Roman" w:eastAsia="宋体"/>
                <w:sz w:val="21"/>
                <w:vertAlign w:val="baseline"/>
              </w:rPr>
            </w:pPr>
            <w:r>
              <w:rPr>
                <w:rFonts w:hint="eastAsia" w:ascii="Times New Roman" w:eastAsia="宋体"/>
                <w:sz w:val="21"/>
                <w:vertAlign w:val="baseline"/>
              </w:rPr>
              <w:t>适用于消化内镜下介入诊断和治疗，引导导管或其他内窥镜介入诊断、治疗器械插入消化道或定位；</w:t>
            </w:r>
          </w:p>
          <w:p w14:paraId="7B2F5E1E">
            <w:pPr>
              <w:numPr>
                <w:ilvl w:val="0"/>
                <w:numId w:val="14"/>
              </w:numPr>
              <w:snapToGrid w:val="0"/>
              <w:jc w:val="left"/>
              <w:rPr>
                <w:rFonts w:hint="eastAsia" w:ascii="Times New Roman" w:eastAsia="宋体"/>
                <w:sz w:val="21"/>
                <w:vertAlign w:val="baseline"/>
              </w:rPr>
            </w:pPr>
            <w:r>
              <w:rPr>
                <w:rFonts w:hint="eastAsia" w:ascii="Times New Roman" w:eastAsia="宋体"/>
                <w:sz w:val="21"/>
                <w:vertAlign w:val="baseline"/>
              </w:rPr>
              <w:t>材质：头端有亲水涂层，自润滑；</w:t>
            </w:r>
          </w:p>
          <w:p w14:paraId="49803783">
            <w:pPr>
              <w:numPr>
                <w:ilvl w:val="0"/>
                <w:numId w:val="14"/>
              </w:numPr>
              <w:snapToGrid w:val="0"/>
              <w:jc w:val="left"/>
              <w:rPr>
                <w:rFonts w:hint="eastAsia" w:ascii="Times New Roman" w:eastAsia="宋体"/>
                <w:sz w:val="21"/>
                <w:vertAlign w:val="baseline"/>
              </w:rPr>
            </w:pPr>
            <w:r>
              <w:rPr>
                <w:rFonts w:hint="eastAsia" w:ascii="Times New Roman" w:eastAsia="宋体"/>
                <w:sz w:val="21"/>
                <w:vertAlign w:val="baseline"/>
              </w:rPr>
              <w:t>规格型号：直径≦0.035英寸，长度≧4500mm，软头长度≧5cm。</w:t>
            </w:r>
          </w:p>
        </w:tc>
        <w:tc>
          <w:tcPr>
            <w:tcW w:w="1010" w:type="dxa"/>
            <w:vAlign w:val="center"/>
          </w:tcPr>
          <w:p w14:paraId="6583B7C6">
            <w:pPr>
              <w:numPr>
                <w:ilvl w:val="0"/>
                <w:numId w:val="0"/>
              </w:numPr>
              <w:snapToGrid w:val="0"/>
              <w:jc w:val="right"/>
              <w:rPr>
                <w:rFonts w:hint="default" w:ascii="Times New Roman" w:eastAsia="宋体"/>
                <w:sz w:val="21"/>
                <w:vertAlign w:val="baseline"/>
                <w:lang w:val="en-US" w:eastAsia="zh-CN"/>
              </w:rPr>
            </w:pPr>
            <w:r>
              <w:rPr>
                <w:rFonts w:hint="eastAsia" w:ascii="Times New Roman" w:eastAsia="宋体"/>
                <w:sz w:val="21"/>
                <w:vertAlign w:val="baseline"/>
                <w:lang w:val="en-US" w:eastAsia="zh-CN"/>
              </w:rPr>
              <w:t>1824</w:t>
            </w:r>
          </w:p>
        </w:tc>
        <w:tc>
          <w:tcPr>
            <w:tcW w:w="687" w:type="dxa"/>
            <w:vAlign w:val="center"/>
          </w:tcPr>
          <w:p w14:paraId="1A96A315">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国产</w:t>
            </w:r>
          </w:p>
        </w:tc>
        <w:tc>
          <w:tcPr>
            <w:tcW w:w="667" w:type="dxa"/>
            <w:vAlign w:val="center"/>
          </w:tcPr>
          <w:p w14:paraId="12A275BD">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Times New Roman" w:eastAsia="宋体" w:hAnsiTheme="minorEastAsia" w:cstheme="minorEastAsia"/>
                <w:i w:val="0"/>
                <w:iCs w:val="0"/>
                <w:color w:val="000000"/>
                <w:kern w:val="0"/>
                <w:sz w:val="21"/>
                <w:szCs w:val="20"/>
                <w:u w:val="none"/>
                <w:lang w:val="en-US" w:eastAsia="zh-CN" w:bidi="ar"/>
              </w:rPr>
              <w:t>消化内镜中心</w:t>
            </w:r>
          </w:p>
        </w:tc>
        <w:tc>
          <w:tcPr>
            <w:tcW w:w="1186" w:type="dxa"/>
            <w:shd w:val="clear" w:color="auto" w:fill="auto"/>
            <w:vAlign w:val="center"/>
          </w:tcPr>
          <w:p w14:paraId="64348E03">
            <w:pPr>
              <w:keepNext w:val="0"/>
              <w:keepLines w:val="0"/>
              <w:widowControl/>
              <w:suppressLineNumbers w:val="0"/>
              <w:snapToGrid w:val="0"/>
              <w:jc w:val="left"/>
              <w:textAlignment w:val="center"/>
              <w:rPr>
                <w:rFonts w:hint="eastAsia"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742" w:type="dxa"/>
            <w:shd w:val="clear" w:color="auto" w:fill="auto"/>
            <w:vAlign w:val="center"/>
          </w:tcPr>
          <w:p w14:paraId="3731A6E5">
            <w:pPr>
              <w:keepNext w:val="0"/>
              <w:keepLines w:val="0"/>
              <w:widowControl/>
              <w:suppressLineNumbers w:val="0"/>
              <w:snapToGrid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eastAsia="宋体"/>
                <w:color w:val="000000"/>
                <w:sz w:val="21"/>
                <w:lang w:val="en-US" w:eastAsia="zh-CN"/>
              </w:rPr>
              <w:t>是</w:t>
            </w:r>
          </w:p>
        </w:tc>
      </w:tr>
      <w:tr w14:paraId="0B942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905AC8D">
            <w:pPr>
              <w:snapToGrid w:val="0"/>
              <w:jc w:val="center"/>
              <w:rPr>
                <w:rFonts w:hint="default"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7</w:t>
            </w:r>
          </w:p>
        </w:tc>
        <w:tc>
          <w:tcPr>
            <w:tcW w:w="1913" w:type="dxa"/>
            <w:shd w:val="clear" w:color="000000" w:fill="FFFFFF"/>
            <w:noWrap/>
            <w:vAlign w:val="center"/>
          </w:tcPr>
          <w:p w14:paraId="01ECF6A8">
            <w:pPr>
              <w:widowControl/>
              <w:snapToGrid w:val="0"/>
              <w:jc w:val="center"/>
              <w:textAlignment w:val="center"/>
              <w:rPr>
                <w:rFonts w:ascii="Times New Roman" w:eastAsia="宋体"/>
                <w:color w:val="000000"/>
                <w:kern w:val="0"/>
                <w:sz w:val="21"/>
                <w:szCs w:val="22"/>
                <w:lang w:bidi="ar"/>
              </w:rPr>
            </w:pPr>
            <w:r>
              <w:rPr>
                <w:rFonts w:ascii="Times New Roman" w:eastAsia="宋体"/>
                <w:color w:val="000000"/>
                <w:kern w:val="0"/>
                <w:sz w:val="21"/>
                <w:szCs w:val="22"/>
                <w:lang w:bidi="ar"/>
              </w:rPr>
              <w:t>ZCB202</w:t>
            </w:r>
            <w:r>
              <w:rPr>
                <w:rFonts w:hint="eastAsia" w:ascii="Times New Roman" w:eastAsia="宋体"/>
                <w:color w:val="000000"/>
                <w:kern w:val="0"/>
                <w:sz w:val="21"/>
                <w:szCs w:val="22"/>
                <w:lang w:val="en-US" w:eastAsia="zh-CN" w:bidi="ar"/>
              </w:rPr>
              <w:t>5</w:t>
            </w:r>
            <w:r>
              <w:rPr>
                <w:rFonts w:ascii="Times New Roman" w:eastAsia="宋体"/>
                <w:color w:val="000000"/>
                <w:kern w:val="0"/>
                <w:sz w:val="21"/>
                <w:szCs w:val="22"/>
                <w:lang w:bidi="ar"/>
              </w:rPr>
              <w:t>-HC</w:t>
            </w:r>
            <w:r>
              <w:rPr>
                <w:rFonts w:hint="eastAsia" w:ascii="Times New Roman" w:eastAsia="宋体"/>
                <w:color w:val="000000"/>
                <w:kern w:val="0"/>
                <w:sz w:val="21"/>
                <w:szCs w:val="22"/>
                <w:lang w:val="en-US" w:eastAsia="zh-CN" w:bidi="ar"/>
              </w:rPr>
              <w:t>48-201</w:t>
            </w:r>
          </w:p>
        </w:tc>
        <w:tc>
          <w:tcPr>
            <w:tcW w:w="857" w:type="dxa"/>
            <w:vAlign w:val="center"/>
          </w:tcPr>
          <w:p w14:paraId="5177202E">
            <w:pPr>
              <w:keepNext w:val="0"/>
              <w:keepLines w:val="0"/>
              <w:widowControl/>
              <w:suppressLineNumbers w:val="0"/>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imes New Roman" w:eastAsia="宋体" w:hAnsiTheme="minorHAnsi" w:cstheme="minorBidi"/>
                <w:color w:val="000000"/>
                <w:kern w:val="2"/>
                <w:sz w:val="21"/>
                <w:szCs w:val="22"/>
                <w:lang w:val="en-US" w:eastAsia="zh-CN" w:bidi="ar-SA"/>
              </w:rPr>
              <w:t>胃转流支架系统</w:t>
            </w:r>
          </w:p>
        </w:tc>
        <w:tc>
          <w:tcPr>
            <w:tcW w:w="3469" w:type="dxa"/>
            <w:vAlign w:val="center"/>
          </w:tcPr>
          <w:p w14:paraId="1E6236ED">
            <w:pPr>
              <w:numPr>
                <w:ilvl w:val="0"/>
                <w:numId w:val="15"/>
              </w:numPr>
              <w:snapToGrid w:val="0"/>
              <w:jc w:val="left"/>
              <w:rPr>
                <w:rFonts w:hint="eastAsia" w:ascii="Times New Roman" w:eastAsia="宋体"/>
                <w:sz w:val="21"/>
                <w:vertAlign w:val="baseline"/>
              </w:rPr>
            </w:pPr>
            <w:r>
              <w:rPr>
                <w:rFonts w:hint="eastAsia" w:ascii="Times New Roman" w:eastAsia="宋体"/>
                <w:sz w:val="21"/>
                <w:vertAlign w:val="baseline"/>
              </w:rPr>
              <w:t>组成：由输送器、胃转流支架和导丝组成，胃转流支架预装在输送器的收纳管中，一次性耗材；</w:t>
            </w:r>
          </w:p>
          <w:p w14:paraId="6ED813D2">
            <w:pPr>
              <w:numPr>
                <w:ilvl w:val="0"/>
                <w:numId w:val="15"/>
              </w:numPr>
              <w:snapToGrid w:val="0"/>
              <w:jc w:val="left"/>
              <w:rPr>
                <w:rFonts w:hint="eastAsia" w:ascii="Times New Roman" w:eastAsia="宋体"/>
                <w:sz w:val="21"/>
                <w:vertAlign w:val="baseline"/>
              </w:rPr>
            </w:pPr>
            <w:r>
              <w:rPr>
                <w:rFonts w:hint="eastAsia" w:ascii="Times New Roman" w:eastAsia="宋体"/>
                <w:sz w:val="21"/>
                <w:vertAlign w:val="baseline"/>
              </w:rPr>
              <w:t>尺寸：支架最大宽度≤5mm，膜管长度≤600mm，输送器工作长度≤1100mm；</w:t>
            </w:r>
          </w:p>
          <w:p w14:paraId="469CCDF8">
            <w:pPr>
              <w:numPr>
                <w:ilvl w:val="0"/>
                <w:numId w:val="15"/>
              </w:numPr>
              <w:snapToGrid w:val="0"/>
              <w:jc w:val="left"/>
              <w:rPr>
                <w:rFonts w:hint="eastAsia" w:ascii="Times New Roman" w:eastAsia="宋体"/>
                <w:sz w:val="21"/>
                <w:vertAlign w:val="baseline"/>
              </w:rPr>
            </w:pPr>
            <w:r>
              <w:rPr>
                <w:rFonts w:hint="eastAsia" w:ascii="Times New Roman" w:eastAsia="宋体"/>
                <w:sz w:val="21"/>
                <w:vertAlign w:val="baseline"/>
              </w:rPr>
              <w:t>材料：支架主体为镍钛合金/纯钽；输送器含聚乙烯、UHMWPE、PC、PTFE、不锈钢等；</w:t>
            </w:r>
          </w:p>
          <w:p w14:paraId="03706208">
            <w:pPr>
              <w:numPr>
                <w:ilvl w:val="0"/>
                <w:numId w:val="15"/>
              </w:numPr>
              <w:snapToGrid w:val="0"/>
              <w:jc w:val="left"/>
              <w:rPr>
                <w:rFonts w:hint="eastAsia" w:ascii="Times New Roman" w:eastAsia="宋体"/>
                <w:sz w:val="21"/>
                <w:vertAlign w:val="baseline"/>
              </w:rPr>
            </w:pPr>
            <w:r>
              <w:rPr>
                <w:rFonts w:hint="eastAsia" w:ascii="Times New Roman" w:eastAsia="宋体"/>
                <w:sz w:val="21"/>
                <w:vertAlign w:val="baseline"/>
              </w:rPr>
              <w:t>MRI兼容（3T）：磁致位移偏转角&lt;45°；图像伪影≤20.0mm；射频致热温升≤3.0℃（SAR=2W/kg）。</w:t>
            </w:r>
          </w:p>
          <w:p w14:paraId="0ADCADDD">
            <w:pPr>
              <w:numPr>
                <w:ilvl w:val="0"/>
                <w:numId w:val="15"/>
              </w:numPr>
              <w:snapToGrid w:val="0"/>
              <w:jc w:val="left"/>
              <w:rPr>
                <w:rFonts w:hint="eastAsia" w:ascii="Times New Roman" w:eastAsia="宋体"/>
                <w:sz w:val="21"/>
                <w:vertAlign w:val="baseline"/>
              </w:rPr>
            </w:pPr>
            <w:r>
              <w:rPr>
                <w:rFonts w:hint="eastAsia" w:ascii="Times New Roman" w:eastAsia="宋体"/>
                <w:sz w:val="21"/>
                <w:vertAlign w:val="baseline"/>
              </w:rPr>
              <w:t>胃转流支架系统-回收系统：</w:t>
            </w:r>
          </w:p>
          <w:p w14:paraId="40D1C61D">
            <w:pPr>
              <w:numPr>
                <w:ilvl w:val="0"/>
                <w:numId w:val="15"/>
              </w:numPr>
              <w:snapToGrid w:val="0"/>
              <w:jc w:val="left"/>
              <w:rPr>
                <w:rFonts w:hint="eastAsia" w:ascii="Times New Roman" w:eastAsia="宋体"/>
                <w:sz w:val="21"/>
                <w:vertAlign w:val="baseline"/>
              </w:rPr>
            </w:pPr>
            <w:r>
              <w:rPr>
                <w:rFonts w:hint="eastAsia" w:ascii="Times New Roman" w:eastAsia="宋体"/>
                <w:sz w:val="21"/>
                <w:vertAlign w:val="baseline"/>
              </w:rPr>
              <w:t>组成：回收钩1个、回收管1根、回收帽1个</w:t>
            </w:r>
          </w:p>
          <w:p w14:paraId="0257A115">
            <w:pPr>
              <w:numPr>
                <w:ilvl w:val="0"/>
                <w:numId w:val="15"/>
              </w:numPr>
              <w:snapToGrid w:val="0"/>
              <w:jc w:val="left"/>
              <w:rPr>
                <w:rFonts w:hint="eastAsia" w:ascii="Times New Roman" w:eastAsia="宋体"/>
                <w:sz w:val="21"/>
                <w:vertAlign w:val="baseline"/>
              </w:rPr>
            </w:pPr>
            <w:r>
              <w:rPr>
                <w:rFonts w:hint="eastAsia" w:ascii="Times New Roman" w:eastAsia="宋体"/>
                <w:sz w:val="21"/>
                <w:vertAlign w:val="baseline"/>
              </w:rPr>
              <w:t>回收管：套管内径≤12mm、有效长度≤500mm；</w:t>
            </w:r>
          </w:p>
          <w:p w14:paraId="3A4F77AB">
            <w:pPr>
              <w:numPr>
                <w:ilvl w:val="0"/>
                <w:numId w:val="15"/>
              </w:numPr>
              <w:snapToGrid w:val="0"/>
              <w:jc w:val="left"/>
              <w:rPr>
                <w:rFonts w:hint="eastAsia" w:ascii="Times New Roman" w:eastAsia="宋体"/>
                <w:sz w:val="21"/>
                <w:vertAlign w:val="baseline"/>
              </w:rPr>
            </w:pPr>
            <w:r>
              <w:rPr>
                <w:rFonts w:hint="eastAsia" w:ascii="Times New Roman" w:eastAsia="宋体"/>
                <w:sz w:val="21"/>
                <w:vertAlign w:val="baseline"/>
              </w:rPr>
              <w:t>回收钩：有效工作长度≤1800mm；</w:t>
            </w:r>
          </w:p>
          <w:p w14:paraId="008ABC70">
            <w:pPr>
              <w:numPr>
                <w:ilvl w:val="0"/>
                <w:numId w:val="15"/>
              </w:numPr>
              <w:snapToGrid w:val="0"/>
              <w:jc w:val="left"/>
              <w:rPr>
                <w:rFonts w:hint="eastAsia" w:ascii="Times New Roman" w:eastAsia="宋体"/>
                <w:sz w:val="21"/>
                <w:vertAlign w:val="baseline"/>
              </w:rPr>
            </w:pPr>
            <w:r>
              <w:rPr>
                <w:rFonts w:hint="eastAsia" w:ascii="Times New Roman" w:eastAsia="宋体"/>
                <w:sz w:val="21"/>
                <w:vertAlign w:val="baseline"/>
              </w:rPr>
              <w:t>回收帽：有效内径≤8mm、有效长度≤30mm；</w:t>
            </w:r>
          </w:p>
          <w:p w14:paraId="068BBAC8">
            <w:pPr>
              <w:numPr>
                <w:ilvl w:val="0"/>
                <w:numId w:val="15"/>
              </w:numPr>
              <w:snapToGrid w:val="0"/>
              <w:jc w:val="left"/>
              <w:rPr>
                <w:rFonts w:hint="eastAsia" w:ascii="Times New Roman" w:eastAsia="宋体"/>
                <w:sz w:val="21"/>
                <w:vertAlign w:val="baseline"/>
              </w:rPr>
            </w:pPr>
            <w:r>
              <w:rPr>
                <w:rFonts w:hint="eastAsia" w:ascii="Times New Roman" w:eastAsia="宋体"/>
                <w:sz w:val="21"/>
                <w:vertAlign w:val="baseline"/>
              </w:rPr>
              <w:t>兼容性：适配内窥镜先端直径≤10mm。</w:t>
            </w:r>
          </w:p>
        </w:tc>
        <w:tc>
          <w:tcPr>
            <w:tcW w:w="1010" w:type="dxa"/>
            <w:vAlign w:val="center"/>
          </w:tcPr>
          <w:p w14:paraId="4AB2EBC5">
            <w:pPr>
              <w:numPr>
                <w:ilvl w:val="0"/>
                <w:numId w:val="0"/>
              </w:numPr>
              <w:snapToGrid w:val="0"/>
              <w:jc w:val="right"/>
              <w:rPr>
                <w:rFonts w:hint="default" w:ascii="Times New Roman" w:eastAsia="宋体"/>
                <w:sz w:val="21"/>
                <w:vertAlign w:val="baseline"/>
                <w:lang w:val="en-US" w:eastAsia="zh-CN"/>
              </w:rPr>
            </w:pPr>
            <w:r>
              <w:rPr>
                <w:rFonts w:hint="eastAsia" w:ascii="Times New Roman" w:eastAsia="宋体"/>
                <w:sz w:val="21"/>
                <w:vertAlign w:val="baseline"/>
                <w:lang w:val="en-US" w:eastAsia="zh-CN"/>
              </w:rPr>
              <w:t>36600</w:t>
            </w:r>
          </w:p>
        </w:tc>
        <w:tc>
          <w:tcPr>
            <w:tcW w:w="687" w:type="dxa"/>
            <w:vAlign w:val="center"/>
          </w:tcPr>
          <w:p w14:paraId="0384FAFB">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国产</w:t>
            </w:r>
          </w:p>
        </w:tc>
        <w:tc>
          <w:tcPr>
            <w:tcW w:w="667" w:type="dxa"/>
            <w:vAlign w:val="center"/>
          </w:tcPr>
          <w:p w14:paraId="32382A4A">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Times New Roman" w:eastAsia="宋体" w:hAnsiTheme="minorEastAsia" w:cstheme="minorEastAsia"/>
                <w:i w:val="0"/>
                <w:iCs w:val="0"/>
                <w:color w:val="000000"/>
                <w:kern w:val="0"/>
                <w:sz w:val="21"/>
                <w:szCs w:val="20"/>
                <w:u w:val="none"/>
                <w:lang w:val="en-US" w:eastAsia="zh-CN" w:bidi="ar"/>
              </w:rPr>
              <w:t>消化内镜中心</w:t>
            </w:r>
          </w:p>
        </w:tc>
        <w:tc>
          <w:tcPr>
            <w:tcW w:w="1186" w:type="dxa"/>
            <w:vAlign w:val="center"/>
          </w:tcPr>
          <w:p w14:paraId="575D2673">
            <w:pPr>
              <w:keepNext w:val="0"/>
              <w:keepLines w:val="0"/>
              <w:widowControl/>
              <w:suppressLineNumbers w:val="0"/>
              <w:snapToGrid w:val="0"/>
              <w:jc w:val="left"/>
              <w:textAlignment w:val="center"/>
              <w:rPr>
                <w:rFonts w:hint="eastAsia"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742" w:type="dxa"/>
            <w:shd w:val="clear" w:color="auto" w:fill="auto"/>
            <w:vAlign w:val="center"/>
          </w:tcPr>
          <w:p w14:paraId="7786E610">
            <w:pPr>
              <w:keepNext w:val="0"/>
              <w:keepLines w:val="0"/>
              <w:widowControl/>
              <w:suppressLineNumbers w:val="0"/>
              <w:snapToGrid w:val="0"/>
              <w:jc w:val="center"/>
              <w:textAlignment w:val="center"/>
              <w:rPr>
                <w:rFonts w:hint="eastAsia" w:ascii="Times New Roman" w:eastAsia="宋体"/>
                <w:color w:val="000000"/>
                <w:sz w:val="21"/>
                <w:lang w:val="en-US" w:eastAsia="zh-CN"/>
              </w:rPr>
            </w:pPr>
            <w:r>
              <w:rPr>
                <w:rFonts w:hint="eastAsia" w:ascii="Times New Roman" w:eastAsia="宋体"/>
                <w:color w:val="000000"/>
                <w:sz w:val="21"/>
                <w:lang w:val="en-US" w:eastAsia="zh-CN"/>
              </w:rPr>
              <w:t>是</w:t>
            </w:r>
          </w:p>
        </w:tc>
      </w:tr>
    </w:tbl>
    <w:p w14:paraId="113CEC85">
      <w:pPr>
        <w:pStyle w:val="43"/>
        <w:widowControl/>
        <w:adjustRightInd w:val="0"/>
        <w:snapToGrid w:val="0"/>
        <w:spacing w:line="360" w:lineRule="auto"/>
        <w:ind w:left="0" w:leftChars="0" w:firstLine="0" w:firstLineChars="0"/>
        <w:rPr>
          <w:rFonts w:ascii="宋体" w:hAnsi="宋体" w:eastAsia="宋体" w:cs="宋体"/>
          <w:b/>
          <w:bCs/>
          <w:sz w:val="24"/>
          <w:szCs w:val="24"/>
        </w:rPr>
      </w:pPr>
    </w:p>
    <w:p w14:paraId="778D263D">
      <w:pPr>
        <w:pStyle w:val="43"/>
        <w:widowControl/>
        <w:adjustRightInd w:val="0"/>
        <w:snapToGrid w:val="0"/>
        <w:spacing w:line="360" w:lineRule="auto"/>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16"/>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16"/>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16"/>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16"/>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16"/>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16"/>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16"/>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16"/>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16"/>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17"/>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17"/>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17"/>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17"/>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17"/>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17"/>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17"/>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17"/>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17"/>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8"/>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8"/>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9"/>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11"/>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rPr>
              <w:t>3年9月至今）在医疗机构的业绩证明进行评价。每提供1个项目得2分,最高得10分。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20"/>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21"/>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21"/>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21"/>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21"/>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20"/>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20"/>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20"/>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22"/>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23"/>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23"/>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22"/>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24"/>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24"/>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24"/>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20"/>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20"/>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20"/>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20"/>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20"/>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2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2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2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2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2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2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2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2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2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2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26"/>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2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2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2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3C7DE868">
      <w:pPr>
        <w:jc w:val="center"/>
        <w:rPr>
          <w:rFonts w:ascii="Arial Unicode MS" w:hAnsi="Arial Unicode MS" w:eastAsia="Arial Unicode MS" w:cs="Arial Unicode MS"/>
          <w:kern w:val="0"/>
          <w:sz w:val="44"/>
          <w:szCs w:val="36"/>
        </w:rPr>
      </w:pPr>
    </w:p>
    <w:p w14:paraId="7CB32F2C">
      <w:pPr>
        <w:pStyle w:val="36"/>
        <w:ind w:firstLine="420"/>
      </w:pPr>
    </w:p>
    <w:p w14:paraId="7BF23289">
      <w:pPr>
        <w:pStyle w:val="36"/>
        <w:ind w:firstLine="420"/>
      </w:pPr>
    </w:p>
    <w:p w14:paraId="56DF267D">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27"/>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28"/>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100052408"/>
      <w:bookmarkStart w:id="12" w:name="_Toc73521674"/>
      <w:bookmarkStart w:id="13" w:name="_Toc73517679"/>
      <w:bookmarkStart w:id="14" w:name="_Toc73521586"/>
      <w:bookmarkStart w:id="15" w:name="_Toc73518157"/>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9"/>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9"/>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9"/>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9"/>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9"/>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9"/>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9"/>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9"/>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9"/>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7"/>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8"/>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100052409"/>
      <w:bookmarkStart w:id="17" w:name="_Toc73521675"/>
      <w:bookmarkStart w:id="18" w:name="_Toc73517680"/>
      <w:bookmarkStart w:id="19" w:name="_Toc73518158"/>
      <w:bookmarkStart w:id="20" w:name="_Toc73521587"/>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100052410"/>
      <w:bookmarkStart w:id="22" w:name="_Toc73518160"/>
      <w:bookmarkStart w:id="23" w:name="_Toc73517682"/>
      <w:bookmarkStart w:id="24" w:name="_Toc73521677"/>
      <w:bookmarkStart w:id="25" w:name="_Toc73521589"/>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2B6FED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FF5FE4D">
      <w:pPr>
        <w:widowControl/>
        <w:adjustRightInd w:val="0"/>
        <w:snapToGrid w:val="0"/>
        <w:spacing w:line="360" w:lineRule="exact"/>
        <w:jc w:val="left"/>
        <w:rPr>
          <w:rFonts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30"/>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58BEA34F">
      <w:pPr>
        <w:pStyle w:val="11"/>
        <w:adjustRightInd w:val="0"/>
        <w:snapToGrid w:val="0"/>
        <w:spacing w:line="480" w:lineRule="exact"/>
        <w:ind w:left="142"/>
      </w:pP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31"/>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31"/>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32"/>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32"/>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32"/>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32"/>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31"/>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33"/>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33"/>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33"/>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33"/>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33"/>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33"/>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法定代表人授权委托书</w:t>
      </w:r>
    </w:p>
    <w:p w14:paraId="4DA28B44">
      <w:pPr>
        <w:numPr>
          <w:ilvl w:val="0"/>
          <w:numId w:val="33"/>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法定代表人证明书</w:t>
      </w:r>
    </w:p>
    <w:p w14:paraId="4FF302BF">
      <w:pPr>
        <w:pStyle w:val="11"/>
        <w:numPr>
          <w:ilvl w:val="0"/>
          <w:numId w:val="31"/>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34"/>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34"/>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34"/>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34"/>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34"/>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31"/>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3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3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3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31"/>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44D1381C">
      <w:pPr>
        <w:pStyle w:val="43"/>
        <w:numPr>
          <w:ilvl w:val="0"/>
          <w:numId w:val="31"/>
        </w:numPr>
        <w:adjustRightInd w:val="0"/>
        <w:snapToGrid w:val="0"/>
        <w:spacing w:line="480" w:lineRule="exact"/>
        <w:ind w:firstLineChars="0"/>
        <w:rPr>
          <w:rFonts w:hint="eastAsia" w:ascii="黑体" w:hAnsi="黑体" w:eastAsia="黑体" w:cs="Times New Roman"/>
          <w:snapToGrid w:val="0"/>
          <w:kern w:val="0"/>
          <w:sz w:val="28"/>
          <w:szCs w:val="28"/>
        </w:rPr>
      </w:pPr>
      <w:r>
        <w:rPr>
          <w:rFonts w:hint="eastAsia" w:ascii="黑体" w:hAnsi="黑体" w:eastAsia="黑体" w:cs="Times New Roman"/>
          <w:snapToGrid w:val="0"/>
          <w:kern w:val="0"/>
          <w:sz w:val="28"/>
          <w:szCs w:val="28"/>
          <w:lang w:val="zh-CN"/>
        </w:rPr>
        <w:t>产品合格证或检验报告书 (需双面复印并加盖公章）</w:t>
      </w:r>
    </w:p>
    <w:p w14:paraId="3837A2F6">
      <w:pPr>
        <w:pStyle w:val="43"/>
        <w:numPr>
          <w:ilvl w:val="0"/>
          <w:numId w:val="31"/>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r>
        <w:rPr>
          <w:rFonts w:hint="eastAsia" w:ascii="黑体" w:hAnsi="黑体" w:eastAsia="黑体" w:cs="Times New Roman"/>
          <w:snapToGrid w:val="0"/>
          <w:kern w:val="0"/>
          <w:sz w:val="28"/>
          <w:szCs w:val="28"/>
          <w:lang w:val="zh-CN"/>
        </w:rPr>
        <w:t>产</w:t>
      </w:r>
      <w:r>
        <w:rPr>
          <w:rFonts w:hint="eastAsia" w:ascii="黑体" w:hAnsi="黑体" w:eastAsia="黑体"/>
          <w:snapToGrid w:val="0"/>
          <w:kern w:val="0"/>
          <w:sz w:val="28"/>
          <w:szCs w:val="28"/>
          <w:lang w:val="zh-CN"/>
        </w:rPr>
        <w:t>品包装外观照片及产品说明书【复印件加盖公章】</w:t>
      </w: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09373CBF">
      <w:pPr>
        <w:rPr>
          <w:rFonts w:eastAsia="宋体"/>
        </w:rPr>
      </w:pPr>
      <w:r>
        <w:rPr>
          <w:rFonts w:eastAsia="宋体"/>
        </w:rPr>
        <w:br w:type="page"/>
      </w:r>
    </w:p>
    <w:p w14:paraId="4A0B7F46">
      <w:pPr>
        <w:pStyle w:val="36"/>
        <w:ind w:firstLine="420"/>
        <w:rPr>
          <w:rFonts w:eastAsia="宋体"/>
        </w:rPr>
      </w:pPr>
    </w:p>
    <w:p w14:paraId="27101D7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39E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9642BF3">
            <w:pPr>
              <w:jc w:val="center"/>
              <w:rPr>
                <w:rFonts w:ascii="宋体" w:hAnsi="宋体" w:cs="宋体"/>
                <w:b/>
                <w:bCs/>
                <w:sz w:val="24"/>
              </w:rPr>
            </w:pPr>
            <w:r>
              <w:rPr>
                <w:rFonts w:hint="eastAsia" w:ascii="宋体" w:hAnsi="宋体" w:cs="宋体"/>
                <w:b/>
                <w:bCs/>
                <w:sz w:val="24"/>
              </w:rPr>
              <w:t>序号</w:t>
            </w:r>
          </w:p>
        </w:tc>
        <w:tc>
          <w:tcPr>
            <w:tcW w:w="5431" w:type="dxa"/>
            <w:vAlign w:val="center"/>
          </w:tcPr>
          <w:p w14:paraId="24948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CD9356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69E22B4">
            <w:pPr>
              <w:ind w:right="-178" w:rightChars="-85"/>
              <w:jc w:val="center"/>
              <w:rPr>
                <w:rFonts w:ascii="宋体" w:hAnsi="宋体" w:cs="宋体"/>
                <w:b/>
                <w:bCs/>
                <w:sz w:val="24"/>
              </w:rPr>
            </w:pPr>
            <w:r>
              <w:rPr>
                <w:rFonts w:hint="eastAsia" w:ascii="宋体" w:hAnsi="宋体" w:cs="宋体"/>
                <w:b/>
                <w:bCs/>
                <w:sz w:val="24"/>
              </w:rPr>
              <w:t>证明资料</w:t>
            </w:r>
          </w:p>
        </w:tc>
      </w:tr>
      <w:tr w14:paraId="3402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A32DDA4">
            <w:pPr>
              <w:jc w:val="center"/>
              <w:rPr>
                <w:rFonts w:ascii="宋体" w:hAnsi="宋体" w:cs="宋体"/>
                <w:szCs w:val="21"/>
              </w:rPr>
            </w:pPr>
            <w:r>
              <w:rPr>
                <w:rFonts w:hint="eastAsia" w:ascii="宋体" w:hAnsi="宋体" w:cs="宋体"/>
                <w:szCs w:val="21"/>
              </w:rPr>
              <w:t>1</w:t>
            </w:r>
          </w:p>
        </w:tc>
        <w:tc>
          <w:tcPr>
            <w:tcW w:w="5431" w:type="dxa"/>
            <w:vAlign w:val="center"/>
          </w:tcPr>
          <w:p w14:paraId="488728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72EAF4BF">
            <w:pPr>
              <w:ind w:left="40" w:leftChars="19"/>
              <w:rPr>
                <w:rFonts w:ascii="宋体" w:hAnsi="宋体" w:cs="宋体"/>
                <w:szCs w:val="21"/>
              </w:rPr>
            </w:pPr>
            <w:r>
              <w:rPr>
                <w:rFonts w:hint="eastAsia" w:ascii="宋体" w:hAnsi="宋体" w:cs="宋体"/>
                <w:szCs w:val="21"/>
              </w:rPr>
              <w:t>□通过</w:t>
            </w:r>
          </w:p>
          <w:p w14:paraId="2ED727B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33A4170">
            <w:pPr>
              <w:pStyle w:val="10"/>
              <w:rPr>
                <w:rFonts w:ascii="宋体" w:hAnsi="宋体" w:cs="宋体"/>
                <w:sz w:val="21"/>
                <w:szCs w:val="21"/>
              </w:rPr>
            </w:pPr>
            <w:r>
              <w:rPr>
                <w:rFonts w:hint="eastAsia" w:ascii="宋体" w:hAnsi="宋体" w:cs="宋体"/>
                <w:sz w:val="21"/>
                <w:szCs w:val="21"/>
              </w:rPr>
              <w:t>见投标文件第( )页</w:t>
            </w:r>
          </w:p>
        </w:tc>
      </w:tr>
      <w:tr w14:paraId="008A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DBFC83">
            <w:pPr>
              <w:jc w:val="center"/>
              <w:rPr>
                <w:rFonts w:ascii="宋体" w:hAnsi="宋体" w:cs="宋体"/>
                <w:szCs w:val="21"/>
              </w:rPr>
            </w:pPr>
            <w:r>
              <w:rPr>
                <w:rFonts w:hint="eastAsia" w:ascii="宋体" w:hAnsi="宋体" w:cs="宋体"/>
                <w:szCs w:val="21"/>
              </w:rPr>
              <w:t>2</w:t>
            </w:r>
          </w:p>
        </w:tc>
        <w:tc>
          <w:tcPr>
            <w:tcW w:w="5431" w:type="dxa"/>
            <w:vAlign w:val="center"/>
          </w:tcPr>
          <w:p w14:paraId="31A11D05">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1A8FAB8">
            <w:pPr>
              <w:ind w:left="36" w:leftChars="17"/>
              <w:rPr>
                <w:rFonts w:ascii="宋体" w:hAnsi="宋体" w:cs="宋体"/>
                <w:szCs w:val="21"/>
              </w:rPr>
            </w:pPr>
            <w:r>
              <w:rPr>
                <w:rFonts w:hint="eastAsia" w:ascii="宋体" w:hAnsi="宋体" w:cs="宋体"/>
                <w:szCs w:val="21"/>
              </w:rPr>
              <w:t>□通过</w:t>
            </w:r>
          </w:p>
          <w:p w14:paraId="79C7895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ED7F86C">
            <w:pPr>
              <w:ind w:right="-178" w:rightChars="-85"/>
              <w:rPr>
                <w:rFonts w:ascii="宋体" w:hAnsi="宋体" w:cs="宋体"/>
                <w:szCs w:val="21"/>
              </w:rPr>
            </w:pPr>
            <w:r>
              <w:rPr>
                <w:rFonts w:hint="eastAsia" w:ascii="宋体" w:hAnsi="宋体" w:cs="宋体"/>
                <w:szCs w:val="21"/>
              </w:rPr>
              <w:t>见投标文件第( )页</w:t>
            </w:r>
          </w:p>
        </w:tc>
      </w:tr>
      <w:tr w14:paraId="2DE7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E6FB431">
            <w:pPr>
              <w:jc w:val="center"/>
              <w:rPr>
                <w:rFonts w:ascii="宋体" w:hAnsi="宋体" w:cs="宋体"/>
                <w:szCs w:val="21"/>
              </w:rPr>
            </w:pPr>
            <w:r>
              <w:rPr>
                <w:rFonts w:hint="eastAsia" w:ascii="宋体" w:hAnsi="宋体" w:cs="宋体"/>
                <w:szCs w:val="21"/>
              </w:rPr>
              <w:t>3</w:t>
            </w:r>
          </w:p>
        </w:tc>
        <w:tc>
          <w:tcPr>
            <w:tcW w:w="5431" w:type="dxa"/>
            <w:vAlign w:val="center"/>
          </w:tcPr>
          <w:p w14:paraId="7DCF6D34">
            <w:pPr>
              <w:autoSpaceDE w:val="0"/>
              <w:autoSpaceDN w:val="0"/>
              <w:adjustRightInd w:val="0"/>
              <w:snapToGrid w:val="0"/>
              <w:rPr>
                <w:rFonts w:eastAsia="宋体"/>
                <w:szCs w:val="21"/>
              </w:rPr>
            </w:pPr>
            <w:r>
              <w:rPr>
                <w:rFonts w:hint="eastAsia" w:eastAsia="宋体"/>
                <w:szCs w:val="21"/>
              </w:rPr>
              <w:t>投标报价不存在以下情况：</w:t>
            </w:r>
          </w:p>
          <w:p w14:paraId="02487969">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A9137D7">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7C003F">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8DE1D56">
            <w:pPr>
              <w:rPr>
                <w:rFonts w:ascii="宋体" w:hAnsi="宋体" w:cs="宋体"/>
                <w:szCs w:val="21"/>
              </w:rPr>
            </w:pPr>
            <w:r>
              <w:rPr>
                <w:rFonts w:hint="eastAsia" w:eastAsia="宋体"/>
                <w:szCs w:val="21"/>
              </w:rPr>
              <w:t>（4）投标报价有严重缺漏项目。</w:t>
            </w:r>
          </w:p>
        </w:tc>
        <w:tc>
          <w:tcPr>
            <w:tcW w:w="1285" w:type="dxa"/>
            <w:vAlign w:val="center"/>
          </w:tcPr>
          <w:p w14:paraId="684446CE">
            <w:pPr>
              <w:ind w:left="36" w:leftChars="17"/>
              <w:rPr>
                <w:rFonts w:ascii="宋体" w:hAnsi="宋体" w:cs="宋体"/>
                <w:szCs w:val="21"/>
              </w:rPr>
            </w:pPr>
            <w:r>
              <w:rPr>
                <w:rFonts w:hint="eastAsia" w:ascii="宋体" w:hAnsi="宋体" w:cs="宋体"/>
                <w:szCs w:val="21"/>
              </w:rPr>
              <w:t>□通过</w:t>
            </w:r>
          </w:p>
          <w:p w14:paraId="4838337E">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CD76E85">
            <w:pPr>
              <w:ind w:right="-178" w:rightChars="-85"/>
              <w:rPr>
                <w:rFonts w:ascii="宋体" w:hAnsi="宋体" w:cs="宋体"/>
                <w:szCs w:val="21"/>
              </w:rPr>
            </w:pPr>
            <w:r>
              <w:rPr>
                <w:rFonts w:hint="eastAsia" w:ascii="宋体" w:hAnsi="宋体" w:cs="宋体"/>
                <w:szCs w:val="21"/>
              </w:rPr>
              <w:t>见投标文件第( )页</w:t>
            </w:r>
          </w:p>
        </w:tc>
      </w:tr>
      <w:tr w14:paraId="1688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6F427E4">
            <w:pPr>
              <w:jc w:val="center"/>
              <w:rPr>
                <w:rFonts w:ascii="宋体" w:hAnsi="宋体" w:cs="宋体"/>
                <w:szCs w:val="21"/>
              </w:rPr>
            </w:pPr>
            <w:r>
              <w:rPr>
                <w:rFonts w:hint="eastAsia" w:ascii="宋体" w:hAnsi="宋体" w:cs="宋体"/>
                <w:szCs w:val="21"/>
              </w:rPr>
              <w:t>4</w:t>
            </w:r>
          </w:p>
        </w:tc>
        <w:tc>
          <w:tcPr>
            <w:tcW w:w="5431" w:type="dxa"/>
            <w:vAlign w:val="center"/>
          </w:tcPr>
          <w:p w14:paraId="0A31C38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69331200">
            <w:pPr>
              <w:ind w:left="40" w:leftChars="19"/>
              <w:rPr>
                <w:rFonts w:ascii="宋体" w:hAnsi="宋体" w:cs="宋体"/>
                <w:szCs w:val="21"/>
              </w:rPr>
            </w:pPr>
            <w:r>
              <w:rPr>
                <w:rFonts w:hint="eastAsia" w:ascii="宋体" w:hAnsi="宋体" w:cs="宋体"/>
                <w:szCs w:val="21"/>
              </w:rPr>
              <w:t>□通过</w:t>
            </w:r>
          </w:p>
          <w:p w14:paraId="6B5DAD0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07148C">
            <w:pPr>
              <w:pStyle w:val="10"/>
              <w:rPr>
                <w:rFonts w:ascii="宋体" w:hAnsi="宋体" w:cs="宋体"/>
                <w:sz w:val="21"/>
                <w:szCs w:val="21"/>
              </w:rPr>
            </w:pPr>
            <w:r>
              <w:rPr>
                <w:rFonts w:hint="eastAsia" w:ascii="宋体" w:hAnsi="宋体" w:cs="宋体"/>
                <w:sz w:val="21"/>
                <w:szCs w:val="21"/>
              </w:rPr>
              <w:t>见投标文件第( )页</w:t>
            </w:r>
          </w:p>
        </w:tc>
      </w:tr>
      <w:tr w14:paraId="6EBD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7BE16889">
            <w:pPr>
              <w:jc w:val="center"/>
              <w:rPr>
                <w:rFonts w:ascii="宋体" w:hAnsi="宋体" w:cs="宋体"/>
                <w:szCs w:val="21"/>
              </w:rPr>
            </w:pPr>
            <w:r>
              <w:rPr>
                <w:rFonts w:hint="eastAsia" w:ascii="宋体" w:hAnsi="宋体" w:cs="宋体"/>
                <w:szCs w:val="21"/>
              </w:rPr>
              <w:t>5</w:t>
            </w:r>
          </w:p>
        </w:tc>
        <w:tc>
          <w:tcPr>
            <w:tcW w:w="5431" w:type="dxa"/>
            <w:vAlign w:val="center"/>
          </w:tcPr>
          <w:p w14:paraId="2D55E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452B439">
            <w:pPr>
              <w:ind w:left="40" w:leftChars="19"/>
              <w:rPr>
                <w:rFonts w:ascii="宋体" w:hAnsi="宋体" w:cs="宋体"/>
                <w:szCs w:val="21"/>
              </w:rPr>
            </w:pPr>
            <w:r>
              <w:rPr>
                <w:rFonts w:hint="eastAsia" w:ascii="宋体" w:hAnsi="宋体" w:cs="宋体"/>
                <w:szCs w:val="21"/>
              </w:rPr>
              <w:t>□通过</w:t>
            </w:r>
          </w:p>
          <w:p w14:paraId="6E9BACC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E260B3F">
            <w:pPr>
              <w:pStyle w:val="10"/>
              <w:rPr>
                <w:rFonts w:ascii="宋体" w:hAnsi="宋体" w:cs="宋体"/>
                <w:sz w:val="21"/>
                <w:szCs w:val="21"/>
              </w:rPr>
            </w:pPr>
            <w:r>
              <w:rPr>
                <w:rFonts w:hint="eastAsia" w:ascii="宋体" w:hAnsi="宋体" w:cs="宋体"/>
                <w:sz w:val="21"/>
                <w:szCs w:val="21"/>
              </w:rPr>
              <w:t>见投标文件第( )页</w:t>
            </w:r>
          </w:p>
        </w:tc>
      </w:tr>
      <w:tr w14:paraId="193B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24A2E349">
            <w:pPr>
              <w:jc w:val="center"/>
              <w:rPr>
                <w:rFonts w:hint="eastAsia" w:ascii="宋体" w:hAnsi="宋体" w:cs="宋体"/>
                <w:szCs w:val="21"/>
              </w:rPr>
            </w:pPr>
            <w:r>
              <w:rPr>
                <w:rFonts w:hint="eastAsia" w:ascii="宋体" w:hAnsi="宋体" w:cs="宋体"/>
                <w:szCs w:val="21"/>
              </w:rPr>
              <w:t>6</w:t>
            </w:r>
          </w:p>
        </w:tc>
        <w:tc>
          <w:tcPr>
            <w:tcW w:w="5431" w:type="dxa"/>
            <w:vAlign w:val="center"/>
          </w:tcPr>
          <w:p w14:paraId="37D1303B">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17FD2149">
            <w:pPr>
              <w:ind w:left="40" w:leftChars="19"/>
              <w:rPr>
                <w:rFonts w:ascii="宋体" w:hAnsi="宋体" w:cs="宋体"/>
                <w:szCs w:val="21"/>
              </w:rPr>
            </w:pPr>
            <w:r>
              <w:rPr>
                <w:rFonts w:hint="eastAsia" w:ascii="宋体" w:hAnsi="宋体" w:cs="宋体"/>
                <w:szCs w:val="21"/>
              </w:rPr>
              <w:t>□通过</w:t>
            </w:r>
          </w:p>
          <w:p w14:paraId="54884AAD">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CB0619E">
            <w:pPr>
              <w:pStyle w:val="10"/>
              <w:rPr>
                <w:rFonts w:hint="eastAsia" w:ascii="宋体" w:hAnsi="宋体" w:cs="宋体"/>
                <w:sz w:val="21"/>
                <w:szCs w:val="21"/>
              </w:rPr>
            </w:pPr>
            <w:r>
              <w:rPr>
                <w:rFonts w:hint="eastAsia" w:ascii="宋体" w:hAnsi="宋体" w:cs="宋体"/>
                <w:sz w:val="21"/>
                <w:szCs w:val="21"/>
              </w:rPr>
              <w:t>见投标文件第( )页</w:t>
            </w:r>
          </w:p>
        </w:tc>
      </w:tr>
    </w:tbl>
    <w:p w14:paraId="309B9057">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E27FC74">
      <w:pPr>
        <w:pStyle w:val="28"/>
        <w:ind w:firstLine="480"/>
        <w:rPr>
          <w:rFonts w:ascii="宋体" w:hAnsi="宋体" w:eastAsia="宋体" w:cs="宋体"/>
          <w:sz w:val="24"/>
        </w:rPr>
      </w:pPr>
    </w:p>
    <w:p w14:paraId="302F310C"/>
    <w:p w14:paraId="4D693128">
      <w:pPr>
        <w:spacing w:line="360" w:lineRule="auto"/>
        <w:rPr>
          <w:rFonts w:eastAsia="宋体"/>
          <w:sz w:val="24"/>
        </w:rPr>
      </w:pPr>
      <w:r>
        <w:rPr>
          <w:rFonts w:eastAsia="宋体"/>
          <w:b/>
          <w:bCs/>
          <w:sz w:val="24"/>
        </w:rPr>
        <w:t>投标人单位名称：</w:t>
      </w:r>
    </w:p>
    <w:p w14:paraId="70B41700">
      <w:pPr>
        <w:spacing w:line="360" w:lineRule="auto"/>
        <w:rPr>
          <w:rFonts w:eastAsia="宋体"/>
          <w:b/>
          <w:bCs/>
          <w:sz w:val="24"/>
        </w:rPr>
      </w:pPr>
      <w:r>
        <w:rPr>
          <w:rFonts w:eastAsia="宋体"/>
          <w:b/>
          <w:bCs/>
          <w:sz w:val="24"/>
        </w:rPr>
        <w:t>签发日期：年月日</w:t>
      </w:r>
    </w:p>
    <w:p w14:paraId="232C8C4A">
      <w:pPr>
        <w:spacing w:line="360" w:lineRule="auto"/>
        <w:rPr>
          <w:rFonts w:eastAsia="宋体"/>
          <w:sz w:val="24"/>
        </w:rPr>
      </w:pPr>
      <w:r>
        <w:rPr>
          <w:rFonts w:eastAsia="宋体"/>
          <w:b/>
          <w:sz w:val="24"/>
        </w:rPr>
        <w:t>（此处加盖投标人单位公章）</w:t>
      </w:r>
    </w:p>
    <w:p w14:paraId="6699D090">
      <w:pPr>
        <w:spacing w:line="400" w:lineRule="exact"/>
        <w:rPr>
          <w:rFonts w:ascii="宋体"/>
          <w:b/>
          <w:sz w:val="24"/>
        </w:rPr>
      </w:pPr>
    </w:p>
    <w:p w14:paraId="5C868E5C">
      <w:pPr>
        <w:pStyle w:val="28"/>
        <w:ind w:left="0" w:firstLine="0" w:firstLineChars="0"/>
      </w:pPr>
    </w:p>
    <w:p w14:paraId="12DFCC97"/>
    <w:p w14:paraId="374C5A9F">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65EFE23D">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53C1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07792A11">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0B42E202">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4414D9BF">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4ACA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09A6B02">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7B8C20B2">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78520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386B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882FB9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1A5FF001">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C565726">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3287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117A8DDD">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3E29D1E0">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2F9480D6">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3192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32B5E2F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09E38D2A">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54933EC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B16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9B7F87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5F352996">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9375E32">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4FF0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20F0E0D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525E542E">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526AFA">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4A1C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82C46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529B3CD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030D6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468F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4323DFB">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D017A2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1752277">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7B1A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5ABC3146">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70150767">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6D813150">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5E4B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DCBF144">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26CDA1D2">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4CDC1E9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9CD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00F4B69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0373FA3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0D10340A">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C38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4A596A6">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7C3739C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6B073F30">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5926EF47">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BE5E2FB">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23D93D3B">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06A5DCA6">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7753241A">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614D0938">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609AC853">
      <w:pPr>
        <w:ind w:firstLine="0"/>
      </w:pPr>
      <w:r>
        <w:rPr>
          <w:rFonts w:hint="eastAsia" w:ascii="宋体" w:hAnsi="宋体"/>
          <w:b/>
          <w:szCs w:val="21"/>
        </w:rPr>
        <w:t>日期：  年  月  日</w:t>
      </w:r>
    </w:p>
    <w:p w14:paraId="1E555BB2">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DB2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6FCC63C">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3F03723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3097746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48C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6DADC">
            <w:pPr>
              <w:rPr>
                <w:rFonts w:ascii="宋体" w:hAnsi="宋体" w:cs="宋体"/>
              </w:rPr>
            </w:pPr>
          </w:p>
        </w:tc>
        <w:tc>
          <w:tcPr>
            <w:tcW w:w="5580" w:type="dxa"/>
          </w:tcPr>
          <w:p w14:paraId="38854F8A">
            <w:pPr>
              <w:rPr>
                <w:rFonts w:ascii="宋体" w:hAnsi="宋体" w:cs="宋体"/>
              </w:rPr>
            </w:pPr>
          </w:p>
        </w:tc>
        <w:tc>
          <w:tcPr>
            <w:tcW w:w="1978" w:type="dxa"/>
            <w:vAlign w:val="center"/>
          </w:tcPr>
          <w:p w14:paraId="1A1A4BCF">
            <w:pPr>
              <w:pStyle w:val="22"/>
              <w:rPr>
                <w:rFonts w:ascii="宋体" w:hAnsi="宋体" w:cs="宋体"/>
                <w:szCs w:val="21"/>
              </w:rPr>
            </w:pPr>
            <w:r>
              <w:rPr>
                <w:rFonts w:hint="eastAsia" w:ascii="宋体" w:hAnsi="宋体" w:cs="宋体"/>
                <w:szCs w:val="21"/>
              </w:rPr>
              <w:t>见投标文件第( )页</w:t>
            </w:r>
          </w:p>
        </w:tc>
      </w:tr>
      <w:tr w14:paraId="36FF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02FE91A">
            <w:pPr>
              <w:rPr>
                <w:rFonts w:ascii="宋体" w:hAnsi="宋体" w:cs="宋体"/>
              </w:rPr>
            </w:pPr>
          </w:p>
        </w:tc>
        <w:tc>
          <w:tcPr>
            <w:tcW w:w="5580" w:type="dxa"/>
          </w:tcPr>
          <w:p w14:paraId="125CE1F5">
            <w:pPr>
              <w:rPr>
                <w:rFonts w:ascii="宋体" w:hAnsi="宋体" w:cs="宋体"/>
              </w:rPr>
            </w:pPr>
          </w:p>
        </w:tc>
        <w:tc>
          <w:tcPr>
            <w:tcW w:w="1978" w:type="dxa"/>
            <w:vAlign w:val="center"/>
          </w:tcPr>
          <w:p w14:paraId="0F143BCE">
            <w:pPr>
              <w:pStyle w:val="22"/>
              <w:rPr>
                <w:rFonts w:ascii="宋体" w:hAnsi="宋体" w:cs="宋体"/>
                <w:szCs w:val="21"/>
              </w:rPr>
            </w:pPr>
            <w:r>
              <w:rPr>
                <w:rFonts w:hint="eastAsia" w:ascii="宋体" w:hAnsi="宋体" w:cs="宋体"/>
                <w:szCs w:val="21"/>
              </w:rPr>
              <w:t>见投标文件第( )页</w:t>
            </w:r>
          </w:p>
        </w:tc>
      </w:tr>
      <w:tr w14:paraId="5A1C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9882E8">
            <w:pPr>
              <w:rPr>
                <w:rFonts w:ascii="宋体" w:hAnsi="宋体" w:cs="宋体"/>
              </w:rPr>
            </w:pPr>
          </w:p>
        </w:tc>
        <w:tc>
          <w:tcPr>
            <w:tcW w:w="5580" w:type="dxa"/>
          </w:tcPr>
          <w:p w14:paraId="08F9E240">
            <w:pPr>
              <w:rPr>
                <w:rFonts w:ascii="宋体" w:hAnsi="宋体" w:cs="宋体"/>
              </w:rPr>
            </w:pPr>
          </w:p>
        </w:tc>
        <w:tc>
          <w:tcPr>
            <w:tcW w:w="1978" w:type="dxa"/>
            <w:vAlign w:val="center"/>
          </w:tcPr>
          <w:p w14:paraId="33123F15">
            <w:pPr>
              <w:pStyle w:val="22"/>
              <w:rPr>
                <w:rFonts w:ascii="宋体" w:hAnsi="宋体" w:cs="宋体"/>
                <w:szCs w:val="21"/>
              </w:rPr>
            </w:pPr>
            <w:r>
              <w:rPr>
                <w:rFonts w:hint="eastAsia" w:ascii="宋体" w:hAnsi="宋体" w:cs="宋体"/>
                <w:szCs w:val="21"/>
              </w:rPr>
              <w:t>见投标文件第( )页</w:t>
            </w:r>
          </w:p>
        </w:tc>
      </w:tr>
      <w:tr w14:paraId="4A5B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BDD322">
            <w:pPr>
              <w:rPr>
                <w:rFonts w:ascii="宋体" w:hAnsi="宋体" w:cs="宋体"/>
              </w:rPr>
            </w:pPr>
          </w:p>
        </w:tc>
        <w:tc>
          <w:tcPr>
            <w:tcW w:w="5580" w:type="dxa"/>
          </w:tcPr>
          <w:p w14:paraId="485464D2">
            <w:pPr>
              <w:rPr>
                <w:rFonts w:ascii="宋体" w:hAnsi="宋体" w:cs="宋体"/>
              </w:rPr>
            </w:pPr>
          </w:p>
        </w:tc>
        <w:tc>
          <w:tcPr>
            <w:tcW w:w="1978" w:type="dxa"/>
            <w:vAlign w:val="center"/>
          </w:tcPr>
          <w:p w14:paraId="3B2270D2">
            <w:pPr>
              <w:pStyle w:val="22"/>
              <w:rPr>
                <w:rFonts w:ascii="宋体" w:hAnsi="宋体" w:cs="宋体"/>
                <w:szCs w:val="21"/>
              </w:rPr>
            </w:pPr>
            <w:r>
              <w:rPr>
                <w:rFonts w:hint="eastAsia" w:ascii="宋体" w:hAnsi="宋体" w:cs="宋体"/>
                <w:szCs w:val="21"/>
              </w:rPr>
              <w:t>见投标文件第( )页</w:t>
            </w:r>
          </w:p>
        </w:tc>
      </w:tr>
      <w:tr w14:paraId="3CE4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13C0C58">
            <w:pPr>
              <w:rPr>
                <w:rFonts w:ascii="宋体" w:hAnsi="宋体" w:cs="宋体"/>
              </w:rPr>
            </w:pPr>
          </w:p>
        </w:tc>
        <w:tc>
          <w:tcPr>
            <w:tcW w:w="5580" w:type="dxa"/>
          </w:tcPr>
          <w:p w14:paraId="0BF70EF2">
            <w:pPr>
              <w:rPr>
                <w:rFonts w:ascii="宋体" w:hAnsi="宋体" w:cs="宋体"/>
              </w:rPr>
            </w:pPr>
          </w:p>
        </w:tc>
        <w:tc>
          <w:tcPr>
            <w:tcW w:w="1978" w:type="dxa"/>
            <w:vAlign w:val="center"/>
          </w:tcPr>
          <w:p w14:paraId="3047ECDC">
            <w:pPr>
              <w:pStyle w:val="22"/>
              <w:rPr>
                <w:rFonts w:ascii="宋体" w:hAnsi="宋体" w:cs="宋体"/>
                <w:szCs w:val="21"/>
              </w:rPr>
            </w:pPr>
            <w:r>
              <w:rPr>
                <w:rFonts w:hint="eastAsia" w:ascii="宋体" w:hAnsi="宋体" w:cs="宋体"/>
                <w:szCs w:val="21"/>
              </w:rPr>
              <w:t>见投标文件第( )页</w:t>
            </w:r>
          </w:p>
        </w:tc>
      </w:tr>
      <w:tr w14:paraId="14A6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5F0052A">
            <w:pPr>
              <w:rPr>
                <w:rFonts w:ascii="宋体" w:hAnsi="宋体" w:cs="宋体"/>
              </w:rPr>
            </w:pPr>
          </w:p>
        </w:tc>
        <w:tc>
          <w:tcPr>
            <w:tcW w:w="5580" w:type="dxa"/>
          </w:tcPr>
          <w:p w14:paraId="51DDA2A2">
            <w:pPr>
              <w:rPr>
                <w:rFonts w:ascii="宋体" w:hAnsi="宋体" w:cs="宋体"/>
              </w:rPr>
            </w:pPr>
          </w:p>
        </w:tc>
        <w:tc>
          <w:tcPr>
            <w:tcW w:w="1978" w:type="dxa"/>
            <w:vAlign w:val="center"/>
          </w:tcPr>
          <w:p w14:paraId="42917908">
            <w:pPr>
              <w:pStyle w:val="22"/>
              <w:rPr>
                <w:rFonts w:ascii="宋体" w:hAnsi="宋体" w:cs="宋体"/>
                <w:szCs w:val="21"/>
              </w:rPr>
            </w:pPr>
            <w:r>
              <w:rPr>
                <w:rFonts w:hint="eastAsia" w:ascii="宋体" w:hAnsi="宋体" w:cs="宋体"/>
                <w:szCs w:val="21"/>
              </w:rPr>
              <w:t>见投标文件第( )页</w:t>
            </w:r>
          </w:p>
        </w:tc>
      </w:tr>
      <w:tr w14:paraId="3A84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B0E6310">
            <w:pPr>
              <w:rPr>
                <w:rFonts w:ascii="宋体" w:hAnsi="宋体" w:cs="宋体"/>
              </w:rPr>
            </w:pPr>
          </w:p>
        </w:tc>
        <w:tc>
          <w:tcPr>
            <w:tcW w:w="5580" w:type="dxa"/>
          </w:tcPr>
          <w:p w14:paraId="752080D8">
            <w:pPr>
              <w:rPr>
                <w:rFonts w:ascii="宋体" w:hAnsi="宋体" w:cs="宋体"/>
              </w:rPr>
            </w:pPr>
          </w:p>
        </w:tc>
        <w:tc>
          <w:tcPr>
            <w:tcW w:w="1978" w:type="dxa"/>
            <w:vAlign w:val="center"/>
          </w:tcPr>
          <w:p w14:paraId="74019E2B">
            <w:pPr>
              <w:pStyle w:val="22"/>
              <w:rPr>
                <w:rFonts w:ascii="宋体" w:hAnsi="宋体" w:cs="宋体"/>
                <w:szCs w:val="21"/>
              </w:rPr>
            </w:pPr>
            <w:r>
              <w:rPr>
                <w:rFonts w:hint="eastAsia" w:ascii="宋体" w:hAnsi="宋体" w:cs="宋体"/>
                <w:szCs w:val="21"/>
              </w:rPr>
              <w:t>见投标文件第( )页</w:t>
            </w:r>
          </w:p>
        </w:tc>
      </w:tr>
      <w:tr w14:paraId="0171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85B866E">
            <w:pPr>
              <w:rPr>
                <w:rFonts w:ascii="宋体" w:hAnsi="宋体" w:cs="宋体"/>
              </w:rPr>
            </w:pPr>
          </w:p>
        </w:tc>
        <w:tc>
          <w:tcPr>
            <w:tcW w:w="5580" w:type="dxa"/>
          </w:tcPr>
          <w:p w14:paraId="0D715924">
            <w:pPr>
              <w:rPr>
                <w:rFonts w:ascii="宋体" w:hAnsi="宋体" w:cs="宋体"/>
              </w:rPr>
            </w:pPr>
          </w:p>
        </w:tc>
        <w:tc>
          <w:tcPr>
            <w:tcW w:w="1978" w:type="dxa"/>
            <w:vAlign w:val="center"/>
          </w:tcPr>
          <w:p w14:paraId="121B2E2E">
            <w:pPr>
              <w:pStyle w:val="22"/>
              <w:rPr>
                <w:rFonts w:ascii="宋体" w:hAnsi="宋体" w:cs="宋体"/>
                <w:szCs w:val="21"/>
              </w:rPr>
            </w:pPr>
            <w:r>
              <w:rPr>
                <w:rFonts w:hint="eastAsia" w:ascii="宋体" w:hAnsi="宋体" w:cs="宋体"/>
                <w:szCs w:val="21"/>
              </w:rPr>
              <w:t>见投标文件第( )页</w:t>
            </w:r>
          </w:p>
        </w:tc>
      </w:tr>
      <w:tr w14:paraId="631D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9FDACB">
            <w:pPr>
              <w:rPr>
                <w:rFonts w:ascii="宋体" w:hAnsi="宋体" w:cs="宋体"/>
              </w:rPr>
            </w:pPr>
          </w:p>
        </w:tc>
        <w:tc>
          <w:tcPr>
            <w:tcW w:w="5580" w:type="dxa"/>
          </w:tcPr>
          <w:p w14:paraId="27C74042">
            <w:pPr>
              <w:rPr>
                <w:rFonts w:ascii="宋体" w:hAnsi="宋体" w:cs="宋体"/>
              </w:rPr>
            </w:pPr>
          </w:p>
        </w:tc>
        <w:tc>
          <w:tcPr>
            <w:tcW w:w="1978" w:type="dxa"/>
            <w:vAlign w:val="center"/>
          </w:tcPr>
          <w:p w14:paraId="4756C298">
            <w:pPr>
              <w:rPr>
                <w:rFonts w:ascii="宋体" w:hAnsi="宋体" w:cs="宋体"/>
                <w:szCs w:val="21"/>
              </w:rPr>
            </w:pPr>
            <w:r>
              <w:rPr>
                <w:rFonts w:hint="eastAsia" w:ascii="宋体" w:hAnsi="宋体" w:cs="宋体"/>
                <w:szCs w:val="21"/>
              </w:rPr>
              <w:t>见投标文件第( )页</w:t>
            </w:r>
          </w:p>
        </w:tc>
      </w:tr>
      <w:tr w14:paraId="2009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795924">
            <w:pPr>
              <w:rPr>
                <w:rFonts w:ascii="宋体" w:hAnsi="宋体" w:cs="宋体"/>
              </w:rPr>
            </w:pPr>
          </w:p>
        </w:tc>
        <w:tc>
          <w:tcPr>
            <w:tcW w:w="5580" w:type="dxa"/>
          </w:tcPr>
          <w:p w14:paraId="36250B32">
            <w:pPr>
              <w:rPr>
                <w:rFonts w:ascii="宋体" w:hAnsi="宋体" w:cs="宋体"/>
              </w:rPr>
            </w:pPr>
          </w:p>
        </w:tc>
        <w:tc>
          <w:tcPr>
            <w:tcW w:w="1978" w:type="dxa"/>
            <w:vAlign w:val="center"/>
          </w:tcPr>
          <w:p w14:paraId="59DADA68">
            <w:pPr>
              <w:rPr>
                <w:rFonts w:ascii="宋体" w:hAnsi="宋体" w:cs="宋体"/>
                <w:szCs w:val="21"/>
              </w:rPr>
            </w:pPr>
            <w:r>
              <w:rPr>
                <w:rFonts w:hint="eastAsia" w:ascii="宋体" w:hAnsi="宋体" w:cs="宋体"/>
                <w:szCs w:val="21"/>
              </w:rPr>
              <w:t>见投标文件第( )页</w:t>
            </w:r>
          </w:p>
        </w:tc>
      </w:tr>
      <w:tr w14:paraId="1508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3E194D6">
            <w:pPr>
              <w:rPr>
                <w:rFonts w:ascii="宋体" w:hAnsi="宋体" w:cs="宋体"/>
              </w:rPr>
            </w:pPr>
          </w:p>
        </w:tc>
        <w:tc>
          <w:tcPr>
            <w:tcW w:w="5580" w:type="dxa"/>
          </w:tcPr>
          <w:p w14:paraId="3499EDEA">
            <w:pPr>
              <w:rPr>
                <w:rFonts w:ascii="宋体" w:hAnsi="宋体" w:cs="宋体"/>
              </w:rPr>
            </w:pPr>
          </w:p>
        </w:tc>
        <w:tc>
          <w:tcPr>
            <w:tcW w:w="1978" w:type="dxa"/>
            <w:vAlign w:val="center"/>
          </w:tcPr>
          <w:p w14:paraId="5B018938">
            <w:pPr>
              <w:pStyle w:val="22"/>
              <w:rPr>
                <w:rFonts w:ascii="宋体" w:hAnsi="宋体" w:cs="宋体"/>
                <w:szCs w:val="21"/>
              </w:rPr>
            </w:pPr>
            <w:r>
              <w:rPr>
                <w:rFonts w:hint="eastAsia" w:ascii="宋体" w:hAnsi="宋体" w:cs="宋体"/>
                <w:szCs w:val="21"/>
              </w:rPr>
              <w:t>见投标文件第( )页</w:t>
            </w:r>
          </w:p>
        </w:tc>
      </w:tr>
      <w:tr w14:paraId="6BB0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824D27E">
            <w:pPr>
              <w:rPr>
                <w:rFonts w:ascii="宋体" w:hAnsi="宋体" w:cs="宋体"/>
              </w:rPr>
            </w:pPr>
          </w:p>
        </w:tc>
        <w:tc>
          <w:tcPr>
            <w:tcW w:w="5580" w:type="dxa"/>
          </w:tcPr>
          <w:p w14:paraId="774643A9">
            <w:pPr>
              <w:rPr>
                <w:rFonts w:ascii="宋体" w:hAnsi="宋体" w:cs="宋体"/>
              </w:rPr>
            </w:pPr>
          </w:p>
        </w:tc>
        <w:tc>
          <w:tcPr>
            <w:tcW w:w="1978" w:type="dxa"/>
            <w:vAlign w:val="center"/>
          </w:tcPr>
          <w:p w14:paraId="666A836D">
            <w:pPr>
              <w:pStyle w:val="22"/>
              <w:rPr>
                <w:rFonts w:ascii="宋体" w:hAnsi="宋体" w:cs="宋体"/>
                <w:szCs w:val="21"/>
              </w:rPr>
            </w:pPr>
            <w:r>
              <w:rPr>
                <w:rFonts w:hint="eastAsia" w:ascii="宋体" w:hAnsi="宋体" w:cs="宋体"/>
                <w:szCs w:val="21"/>
              </w:rPr>
              <w:t>见投标文件第( )页</w:t>
            </w:r>
          </w:p>
        </w:tc>
      </w:tr>
      <w:tr w14:paraId="7E0E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6360BEA">
            <w:pPr>
              <w:rPr>
                <w:rFonts w:ascii="宋体" w:hAnsi="宋体" w:cs="宋体"/>
              </w:rPr>
            </w:pPr>
          </w:p>
        </w:tc>
        <w:tc>
          <w:tcPr>
            <w:tcW w:w="5580" w:type="dxa"/>
          </w:tcPr>
          <w:p w14:paraId="1B552BB4">
            <w:pPr>
              <w:rPr>
                <w:rFonts w:ascii="宋体" w:hAnsi="宋体" w:cs="宋体"/>
              </w:rPr>
            </w:pPr>
          </w:p>
        </w:tc>
        <w:tc>
          <w:tcPr>
            <w:tcW w:w="1978" w:type="dxa"/>
            <w:vAlign w:val="center"/>
          </w:tcPr>
          <w:p w14:paraId="72BE6537">
            <w:pPr>
              <w:rPr>
                <w:rFonts w:ascii="宋体" w:hAnsi="宋体" w:cs="宋体"/>
                <w:szCs w:val="21"/>
              </w:rPr>
            </w:pPr>
            <w:r>
              <w:rPr>
                <w:rFonts w:hint="eastAsia" w:ascii="宋体" w:hAnsi="宋体" w:cs="宋体"/>
                <w:szCs w:val="21"/>
              </w:rPr>
              <w:t>见投标文件第( )页</w:t>
            </w:r>
          </w:p>
        </w:tc>
      </w:tr>
      <w:tr w14:paraId="33A2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C0BA5A0">
            <w:pPr>
              <w:rPr>
                <w:rFonts w:ascii="宋体" w:hAnsi="宋体" w:cs="宋体"/>
              </w:rPr>
            </w:pPr>
          </w:p>
        </w:tc>
        <w:tc>
          <w:tcPr>
            <w:tcW w:w="5580" w:type="dxa"/>
          </w:tcPr>
          <w:p w14:paraId="51A8FE66">
            <w:pPr>
              <w:rPr>
                <w:rFonts w:ascii="宋体" w:hAnsi="宋体" w:cs="宋体"/>
              </w:rPr>
            </w:pPr>
          </w:p>
        </w:tc>
        <w:tc>
          <w:tcPr>
            <w:tcW w:w="1978" w:type="dxa"/>
            <w:vAlign w:val="center"/>
          </w:tcPr>
          <w:p w14:paraId="7B0ED08F">
            <w:pPr>
              <w:rPr>
                <w:rFonts w:ascii="宋体" w:hAnsi="宋体" w:cs="宋体"/>
                <w:szCs w:val="21"/>
              </w:rPr>
            </w:pPr>
            <w:r>
              <w:rPr>
                <w:rFonts w:hint="eastAsia" w:ascii="宋体" w:hAnsi="宋体" w:cs="宋体"/>
                <w:szCs w:val="21"/>
              </w:rPr>
              <w:t>见投标文件第( )页</w:t>
            </w:r>
          </w:p>
        </w:tc>
      </w:tr>
    </w:tbl>
    <w:p w14:paraId="4F102DA5">
      <w:pPr>
        <w:spacing w:line="400" w:lineRule="exact"/>
        <w:rPr>
          <w:rFonts w:ascii="宋体" w:hAnsi="宋体"/>
          <w:b/>
          <w:sz w:val="24"/>
        </w:rPr>
      </w:pPr>
    </w:p>
    <w:p w14:paraId="03E1E15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4C498980">
      <w:pPr>
        <w:adjustRightInd w:val="0"/>
        <w:snapToGrid w:val="0"/>
        <w:spacing w:line="360" w:lineRule="auto"/>
        <w:rPr>
          <w:rFonts w:ascii="宋体" w:hAnsi="宋体" w:eastAsia="宋体" w:cs="宋体"/>
          <w:sz w:val="24"/>
        </w:rPr>
      </w:pPr>
    </w:p>
    <w:p w14:paraId="2CDCC0BD">
      <w:pPr>
        <w:pStyle w:val="28"/>
      </w:pPr>
    </w:p>
    <w:p w14:paraId="2A65D8B2">
      <w:pPr>
        <w:spacing w:line="360" w:lineRule="auto"/>
        <w:rPr>
          <w:rFonts w:eastAsia="宋体"/>
          <w:sz w:val="24"/>
        </w:rPr>
      </w:pPr>
      <w:r>
        <w:rPr>
          <w:rFonts w:eastAsia="宋体"/>
          <w:b/>
          <w:bCs/>
          <w:sz w:val="24"/>
        </w:rPr>
        <w:t>投标人单位名称：</w:t>
      </w:r>
    </w:p>
    <w:p w14:paraId="3357A7C0">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075F71D9">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5925F25F">
      <w:pPr>
        <w:adjustRightInd w:val="0"/>
        <w:snapToGrid w:val="0"/>
        <w:spacing w:line="360" w:lineRule="auto"/>
        <w:rPr>
          <w:b/>
          <w:szCs w:val="21"/>
        </w:rPr>
      </w:pPr>
      <w:r>
        <w:rPr>
          <w:b/>
          <w:szCs w:val="21"/>
        </w:rPr>
        <w:t>中山大学附属第八医院（深圳福田）：</w:t>
      </w:r>
    </w:p>
    <w:p w14:paraId="39D644B0">
      <w:pPr>
        <w:spacing w:line="360" w:lineRule="auto"/>
        <w:ind w:right="-815" w:firstLine="420" w:firstLineChars="200"/>
        <w:rPr>
          <w:szCs w:val="21"/>
        </w:rPr>
      </w:pPr>
      <w:r>
        <w:rPr>
          <w:rFonts w:hint="eastAsia"/>
          <w:szCs w:val="21"/>
          <w:lang w:val="en-US" w:eastAsia="zh-CN"/>
        </w:rPr>
        <w:t>本</w:t>
      </w:r>
      <w:r>
        <w:rPr>
          <w:szCs w:val="21"/>
        </w:rPr>
        <w:t>公司承诺：</w:t>
      </w:r>
    </w:p>
    <w:p w14:paraId="0DCBE53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6E4085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146D49F6">
      <w:pPr>
        <w:spacing w:line="360" w:lineRule="auto"/>
        <w:ind w:firstLine="420" w:firstLineChars="200"/>
        <w:rPr>
          <w:rFonts w:hint="default" w:eastAsiaTheme="minorEastAsia"/>
          <w:szCs w:val="21"/>
          <w:lang w:val="en-US" w:eastAsia="zh-CN"/>
        </w:rPr>
      </w:pPr>
    </w:p>
    <w:p w14:paraId="285997A4">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3135A06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D681AE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257F94D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625C21B6">
      <w:pPr>
        <w:spacing w:line="360" w:lineRule="auto"/>
        <w:ind w:right="-815" w:firstLine="360" w:firstLineChars="200"/>
        <w:rPr>
          <w:rFonts w:hint="default"/>
          <w:sz w:val="18"/>
          <w:szCs w:val="18"/>
          <w:lang w:val="en-US" w:eastAsia="zh-CN"/>
        </w:rPr>
      </w:pPr>
    </w:p>
    <w:p w14:paraId="05C72C4A">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B406BF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4CE0067">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36"/>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37"/>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8"/>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8"/>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9"/>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3"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HQH7pc2AgAAjA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40"/>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40"/>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40"/>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40"/>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4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4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40"/>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471792F2">
      <w:pPr>
        <w:numPr>
          <w:ilvl w:val="0"/>
          <w:numId w:val="40"/>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AA9D77F">
      <w:pPr>
        <w:numPr>
          <w:ilvl w:val="0"/>
          <w:numId w:val="40"/>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40"/>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7AC2B5E1">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26"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41"/>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4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4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4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1BCCED">
      <w:pPr>
        <w:pStyle w:val="43"/>
        <w:numPr>
          <w:ilvl w:val="3"/>
          <w:numId w:val="41"/>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6D21A396">
      <w:pPr>
        <w:pStyle w:val="43"/>
        <w:numPr>
          <w:ilvl w:val="3"/>
          <w:numId w:val="41"/>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42"/>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2A7BB108"/>
    <w:p w14:paraId="5C267292"/>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ascii="宋体" w:hAnsi="宋体" w:eastAsia="宋体" w:cs="宋体"/>
                <w:b/>
                <w:sz w:val="24"/>
                <w:szCs w:val="21"/>
              </w:rPr>
            </w:pPr>
            <w:r>
              <w:rPr>
                <w:rFonts w:hint="eastAsia" w:ascii="宋体" w:hAnsi="宋体" w:eastAsia="宋体" w:cs="宋体"/>
              </w:rPr>
              <w:t xml:space="preserve">按照中山大学附属第八医院（深圳福田）有关规定付款，货到验收合格后，及采购人消耗出库后，中标人收到系统的结算通知7日内向采购人出具与结算金额等额有效的增值税发票，自发票到达采购人财务之日起 15 日内，采购人向中标人支付发票等额货款。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yellow"/>
                <w:lang w:val="en-US" w:eastAsia="zh-CN"/>
              </w:rPr>
              <w:t>报价要求：报价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27" w:name="_Hlk126913563"/>
      <w:bookmarkStart w:id="28" w:name="_Hlk126044986"/>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27"/>
    <w:bookmarkEnd w:id="28"/>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194C42C1">
      <w:pPr>
        <w:widowControl/>
        <w:jc w:val="left"/>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5CDE948-C210-4634-9500-416250AB61C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5F1C2EA7-8838-4DFF-BF66-2D02C9230B5C}"/>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66205933-790E-450A-A436-E1C9AE858602}"/>
  </w:font>
  <w:font w:name="华文中宋">
    <w:panose1 w:val="02010600040101010101"/>
    <w:charset w:val="86"/>
    <w:family w:val="auto"/>
    <w:pitch w:val="default"/>
    <w:sig w:usb0="00000287" w:usb1="080F0000" w:usb2="00000000" w:usb3="00000000" w:csb0="0004009F" w:csb1="DFD70000"/>
    <w:embedRegular r:id="rId4" w:fontKey="{1A2CFA7D-0C91-4BF0-8620-F617B21BE411}"/>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5" w:fontKey="{19BAD25E-26F9-48CD-BBE0-B82B4005D8AE}"/>
  </w:font>
  <w:font w:name="微软雅黑">
    <w:panose1 w:val="020B0503020204020204"/>
    <w:charset w:val="86"/>
    <w:family w:val="swiss"/>
    <w:pitch w:val="default"/>
    <w:sig w:usb0="80000287" w:usb1="2ACF3C50" w:usb2="00000016" w:usb3="00000000" w:csb0="0004001F" w:csb1="00000000"/>
    <w:embedRegular r:id="rId6" w:fontKey="{ACA84071-DEB0-4351-9F6B-08EC5B50C559}"/>
  </w:font>
  <w:font w:name="Arial Unicode MS">
    <w:panose1 w:val="020B0604020202020204"/>
    <w:charset w:val="86"/>
    <w:family w:val="auto"/>
    <w:pitch w:val="default"/>
    <w:sig w:usb0="FFFFFFFF" w:usb1="E9FFFFFF" w:usb2="0000003F" w:usb3="00000000" w:csb0="603F01FF" w:csb1="FFFF0000"/>
    <w:embedRegular r:id="rId7" w:fontKey="{68AA0452-1C2A-4C99-80AF-7110F2331862}"/>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A176D5B3-69D7-448C-8434-068B12B6AD6E}"/>
  </w:font>
  <w:font w:name="方正小标宋_GBK">
    <w:panose1 w:val="02000000000000000000"/>
    <w:charset w:val="86"/>
    <w:family w:val="script"/>
    <w:pitch w:val="default"/>
    <w:sig w:usb0="A00002BF" w:usb1="38CF7CFA" w:usb2="00082016" w:usb3="00000000" w:csb0="00040001" w:csb1="00000000"/>
    <w:embedRegular r:id="rId9" w:fontKey="{28722BEF-CAF3-46EB-9333-8EF48DD2DE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068FC05"/>
    <w:multiLevelType w:val="singleLevel"/>
    <w:tmpl w:val="9068FC05"/>
    <w:lvl w:ilvl="0" w:tentative="0">
      <w:start w:val="1"/>
      <w:numFmt w:val="decimal"/>
      <w:suff w:val="nothing"/>
      <w:lvlText w:val="%1、"/>
      <w:lvlJc w:val="left"/>
    </w:lvl>
  </w:abstractNum>
  <w:abstractNum w:abstractNumId="2">
    <w:nsid w:val="979EBD1A"/>
    <w:multiLevelType w:val="singleLevel"/>
    <w:tmpl w:val="979EBD1A"/>
    <w:lvl w:ilvl="0" w:tentative="0">
      <w:start w:val="5"/>
      <w:numFmt w:val="decimal"/>
      <w:suff w:val="nothing"/>
      <w:lvlText w:val="%1、"/>
      <w:lvlJc w:val="left"/>
    </w:lvl>
  </w:abstractNum>
  <w:abstractNum w:abstractNumId="3">
    <w:nsid w:val="996FAFE7"/>
    <w:multiLevelType w:val="singleLevel"/>
    <w:tmpl w:val="996FAFE7"/>
    <w:lvl w:ilvl="0" w:tentative="0">
      <w:start w:val="1"/>
      <w:numFmt w:val="decimal"/>
      <w:lvlText w:val="%1)"/>
      <w:lvlJc w:val="left"/>
      <w:pPr>
        <w:ind w:left="425" w:hanging="425"/>
      </w:pPr>
      <w:rPr>
        <w:rFonts w:hint="default"/>
      </w:rPr>
    </w:lvl>
  </w:abstractNum>
  <w:abstractNum w:abstractNumId="4">
    <w:nsid w:val="B2F286B7"/>
    <w:multiLevelType w:val="singleLevel"/>
    <w:tmpl w:val="B2F286B7"/>
    <w:lvl w:ilvl="0" w:tentative="0">
      <w:start w:val="1"/>
      <w:numFmt w:val="chineseCounting"/>
      <w:suff w:val="space"/>
      <w:lvlText w:val="第%1章"/>
      <w:lvlJc w:val="left"/>
      <w:rPr>
        <w:rFonts w:hint="eastAsia"/>
      </w:rPr>
    </w:lvl>
  </w:abstractNum>
  <w:abstractNum w:abstractNumId="5">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BDB6898B"/>
    <w:multiLevelType w:val="singleLevel"/>
    <w:tmpl w:val="BDB6898B"/>
    <w:lvl w:ilvl="0" w:tentative="0">
      <w:start w:val="2"/>
      <w:numFmt w:val="decimal"/>
      <w:suff w:val="nothing"/>
      <w:lvlText w:val="%1、"/>
      <w:lvlJc w:val="left"/>
    </w:lvl>
  </w:abstractNum>
  <w:abstractNum w:abstractNumId="7">
    <w:nsid w:val="D6CB97DC"/>
    <w:multiLevelType w:val="singleLevel"/>
    <w:tmpl w:val="D6CB97DC"/>
    <w:lvl w:ilvl="0" w:tentative="0">
      <w:start w:val="10"/>
      <w:numFmt w:val="decimal"/>
      <w:suff w:val="nothing"/>
      <w:lvlText w:val="%1、"/>
      <w:lvlJc w:val="left"/>
    </w:lvl>
  </w:abstractNum>
  <w:abstractNum w:abstractNumId="8">
    <w:nsid w:val="D70FB1DE"/>
    <w:multiLevelType w:val="singleLevel"/>
    <w:tmpl w:val="D70FB1DE"/>
    <w:lvl w:ilvl="0" w:tentative="0">
      <w:start w:val="2"/>
      <w:numFmt w:val="decimal"/>
      <w:suff w:val="space"/>
      <w:lvlText w:val="%1."/>
      <w:lvlJc w:val="left"/>
    </w:lvl>
  </w:abstractNum>
  <w:abstractNum w:abstractNumId="9">
    <w:nsid w:val="D9146FBB"/>
    <w:multiLevelType w:val="singleLevel"/>
    <w:tmpl w:val="D9146FBB"/>
    <w:lvl w:ilvl="0" w:tentative="0">
      <w:start w:val="1"/>
      <w:numFmt w:val="chineseCounting"/>
      <w:suff w:val="nothing"/>
      <w:lvlText w:val="（%1）"/>
      <w:lvlJc w:val="left"/>
      <w:rPr>
        <w:rFonts w:hint="eastAsia"/>
      </w:rPr>
    </w:lvl>
  </w:abstractNum>
  <w:abstractNum w:abstractNumId="10">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11">
    <w:nsid w:val="EE6E7183"/>
    <w:multiLevelType w:val="singleLevel"/>
    <w:tmpl w:val="EE6E7183"/>
    <w:lvl w:ilvl="0" w:tentative="0">
      <w:start w:val="1"/>
      <w:numFmt w:val="decimal"/>
      <w:suff w:val="nothing"/>
      <w:lvlText w:val="%1、"/>
      <w:lvlJc w:val="left"/>
    </w:lvl>
  </w:abstractNum>
  <w:abstractNum w:abstractNumId="12">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3">
    <w:nsid w:val="FA034201"/>
    <w:multiLevelType w:val="singleLevel"/>
    <w:tmpl w:val="FA034201"/>
    <w:lvl w:ilvl="0" w:tentative="0">
      <w:start w:val="1"/>
      <w:numFmt w:val="chineseCounting"/>
      <w:suff w:val="nothing"/>
      <w:lvlText w:val="（%1）"/>
      <w:lvlJc w:val="left"/>
      <w:rPr>
        <w:rFonts w:hint="eastAsia"/>
      </w:rPr>
    </w:lvl>
  </w:abstractNum>
  <w:abstractNum w:abstractNumId="14">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5">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7">
    <w:nsid w:val="02E69D16"/>
    <w:multiLevelType w:val="singleLevel"/>
    <w:tmpl w:val="02E69D16"/>
    <w:lvl w:ilvl="0" w:tentative="0">
      <w:start w:val="1"/>
      <w:numFmt w:val="decimal"/>
      <w:suff w:val="nothing"/>
      <w:lvlText w:val="%1、"/>
      <w:lvlJc w:val="left"/>
    </w:lvl>
  </w:abstractNum>
  <w:abstractNum w:abstractNumId="18">
    <w:nsid w:val="08B428D8"/>
    <w:multiLevelType w:val="singleLevel"/>
    <w:tmpl w:val="08B428D8"/>
    <w:lvl w:ilvl="0" w:tentative="0">
      <w:start w:val="1"/>
      <w:numFmt w:val="chineseCounting"/>
      <w:suff w:val="nothing"/>
      <w:lvlText w:val="（%1）"/>
      <w:lvlJc w:val="left"/>
      <w:rPr>
        <w:rFonts w:hint="eastAsia"/>
      </w:rPr>
    </w:lvl>
  </w:abstractNum>
  <w:abstractNum w:abstractNumId="19">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20">
    <w:nsid w:val="1160B5E6"/>
    <w:multiLevelType w:val="singleLevel"/>
    <w:tmpl w:val="1160B5E6"/>
    <w:lvl w:ilvl="0" w:tentative="0">
      <w:start w:val="3"/>
      <w:numFmt w:val="decimal"/>
      <w:suff w:val="nothing"/>
      <w:lvlText w:val="%1、"/>
      <w:lvlJc w:val="left"/>
    </w:lvl>
  </w:abstractNum>
  <w:abstractNum w:abstractNumId="21">
    <w:nsid w:val="11B7C290"/>
    <w:multiLevelType w:val="singleLevel"/>
    <w:tmpl w:val="11B7C290"/>
    <w:lvl w:ilvl="0" w:tentative="0">
      <w:start w:val="1"/>
      <w:numFmt w:val="decimal"/>
      <w:suff w:val="nothing"/>
      <w:lvlText w:val="%1、"/>
      <w:lvlJc w:val="left"/>
    </w:lvl>
  </w:abstractNum>
  <w:abstractNum w:abstractNumId="22">
    <w:nsid w:val="1B4CD236"/>
    <w:multiLevelType w:val="singleLevel"/>
    <w:tmpl w:val="1B4CD236"/>
    <w:lvl w:ilvl="0" w:tentative="0">
      <w:start w:val="6"/>
      <w:numFmt w:val="chineseCounting"/>
      <w:suff w:val="space"/>
      <w:lvlText w:val="第%1章"/>
      <w:lvlJc w:val="left"/>
      <w:rPr>
        <w:rFonts w:hint="eastAsia"/>
      </w:rPr>
    </w:lvl>
  </w:abstractNum>
  <w:abstractNum w:abstractNumId="23">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24">
    <w:nsid w:val="36B6CA1F"/>
    <w:multiLevelType w:val="singleLevel"/>
    <w:tmpl w:val="36B6CA1F"/>
    <w:lvl w:ilvl="0" w:tentative="0">
      <w:start w:val="1"/>
      <w:numFmt w:val="decimal"/>
      <w:lvlText w:val="(%1)"/>
      <w:lvlJc w:val="left"/>
      <w:pPr>
        <w:ind w:left="425" w:hanging="425"/>
      </w:pPr>
      <w:rPr>
        <w:rFonts w:hint="default"/>
      </w:rPr>
    </w:lvl>
  </w:abstractNum>
  <w:abstractNum w:abstractNumId="25">
    <w:nsid w:val="3DF4FAB0"/>
    <w:multiLevelType w:val="singleLevel"/>
    <w:tmpl w:val="3DF4FAB0"/>
    <w:lvl w:ilvl="0" w:tentative="0">
      <w:start w:val="1"/>
      <w:numFmt w:val="decimal"/>
      <w:lvlText w:val="(%1)"/>
      <w:lvlJc w:val="left"/>
      <w:pPr>
        <w:ind w:left="425" w:hanging="425"/>
      </w:pPr>
      <w:rPr>
        <w:rFonts w:hint="default"/>
      </w:rPr>
    </w:lvl>
  </w:abstractNum>
  <w:abstractNum w:abstractNumId="26">
    <w:nsid w:val="3F59EF8F"/>
    <w:multiLevelType w:val="singleLevel"/>
    <w:tmpl w:val="3F59EF8F"/>
    <w:lvl w:ilvl="0" w:tentative="0">
      <w:start w:val="4"/>
      <w:numFmt w:val="decimal"/>
      <w:suff w:val="nothing"/>
      <w:lvlText w:val="%1、"/>
      <w:lvlJc w:val="left"/>
    </w:lvl>
  </w:abstractNum>
  <w:abstractNum w:abstractNumId="27">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8">
    <w:nsid w:val="4588B6C0"/>
    <w:multiLevelType w:val="singleLevel"/>
    <w:tmpl w:val="4588B6C0"/>
    <w:lvl w:ilvl="0" w:tentative="0">
      <w:start w:val="1"/>
      <w:numFmt w:val="decimal"/>
      <w:suff w:val="nothing"/>
      <w:lvlText w:val="（%1）"/>
      <w:lvlJc w:val="left"/>
      <w:pPr>
        <w:ind w:left="630"/>
      </w:pPr>
    </w:lvl>
  </w:abstractNum>
  <w:abstractNum w:abstractNumId="29">
    <w:nsid w:val="4806A50A"/>
    <w:multiLevelType w:val="singleLevel"/>
    <w:tmpl w:val="4806A50A"/>
    <w:lvl w:ilvl="0" w:tentative="0">
      <w:start w:val="1"/>
      <w:numFmt w:val="decimal"/>
      <w:lvlText w:val="%1)"/>
      <w:lvlJc w:val="left"/>
      <w:pPr>
        <w:ind w:left="425" w:hanging="425"/>
      </w:pPr>
      <w:rPr>
        <w:rFonts w:hint="default"/>
      </w:rPr>
    </w:lvl>
  </w:abstractNum>
  <w:abstractNum w:abstractNumId="30">
    <w:nsid w:val="48C58054"/>
    <w:multiLevelType w:val="singleLevel"/>
    <w:tmpl w:val="48C58054"/>
    <w:lvl w:ilvl="0" w:tentative="0">
      <w:start w:val="6"/>
      <w:numFmt w:val="chineseCounting"/>
      <w:suff w:val="nothing"/>
      <w:lvlText w:val="%1、"/>
      <w:lvlJc w:val="left"/>
      <w:rPr>
        <w:rFonts w:hint="eastAsia"/>
      </w:rPr>
    </w:lvl>
  </w:abstractNum>
  <w:abstractNum w:abstractNumId="3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33">
    <w:nsid w:val="53892CAF"/>
    <w:multiLevelType w:val="singleLevel"/>
    <w:tmpl w:val="53892CAF"/>
    <w:lvl w:ilvl="0" w:tentative="0">
      <w:start w:val="1"/>
      <w:numFmt w:val="chineseCounting"/>
      <w:suff w:val="nothing"/>
      <w:lvlText w:val="（%1）"/>
      <w:lvlJc w:val="left"/>
      <w:rPr>
        <w:rFonts w:hint="eastAsia"/>
      </w:rPr>
    </w:lvl>
  </w:abstractNum>
  <w:abstractNum w:abstractNumId="34">
    <w:nsid w:val="592265D2"/>
    <w:multiLevelType w:val="singleLevel"/>
    <w:tmpl w:val="592265D2"/>
    <w:lvl w:ilvl="0" w:tentative="0">
      <w:start w:val="1"/>
      <w:numFmt w:val="decimal"/>
      <w:suff w:val="nothing"/>
      <w:lvlText w:val="%1、"/>
      <w:lvlJc w:val="left"/>
    </w:lvl>
  </w:abstractNum>
  <w:abstractNum w:abstractNumId="35">
    <w:nsid w:val="5F9A95EA"/>
    <w:multiLevelType w:val="singleLevel"/>
    <w:tmpl w:val="5F9A95EA"/>
    <w:lvl w:ilvl="0" w:tentative="0">
      <w:start w:val="1"/>
      <w:numFmt w:val="decimal"/>
      <w:lvlText w:val="%1)"/>
      <w:lvlJc w:val="left"/>
      <w:pPr>
        <w:ind w:left="425" w:hanging="425"/>
      </w:pPr>
      <w:rPr>
        <w:rFonts w:hint="default"/>
      </w:rPr>
    </w:lvl>
  </w:abstractNum>
  <w:abstractNum w:abstractNumId="3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7">
    <w:nsid w:val="7106AF05"/>
    <w:multiLevelType w:val="singleLevel"/>
    <w:tmpl w:val="7106AF05"/>
    <w:lvl w:ilvl="0" w:tentative="0">
      <w:start w:val="1"/>
      <w:numFmt w:val="decimal"/>
      <w:suff w:val="nothing"/>
      <w:lvlText w:val="%1、"/>
      <w:lvlJc w:val="left"/>
    </w:lvl>
  </w:abstractNum>
  <w:abstractNum w:abstractNumId="38">
    <w:nsid w:val="72BF6775"/>
    <w:multiLevelType w:val="singleLevel"/>
    <w:tmpl w:val="72BF6775"/>
    <w:lvl w:ilvl="0" w:tentative="0">
      <w:start w:val="1"/>
      <w:numFmt w:val="decimal"/>
      <w:lvlText w:val="%1)"/>
      <w:lvlJc w:val="left"/>
      <w:pPr>
        <w:ind w:left="425" w:hanging="425"/>
      </w:pPr>
      <w:rPr>
        <w:rFonts w:hint="default"/>
      </w:rPr>
    </w:lvl>
  </w:abstractNum>
  <w:abstractNum w:abstractNumId="39">
    <w:nsid w:val="7560B444"/>
    <w:multiLevelType w:val="singleLevel"/>
    <w:tmpl w:val="7560B444"/>
    <w:lvl w:ilvl="0" w:tentative="0">
      <w:start w:val="1"/>
      <w:numFmt w:val="decimal"/>
      <w:suff w:val="nothing"/>
      <w:lvlText w:val="%1、"/>
      <w:lvlJc w:val="left"/>
    </w:lvl>
  </w:abstractNum>
  <w:abstractNum w:abstractNumId="40">
    <w:nsid w:val="77D5EEE3"/>
    <w:multiLevelType w:val="singleLevel"/>
    <w:tmpl w:val="77D5EEE3"/>
    <w:lvl w:ilvl="0" w:tentative="0">
      <w:start w:val="1"/>
      <w:numFmt w:val="decimal"/>
      <w:lvlText w:val="(%1)"/>
      <w:lvlJc w:val="left"/>
      <w:pPr>
        <w:ind w:left="425" w:hanging="425"/>
      </w:pPr>
      <w:rPr>
        <w:rFonts w:hint="default"/>
      </w:rPr>
    </w:lvl>
  </w:abstractNum>
  <w:abstractNum w:abstractNumId="41">
    <w:nsid w:val="7F9C1450"/>
    <w:multiLevelType w:val="singleLevel"/>
    <w:tmpl w:val="7F9C1450"/>
    <w:lvl w:ilvl="0" w:tentative="0">
      <w:start w:val="1"/>
      <w:numFmt w:val="decimal"/>
      <w:suff w:val="nothing"/>
      <w:lvlText w:val="%1、"/>
      <w:lvlJc w:val="left"/>
    </w:lvl>
  </w:abstractNum>
  <w:num w:numId="1">
    <w:abstractNumId w:val="36"/>
  </w:num>
  <w:num w:numId="2">
    <w:abstractNumId w:val="4"/>
  </w:num>
  <w:num w:numId="3">
    <w:abstractNumId w:val="19"/>
  </w:num>
  <w:num w:numId="4">
    <w:abstractNumId w:val="10"/>
  </w:num>
  <w:num w:numId="5">
    <w:abstractNumId w:val="23"/>
  </w:num>
  <w:num w:numId="6">
    <w:abstractNumId w:val="12"/>
  </w:num>
  <w:num w:numId="7">
    <w:abstractNumId w:val="34"/>
  </w:num>
  <w:num w:numId="8">
    <w:abstractNumId w:val="21"/>
  </w:num>
  <w:num w:numId="9">
    <w:abstractNumId w:val="41"/>
  </w:num>
  <w:num w:numId="10">
    <w:abstractNumId w:val="1"/>
  </w:num>
  <w:num w:numId="11">
    <w:abstractNumId w:val="32"/>
  </w:num>
  <w:num w:numId="12">
    <w:abstractNumId w:val="11"/>
  </w:num>
  <w:num w:numId="13">
    <w:abstractNumId w:val="39"/>
  </w:num>
  <w:num w:numId="14">
    <w:abstractNumId w:val="37"/>
  </w:num>
  <w:num w:numId="15">
    <w:abstractNumId w:val="17"/>
  </w:num>
  <w:num w:numId="16">
    <w:abstractNumId w:val="31"/>
  </w:num>
  <w:num w:numId="17">
    <w:abstractNumId w:val="5"/>
  </w:num>
  <w:num w:numId="18">
    <w:abstractNumId w:val="25"/>
  </w:num>
  <w:num w:numId="19">
    <w:abstractNumId w:val="15"/>
  </w:num>
  <w:num w:numId="20">
    <w:abstractNumId w:val="14"/>
  </w:num>
  <w:num w:numId="21">
    <w:abstractNumId w:val="40"/>
  </w:num>
  <w:num w:numId="22">
    <w:abstractNumId w:val="24"/>
  </w:num>
  <w:num w:numId="23">
    <w:abstractNumId w:val="3"/>
  </w:num>
  <w:num w:numId="24">
    <w:abstractNumId w:val="38"/>
  </w:num>
  <w:num w:numId="25">
    <w:abstractNumId w:val="35"/>
  </w:num>
  <w:num w:numId="26">
    <w:abstractNumId w:val="29"/>
  </w:num>
  <w:num w:numId="27">
    <w:abstractNumId w:val="30"/>
  </w:num>
  <w:num w:numId="28">
    <w:abstractNumId w:val="22"/>
  </w:num>
  <w:num w:numId="29">
    <w:abstractNumId w:val="28"/>
  </w:num>
  <w:num w:numId="30">
    <w:abstractNumId w:val="8"/>
  </w:num>
  <w:num w:numId="31">
    <w:abstractNumId w:val="27"/>
  </w:num>
  <w:num w:numId="32">
    <w:abstractNumId w:val="18"/>
  </w:num>
  <w:num w:numId="33">
    <w:abstractNumId w:val="33"/>
  </w:num>
  <w:num w:numId="34">
    <w:abstractNumId w:val="13"/>
  </w:num>
  <w:num w:numId="35">
    <w:abstractNumId w:val="9"/>
  </w:num>
  <w:num w:numId="36">
    <w:abstractNumId w:val="2"/>
  </w:num>
  <w:num w:numId="37">
    <w:abstractNumId w:val="20"/>
  </w:num>
  <w:num w:numId="38">
    <w:abstractNumId w:val="26"/>
  </w:num>
  <w:num w:numId="39">
    <w:abstractNumId w:val="7"/>
  </w:num>
  <w:num w:numId="40">
    <w:abstractNumId w:val="16"/>
  </w:num>
  <w:num w:numId="41">
    <w:abstractNumId w:val="0"/>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1C69F7"/>
    <w:rsid w:val="033B50CF"/>
    <w:rsid w:val="03BD1657"/>
    <w:rsid w:val="04C609C8"/>
    <w:rsid w:val="04CE3D21"/>
    <w:rsid w:val="04E35A1E"/>
    <w:rsid w:val="059E1E1A"/>
    <w:rsid w:val="05AC5740"/>
    <w:rsid w:val="05F477B7"/>
    <w:rsid w:val="062A4F87"/>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B0954D3"/>
    <w:rsid w:val="0B3A73A1"/>
    <w:rsid w:val="0B4A6058"/>
    <w:rsid w:val="0B53018B"/>
    <w:rsid w:val="0BE95409"/>
    <w:rsid w:val="0C70073F"/>
    <w:rsid w:val="0C9B1CCF"/>
    <w:rsid w:val="0CB1143F"/>
    <w:rsid w:val="0CCE2622"/>
    <w:rsid w:val="0E085C48"/>
    <w:rsid w:val="0E1034F8"/>
    <w:rsid w:val="0EBB3AA4"/>
    <w:rsid w:val="0FAD08ED"/>
    <w:rsid w:val="0FCE2E27"/>
    <w:rsid w:val="100D0676"/>
    <w:rsid w:val="10A23C41"/>
    <w:rsid w:val="113373E5"/>
    <w:rsid w:val="12B1205F"/>
    <w:rsid w:val="13B44A8A"/>
    <w:rsid w:val="14175BB0"/>
    <w:rsid w:val="148A7D85"/>
    <w:rsid w:val="14922FE9"/>
    <w:rsid w:val="14EE3866"/>
    <w:rsid w:val="150C1BA5"/>
    <w:rsid w:val="15180BA4"/>
    <w:rsid w:val="15420113"/>
    <w:rsid w:val="15DC43E5"/>
    <w:rsid w:val="16503E5D"/>
    <w:rsid w:val="16714F7E"/>
    <w:rsid w:val="16822017"/>
    <w:rsid w:val="171A032B"/>
    <w:rsid w:val="17324FA7"/>
    <w:rsid w:val="18510A99"/>
    <w:rsid w:val="188340A0"/>
    <w:rsid w:val="18B35F28"/>
    <w:rsid w:val="18C84236"/>
    <w:rsid w:val="190B1E92"/>
    <w:rsid w:val="19285BF1"/>
    <w:rsid w:val="193D15C5"/>
    <w:rsid w:val="19A23C56"/>
    <w:rsid w:val="1A845156"/>
    <w:rsid w:val="1AF94279"/>
    <w:rsid w:val="1B51155A"/>
    <w:rsid w:val="1BE14C7B"/>
    <w:rsid w:val="1BF81957"/>
    <w:rsid w:val="1C6360EC"/>
    <w:rsid w:val="1D122527"/>
    <w:rsid w:val="1D471F18"/>
    <w:rsid w:val="1DA430AA"/>
    <w:rsid w:val="1E141DF9"/>
    <w:rsid w:val="1EAB60A6"/>
    <w:rsid w:val="1EAE474B"/>
    <w:rsid w:val="1F1B41F1"/>
    <w:rsid w:val="1F9F0833"/>
    <w:rsid w:val="1FB5190D"/>
    <w:rsid w:val="1FFB05D4"/>
    <w:rsid w:val="20B25CBE"/>
    <w:rsid w:val="20D81D57"/>
    <w:rsid w:val="20E26732"/>
    <w:rsid w:val="21951A7A"/>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BE6F37"/>
    <w:rsid w:val="27AB0837"/>
    <w:rsid w:val="27BF157B"/>
    <w:rsid w:val="281B3EE1"/>
    <w:rsid w:val="28BB6273"/>
    <w:rsid w:val="2955346A"/>
    <w:rsid w:val="29B33674"/>
    <w:rsid w:val="2A29419B"/>
    <w:rsid w:val="2A7D4161"/>
    <w:rsid w:val="2BBE4A09"/>
    <w:rsid w:val="2CED6B8B"/>
    <w:rsid w:val="2D2325AC"/>
    <w:rsid w:val="2D81021F"/>
    <w:rsid w:val="2DF5037E"/>
    <w:rsid w:val="2EBE628C"/>
    <w:rsid w:val="2FA22E86"/>
    <w:rsid w:val="307D0DF5"/>
    <w:rsid w:val="30DF10B2"/>
    <w:rsid w:val="310D5099"/>
    <w:rsid w:val="31EE248D"/>
    <w:rsid w:val="33097BA0"/>
    <w:rsid w:val="340B487E"/>
    <w:rsid w:val="34627E5E"/>
    <w:rsid w:val="34876E3B"/>
    <w:rsid w:val="34D53509"/>
    <w:rsid w:val="355A337B"/>
    <w:rsid w:val="35B423F0"/>
    <w:rsid w:val="362F5B1E"/>
    <w:rsid w:val="36607729"/>
    <w:rsid w:val="36DB2EFD"/>
    <w:rsid w:val="36F63881"/>
    <w:rsid w:val="37295B73"/>
    <w:rsid w:val="373777F1"/>
    <w:rsid w:val="373E02C1"/>
    <w:rsid w:val="37B27395"/>
    <w:rsid w:val="38273E27"/>
    <w:rsid w:val="386550F4"/>
    <w:rsid w:val="38AA4085"/>
    <w:rsid w:val="399D0437"/>
    <w:rsid w:val="3A257964"/>
    <w:rsid w:val="3A4A0C98"/>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F446ADE"/>
    <w:rsid w:val="3FED5CCD"/>
    <w:rsid w:val="400D4BB3"/>
    <w:rsid w:val="4091460B"/>
    <w:rsid w:val="40CF687B"/>
    <w:rsid w:val="416D6A0E"/>
    <w:rsid w:val="417D1DC2"/>
    <w:rsid w:val="44687A85"/>
    <w:rsid w:val="446B68BB"/>
    <w:rsid w:val="44E42F3B"/>
    <w:rsid w:val="456B1659"/>
    <w:rsid w:val="45C06792"/>
    <w:rsid w:val="45D43FEC"/>
    <w:rsid w:val="45F33725"/>
    <w:rsid w:val="46756E72"/>
    <w:rsid w:val="46813D02"/>
    <w:rsid w:val="473A07C7"/>
    <w:rsid w:val="474A1318"/>
    <w:rsid w:val="4760687D"/>
    <w:rsid w:val="4810218B"/>
    <w:rsid w:val="494A2E38"/>
    <w:rsid w:val="498F35C1"/>
    <w:rsid w:val="49BD05D0"/>
    <w:rsid w:val="4A0A5CC7"/>
    <w:rsid w:val="4A307253"/>
    <w:rsid w:val="4A6C0158"/>
    <w:rsid w:val="4AB41B33"/>
    <w:rsid w:val="4B110BE1"/>
    <w:rsid w:val="4B2A4158"/>
    <w:rsid w:val="4B6824FD"/>
    <w:rsid w:val="4BDF11B3"/>
    <w:rsid w:val="4CBB3066"/>
    <w:rsid w:val="4CBE5242"/>
    <w:rsid w:val="4CD51A8F"/>
    <w:rsid w:val="4CEB6A0D"/>
    <w:rsid w:val="4D473FEB"/>
    <w:rsid w:val="4DBA7F6B"/>
    <w:rsid w:val="4E310299"/>
    <w:rsid w:val="4E3E74CF"/>
    <w:rsid w:val="4E4F6905"/>
    <w:rsid w:val="4E805282"/>
    <w:rsid w:val="4EF852D8"/>
    <w:rsid w:val="4F012557"/>
    <w:rsid w:val="4FDF1192"/>
    <w:rsid w:val="50453910"/>
    <w:rsid w:val="505226DD"/>
    <w:rsid w:val="50637FC5"/>
    <w:rsid w:val="5080549C"/>
    <w:rsid w:val="50BC39B4"/>
    <w:rsid w:val="50C56D57"/>
    <w:rsid w:val="51316A2D"/>
    <w:rsid w:val="52770955"/>
    <w:rsid w:val="52EB37B7"/>
    <w:rsid w:val="53281FE3"/>
    <w:rsid w:val="532D1418"/>
    <w:rsid w:val="5359798D"/>
    <w:rsid w:val="53607807"/>
    <w:rsid w:val="53844041"/>
    <w:rsid w:val="53A16DA2"/>
    <w:rsid w:val="55631BDD"/>
    <w:rsid w:val="5577489C"/>
    <w:rsid w:val="55BA07E5"/>
    <w:rsid w:val="56584D0B"/>
    <w:rsid w:val="57177BE7"/>
    <w:rsid w:val="573E4B0A"/>
    <w:rsid w:val="577E687E"/>
    <w:rsid w:val="57E119D2"/>
    <w:rsid w:val="57ED67F5"/>
    <w:rsid w:val="588D13BE"/>
    <w:rsid w:val="592E63F2"/>
    <w:rsid w:val="59462FFB"/>
    <w:rsid w:val="59AB76A3"/>
    <w:rsid w:val="59F6057D"/>
    <w:rsid w:val="5A292701"/>
    <w:rsid w:val="5AC3366B"/>
    <w:rsid w:val="5AFB10E6"/>
    <w:rsid w:val="5C052CF9"/>
    <w:rsid w:val="5C5E62C9"/>
    <w:rsid w:val="5C637545"/>
    <w:rsid w:val="5CC32BAF"/>
    <w:rsid w:val="5E2C0A11"/>
    <w:rsid w:val="5EB034DE"/>
    <w:rsid w:val="5EC15AC0"/>
    <w:rsid w:val="5ECA1FD8"/>
    <w:rsid w:val="5EED3477"/>
    <w:rsid w:val="5F1017E6"/>
    <w:rsid w:val="5F77638B"/>
    <w:rsid w:val="5FDB06E4"/>
    <w:rsid w:val="60C42704"/>
    <w:rsid w:val="60FE4811"/>
    <w:rsid w:val="61DB5207"/>
    <w:rsid w:val="625B3C89"/>
    <w:rsid w:val="627B3857"/>
    <w:rsid w:val="62EF4D77"/>
    <w:rsid w:val="63147DC8"/>
    <w:rsid w:val="63195E00"/>
    <w:rsid w:val="6344708E"/>
    <w:rsid w:val="638A1A0D"/>
    <w:rsid w:val="6480021A"/>
    <w:rsid w:val="64D91F61"/>
    <w:rsid w:val="651915C4"/>
    <w:rsid w:val="65F00D0C"/>
    <w:rsid w:val="660A4DD7"/>
    <w:rsid w:val="665713E0"/>
    <w:rsid w:val="66C33EDD"/>
    <w:rsid w:val="67386679"/>
    <w:rsid w:val="67714DB8"/>
    <w:rsid w:val="67787E6E"/>
    <w:rsid w:val="677E3D99"/>
    <w:rsid w:val="67BA3663"/>
    <w:rsid w:val="682503E0"/>
    <w:rsid w:val="696B473F"/>
    <w:rsid w:val="69F6673E"/>
    <w:rsid w:val="6A480FCB"/>
    <w:rsid w:val="6B99622E"/>
    <w:rsid w:val="6BCF7654"/>
    <w:rsid w:val="6C1F1AD0"/>
    <w:rsid w:val="6C3111FA"/>
    <w:rsid w:val="6CC61070"/>
    <w:rsid w:val="6CE25242"/>
    <w:rsid w:val="6D4653C0"/>
    <w:rsid w:val="6DC009DD"/>
    <w:rsid w:val="6E283FD4"/>
    <w:rsid w:val="6E4C1730"/>
    <w:rsid w:val="6E5B59D0"/>
    <w:rsid w:val="6E8E69EC"/>
    <w:rsid w:val="6E9758D2"/>
    <w:rsid w:val="6F751AEC"/>
    <w:rsid w:val="70127ACB"/>
    <w:rsid w:val="70380052"/>
    <w:rsid w:val="70827584"/>
    <w:rsid w:val="710D3D1B"/>
    <w:rsid w:val="71BB14B3"/>
    <w:rsid w:val="72C93C83"/>
    <w:rsid w:val="73B56776"/>
    <w:rsid w:val="74333BE9"/>
    <w:rsid w:val="74766D2B"/>
    <w:rsid w:val="74B925FE"/>
    <w:rsid w:val="74BB4498"/>
    <w:rsid w:val="74E7523A"/>
    <w:rsid w:val="753F5076"/>
    <w:rsid w:val="7542758E"/>
    <w:rsid w:val="75886FA4"/>
    <w:rsid w:val="758919A7"/>
    <w:rsid w:val="75AD3D2D"/>
    <w:rsid w:val="76B73EBA"/>
    <w:rsid w:val="77A13DC6"/>
    <w:rsid w:val="77BF58CF"/>
    <w:rsid w:val="784D29BC"/>
    <w:rsid w:val="79845204"/>
    <w:rsid w:val="79940985"/>
    <w:rsid w:val="79DE04A6"/>
    <w:rsid w:val="79E629C5"/>
    <w:rsid w:val="7A5B35CF"/>
    <w:rsid w:val="7A6056B2"/>
    <w:rsid w:val="7A691C67"/>
    <w:rsid w:val="7A993117"/>
    <w:rsid w:val="7A9D4552"/>
    <w:rsid w:val="7BF37F79"/>
    <w:rsid w:val="7CA36E25"/>
    <w:rsid w:val="7CD30F7E"/>
    <w:rsid w:val="7D9628D3"/>
    <w:rsid w:val="7E5337D1"/>
    <w:rsid w:val="7F5C008E"/>
    <w:rsid w:val="7F617B4A"/>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61</Pages>
  <Words>13183</Words>
  <Characters>14189</Characters>
  <Lines>212</Lines>
  <Paragraphs>59</Paragraphs>
  <TotalTime>3</TotalTime>
  <ScaleCrop>false</ScaleCrop>
  <LinksUpToDate>false</LinksUpToDate>
  <CharactersWithSpaces>14357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林玮</cp:lastModifiedBy>
  <cp:lastPrinted>2025-06-19T09:35:00Z</cp:lastPrinted>
  <dcterms:modified xsi:type="dcterms:W3CDTF">2025-09-17T09:52:38Z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