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1042670"/>
            <wp:effectExtent l="0" t="0" r="1270" b="8890"/>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1042670"/>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5"/>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val="en-US" w:eastAsia="zh-CN"/>
        </w:rPr>
        <w:t>病床、二折电动病床项目</w:t>
      </w:r>
    </w:p>
    <w:p w14:paraId="2B2FB9A1">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5"/>
        <w:rPr>
          <w:rFonts w:asciiTheme="majorEastAsia" w:hAnsiTheme="majorEastAsia" w:eastAsiaTheme="majorEastAsia" w:cstheme="majorEastAsia"/>
        </w:rPr>
      </w:pPr>
    </w:p>
    <w:p w14:paraId="3B1E6205">
      <w:pPr>
        <w:pStyle w:val="25"/>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5"/>
        <w:rPr>
          <w:rFonts w:asciiTheme="majorEastAsia" w:hAnsiTheme="majorEastAsia" w:eastAsiaTheme="majorEastAsia" w:cstheme="majorEastAsia"/>
        </w:rPr>
      </w:pPr>
    </w:p>
    <w:p w14:paraId="6458FFFB">
      <w:pPr>
        <w:pStyle w:val="25"/>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D0F73A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25年7月</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4EFFABFB">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18E091B5">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5"/>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val="en-US" w:eastAsia="zh-CN"/>
        </w:rPr>
        <w:t>电动病床等</w:t>
      </w:r>
      <w:r>
        <w:rPr>
          <w:rFonts w:hint="eastAsia" w:hAnsi="宋体"/>
          <w:color w:val="000000"/>
          <w:kern w:val="0"/>
          <w:sz w:val="24"/>
          <w:szCs w:val="22"/>
          <w:highlight w:val="yellow"/>
          <w:lang w:eastAsia="zh-CN"/>
        </w:rPr>
        <w:t>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0581" w:type="dxa"/>
        <w:jc w:val="center"/>
        <w:tblLayout w:type="fixed"/>
        <w:tblCellMar>
          <w:top w:w="0" w:type="dxa"/>
          <w:left w:w="0" w:type="dxa"/>
          <w:bottom w:w="0" w:type="dxa"/>
          <w:right w:w="0" w:type="dxa"/>
        </w:tblCellMar>
      </w:tblPr>
      <w:tblGrid>
        <w:gridCol w:w="10581"/>
      </w:tblGrid>
      <w:tr w14:paraId="6AAA8CEF">
        <w:tblPrEx>
          <w:tblCellMar>
            <w:top w:w="0" w:type="dxa"/>
            <w:left w:w="0" w:type="dxa"/>
            <w:bottom w:w="0" w:type="dxa"/>
            <w:right w:w="0" w:type="dxa"/>
          </w:tblCellMar>
        </w:tblPrEx>
        <w:trPr>
          <w:jc w:val="center"/>
        </w:trPr>
        <w:tc>
          <w:tcPr>
            <w:tcW w:w="10581" w:type="dxa"/>
            <w:shd w:val="clear" w:color="auto" w:fill="auto"/>
            <w:tcMar>
              <w:top w:w="30" w:type="dxa"/>
              <w:left w:w="30" w:type="dxa"/>
              <w:bottom w:w="30" w:type="dxa"/>
              <w:right w:w="30" w:type="dxa"/>
            </w:tcMar>
          </w:tcPr>
          <w:p w14:paraId="61381CB8">
            <w:pPr>
              <w:pStyle w:val="42"/>
              <w:widowControl/>
              <w:numPr>
                <w:ilvl w:val="0"/>
                <w:numId w:val="4"/>
              </w:numPr>
              <w:adjustRightInd w:val="0"/>
              <w:snapToGrid w:val="0"/>
              <w:spacing w:line="360" w:lineRule="auto"/>
              <w:ind w:firstLine="1205" w:firstLineChars="500"/>
              <w:rPr>
                <w:rFonts w:hint="eastAsia" w:ascii="Times New Roman" w:hAnsi="宋体"/>
                <w:b w:val="0"/>
                <w:bCs w:val="0"/>
                <w:color w:val="000000"/>
                <w:kern w:val="0"/>
                <w:sz w:val="24"/>
                <w:highlight w:val="yellow"/>
              </w:rPr>
            </w:pPr>
            <w:r>
              <w:rPr>
                <w:rFonts w:ascii="Times New Roman" w:hAnsi="宋体"/>
                <w:b/>
                <w:bCs/>
                <w:color w:val="000000"/>
                <w:kern w:val="0"/>
                <w:sz w:val="24"/>
              </w:rPr>
              <w:t>采购项目名称：</w:t>
            </w:r>
            <w:r>
              <w:rPr>
                <w:rFonts w:hint="eastAsia" w:ascii="Times New Roman" w:hAnsi="宋体"/>
                <w:b w:val="0"/>
                <w:bCs w:val="0"/>
                <w:color w:val="000000"/>
                <w:kern w:val="0"/>
                <w:sz w:val="24"/>
                <w:lang w:val="en-US" w:eastAsia="zh-CN"/>
              </w:rPr>
              <w:t>病床、二折电动病床</w:t>
            </w:r>
          </w:p>
          <w:p w14:paraId="0B29EE97">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64"/>
              <w:gridCol w:w="829"/>
              <w:gridCol w:w="956"/>
              <w:gridCol w:w="1395"/>
              <w:gridCol w:w="864"/>
              <w:gridCol w:w="485"/>
              <w:gridCol w:w="485"/>
              <w:gridCol w:w="867"/>
              <w:gridCol w:w="867"/>
              <w:gridCol w:w="1022"/>
              <w:gridCol w:w="1050"/>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85" w:type="dxa"/>
                  <w:vAlign w:val="center"/>
                </w:tcPr>
                <w:p w14:paraId="2BFD9AA5">
                  <w:pPr>
                    <w:spacing w:line="276" w:lineRule="auto"/>
                    <w:jc w:val="center"/>
                    <w:rPr>
                      <w:rFonts w:ascii="宋体" w:hAnsi="宋体"/>
                      <w:b/>
                      <w:sz w:val="24"/>
                      <w:szCs w:val="21"/>
                    </w:rPr>
                  </w:pPr>
                  <w:r>
                    <w:rPr>
                      <w:rFonts w:hint="eastAsia" w:ascii="宋体" w:hAnsi="宋体"/>
                      <w:b/>
                      <w:sz w:val="24"/>
                      <w:szCs w:val="21"/>
                    </w:rPr>
                    <w:t>序号</w:t>
                  </w:r>
                </w:p>
              </w:tc>
              <w:tc>
                <w:tcPr>
                  <w:tcW w:w="864" w:type="dxa"/>
                  <w:vAlign w:val="center"/>
                </w:tcPr>
                <w:p w14:paraId="7E037607">
                  <w:pPr>
                    <w:spacing w:line="276" w:lineRule="auto"/>
                    <w:jc w:val="center"/>
                    <w:rPr>
                      <w:rFonts w:ascii="宋体" w:hAnsi="宋体"/>
                      <w:b/>
                      <w:sz w:val="24"/>
                      <w:szCs w:val="21"/>
                    </w:rPr>
                  </w:pPr>
                  <w:r>
                    <w:rPr>
                      <w:rFonts w:hint="eastAsia" w:ascii="宋体" w:hAnsi="宋体"/>
                      <w:b/>
                      <w:sz w:val="24"/>
                      <w:szCs w:val="21"/>
                    </w:rPr>
                    <w:t>使用科室</w:t>
                  </w:r>
                </w:p>
              </w:tc>
              <w:tc>
                <w:tcPr>
                  <w:tcW w:w="829" w:type="dxa"/>
                  <w:vAlign w:val="center"/>
                </w:tcPr>
                <w:p w14:paraId="595DBF9B">
                  <w:pPr>
                    <w:spacing w:line="276" w:lineRule="auto"/>
                    <w:jc w:val="center"/>
                    <w:rPr>
                      <w:rFonts w:ascii="宋体" w:hAnsi="宋体"/>
                      <w:b/>
                      <w:sz w:val="24"/>
                      <w:szCs w:val="21"/>
                    </w:rPr>
                  </w:pPr>
                  <w:r>
                    <w:rPr>
                      <w:rFonts w:hint="eastAsia" w:ascii="宋体" w:hAnsi="宋体"/>
                      <w:b/>
                      <w:sz w:val="24"/>
                      <w:szCs w:val="21"/>
                    </w:rPr>
                    <w:t>项目编号</w:t>
                  </w:r>
                </w:p>
              </w:tc>
              <w:tc>
                <w:tcPr>
                  <w:tcW w:w="956" w:type="dxa"/>
                  <w:vAlign w:val="center"/>
                </w:tcPr>
                <w:p w14:paraId="3E7312E0">
                  <w:pPr>
                    <w:spacing w:line="276" w:lineRule="auto"/>
                    <w:jc w:val="center"/>
                    <w:rPr>
                      <w:rFonts w:hint="eastAsia" w:ascii="宋体" w:hAnsi="宋体"/>
                      <w:b/>
                      <w:sz w:val="24"/>
                      <w:szCs w:val="21"/>
                    </w:rPr>
                  </w:pPr>
                  <w:r>
                    <w:rPr>
                      <w:rFonts w:hint="eastAsia" w:ascii="宋体" w:hAnsi="宋体"/>
                      <w:b/>
                      <w:sz w:val="24"/>
                      <w:szCs w:val="21"/>
                    </w:rPr>
                    <w:t>项目名称</w:t>
                  </w:r>
                </w:p>
              </w:tc>
              <w:tc>
                <w:tcPr>
                  <w:tcW w:w="1395" w:type="dxa"/>
                  <w:vAlign w:val="center"/>
                </w:tcPr>
                <w:p w14:paraId="6A442E6E">
                  <w:pPr>
                    <w:spacing w:line="276" w:lineRule="auto"/>
                    <w:jc w:val="center"/>
                    <w:rPr>
                      <w:rFonts w:hint="default" w:ascii="宋体" w:hAnsi="宋体" w:eastAsia="宋体"/>
                      <w:b/>
                      <w:sz w:val="24"/>
                      <w:szCs w:val="21"/>
                      <w:lang w:val="en-US" w:eastAsia="zh-CN"/>
                    </w:rPr>
                  </w:pPr>
                  <w:r>
                    <w:rPr>
                      <w:rFonts w:hint="eastAsia" w:ascii="宋体" w:hAnsi="宋体"/>
                      <w:b/>
                      <w:sz w:val="24"/>
                      <w:szCs w:val="21"/>
                      <w:lang w:val="en-US" w:eastAsia="zh-CN"/>
                    </w:rPr>
                    <w:t>货物名称</w:t>
                  </w:r>
                </w:p>
              </w:tc>
              <w:tc>
                <w:tcPr>
                  <w:tcW w:w="864" w:type="dxa"/>
                  <w:vAlign w:val="center"/>
                </w:tcPr>
                <w:p w14:paraId="7DCA1841">
                  <w:pPr>
                    <w:spacing w:line="276" w:lineRule="auto"/>
                    <w:jc w:val="center"/>
                    <w:rPr>
                      <w:rFonts w:ascii="宋体" w:hAnsi="宋体"/>
                      <w:b/>
                      <w:sz w:val="24"/>
                      <w:szCs w:val="21"/>
                    </w:rPr>
                  </w:pPr>
                  <w:r>
                    <w:rPr>
                      <w:rFonts w:hint="eastAsia" w:ascii="宋体" w:hAnsi="宋体"/>
                      <w:b/>
                      <w:sz w:val="24"/>
                      <w:szCs w:val="21"/>
                    </w:rPr>
                    <w:t>允许进口/国产</w:t>
                  </w:r>
                </w:p>
              </w:tc>
              <w:tc>
                <w:tcPr>
                  <w:tcW w:w="485" w:type="dxa"/>
                  <w:vAlign w:val="center"/>
                </w:tcPr>
                <w:p w14:paraId="5BB4043B">
                  <w:pPr>
                    <w:spacing w:line="276" w:lineRule="auto"/>
                    <w:jc w:val="center"/>
                    <w:rPr>
                      <w:rFonts w:ascii="宋体" w:hAnsi="宋体"/>
                      <w:b/>
                      <w:sz w:val="24"/>
                      <w:szCs w:val="21"/>
                    </w:rPr>
                  </w:pPr>
                  <w:r>
                    <w:rPr>
                      <w:rFonts w:hint="eastAsia" w:ascii="宋体" w:hAnsi="宋体"/>
                      <w:b/>
                      <w:sz w:val="24"/>
                      <w:szCs w:val="21"/>
                    </w:rPr>
                    <w:t>数量</w:t>
                  </w:r>
                </w:p>
              </w:tc>
              <w:tc>
                <w:tcPr>
                  <w:tcW w:w="485" w:type="dxa"/>
                  <w:vAlign w:val="center"/>
                </w:tcPr>
                <w:p w14:paraId="6ECCD648">
                  <w:pPr>
                    <w:spacing w:line="276" w:lineRule="auto"/>
                    <w:jc w:val="center"/>
                    <w:rPr>
                      <w:rFonts w:ascii="宋体" w:hAnsi="宋体"/>
                      <w:b/>
                      <w:sz w:val="24"/>
                      <w:szCs w:val="21"/>
                    </w:rPr>
                  </w:pPr>
                  <w:r>
                    <w:rPr>
                      <w:rFonts w:hint="eastAsia" w:ascii="宋体" w:hAnsi="宋体"/>
                      <w:b/>
                      <w:sz w:val="24"/>
                      <w:szCs w:val="21"/>
                    </w:rPr>
                    <w:t>单位</w:t>
                  </w:r>
                </w:p>
              </w:tc>
              <w:tc>
                <w:tcPr>
                  <w:tcW w:w="867" w:type="dxa"/>
                  <w:vAlign w:val="center"/>
                </w:tcPr>
                <w:p w14:paraId="7528E58C">
                  <w:pPr>
                    <w:spacing w:line="276" w:lineRule="auto"/>
                    <w:jc w:val="center"/>
                    <w:rPr>
                      <w:rFonts w:ascii="宋体" w:hAnsi="宋体"/>
                      <w:b/>
                      <w:sz w:val="24"/>
                      <w:szCs w:val="21"/>
                    </w:rPr>
                  </w:pPr>
                  <w:r>
                    <w:rPr>
                      <w:rFonts w:hint="eastAsia" w:ascii="宋体" w:hAnsi="宋体"/>
                      <w:b/>
                      <w:sz w:val="24"/>
                      <w:szCs w:val="21"/>
                    </w:rPr>
                    <w:t>预算单价（万元）</w:t>
                  </w:r>
                </w:p>
              </w:tc>
              <w:tc>
                <w:tcPr>
                  <w:tcW w:w="867" w:type="dxa"/>
                  <w:vAlign w:val="center"/>
                </w:tcPr>
                <w:p w14:paraId="1E7F39DF">
                  <w:pPr>
                    <w:spacing w:line="276" w:lineRule="auto"/>
                    <w:jc w:val="center"/>
                    <w:rPr>
                      <w:rFonts w:ascii="宋体" w:hAnsi="宋体"/>
                      <w:b/>
                      <w:sz w:val="24"/>
                      <w:szCs w:val="21"/>
                    </w:rPr>
                  </w:pPr>
                  <w:r>
                    <w:rPr>
                      <w:rFonts w:hint="eastAsia" w:ascii="宋体" w:hAnsi="宋体"/>
                      <w:b/>
                      <w:sz w:val="24"/>
                      <w:szCs w:val="21"/>
                    </w:rPr>
                    <w:t>预算总价（万元）</w:t>
                  </w:r>
                </w:p>
              </w:tc>
              <w:tc>
                <w:tcPr>
                  <w:tcW w:w="1022" w:type="dxa"/>
                  <w:vAlign w:val="center"/>
                </w:tcPr>
                <w:p w14:paraId="40EF968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1050" w:type="dxa"/>
                  <w:vAlign w:val="center"/>
                </w:tcPr>
                <w:p w14:paraId="000A6632">
                  <w:r>
                    <w:rPr>
                      <w:rFonts w:hint="eastAsia" w:ascii="宋体" w:hAnsi="宋体"/>
                      <w:b/>
                      <w:sz w:val="24"/>
                      <w:szCs w:val="21"/>
                    </w:rPr>
                    <w:t>是否为专门面向中小企业</w:t>
                  </w:r>
                </w:p>
              </w:tc>
            </w:tr>
            <w:tr w14:paraId="3E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85" w:type="dxa"/>
                  <w:vAlign w:val="center"/>
                </w:tcPr>
                <w:p w14:paraId="217DD60B">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864" w:type="dxa"/>
                  <w:vAlign w:val="center"/>
                </w:tcPr>
                <w:p w14:paraId="152C8E9D">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肾内、临床心理</w:t>
                  </w:r>
                </w:p>
              </w:tc>
              <w:tc>
                <w:tcPr>
                  <w:tcW w:w="829" w:type="dxa"/>
                  <w:vAlign w:val="center"/>
                </w:tcPr>
                <w:p w14:paraId="4EE4AC76">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ZCB-2025-YS-02</w:t>
                  </w:r>
                  <w:r>
                    <w:rPr>
                      <w:rFonts w:hint="eastAsia" w:cs="Times New Roman" w:asciiTheme="majorEastAsia" w:hAnsiTheme="majorEastAsia" w:eastAsiaTheme="majorEastAsia"/>
                      <w:sz w:val="24"/>
                      <w:szCs w:val="21"/>
                      <w:lang w:val="en-US" w:eastAsia="zh-CN"/>
                    </w:rPr>
                    <w:t>5</w:t>
                  </w:r>
                </w:p>
              </w:tc>
              <w:tc>
                <w:tcPr>
                  <w:tcW w:w="956" w:type="dxa"/>
                  <w:vAlign w:val="center"/>
                </w:tcPr>
                <w:p w14:paraId="042E2793">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病床</w:t>
                  </w:r>
                </w:p>
              </w:tc>
              <w:tc>
                <w:tcPr>
                  <w:tcW w:w="1395" w:type="dxa"/>
                  <w:shd w:val="clear" w:color="auto" w:fill="auto"/>
                  <w:vAlign w:val="center"/>
                </w:tcPr>
                <w:p w14:paraId="166B31F1">
                  <w:pPr>
                    <w:jc w:val="center"/>
                    <w:rPr>
                      <w:rFonts w:hint="default" w:ascii="宋体" w:hAnsi="宋体" w:eastAsia="宋体" w:cs="宋体"/>
                      <w:bCs/>
                      <w:color w:val="000000"/>
                      <w:kern w:val="2"/>
                      <w:sz w:val="24"/>
                      <w:szCs w:val="28"/>
                      <w:lang w:val="en-US" w:eastAsia="zh-CN" w:bidi="ar-SA"/>
                    </w:rPr>
                  </w:pPr>
                  <w:r>
                    <w:rPr>
                      <w:rFonts w:hint="eastAsia" w:ascii="宋体" w:hAnsi="宋体" w:cs="宋体"/>
                      <w:bCs/>
                      <w:color w:val="000000"/>
                      <w:kern w:val="2"/>
                      <w:sz w:val="24"/>
                      <w:szCs w:val="28"/>
                      <w:lang w:val="en-US" w:eastAsia="zh-CN" w:bidi="ar-SA"/>
                    </w:rPr>
                    <w:t>病床</w:t>
                  </w:r>
                </w:p>
              </w:tc>
              <w:tc>
                <w:tcPr>
                  <w:tcW w:w="864" w:type="dxa"/>
                  <w:shd w:val="clear" w:color="auto" w:fill="auto"/>
                  <w:vAlign w:val="center"/>
                </w:tcPr>
                <w:p w14:paraId="3B450251">
                  <w:pPr>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85" w:type="dxa"/>
                  <w:shd w:val="clear" w:color="auto" w:fill="auto"/>
                  <w:vAlign w:val="center"/>
                </w:tcPr>
                <w:p w14:paraId="4093C540">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2</w:t>
                  </w:r>
                  <w:r>
                    <w:rPr>
                      <w:rFonts w:hint="eastAsia" w:asciiTheme="majorEastAsia" w:hAnsiTheme="majorEastAsia" w:eastAsiaTheme="majorEastAsia"/>
                      <w:sz w:val="24"/>
                      <w:szCs w:val="21"/>
                      <w:lang w:val="en-US" w:eastAsia="zh-CN"/>
                    </w:rPr>
                    <w:t>7</w:t>
                  </w:r>
                </w:p>
              </w:tc>
              <w:tc>
                <w:tcPr>
                  <w:tcW w:w="485" w:type="dxa"/>
                  <w:shd w:val="clear" w:color="auto" w:fill="auto"/>
                  <w:vAlign w:val="center"/>
                </w:tcPr>
                <w:p w14:paraId="70C53F93">
                  <w:pPr>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张</w:t>
                  </w:r>
                </w:p>
              </w:tc>
              <w:tc>
                <w:tcPr>
                  <w:tcW w:w="867" w:type="dxa"/>
                  <w:shd w:val="clear" w:color="auto" w:fill="auto"/>
                  <w:vAlign w:val="center"/>
                </w:tcPr>
                <w:p w14:paraId="42F8194B">
                  <w:pPr>
                    <w:jc w:val="center"/>
                    <w:rPr>
                      <w:rFonts w:hint="default" w:cs="Times New Roman" w:asciiTheme="majorEastAsia" w:hAnsiTheme="majorEastAsia" w:eastAsiaTheme="majorEastAsia"/>
                      <w:kern w:val="2"/>
                      <w:sz w:val="24"/>
                      <w:szCs w:val="21"/>
                      <w:highlight w:val="none"/>
                      <w:lang w:val="en-US" w:eastAsia="zh-CN" w:bidi="ar-SA"/>
                    </w:rPr>
                  </w:pPr>
                  <w:r>
                    <w:rPr>
                      <w:rFonts w:hint="eastAsia" w:cs="Times New Roman" w:asciiTheme="majorEastAsia" w:hAnsiTheme="majorEastAsia" w:eastAsiaTheme="majorEastAsia"/>
                      <w:kern w:val="2"/>
                      <w:sz w:val="24"/>
                      <w:szCs w:val="21"/>
                      <w:highlight w:val="none"/>
                      <w:lang w:val="en-US" w:eastAsia="zh-CN" w:bidi="ar-SA"/>
                    </w:rPr>
                    <w:t>0.31</w:t>
                  </w:r>
                </w:p>
              </w:tc>
              <w:tc>
                <w:tcPr>
                  <w:tcW w:w="867" w:type="dxa"/>
                  <w:shd w:val="clear" w:color="auto" w:fill="auto"/>
                  <w:vAlign w:val="center"/>
                </w:tcPr>
                <w:p w14:paraId="7AA315E1">
                  <w:pPr>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sz w:val="24"/>
                      <w:szCs w:val="21"/>
                      <w:highlight w:val="none"/>
                    </w:rPr>
                    <w:t>8</w:t>
                  </w:r>
                  <w:r>
                    <w:rPr>
                      <w:rFonts w:hint="eastAsia" w:asciiTheme="majorEastAsia" w:hAnsiTheme="majorEastAsia" w:eastAsiaTheme="majorEastAsia"/>
                      <w:sz w:val="24"/>
                      <w:szCs w:val="21"/>
                      <w:highlight w:val="none"/>
                      <w:lang w:val="en-US" w:eastAsia="zh-CN"/>
                    </w:rPr>
                    <w:t>.37</w:t>
                  </w:r>
                </w:p>
              </w:tc>
              <w:tc>
                <w:tcPr>
                  <w:tcW w:w="1022" w:type="dxa"/>
                  <w:vAlign w:val="center"/>
                </w:tcPr>
                <w:p w14:paraId="56C0A1A8">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1050" w:type="dxa"/>
                  <w:vAlign w:val="center"/>
                </w:tcPr>
                <w:p w14:paraId="365E1428">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0D8F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85" w:type="dxa"/>
                  <w:vAlign w:val="center"/>
                </w:tcPr>
                <w:p w14:paraId="5F49A231">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2</w:t>
                  </w:r>
                </w:p>
              </w:tc>
              <w:tc>
                <w:tcPr>
                  <w:tcW w:w="864" w:type="dxa"/>
                  <w:vAlign w:val="center"/>
                </w:tcPr>
                <w:p w14:paraId="488F2092">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肿瘤科</w:t>
                  </w:r>
                </w:p>
              </w:tc>
              <w:tc>
                <w:tcPr>
                  <w:tcW w:w="829" w:type="dxa"/>
                  <w:vAlign w:val="center"/>
                </w:tcPr>
                <w:p w14:paraId="373C39C7">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ZCB-2025-YS-026</w:t>
                  </w:r>
                </w:p>
              </w:tc>
              <w:tc>
                <w:tcPr>
                  <w:tcW w:w="956" w:type="dxa"/>
                  <w:vAlign w:val="center"/>
                </w:tcPr>
                <w:p w14:paraId="43708C58">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二折电动病床</w:t>
                  </w:r>
                </w:p>
              </w:tc>
              <w:tc>
                <w:tcPr>
                  <w:tcW w:w="1395" w:type="dxa"/>
                  <w:shd w:val="clear" w:color="auto" w:fill="auto"/>
                  <w:vAlign w:val="center"/>
                </w:tcPr>
                <w:p w14:paraId="072E0375">
                  <w:pPr>
                    <w:jc w:val="center"/>
                    <w:rPr>
                      <w:rFonts w:hint="default" w:ascii="宋体" w:hAnsi="宋体" w:eastAsia="宋体" w:cs="宋体"/>
                      <w:bCs/>
                      <w:color w:val="000000"/>
                      <w:kern w:val="2"/>
                      <w:sz w:val="24"/>
                      <w:szCs w:val="28"/>
                      <w:lang w:val="en-US" w:eastAsia="zh-CN" w:bidi="ar-SA"/>
                    </w:rPr>
                  </w:pPr>
                  <w:r>
                    <w:rPr>
                      <w:rFonts w:hint="eastAsia" w:ascii="宋体" w:hAnsi="宋体" w:cs="宋体"/>
                      <w:bCs/>
                      <w:color w:val="000000"/>
                      <w:kern w:val="2"/>
                      <w:sz w:val="24"/>
                      <w:szCs w:val="28"/>
                      <w:lang w:val="en-US" w:eastAsia="zh-CN" w:bidi="ar-SA"/>
                    </w:rPr>
                    <w:t>二折电动病床</w:t>
                  </w:r>
                </w:p>
              </w:tc>
              <w:tc>
                <w:tcPr>
                  <w:tcW w:w="864" w:type="dxa"/>
                  <w:shd w:val="clear" w:color="auto" w:fill="auto"/>
                  <w:vAlign w:val="center"/>
                </w:tcPr>
                <w:p w14:paraId="2D762ECA">
                  <w:pPr>
                    <w:jc w:val="center"/>
                    <w:rPr>
                      <w:rFonts w:hint="eastAsia" w:ascii="宋体" w:hAnsi="宋体" w:eastAsia="宋体" w:cs="宋体"/>
                      <w:bCs/>
                      <w:color w:val="000000"/>
                      <w:kern w:val="2"/>
                      <w:sz w:val="24"/>
                      <w:szCs w:val="28"/>
                      <w:lang w:val="en-US" w:eastAsia="zh-CN" w:bidi="ar-SA"/>
                    </w:rPr>
                  </w:pPr>
                  <w:r>
                    <w:rPr>
                      <w:rFonts w:hint="eastAsia" w:ascii="宋体" w:hAnsi="宋体" w:cs="宋体"/>
                      <w:bCs/>
                      <w:color w:val="000000"/>
                      <w:sz w:val="24"/>
                      <w:szCs w:val="28"/>
                    </w:rPr>
                    <w:t>国产</w:t>
                  </w:r>
                </w:p>
              </w:tc>
              <w:tc>
                <w:tcPr>
                  <w:tcW w:w="485" w:type="dxa"/>
                  <w:shd w:val="clear" w:color="auto" w:fill="auto"/>
                  <w:vAlign w:val="center"/>
                </w:tcPr>
                <w:p w14:paraId="426D93DD">
                  <w:pPr>
                    <w:jc w:val="center"/>
                    <w:rPr>
                      <w:rFonts w:hint="default" w:ascii="宋体" w:hAnsi="宋体" w:eastAsia="宋体" w:cs="宋体"/>
                      <w:bCs/>
                      <w:color w:val="000000"/>
                      <w:kern w:val="2"/>
                      <w:sz w:val="24"/>
                      <w:szCs w:val="28"/>
                      <w:lang w:val="en-US" w:eastAsia="zh-CN" w:bidi="ar-SA"/>
                    </w:rPr>
                  </w:pPr>
                  <w:r>
                    <w:rPr>
                      <w:rFonts w:hint="eastAsia" w:ascii="宋体" w:hAnsi="宋体" w:cs="宋体"/>
                      <w:bCs/>
                      <w:color w:val="000000"/>
                      <w:kern w:val="2"/>
                      <w:sz w:val="24"/>
                      <w:szCs w:val="28"/>
                      <w:lang w:val="en-US" w:eastAsia="zh-CN" w:bidi="ar-SA"/>
                    </w:rPr>
                    <w:t>20</w:t>
                  </w:r>
                </w:p>
              </w:tc>
              <w:tc>
                <w:tcPr>
                  <w:tcW w:w="485" w:type="dxa"/>
                  <w:shd w:val="clear" w:color="auto" w:fill="auto"/>
                  <w:vAlign w:val="center"/>
                </w:tcPr>
                <w:p w14:paraId="2C35BC63">
                  <w:pPr>
                    <w:jc w:val="center"/>
                    <w:rPr>
                      <w:rFonts w:hint="default" w:ascii="宋体" w:hAnsi="宋体" w:eastAsia="宋体" w:cs="宋体"/>
                      <w:bCs/>
                      <w:color w:val="000000"/>
                      <w:kern w:val="2"/>
                      <w:sz w:val="24"/>
                      <w:szCs w:val="28"/>
                      <w:lang w:val="en-US" w:eastAsia="zh-CN" w:bidi="ar-SA"/>
                    </w:rPr>
                  </w:pPr>
                  <w:r>
                    <w:rPr>
                      <w:rFonts w:hint="eastAsia" w:ascii="宋体" w:hAnsi="宋体" w:cs="宋体"/>
                      <w:bCs/>
                      <w:color w:val="000000"/>
                      <w:kern w:val="2"/>
                      <w:sz w:val="24"/>
                      <w:szCs w:val="28"/>
                      <w:lang w:val="en-US" w:eastAsia="zh-CN" w:bidi="ar-SA"/>
                    </w:rPr>
                    <w:t>张</w:t>
                  </w:r>
                </w:p>
              </w:tc>
              <w:tc>
                <w:tcPr>
                  <w:tcW w:w="867" w:type="dxa"/>
                  <w:shd w:val="clear" w:color="auto" w:fill="auto"/>
                  <w:vAlign w:val="center"/>
                </w:tcPr>
                <w:p w14:paraId="466953FC">
                  <w:pPr>
                    <w:jc w:val="center"/>
                    <w:rPr>
                      <w:rFonts w:hint="default" w:ascii="宋体" w:hAnsi="宋体" w:eastAsia="宋体" w:cs="宋体"/>
                      <w:bCs/>
                      <w:color w:val="000000"/>
                      <w:kern w:val="2"/>
                      <w:sz w:val="24"/>
                      <w:szCs w:val="28"/>
                      <w:lang w:val="en-US" w:eastAsia="zh-CN" w:bidi="ar-SA"/>
                    </w:rPr>
                  </w:pPr>
                  <w:r>
                    <w:rPr>
                      <w:rFonts w:hint="eastAsia" w:ascii="宋体" w:hAnsi="宋体" w:cs="宋体"/>
                      <w:bCs/>
                      <w:color w:val="000000"/>
                      <w:kern w:val="2"/>
                      <w:sz w:val="24"/>
                      <w:szCs w:val="28"/>
                      <w:lang w:val="en-US" w:eastAsia="zh-CN" w:bidi="ar-SA"/>
                    </w:rPr>
                    <w:t>0.4</w:t>
                  </w:r>
                </w:p>
              </w:tc>
              <w:tc>
                <w:tcPr>
                  <w:tcW w:w="867" w:type="dxa"/>
                  <w:shd w:val="clear" w:color="auto" w:fill="auto"/>
                  <w:vAlign w:val="center"/>
                </w:tcPr>
                <w:p w14:paraId="72382B43">
                  <w:pPr>
                    <w:jc w:val="center"/>
                    <w:rPr>
                      <w:rFonts w:hint="default" w:ascii="宋体" w:hAnsi="宋体" w:eastAsia="宋体" w:cs="宋体"/>
                      <w:bCs/>
                      <w:color w:val="000000"/>
                      <w:kern w:val="2"/>
                      <w:sz w:val="24"/>
                      <w:szCs w:val="28"/>
                      <w:lang w:val="en-US" w:eastAsia="zh-CN" w:bidi="ar-SA"/>
                    </w:rPr>
                  </w:pPr>
                  <w:r>
                    <w:rPr>
                      <w:rFonts w:hint="eastAsia" w:ascii="宋体" w:hAnsi="宋体" w:cs="宋体"/>
                      <w:bCs/>
                      <w:color w:val="000000"/>
                      <w:kern w:val="2"/>
                      <w:sz w:val="24"/>
                      <w:szCs w:val="28"/>
                      <w:lang w:val="en-US" w:eastAsia="zh-CN" w:bidi="ar-SA"/>
                    </w:rPr>
                    <w:t>8</w:t>
                  </w:r>
                </w:p>
              </w:tc>
              <w:tc>
                <w:tcPr>
                  <w:tcW w:w="1022" w:type="dxa"/>
                  <w:vAlign w:val="center"/>
                </w:tcPr>
                <w:p w14:paraId="596441A3">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1050" w:type="dxa"/>
                  <w:vAlign w:val="center"/>
                </w:tcPr>
                <w:p w14:paraId="4D9C01CA">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4EE7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85" w:type="dxa"/>
                  <w:vAlign w:val="center"/>
                </w:tcPr>
                <w:p w14:paraId="50BE3B41">
                  <w:pPr>
                    <w:spacing w:line="276" w:lineRule="auto"/>
                    <w:jc w:val="center"/>
                    <w:rPr>
                      <w:rFonts w:hint="default" w:cs="Times New Roman" w:asciiTheme="majorEastAsia" w:hAnsiTheme="majorEastAsia" w:eastAsiaTheme="majorEastAsia"/>
                      <w:sz w:val="24"/>
                      <w:szCs w:val="21"/>
                      <w:lang w:val="en-US" w:eastAsia="zh-CN"/>
                    </w:rPr>
                  </w:pPr>
                </w:p>
              </w:tc>
              <w:tc>
                <w:tcPr>
                  <w:tcW w:w="864" w:type="dxa"/>
                  <w:vAlign w:val="center"/>
                </w:tcPr>
                <w:p w14:paraId="7DFF8680">
                  <w:pPr>
                    <w:spacing w:line="276" w:lineRule="auto"/>
                    <w:jc w:val="center"/>
                    <w:rPr>
                      <w:rFonts w:hint="eastAsia" w:cs="Times New Roman" w:asciiTheme="majorEastAsia" w:hAnsiTheme="majorEastAsia" w:eastAsiaTheme="majorEastAsia"/>
                      <w:sz w:val="24"/>
                      <w:szCs w:val="21"/>
                      <w:lang w:val="en-US" w:eastAsia="zh-CN"/>
                    </w:rPr>
                  </w:pPr>
                </w:p>
              </w:tc>
              <w:tc>
                <w:tcPr>
                  <w:tcW w:w="829" w:type="dxa"/>
                  <w:vAlign w:val="center"/>
                </w:tcPr>
                <w:p w14:paraId="52D42C4E">
                  <w:pPr>
                    <w:spacing w:line="276" w:lineRule="auto"/>
                    <w:jc w:val="center"/>
                    <w:rPr>
                      <w:rFonts w:hint="default" w:cs="Times New Roman" w:asciiTheme="majorEastAsia" w:hAnsiTheme="majorEastAsia" w:eastAsiaTheme="majorEastAsia"/>
                      <w:sz w:val="24"/>
                      <w:szCs w:val="21"/>
                      <w:lang w:val="en-US" w:eastAsia="zh-CN"/>
                    </w:rPr>
                  </w:pPr>
                </w:p>
              </w:tc>
              <w:tc>
                <w:tcPr>
                  <w:tcW w:w="956" w:type="dxa"/>
                  <w:vAlign w:val="center"/>
                </w:tcPr>
                <w:p w14:paraId="0D5571EF">
                  <w:pPr>
                    <w:spacing w:line="276" w:lineRule="auto"/>
                    <w:jc w:val="center"/>
                    <w:rPr>
                      <w:rFonts w:hint="default" w:cs="Times New Roman" w:asciiTheme="majorEastAsia" w:hAnsiTheme="majorEastAsia" w:eastAsiaTheme="majorEastAsia"/>
                      <w:sz w:val="24"/>
                      <w:szCs w:val="21"/>
                      <w:lang w:val="en-US" w:eastAsia="zh-CN"/>
                    </w:rPr>
                  </w:pPr>
                </w:p>
              </w:tc>
              <w:tc>
                <w:tcPr>
                  <w:tcW w:w="1395" w:type="dxa"/>
                  <w:shd w:val="clear" w:color="auto" w:fill="auto"/>
                  <w:vAlign w:val="center"/>
                </w:tcPr>
                <w:p w14:paraId="3B470EE9">
                  <w:pPr>
                    <w:jc w:val="center"/>
                    <w:rPr>
                      <w:rFonts w:hint="eastAsia" w:ascii="宋体" w:hAnsi="宋体" w:cs="宋体"/>
                      <w:bCs/>
                      <w:color w:val="000000"/>
                      <w:sz w:val="24"/>
                      <w:szCs w:val="28"/>
                    </w:rPr>
                  </w:pPr>
                </w:p>
              </w:tc>
              <w:tc>
                <w:tcPr>
                  <w:tcW w:w="864" w:type="dxa"/>
                  <w:shd w:val="clear" w:color="auto" w:fill="auto"/>
                  <w:vAlign w:val="center"/>
                </w:tcPr>
                <w:p w14:paraId="27248A18">
                  <w:pPr>
                    <w:jc w:val="center"/>
                    <w:rPr>
                      <w:rFonts w:hint="eastAsia" w:ascii="宋体" w:hAnsi="宋体" w:cs="宋体"/>
                      <w:bCs/>
                      <w:color w:val="000000"/>
                      <w:sz w:val="24"/>
                      <w:szCs w:val="28"/>
                    </w:rPr>
                  </w:pPr>
                </w:p>
              </w:tc>
              <w:tc>
                <w:tcPr>
                  <w:tcW w:w="485" w:type="dxa"/>
                  <w:shd w:val="clear" w:color="auto" w:fill="auto"/>
                  <w:vAlign w:val="center"/>
                </w:tcPr>
                <w:p w14:paraId="5312BD2D">
                  <w:pPr>
                    <w:jc w:val="center"/>
                    <w:rPr>
                      <w:rFonts w:hint="eastAsia" w:ascii="宋体" w:hAnsi="宋体" w:cs="宋体"/>
                      <w:bCs/>
                      <w:color w:val="000000"/>
                      <w:sz w:val="24"/>
                      <w:szCs w:val="28"/>
                    </w:rPr>
                  </w:pPr>
                </w:p>
              </w:tc>
              <w:tc>
                <w:tcPr>
                  <w:tcW w:w="485" w:type="dxa"/>
                  <w:shd w:val="clear" w:color="auto" w:fill="auto"/>
                  <w:vAlign w:val="center"/>
                </w:tcPr>
                <w:p w14:paraId="08550B53">
                  <w:pPr>
                    <w:jc w:val="center"/>
                    <w:rPr>
                      <w:rFonts w:hint="eastAsia" w:ascii="宋体" w:hAnsi="宋体" w:cs="宋体"/>
                      <w:bCs/>
                      <w:color w:val="000000"/>
                      <w:sz w:val="24"/>
                      <w:szCs w:val="28"/>
                    </w:rPr>
                  </w:pPr>
                </w:p>
              </w:tc>
              <w:tc>
                <w:tcPr>
                  <w:tcW w:w="867" w:type="dxa"/>
                  <w:shd w:val="clear" w:color="auto" w:fill="auto"/>
                  <w:vAlign w:val="center"/>
                </w:tcPr>
                <w:p w14:paraId="2EC3BD38">
                  <w:pPr>
                    <w:jc w:val="center"/>
                    <w:rPr>
                      <w:rFonts w:hint="eastAsia" w:ascii="宋体" w:hAnsi="宋体" w:cs="宋体"/>
                      <w:bCs/>
                      <w:color w:val="000000"/>
                      <w:sz w:val="24"/>
                      <w:szCs w:val="28"/>
                    </w:rPr>
                  </w:pPr>
                </w:p>
              </w:tc>
              <w:tc>
                <w:tcPr>
                  <w:tcW w:w="867" w:type="dxa"/>
                  <w:shd w:val="clear" w:color="auto" w:fill="auto"/>
                  <w:vAlign w:val="center"/>
                </w:tcPr>
                <w:p w14:paraId="5303EE16">
                  <w:pPr>
                    <w:jc w:val="center"/>
                    <w:rPr>
                      <w:rFonts w:hint="eastAsia" w:ascii="宋体" w:hAnsi="宋体" w:cs="宋体"/>
                      <w:bCs/>
                      <w:color w:val="000000"/>
                      <w:sz w:val="24"/>
                      <w:szCs w:val="28"/>
                    </w:rPr>
                  </w:pPr>
                </w:p>
              </w:tc>
              <w:tc>
                <w:tcPr>
                  <w:tcW w:w="1022" w:type="dxa"/>
                  <w:vAlign w:val="center"/>
                </w:tcPr>
                <w:p w14:paraId="61894022">
                  <w:pPr>
                    <w:jc w:val="center"/>
                    <w:rPr>
                      <w:rFonts w:hint="eastAsia" w:cs="Times New Roman" w:asciiTheme="majorEastAsia" w:hAnsiTheme="majorEastAsia" w:eastAsiaTheme="majorEastAsia"/>
                      <w:sz w:val="24"/>
                      <w:szCs w:val="21"/>
                      <w:lang w:val="en-US" w:eastAsia="zh-CN"/>
                    </w:rPr>
                  </w:pPr>
                </w:p>
              </w:tc>
              <w:tc>
                <w:tcPr>
                  <w:tcW w:w="1050" w:type="dxa"/>
                  <w:vAlign w:val="center"/>
                </w:tcPr>
                <w:p w14:paraId="34D43262">
                  <w:pPr>
                    <w:jc w:val="center"/>
                    <w:rPr>
                      <w:rFonts w:hint="eastAsia" w:cs="Times New Roman" w:asciiTheme="majorEastAsia" w:hAnsiTheme="majorEastAsia" w:eastAsiaTheme="majorEastAsia"/>
                      <w:sz w:val="24"/>
                      <w:szCs w:val="21"/>
                      <w:lang w:val="en-US" w:eastAsia="zh-CN"/>
                    </w:rPr>
                  </w:pPr>
                </w:p>
              </w:tc>
            </w:tr>
          </w:tbl>
          <w:p w14:paraId="2C1660DE">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3AA04EA1">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8</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8</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6</w:t>
            </w:r>
            <w:r>
              <w:rPr>
                <w:rFonts w:hint="eastAsia" w:hAnsi="宋体"/>
                <w:b/>
                <w:bCs/>
                <w:color w:val="000000"/>
                <w:kern w:val="0"/>
                <w:sz w:val="24"/>
                <w:szCs w:val="22"/>
                <w:highlight w:val="yellow"/>
              </w:rPr>
              <w:t>日下午17:00截止。</w:t>
            </w:r>
          </w:p>
          <w:p w14:paraId="55B788DC">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79641049</w:t>
            </w:r>
            <w:r>
              <w:rPr>
                <w:rFonts w:hint="eastAsia"/>
                <w:color w:val="000000" w:themeColor="text1"/>
                <w:szCs w:val="21"/>
                <w:highlight w:val="yellow"/>
                <w14:textFill>
                  <w14:solidFill>
                    <w14:schemeClr w14:val="tx1"/>
                  </w14:solidFill>
                </w14:textFill>
              </w:rPr>
              <w:t>@qq.com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14:paraId="0DD3580C">
            <w:pPr>
              <w:pStyle w:val="42"/>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2"/>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2"/>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752"/>
              <w:gridCol w:w="2346"/>
              <w:gridCol w:w="1241"/>
              <w:gridCol w:w="812"/>
              <w:gridCol w:w="1440"/>
              <w:gridCol w:w="1528"/>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9" w:type="pct"/>
                  <w:shd w:val="clear" w:color="auto" w:fill="auto"/>
                  <w:vAlign w:val="center"/>
                </w:tcPr>
                <w:p w14:paraId="1C78509F">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jc w:val="center"/>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jc w:val="center"/>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jc w:val="center"/>
                    <w:rPr>
                      <w:rFonts w:ascii="宋体" w:hAnsi="宋体" w:cs="宋体"/>
                      <w:b/>
                      <w:bCs/>
                      <w:kern w:val="0"/>
                      <w:sz w:val="24"/>
                    </w:rPr>
                  </w:pPr>
                  <w:r>
                    <w:rPr>
                      <w:rFonts w:hint="eastAsia" w:ascii="宋体" w:hAnsi="宋体" w:cs="宋体"/>
                      <w:b/>
                      <w:bCs/>
                      <w:kern w:val="0"/>
                      <w:sz w:val="24"/>
                    </w:rPr>
                    <w:t>进口/国产</w:t>
                  </w:r>
                </w:p>
              </w:tc>
              <w:tc>
                <w:tcPr>
                  <w:tcW w:w="636" w:type="pct"/>
                  <w:shd w:val="clear" w:color="auto" w:fill="auto"/>
                  <w:vAlign w:val="center"/>
                </w:tcPr>
                <w:p w14:paraId="0CF48F4B">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416" w:type="pct"/>
                  <w:shd w:val="clear" w:color="auto" w:fill="auto"/>
                  <w:vAlign w:val="center"/>
                </w:tcPr>
                <w:p w14:paraId="5B4423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739" w:type="pct"/>
                  <w:vAlign w:val="center"/>
                </w:tcPr>
                <w:p w14:paraId="09B55C31">
                  <w:pPr>
                    <w:widowControl/>
                    <w:spacing w:line="360" w:lineRule="auto"/>
                    <w:jc w:val="center"/>
                    <w:rPr>
                      <w:rFonts w:ascii="宋体" w:hAnsi="宋体" w:cs="宋体"/>
                      <w:b/>
                      <w:bCs/>
                      <w:kern w:val="0"/>
                      <w:sz w:val="24"/>
                    </w:rPr>
                  </w:pPr>
                  <w:r>
                    <w:rPr>
                      <w:rFonts w:hint="eastAsia" w:ascii="宋体" w:hAnsi="宋体" w:cs="宋体"/>
                      <w:b/>
                      <w:bCs/>
                      <w:kern w:val="0"/>
                      <w:sz w:val="24"/>
                    </w:rPr>
                    <w:t>品牌及型号</w:t>
                  </w:r>
                </w:p>
              </w:tc>
              <w:tc>
                <w:tcPr>
                  <w:tcW w:w="784" w:type="pct"/>
                  <w:shd w:val="clear" w:color="auto" w:fill="auto"/>
                  <w:vAlign w:val="center"/>
                </w:tcPr>
                <w:p w14:paraId="79BAFE3B">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67B86B94">
                  <w:pPr>
                    <w:widowControl/>
                    <w:spacing w:line="360" w:lineRule="auto"/>
                    <w:rPr>
                      <w:rFonts w:ascii="宋体" w:hAnsi="宋体" w:cs="宋体"/>
                      <w:kern w:val="0"/>
                      <w:sz w:val="24"/>
                      <w:highlight w:val="yellow"/>
                    </w:rPr>
                  </w:pPr>
                  <w:r>
                    <w:rPr>
                      <w:rFonts w:hint="eastAsia" w:ascii="宋体" w:hAnsi="宋体" w:cs="宋体"/>
                      <w:kern w:val="0"/>
                      <w:sz w:val="24"/>
                      <w:highlight w:val="yellow"/>
                    </w:rPr>
                    <w:t>1</w:t>
                  </w:r>
                </w:p>
              </w:tc>
              <w:tc>
                <w:tcPr>
                  <w:tcW w:w="899" w:type="pct"/>
                  <w:vAlign w:val="center"/>
                </w:tcPr>
                <w:p w14:paraId="1C9E6080">
                  <w:pPr>
                    <w:jc w:val="center"/>
                    <w:rPr>
                      <w:rFonts w:ascii="宋体" w:hAnsi="宋体" w:cs="宋体"/>
                      <w:kern w:val="0"/>
                      <w:sz w:val="24"/>
                      <w:highlight w:val="yellow"/>
                    </w:rPr>
                  </w:pPr>
                  <w:r>
                    <w:rPr>
                      <w:rFonts w:hint="eastAsia" w:ascii="宋体" w:hAnsi="宋体" w:cs="宋体"/>
                      <w:kern w:val="0"/>
                      <w:sz w:val="24"/>
                      <w:highlight w:val="yellow"/>
                    </w:rPr>
                    <w:t>病床</w:t>
                  </w:r>
                </w:p>
              </w:tc>
              <w:tc>
                <w:tcPr>
                  <w:tcW w:w="1204" w:type="pct"/>
                  <w:shd w:val="clear" w:color="auto" w:fill="auto"/>
                  <w:vAlign w:val="center"/>
                </w:tcPr>
                <w:p w14:paraId="220BB660">
                  <w:pPr>
                    <w:jc w:val="center"/>
                    <w:rPr>
                      <w:rFonts w:hint="default" w:cs="Times New Roman" w:asciiTheme="majorEastAsia" w:hAnsiTheme="majorEastAsia" w:eastAsiaTheme="majorEastAsia"/>
                      <w:kern w:val="2"/>
                      <w:sz w:val="24"/>
                      <w:szCs w:val="21"/>
                      <w:lang w:val="en-US" w:eastAsia="zh-CN" w:bidi="ar-SA"/>
                    </w:rPr>
                  </w:pPr>
                </w:p>
              </w:tc>
              <w:tc>
                <w:tcPr>
                  <w:tcW w:w="636" w:type="pct"/>
                  <w:vAlign w:val="center"/>
                </w:tcPr>
                <w:p w14:paraId="7766553F">
                  <w:pPr>
                    <w:widowControl/>
                    <w:spacing w:line="360" w:lineRule="auto"/>
                    <w:rPr>
                      <w:rFonts w:ascii="宋体" w:hAnsi="宋体" w:cs="宋体"/>
                      <w:kern w:val="0"/>
                      <w:sz w:val="24"/>
                    </w:rPr>
                  </w:pPr>
                </w:p>
              </w:tc>
              <w:tc>
                <w:tcPr>
                  <w:tcW w:w="416" w:type="pct"/>
                  <w:vAlign w:val="center"/>
                </w:tcPr>
                <w:p w14:paraId="668393A0">
                  <w:pPr>
                    <w:widowControl/>
                    <w:spacing w:line="360" w:lineRule="auto"/>
                    <w:rPr>
                      <w:rFonts w:ascii="宋体" w:hAnsi="宋体" w:cs="宋体"/>
                      <w:kern w:val="0"/>
                      <w:sz w:val="24"/>
                    </w:rPr>
                  </w:pPr>
                </w:p>
              </w:tc>
              <w:tc>
                <w:tcPr>
                  <w:tcW w:w="739" w:type="pct"/>
                </w:tcPr>
                <w:p w14:paraId="72713C0C">
                  <w:pPr>
                    <w:widowControl/>
                    <w:spacing w:line="360" w:lineRule="auto"/>
                    <w:rPr>
                      <w:rFonts w:ascii="宋体" w:hAnsi="宋体" w:cs="宋体"/>
                      <w:kern w:val="0"/>
                      <w:sz w:val="24"/>
                    </w:rPr>
                  </w:pPr>
                </w:p>
              </w:tc>
              <w:tc>
                <w:tcPr>
                  <w:tcW w:w="784"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5B18EDBB">
                  <w:pPr>
                    <w:widowControl/>
                    <w:spacing w:line="360" w:lineRule="auto"/>
                    <w:rPr>
                      <w:rFonts w:ascii="宋体" w:hAnsi="宋体" w:cs="宋体"/>
                      <w:kern w:val="0"/>
                      <w:sz w:val="24"/>
                      <w:highlight w:val="yellow"/>
                    </w:rPr>
                  </w:pPr>
                  <w:r>
                    <w:rPr>
                      <w:rFonts w:hint="eastAsia" w:ascii="宋体" w:hAnsi="宋体" w:cs="宋体"/>
                      <w:kern w:val="0"/>
                      <w:sz w:val="24"/>
                      <w:highlight w:val="yellow"/>
                    </w:rPr>
                    <w:t>1.1</w:t>
                  </w:r>
                </w:p>
              </w:tc>
              <w:tc>
                <w:tcPr>
                  <w:tcW w:w="899" w:type="pct"/>
                  <w:vAlign w:val="center"/>
                </w:tcPr>
                <w:p w14:paraId="73AD32B6">
                  <w:pPr>
                    <w:jc w:val="center"/>
                    <w:rPr>
                      <w:rFonts w:ascii="宋体" w:hAnsi="宋体" w:cs="宋体"/>
                      <w:kern w:val="0"/>
                      <w:szCs w:val="21"/>
                      <w:highlight w:val="yellow"/>
                    </w:rPr>
                  </w:pPr>
                </w:p>
              </w:tc>
              <w:tc>
                <w:tcPr>
                  <w:tcW w:w="1204" w:type="pct"/>
                  <w:shd w:val="clear" w:color="auto" w:fill="auto"/>
                  <w:vAlign w:val="center"/>
                </w:tcPr>
                <w:p w14:paraId="34A89638">
                  <w:pPr>
                    <w:jc w:val="center"/>
                    <w:rPr>
                      <w:rFonts w:hint="eastAsia" w:ascii="宋体" w:hAnsi="宋体" w:eastAsia="宋体" w:cs="宋体"/>
                      <w:bCs/>
                      <w:color w:val="000000"/>
                      <w:kern w:val="2"/>
                      <w:sz w:val="24"/>
                      <w:szCs w:val="28"/>
                      <w:lang w:val="en-US" w:eastAsia="zh-CN" w:bidi="ar-SA"/>
                    </w:rPr>
                  </w:pPr>
                </w:p>
              </w:tc>
              <w:tc>
                <w:tcPr>
                  <w:tcW w:w="636" w:type="pct"/>
                  <w:vAlign w:val="center"/>
                </w:tcPr>
                <w:p w14:paraId="678A21A8">
                  <w:pPr>
                    <w:widowControl/>
                    <w:spacing w:line="360" w:lineRule="auto"/>
                    <w:rPr>
                      <w:rFonts w:ascii="宋体" w:hAnsi="宋体" w:cs="宋体"/>
                      <w:kern w:val="0"/>
                      <w:szCs w:val="21"/>
                    </w:rPr>
                  </w:pPr>
                </w:p>
              </w:tc>
              <w:tc>
                <w:tcPr>
                  <w:tcW w:w="416" w:type="pct"/>
                  <w:vAlign w:val="center"/>
                </w:tcPr>
                <w:p w14:paraId="474C3C95">
                  <w:pPr>
                    <w:widowControl/>
                    <w:spacing w:line="360" w:lineRule="auto"/>
                    <w:rPr>
                      <w:rFonts w:ascii="宋体" w:hAnsi="宋体" w:cs="宋体"/>
                      <w:kern w:val="0"/>
                      <w:sz w:val="24"/>
                    </w:rPr>
                  </w:pPr>
                </w:p>
              </w:tc>
              <w:tc>
                <w:tcPr>
                  <w:tcW w:w="739" w:type="pct"/>
                </w:tcPr>
                <w:p w14:paraId="706625EC">
                  <w:pPr>
                    <w:widowControl/>
                    <w:spacing w:line="360" w:lineRule="auto"/>
                    <w:rPr>
                      <w:rFonts w:ascii="宋体" w:hAnsi="宋体" w:cs="宋体"/>
                      <w:kern w:val="0"/>
                      <w:sz w:val="24"/>
                    </w:rPr>
                  </w:pPr>
                </w:p>
              </w:tc>
              <w:tc>
                <w:tcPr>
                  <w:tcW w:w="784" w:type="pct"/>
                  <w:vAlign w:val="center"/>
                </w:tcPr>
                <w:p w14:paraId="03DB707E">
                  <w:pPr>
                    <w:widowControl/>
                    <w:spacing w:line="360" w:lineRule="auto"/>
                    <w:rPr>
                      <w:rFonts w:ascii="宋体" w:hAnsi="宋体" w:cs="宋体"/>
                      <w:kern w:val="0"/>
                      <w:sz w:val="24"/>
                    </w:rPr>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4E4C0A61">
                  <w:pPr>
                    <w:widowControl/>
                    <w:spacing w:line="360" w:lineRule="auto"/>
                    <w:rPr>
                      <w:rFonts w:hint="eastAsia" w:ascii="宋体" w:hAnsi="宋体" w:eastAsia="宋体" w:cs="宋体"/>
                      <w:kern w:val="0"/>
                      <w:sz w:val="24"/>
                      <w:highlight w:val="yellow"/>
                      <w:lang w:val="en-US" w:eastAsia="zh-CN"/>
                    </w:rPr>
                  </w:pPr>
                  <w:r>
                    <w:rPr>
                      <w:rFonts w:hint="eastAsia" w:ascii="宋体" w:hAnsi="宋体" w:cs="宋体"/>
                      <w:kern w:val="0"/>
                      <w:sz w:val="24"/>
                      <w:highlight w:val="yellow"/>
                      <w:lang w:val="en-US" w:eastAsia="zh-CN"/>
                    </w:rPr>
                    <w:t>2</w:t>
                  </w:r>
                </w:p>
              </w:tc>
              <w:tc>
                <w:tcPr>
                  <w:tcW w:w="899" w:type="pct"/>
                  <w:vAlign w:val="center"/>
                </w:tcPr>
                <w:p w14:paraId="554917B8">
                  <w:pPr>
                    <w:jc w:val="center"/>
                    <w:rPr>
                      <w:rFonts w:hint="eastAsia" w:ascii="宋体" w:hAnsi="宋体" w:cs="宋体"/>
                      <w:kern w:val="0"/>
                      <w:sz w:val="24"/>
                      <w:highlight w:val="yellow"/>
                    </w:rPr>
                  </w:pPr>
                  <w:r>
                    <w:rPr>
                      <w:rFonts w:hint="eastAsia" w:ascii="宋体" w:hAnsi="宋体" w:cs="宋体"/>
                      <w:kern w:val="0"/>
                      <w:sz w:val="24"/>
                      <w:highlight w:val="yellow"/>
                      <w:lang w:val="en-US" w:eastAsia="zh-CN"/>
                    </w:rPr>
                    <w:t>二折电动病床</w:t>
                  </w:r>
                </w:p>
              </w:tc>
              <w:tc>
                <w:tcPr>
                  <w:tcW w:w="1204" w:type="pct"/>
                  <w:vAlign w:val="center"/>
                </w:tcPr>
                <w:p w14:paraId="0CFC0F2E">
                  <w:pPr>
                    <w:widowControl/>
                    <w:spacing w:line="360" w:lineRule="auto"/>
                    <w:jc w:val="center"/>
                    <w:rPr>
                      <w:rFonts w:ascii="宋体" w:hAnsi="宋体" w:cs="宋体"/>
                      <w:kern w:val="0"/>
                      <w:sz w:val="24"/>
                    </w:rPr>
                  </w:pPr>
                </w:p>
              </w:tc>
              <w:tc>
                <w:tcPr>
                  <w:tcW w:w="636" w:type="pct"/>
                  <w:vAlign w:val="center"/>
                </w:tcPr>
                <w:p w14:paraId="53146AC5">
                  <w:pPr>
                    <w:widowControl/>
                    <w:spacing w:line="360" w:lineRule="auto"/>
                    <w:rPr>
                      <w:rFonts w:ascii="宋体" w:hAnsi="宋体" w:cs="宋体"/>
                      <w:kern w:val="0"/>
                      <w:szCs w:val="21"/>
                    </w:rPr>
                  </w:pPr>
                </w:p>
              </w:tc>
              <w:tc>
                <w:tcPr>
                  <w:tcW w:w="416" w:type="pct"/>
                  <w:vAlign w:val="center"/>
                </w:tcPr>
                <w:p w14:paraId="7DD88A67">
                  <w:pPr>
                    <w:widowControl/>
                    <w:spacing w:line="360" w:lineRule="auto"/>
                    <w:rPr>
                      <w:rFonts w:ascii="宋体" w:hAnsi="宋体" w:cs="宋体"/>
                      <w:kern w:val="0"/>
                      <w:sz w:val="24"/>
                    </w:rPr>
                  </w:pPr>
                </w:p>
              </w:tc>
              <w:tc>
                <w:tcPr>
                  <w:tcW w:w="739" w:type="pct"/>
                </w:tcPr>
                <w:p w14:paraId="588AA412">
                  <w:pPr>
                    <w:widowControl/>
                    <w:spacing w:line="360" w:lineRule="auto"/>
                    <w:rPr>
                      <w:rFonts w:ascii="宋体" w:hAnsi="宋体" w:cs="宋体"/>
                      <w:kern w:val="0"/>
                      <w:sz w:val="24"/>
                    </w:rPr>
                  </w:pPr>
                </w:p>
              </w:tc>
              <w:tc>
                <w:tcPr>
                  <w:tcW w:w="784" w:type="pct"/>
                  <w:vAlign w:val="center"/>
                </w:tcPr>
                <w:p w14:paraId="6F1200C2">
                  <w:pPr>
                    <w:widowControl/>
                    <w:spacing w:line="360" w:lineRule="auto"/>
                    <w:rPr>
                      <w:rFonts w:ascii="宋体" w:hAnsi="宋体" w:cs="宋体"/>
                      <w:kern w:val="0"/>
                      <w:sz w:val="24"/>
                    </w:rPr>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0FD40804">
                  <w:pPr>
                    <w:widowControl/>
                    <w:spacing w:line="360" w:lineRule="auto"/>
                    <w:rPr>
                      <w:rFonts w:hint="default" w:ascii="宋体" w:hAnsi="宋体" w:eastAsia="宋体" w:cs="宋体"/>
                      <w:kern w:val="0"/>
                      <w:sz w:val="24"/>
                      <w:highlight w:val="yellow"/>
                      <w:lang w:val="en-US" w:eastAsia="zh-CN"/>
                    </w:rPr>
                  </w:pPr>
                  <w:r>
                    <w:rPr>
                      <w:rFonts w:hint="eastAsia" w:ascii="宋体" w:hAnsi="宋体" w:cs="宋体"/>
                      <w:kern w:val="0"/>
                      <w:sz w:val="24"/>
                      <w:highlight w:val="yellow"/>
                      <w:lang w:val="en-US" w:eastAsia="zh-CN"/>
                    </w:rPr>
                    <w:t>2.1</w:t>
                  </w:r>
                </w:p>
              </w:tc>
              <w:tc>
                <w:tcPr>
                  <w:tcW w:w="899" w:type="pct"/>
                  <w:vAlign w:val="center"/>
                </w:tcPr>
                <w:p w14:paraId="065B6030">
                  <w:pPr>
                    <w:jc w:val="center"/>
                    <w:rPr>
                      <w:rFonts w:hint="eastAsia" w:ascii="宋体" w:hAnsi="宋体" w:cs="宋体"/>
                      <w:bCs/>
                      <w:color w:val="000000"/>
                      <w:sz w:val="24"/>
                      <w:szCs w:val="28"/>
                      <w:highlight w:val="yellow"/>
                    </w:rPr>
                  </w:pPr>
                </w:p>
              </w:tc>
              <w:tc>
                <w:tcPr>
                  <w:tcW w:w="1204" w:type="pct"/>
                  <w:vAlign w:val="center"/>
                </w:tcPr>
                <w:p w14:paraId="2024BD8B">
                  <w:pPr>
                    <w:widowControl/>
                    <w:spacing w:line="360" w:lineRule="auto"/>
                    <w:rPr>
                      <w:rFonts w:ascii="宋体" w:hAnsi="宋体" w:cs="宋体"/>
                      <w:kern w:val="0"/>
                      <w:sz w:val="24"/>
                    </w:rPr>
                  </w:pPr>
                </w:p>
              </w:tc>
              <w:tc>
                <w:tcPr>
                  <w:tcW w:w="636" w:type="pct"/>
                  <w:vAlign w:val="center"/>
                </w:tcPr>
                <w:p w14:paraId="05F25E55">
                  <w:pPr>
                    <w:widowControl/>
                    <w:spacing w:line="360" w:lineRule="auto"/>
                    <w:rPr>
                      <w:rFonts w:ascii="宋体" w:hAnsi="宋体" w:cs="宋体"/>
                      <w:kern w:val="0"/>
                      <w:szCs w:val="21"/>
                    </w:rPr>
                  </w:pPr>
                </w:p>
              </w:tc>
              <w:tc>
                <w:tcPr>
                  <w:tcW w:w="416" w:type="pct"/>
                  <w:vAlign w:val="center"/>
                </w:tcPr>
                <w:p w14:paraId="6357BBD9">
                  <w:pPr>
                    <w:widowControl/>
                    <w:spacing w:line="360" w:lineRule="auto"/>
                    <w:rPr>
                      <w:rFonts w:ascii="宋体" w:hAnsi="宋体" w:cs="宋体"/>
                      <w:kern w:val="0"/>
                      <w:sz w:val="24"/>
                    </w:rPr>
                  </w:pPr>
                </w:p>
              </w:tc>
              <w:tc>
                <w:tcPr>
                  <w:tcW w:w="739" w:type="pct"/>
                </w:tcPr>
                <w:p w14:paraId="741565E7">
                  <w:pPr>
                    <w:widowControl/>
                    <w:spacing w:line="360" w:lineRule="auto"/>
                    <w:rPr>
                      <w:rFonts w:ascii="宋体" w:hAnsi="宋体" w:cs="宋体"/>
                      <w:kern w:val="0"/>
                      <w:sz w:val="24"/>
                    </w:rPr>
                  </w:pPr>
                </w:p>
              </w:tc>
              <w:tc>
                <w:tcPr>
                  <w:tcW w:w="784" w:type="pct"/>
                  <w:vAlign w:val="center"/>
                </w:tcPr>
                <w:p w14:paraId="4AE0BC92">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45EAE675">
                  <w:pPr>
                    <w:spacing w:after="120"/>
                  </w:pPr>
                  <w:r>
                    <w:rPr>
                      <w:rFonts w:hint="eastAsia" w:ascii="宋体" w:hAnsi="宋体" w:cs="宋体"/>
                      <w:szCs w:val="21"/>
                    </w:rPr>
                    <w:t>联系人姓名及电话：</w:t>
                  </w:r>
                  <w:r>
                    <w:rPr>
                      <w:rFonts w:hint="eastAsia" w:ascii="宋体" w:hAnsi="宋体" w:cs="宋体"/>
                      <w:szCs w:val="21"/>
                      <w:lang w:val="en-US" w:eastAsia="zh-CN"/>
                    </w:rPr>
                    <w:t xml:space="preserve">                           </w:t>
                  </w:r>
                  <w:r>
                    <w:rPr>
                      <w:rFonts w:hint="eastAsia" w:ascii="宋体" w:hAnsi="宋体" w:cs="宋体"/>
                      <w:szCs w:val="21"/>
                    </w:rPr>
                    <w:t>沟通邮箱：</w:t>
                  </w:r>
                </w:p>
              </w:tc>
            </w:tr>
          </w:tbl>
          <w:p w14:paraId="0CCA6EC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asciiTheme="minorEastAsia" w:hAnsiTheme="minorEastAsia" w:cstheme="minorEastAsia"/>
                <w:b/>
                <w:bCs/>
                <w:sz w:val="24"/>
                <w:szCs w:val="21"/>
                <w:lang w:val="en-US" w:eastAsia="zh-CN"/>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D3417F8">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highlight w:val="yellow"/>
              </w:rPr>
              <w:t>2</w:t>
            </w:r>
            <w:r>
              <w:rPr>
                <w:rFonts w:hint="eastAsia" w:hAnsi="宋体"/>
                <w:b/>
                <w:bCs/>
                <w:color w:val="000000"/>
                <w:kern w:val="0"/>
                <w:sz w:val="24"/>
                <w:highlight w:val="yellow"/>
                <w:u w:val="single"/>
              </w:rPr>
              <w:t>02</w:t>
            </w:r>
            <w:r>
              <w:rPr>
                <w:rFonts w:hint="eastAsia" w:hAnsi="宋体"/>
                <w:b/>
                <w:bCs/>
                <w:color w:val="000000"/>
                <w:kern w:val="0"/>
                <w:sz w:val="24"/>
                <w:highlight w:val="yellow"/>
                <w:u w:val="single"/>
                <w:lang w:val="en-US" w:eastAsia="zh-CN"/>
              </w:rPr>
              <w:t>5</w:t>
            </w:r>
            <w:r>
              <w:rPr>
                <w:rFonts w:hint="eastAsia" w:hAnsi="宋体"/>
                <w:b/>
                <w:bCs/>
                <w:color w:val="000000"/>
                <w:kern w:val="0"/>
                <w:sz w:val="24"/>
                <w:highlight w:val="yellow"/>
                <w:u w:val="single"/>
              </w:rPr>
              <w:t>年</w:t>
            </w:r>
            <w:r>
              <w:rPr>
                <w:rFonts w:hint="eastAsia" w:hAnsi="宋体"/>
                <w:b/>
                <w:bCs/>
                <w:color w:val="000000"/>
                <w:kern w:val="0"/>
                <w:sz w:val="24"/>
                <w:highlight w:val="yellow"/>
                <w:u w:val="single"/>
                <w:lang w:val="en-US" w:eastAsia="zh-CN"/>
              </w:rPr>
              <w:t>8</w:t>
            </w:r>
            <w:r>
              <w:rPr>
                <w:rFonts w:hint="eastAsia" w:hAnsi="宋体"/>
                <w:b/>
                <w:bCs/>
                <w:color w:val="000000"/>
                <w:kern w:val="0"/>
                <w:sz w:val="24"/>
                <w:highlight w:val="yellow"/>
                <w:u w:val="single"/>
              </w:rPr>
              <w:t>月</w:t>
            </w:r>
            <w:r>
              <w:rPr>
                <w:rFonts w:hint="eastAsia" w:hAnsi="宋体"/>
                <w:b/>
                <w:bCs/>
                <w:color w:val="000000"/>
                <w:kern w:val="0"/>
                <w:sz w:val="24"/>
                <w:highlight w:val="yellow"/>
                <w:u w:val="single"/>
                <w:lang w:val="en-US" w:eastAsia="zh-CN"/>
              </w:rPr>
              <w:t>8</w:t>
            </w:r>
            <w:r>
              <w:rPr>
                <w:rFonts w:hint="eastAsia" w:hAnsi="宋体"/>
                <w:b/>
                <w:bCs/>
                <w:color w:val="000000"/>
                <w:kern w:val="0"/>
                <w:sz w:val="24"/>
                <w:highlight w:val="yellow"/>
                <w:u w:val="single"/>
              </w:rPr>
              <w:t>日</w:t>
            </w:r>
            <w:r>
              <w:rPr>
                <w:rFonts w:hint="eastAsia" w:hAnsi="宋体"/>
                <w:b/>
                <w:bCs/>
                <w:color w:val="000000"/>
                <w:kern w:val="0"/>
                <w:sz w:val="24"/>
                <w:highlight w:val="yellow"/>
                <w:u w:val="single"/>
                <w:lang w:val="en-US" w:eastAsia="zh-CN"/>
              </w:rPr>
              <w:t>上午08</w:t>
            </w:r>
            <w:r>
              <w:rPr>
                <w:rFonts w:hAnsi="宋体"/>
                <w:b/>
                <w:bCs/>
                <w:color w:val="000000"/>
                <w:kern w:val="0"/>
                <w:sz w:val="24"/>
                <w:highlight w:val="yellow"/>
                <w:u w:val="single"/>
              </w:rPr>
              <w:t>：</w:t>
            </w:r>
            <w:r>
              <w:rPr>
                <w:rFonts w:hint="eastAsia" w:hAnsi="宋体"/>
                <w:b/>
                <w:bCs/>
                <w:color w:val="000000"/>
                <w:kern w:val="0"/>
                <w:sz w:val="24"/>
                <w:highlight w:val="yellow"/>
                <w:u w:val="single"/>
                <w:lang w:val="en-US" w:eastAsia="zh-CN"/>
              </w:rPr>
              <w:t>0</w:t>
            </w:r>
            <w:r>
              <w:rPr>
                <w:rFonts w:hint="eastAsia" w:hAnsi="宋体"/>
                <w:b/>
                <w:bCs/>
                <w:color w:val="000000"/>
                <w:kern w:val="0"/>
                <w:sz w:val="24"/>
                <w:highlight w:val="yellow"/>
                <w:u w:val="single"/>
              </w:rPr>
              <w:t>0（</w:t>
            </w:r>
            <w:r>
              <w:rPr>
                <w:rFonts w:hint="eastAsia" w:hAnsi="宋体"/>
                <w:b/>
                <w:bCs/>
                <w:color w:val="000000"/>
                <w:kern w:val="0"/>
                <w:sz w:val="24"/>
                <w:highlight w:val="yellow"/>
                <w:u w:val="single"/>
                <w:lang w:val="en-US" w:eastAsia="zh-CN"/>
              </w:rPr>
              <w:t>00</w:t>
            </w:r>
            <w:r>
              <w:rPr>
                <w:rFonts w:hint="eastAsia" w:hAnsi="宋体"/>
                <w:b/>
                <w:bCs/>
                <w:color w:val="000000"/>
                <w:kern w:val="0"/>
                <w:sz w:val="24"/>
                <w:highlight w:val="yellow"/>
                <w:u w:val="single"/>
              </w:rPr>
              <w:t>:</w:t>
            </w:r>
            <w:r>
              <w:rPr>
                <w:rFonts w:hint="eastAsia" w:hAnsi="宋体"/>
                <w:b/>
                <w:bCs/>
                <w:color w:val="000000"/>
                <w:kern w:val="0"/>
                <w:sz w:val="24"/>
                <w:highlight w:val="yellow"/>
                <w:u w:val="single"/>
                <w:lang w:val="en-US" w:eastAsia="zh-CN"/>
              </w:rPr>
              <w:t>00</w:t>
            </w:r>
            <w:r>
              <w:rPr>
                <w:rFonts w:hint="eastAsia" w:hAnsi="宋体"/>
                <w:b/>
                <w:bCs/>
                <w:color w:val="000000"/>
                <w:kern w:val="0"/>
                <w:sz w:val="24"/>
                <w:highlight w:val="yellow"/>
                <w:u w:val="single"/>
              </w:rPr>
              <w:t>到场签到）</w:t>
            </w:r>
          </w:p>
          <w:p w14:paraId="5EDD1EAC">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4</w:t>
            </w:r>
            <w:r>
              <w:rPr>
                <w:rFonts w:hint="eastAsia" w:hAnsi="宋体"/>
                <w:color w:val="000000"/>
                <w:kern w:val="0"/>
                <w:sz w:val="24"/>
                <w:highlight w:val="yellow"/>
              </w:rPr>
              <w:t>07</w:t>
            </w:r>
            <w:r>
              <w:rPr>
                <w:rFonts w:hint="eastAsia" w:hAnsi="宋体"/>
                <w:color w:val="000000"/>
                <w:kern w:val="0"/>
                <w:sz w:val="24"/>
              </w:rPr>
              <w:t>会议室</w:t>
            </w:r>
          </w:p>
          <w:p w14:paraId="51B1203B">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196125D2">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1C43D6AD">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2"/>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3F922C3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余</w:t>
            </w:r>
            <w:r>
              <w:rPr>
                <w:rFonts w:ascii="Times New Roman" w:hAnsi="宋体"/>
                <w:color w:val="000000"/>
                <w:kern w:val="0"/>
                <w:sz w:val="24"/>
              </w:rPr>
              <w:t>老师</w:t>
            </w:r>
          </w:p>
          <w:p w14:paraId="31E8B3C5">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w:t>
            </w:r>
            <w:r>
              <w:rPr>
                <w:rFonts w:hint="eastAsia" w:ascii="Times New Roman" w:hAnsi="宋体"/>
                <w:color w:val="000000"/>
                <w:kern w:val="0"/>
                <w:sz w:val="24"/>
                <w:lang w:val="en-US" w:eastAsia="zh-CN"/>
              </w:rPr>
              <w:t>2711569</w:t>
            </w:r>
            <w:bookmarkStart w:id="23" w:name="_GoBack"/>
            <w:bookmarkEnd w:id="23"/>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2"/>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hint="default" w:ascii="Times New Roman" w:hAnsi="Times New Roman"/>
                <w:color w:val="000000"/>
                <w:kern w:val="0"/>
                <w:sz w:val="24"/>
                <w:lang w:val="en-US"/>
              </w:rPr>
            </w:pPr>
            <w:r>
              <w:rPr>
                <w:rFonts w:hint="eastAsia" w:hAnsi="宋体"/>
                <w:color w:val="000000"/>
                <w:kern w:val="0"/>
                <w:sz w:val="24"/>
              </w:rPr>
              <w:t xml:space="preserve">                                        </w:t>
            </w:r>
            <w:r>
              <w:rPr>
                <w:rFonts w:hint="eastAsia" w:hAnsi="宋体"/>
                <w:color w:val="000000"/>
                <w:kern w:val="0"/>
                <w:sz w:val="24"/>
                <w:lang w:val="en-US" w:eastAsia="zh-CN"/>
              </w:rPr>
              <w:t xml:space="preserve">          2025年8月1日</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5"/>
        <w:adjustRightInd w:val="0"/>
        <w:snapToGrid w:val="0"/>
        <w:spacing w:line="520" w:lineRule="atLeast"/>
        <w:ind w:left="420" w:leftChars="200" w:firstLine="0" w:firstLineChars="0"/>
      </w:pPr>
    </w:p>
    <w:p w14:paraId="60806B0A">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77F874F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2"/>
        <w:adjustRightInd w:val="0"/>
        <w:snapToGrid w:val="0"/>
        <w:spacing w:line="520" w:lineRule="atLeast"/>
        <w:ind w:left="479" w:leftChars="228" w:firstLine="480" w:firstLineChars="20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2"/>
        <w:adjustRightInd w:val="0"/>
        <w:snapToGrid w:val="0"/>
        <w:spacing w:line="520" w:lineRule="atLeast"/>
        <w:ind w:left="0" w:leftChars="0" w:firstLine="720" w:firstLineChars="300"/>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2"/>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FF4112E">
      <w:pPr>
        <w:widowControl/>
        <w:adjustRightInd w:val="0"/>
        <w:snapToGrid w:val="0"/>
        <w:spacing w:line="520" w:lineRule="atLeast"/>
        <w:rPr>
          <w:rFonts w:hint="eastAsia" w:ascii="宋体" w:hAnsi="宋体" w:cs="宋体"/>
          <w:b/>
          <w:sz w:val="24"/>
          <w:lang w:val="en-US" w:eastAsia="zh-CN"/>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273F7CD">
      <w:pPr>
        <w:numPr>
          <w:ilvl w:val="0"/>
          <w:numId w:val="8"/>
        </w:numPr>
        <w:adjustRightInd w:val="0"/>
        <w:snapToGrid w:val="0"/>
        <w:spacing w:line="520" w:lineRule="atLeast"/>
        <w:rPr>
          <w:rFonts w:hint="eastAsia" w:ascii="宋体" w:hAnsi="宋体" w:cs="宋体"/>
          <w:b/>
          <w:sz w:val="24"/>
        </w:rPr>
      </w:pPr>
      <w:r>
        <w:rPr>
          <w:rFonts w:hint="eastAsia" w:ascii="宋体" w:hAnsi="宋体" w:cs="宋体"/>
          <w:b/>
          <w:sz w:val="24"/>
        </w:rPr>
        <w:t>★配置清单（响应方案应当不低于下表配置）</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2060"/>
        <w:gridCol w:w="841"/>
        <w:gridCol w:w="502"/>
        <w:gridCol w:w="2"/>
        <w:gridCol w:w="694"/>
        <w:gridCol w:w="973"/>
        <w:gridCol w:w="998"/>
        <w:gridCol w:w="1233"/>
        <w:gridCol w:w="1826"/>
      </w:tblGrid>
      <w:tr w14:paraId="1EC7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260" w:type="pct"/>
            <w:vAlign w:val="center"/>
          </w:tcPr>
          <w:p w14:paraId="6135D7E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70" w:type="pct"/>
            <w:vAlign w:val="center"/>
          </w:tcPr>
          <w:p w14:paraId="530446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37" w:type="pct"/>
            <w:vAlign w:val="center"/>
          </w:tcPr>
          <w:p w14:paraId="559E7A8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1" w:type="pct"/>
            <w:vAlign w:val="center"/>
          </w:tcPr>
          <w:p w14:paraId="48548FE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61" w:type="pct"/>
            <w:gridSpan w:val="2"/>
            <w:vAlign w:val="center"/>
          </w:tcPr>
          <w:p w14:paraId="747450F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05" w:type="pct"/>
            <w:vAlign w:val="center"/>
          </w:tcPr>
          <w:p w14:paraId="172C4BB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518" w:type="pct"/>
            <w:vAlign w:val="center"/>
          </w:tcPr>
          <w:p w14:paraId="41A6662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640" w:type="pct"/>
            <w:vAlign w:val="center"/>
          </w:tcPr>
          <w:p w14:paraId="6AC9A90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44" w:type="pct"/>
            <w:vAlign w:val="center"/>
          </w:tcPr>
          <w:p w14:paraId="41CAF3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784E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jc w:val="center"/>
        </w:trPr>
        <w:tc>
          <w:tcPr>
            <w:tcW w:w="5000" w:type="pct"/>
            <w:gridSpan w:val="10"/>
            <w:vAlign w:val="center"/>
          </w:tcPr>
          <w:p w14:paraId="5B5A00B0">
            <w:pPr>
              <w:jc w:val="center"/>
              <w:rPr>
                <w:rFonts w:hint="default" w:eastAsia="宋体" w:cs="Times New Roman" w:asciiTheme="majorEastAsia" w:hAnsiTheme="majorEastAsia"/>
                <w:b w:val="0"/>
                <w:bCs/>
                <w:kern w:val="2"/>
                <w:sz w:val="24"/>
                <w:szCs w:val="21"/>
                <w:lang w:val="en-US" w:eastAsia="zh-CN" w:bidi="ar-SA"/>
              </w:rPr>
            </w:pPr>
            <w:r>
              <w:rPr>
                <w:rFonts w:hint="eastAsia" w:ascii="宋体" w:hAnsi="宋体" w:cs="宋体"/>
                <w:b/>
                <w:bCs w:val="0"/>
                <w:color w:val="000000"/>
                <w:sz w:val="24"/>
                <w:szCs w:val="28"/>
                <w:lang w:val="en-US" w:eastAsia="zh-CN"/>
              </w:rPr>
              <w:t>一、病床</w:t>
            </w:r>
          </w:p>
        </w:tc>
      </w:tr>
      <w:tr w14:paraId="42F8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60" w:type="pct"/>
            <w:vAlign w:val="center"/>
          </w:tcPr>
          <w:p w14:paraId="6E21B139">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w:t>
            </w:r>
          </w:p>
        </w:tc>
        <w:tc>
          <w:tcPr>
            <w:tcW w:w="1070" w:type="pct"/>
            <w:vAlign w:val="center"/>
          </w:tcPr>
          <w:p w14:paraId="44CCC203">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病床</w:t>
            </w:r>
          </w:p>
        </w:tc>
        <w:tc>
          <w:tcPr>
            <w:tcW w:w="437" w:type="pct"/>
            <w:vAlign w:val="center"/>
          </w:tcPr>
          <w:p w14:paraId="3C054180">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20DAC0D1">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41785CA4">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张</w:t>
            </w:r>
          </w:p>
        </w:tc>
        <w:tc>
          <w:tcPr>
            <w:tcW w:w="505" w:type="pct"/>
            <w:vAlign w:val="center"/>
          </w:tcPr>
          <w:p w14:paraId="7D0E491C">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0.31</w:t>
            </w:r>
          </w:p>
        </w:tc>
        <w:tc>
          <w:tcPr>
            <w:tcW w:w="518" w:type="pct"/>
            <w:vAlign w:val="center"/>
          </w:tcPr>
          <w:p w14:paraId="422AA6D6">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8.37</w:t>
            </w:r>
          </w:p>
        </w:tc>
        <w:tc>
          <w:tcPr>
            <w:tcW w:w="640" w:type="pct"/>
            <w:vAlign w:val="center"/>
          </w:tcPr>
          <w:p w14:paraId="364BB520">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是</w:t>
            </w:r>
          </w:p>
        </w:tc>
        <w:tc>
          <w:tcPr>
            <w:tcW w:w="944" w:type="pct"/>
            <w:vAlign w:val="center"/>
          </w:tcPr>
          <w:p w14:paraId="6DCBC41E">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2E8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700FC041">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2</w:t>
            </w:r>
          </w:p>
        </w:tc>
        <w:tc>
          <w:tcPr>
            <w:tcW w:w="1070" w:type="pct"/>
            <w:vAlign w:val="center"/>
          </w:tcPr>
          <w:p w14:paraId="3C3E9BE4">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病床床体</w:t>
            </w:r>
          </w:p>
        </w:tc>
        <w:tc>
          <w:tcPr>
            <w:tcW w:w="437" w:type="pct"/>
            <w:vAlign w:val="center"/>
          </w:tcPr>
          <w:p w14:paraId="173A08A0">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6AA6119C">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2113DADF">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张</w:t>
            </w:r>
          </w:p>
        </w:tc>
        <w:tc>
          <w:tcPr>
            <w:tcW w:w="505" w:type="pct"/>
            <w:vAlign w:val="center"/>
          </w:tcPr>
          <w:p w14:paraId="1FD84F74">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2A9F1F16">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6B06AB68">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3E92395A">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45EC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370F5B97">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3</w:t>
            </w:r>
          </w:p>
        </w:tc>
        <w:tc>
          <w:tcPr>
            <w:tcW w:w="1070" w:type="pct"/>
            <w:vAlign w:val="center"/>
          </w:tcPr>
          <w:p w14:paraId="2E51C2B4">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床头尾板</w:t>
            </w:r>
          </w:p>
        </w:tc>
        <w:tc>
          <w:tcPr>
            <w:tcW w:w="437" w:type="pct"/>
            <w:vAlign w:val="center"/>
          </w:tcPr>
          <w:p w14:paraId="03C06043">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4F568C6F">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0EDC6EAA">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对</w:t>
            </w:r>
          </w:p>
        </w:tc>
        <w:tc>
          <w:tcPr>
            <w:tcW w:w="505" w:type="pct"/>
            <w:vAlign w:val="center"/>
          </w:tcPr>
          <w:p w14:paraId="7A560B4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679BA474">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363E4216">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7071F2A5">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22EE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5FE073DE">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4</w:t>
            </w:r>
          </w:p>
        </w:tc>
        <w:tc>
          <w:tcPr>
            <w:tcW w:w="1070" w:type="pct"/>
            <w:vAlign w:val="center"/>
          </w:tcPr>
          <w:p w14:paraId="574D7383">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标准铝合金护栏</w:t>
            </w:r>
          </w:p>
        </w:tc>
        <w:tc>
          <w:tcPr>
            <w:tcW w:w="437" w:type="pct"/>
            <w:vAlign w:val="center"/>
          </w:tcPr>
          <w:p w14:paraId="1F19269F">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4D6F8C3D">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18718420">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对</w:t>
            </w:r>
          </w:p>
        </w:tc>
        <w:tc>
          <w:tcPr>
            <w:tcW w:w="505" w:type="pct"/>
            <w:vAlign w:val="center"/>
          </w:tcPr>
          <w:p w14:paraId="4E719BC8">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232561B7">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27C08653">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22325005">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61BB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36130BE0">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5</w:t>
            </w:r>
          </w:p>
        </w:tc>
        <w:tc>
          <w:tcPr>
            <w:tcW w:w="1070" w:type="pct"/>
            <w:vAlign w:val="center"/>
          </w:tcPr>
          <w:p w14:paraId="07559D1E">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丝杆</w:t>
            </w:r>
          </w:p>
        </w:tc>
        <w:tc>
          <w:tcPr>
            <w:tcW w:w="437" w:type="pct"/>
            <w:vAlign w:val="center"/>
          </w:tcPr>
          <w:p w14:paraId="71CE4FA8">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2205655B">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2169ADB7">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组（3条/组）</w:t>
            </w:r>
          </w:p>
        </w:tc>
        <w:tc>
          <w:tcPr>
            <w:tcW w:w="505" w:type="pct"/>
            <w:vAlign w:val="center"/>
          </w:tcPr>
          <w:p w14:paraId="611AF64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25C44D84">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278CFB9C">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0F0D1775">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5674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31F6F375">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6</w:t>
            </w:r>
          </w:p>
        </w:tc>
        <w:tc>
          <w:tcPr>
            <w:tcW w:w="1070" w:type="pct"/>
            <w:vAlign w:val="center"/>
          </w:tcPr>
          <w:p w14:paraId="3A17633F">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5寸中控轮</w:t>
            </w:r>
          </w:p>
        </w:tc>
        <w:tc>
          <w:tcPr>
            <w:tcW w:w="437" w:type="pct"/>
            <w:vAlign w:val="center"/>
          </w:tcPr>
          <w:p w14:paraId="569FB6D9">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4C8303DA">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3878621A">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组</w:t>
            </w:r>
          </w:p>
        </w:tc>
        <w:tc>
          <w:tcPr>
            <w:tcW w:w="505" w:type="pct"/>
            <w:vAlign w:val="center"/>
          </w:tcPr>
          <w:p w14:paraId="3E48ADF2">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78369E51">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624EF5E8">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54A7FD6E">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114B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04A1C9AD">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7</w:t>
            </w:r>
          </w:p>
        </w:tc>
        <w:tc>
          <w:tcPr>
            <w:tcW w:w="1070" w:type="pct"/>
            <w:vAlign w:val="center"/>
          </w:tcPr>
          <w:p w14:paraId="6705452C">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输液架</w:t>
            </w:r>
          </w:p>
        </w:tc>
        <w:tc>
          <w:tcPr>
            <w:tcW w:w="437" w:type="pct"/>
            <w:vAlign w:val="center"/>
          </w:tcPr>
          <w:p w14:paraId="09526E59">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18C03E41">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65797DC9">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支</w:t>
            </w:r>
          </w:p>
        </w:tc>
        <w:tc>
          <w:tcPr>
            <w:tcW w:w="505" w:type="pct"/>
            <w:vAlign w:val="center"/>
          </w:tcPr>
          <w:p w14:paraId="107DCE2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354D3556">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284C7521">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38FA8210">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0180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0" w:type="pct"/>
            <w:vAlign w:val="center"/>
          </w:tcPr>
          <w:p w14:paraId="517036C8">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8</w:t>
            </w:r>
          </w:p>
        </w:tc>
        <w:tc>
          <w:tcPr>
            <w:tcW w:w="1070" w:type="pct"/>
            <w:vAlign w:val="center"/>
          </w:tcPr>
          <w:p w14:paraId="75B9EEF2">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床垫</w:t>
            </w:r>
          </w:p>
        </w:tc>
        <w:tc>
          <w:tcPr>
            <w:tcW w:w="437" w:type="pct"/>
            <w:vAlign w:val="center"/>
          </w:tcPr>
          <w:p w14:paraId="55E93016">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5E1C694B">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61A2E847">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张</w:t>
            </w:r>
          </w:p>
        </w:tc>
        <w:tc>
          <w:tcPr>
            <w:tcW w:w="505" w:type="pct"/>
            <w:vAlign w:val="center"/>
          </w:tcPr>
          <w:p w14:paraId="048D73F8">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7AC287D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320C0F95">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6AEF065C">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1E52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1E800DC2">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9</w:t>
            </w:r>
          </w:p>
        </w:tc>
        <w:tc>
          <w:tcPr>
            <w:tcW w:w="1070" w:type="pct"/>
            <w:vAlign w:val="center"/>
          </w:tcPr>
          <w:p w14:paraId="22B2AB7E">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床头柜</w:t>
            </w:r>
          </w:p>
        </w:tc>
        <w:tc>
          <w:tcPr>
            <w:tcW w:w="437" w:type="pct"/>
            <w:vAlign w:val="center"/>
          </w:tcPr>
          <w:p w14:paraId="2E3287EC">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5C2C2B18">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032AE7DF">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个</w:t>
            </w:r>
          </w:p>
        </w:tc>
        <w:tc>
          <w:tcPr>
            <w:tcW w:w="505" w:type="pct"/>
            <w:vAlign w:val="center"/>
          </w:tcPr>
          <w:p w14:paraId="3F82FC5B">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0C1B48C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76CF36C9">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6AC206FB">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60BA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5D9FF2BB">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10</w:t>
            </w:r>
          </w:p>
        </w:tc>
        <w:tc>
          <w:tcPr>
            <w:tcW w:w="1070" w:type="pct"/>
            <w:vAlign w:val="center"/>
          </w:tcPr>
          <w:p w14:paraId="516A5FEA">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引流钩</w:t>
            </w:r>
          </w:p>
        </w:tc>
        <w:tc>
          <w:tcPr>
            <w:tcW w:w="437" w:type="pct"/>
            <w:vAlign w:val="center"/>
          </w:tcPr>
          <w:p w14:paraId="210E3C43">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6EBD5480">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2CF33219">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套</w:t>
            </w:r>
          </w:p>
        </w:tc>
        <w:tc>
          <w:tcPr>
            <w:tcW w:w="505" w:type="pct"/>
            <w:vAlign w:val="center"/>
          </w:tcPr>
          <w:p w14:paraId="01BADD5C">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00ACFFC0">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09FEE035">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2D7900BE">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167F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50A15C95">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11</w:t>
            </w:r>
          </w:p>
        </w:tc>
        <w:tc>
          <w:tcPr>
            <w:tcW w:w="1070" w:type="pct"/>
            <w:vAlign w:val="center"/>
          </w:tcPr>
          <w:p w14:paraId="68894324">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伸缩餐板</w:t>
            </w:r>
          </w:p>
        </w:tc>
        <w:tc>
          <w:tcPr>
            <w:tcW w:w="437" w:type="pct"/>
            <w:vAlign w:val="center"/>
          </w:tcPr>
          <w:p w14:paraId="68CDD6E0">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4F2D4BA3">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6136DA4E">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个</w:t>
            </w:r>
          </w:p>
        </w:tc>
        <w:tc>
          <w:tcPr>
            <w:tcW w:w="505" w:type="pct"/>
            <w:vAlign w:val="center"/>
          </w:tcPr>
          <w:p w14:paraId="2EBBCD01">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526F49B1">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473B2849">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03CBEF20">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4107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41361B86">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12</w:t>
            </w:r>
          </w:p>
        </w:tc>
        <w:tc>
          <w:tcPr>
            <w:tcW w:w="1070" w:type="pct"/>
            <w:vAlign w:val="center"/>
          </w:tcPr>
          <w:p w14:paraId="54BDEBCF">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约束绑带钩</w:t>
            </w:r>
          </w:p>
        </w:tc>
        <w:tc>
          <w:tcPr>
            <w:tcW w:w="437" w:type="pct"/>
            <w:vAlign w:val="center"/>
          </w:tcPr>
          <w:p w14:paraId="1F4F09BD">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32507DA3">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470C397F">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组（6个（左右各3个）/组）</w:t>
            </w:r>
          </w:p>
        </w:tc>
        <w:tc>
          <w:tcPr>
            <w:tcW w:w="505" w:type="pct"/>
            <w:vAlign w:val="center"/>
          </w:tcPr>
          <w:p w14:paraId="61319B45">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27923584">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3EFAC95F">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3202DB25">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27EA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2E003599">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13</w:t>
            </w:r>
          </w:p>
        </w:tc>
        <w:tc>
          <w:tcPr>
            <w:tcW w:w="1070" w:type="pct"/>
            <w:vAlign w:val="center"/>
          </w:tcPr>
          <w:p w14:paraId="63828662">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杂物框</w:t>
            </w:r>
          </w:p>
        </w:tc>
        <w:tc>
          <w:tcPr>
            <w:tcW w:w="437" w:type="pct"/>
            <w:vAlign w:val="center"/>
          </w:tcPr>
          <w:p w14:paraId="638C95F8">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1" w:type="pct"/>
            <w:vAlign w:val="center"/>
          </w:tcPr>
          <w:p w14:paraId="65CAE170">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27</w:t>
            </w:r>
          </w:p>
        </w:tc>
        <w:tc>
          <w:tcPr>
            <w:tcW w:w="361" w:type="pct"/>
            <w:gridSpan w:val="2"/>
            <w:vAlign w:val="center"/>
          </w:tcPr>
          <w:p w14:paraId="77CEC2A6">
            <w:pPr>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rPr>
              <w:t>个</w:t>
            </w:r>
          </w:p>
        </w:tc>
        <w:tc>
          <w:tcPr>
            <w:tcW w:w="505" w:type="pct"/>
            <w:vAlign w:val="center"/>
          </w:tcPr>
          <w:p w14:paraId="3C279589">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518" w:type="pct"/>
            <w:vAlign w:val="center"/>
          </w:tcPr>
          <w:p w14:paraId="405C0EF4">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Cs/>
                <w:sz w:val="24"/>
                <w:szCs w:val="21"/>
              </w:rPr>
              <w:t>/</w:t>
            </w:r>
          </w:p>
        </w:tc>
        <w:tc>
          <w:tcPr>
            <w:tcW w:w="640" w:type="pct"/>
            <w:vAlign w:val="center"/>
          </w:tcPr>
          <w:p w14:paraId="7855CEFE">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944" w:type="pct"/>
            <w:vAlign w:val="center"/>
          </w:tcPr>
          <w:p w14:paraId="2A75F30C">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08F4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10"/>
            <w:vAlign w:val="center"/>
          </w:tcPr>
          <w:p w14:paraId="75E66593">
            <w:pPr>
              <w:jc w:val="center"/>
              <w:rPr>
                <w:rFonts w:hint="default" w:asciiTheme="majorEastAsia" w:hAnsiTheme="majorEastAsia" w:eastAsiaTheme="majorEastAsia"/>
                <w:b/>
                <w:sz w:val="24"/>
                <w:szCs w:val="21"/>
                <w:lang w:val="en-US"/>
              </w:rPr>
            </w:pPr>
            <w:r>
              <w:rPr>
                <w:rFonts w:hint="eastAsia" w:ascii="宋体" w:hAnsi="宋体" w:cs="宋体"/>
                <w:b/>
                <w:bCs w:val="0"/>
                <w:color w:val="000000"/>
                <w:sz w:val="24"/>
                <w:szCs w:val="28"/>
                <w:lang w:val="en-US" w:eastAsia="zh-CN"/>
              </w:rPr>
              <w:t>二、二折电动病床</w:t>
            </w:r>
          </w:p>
        </w:tc>
      </w:tr>
      <w:tr w14:paraId="0263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60" w:type="pct"/>
            <w:vAlign w:val="center"/>
          </w:tcPr>
          <w:p w14:paraId="232DDD50">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w:t>
            </w:r>
          </w:p>
        </w:tc>
        <w:tc>
          <w:tcPr>
            <w:tcW w:w="1070" w:type="pct"/>
            <w:shd w:val="clear" w:color="auto" w:fill="auto"/>
            <w:vAlign w:val="center"/>
          </w:tcPr>
          <w:p w14:paraId="72B322D1">
            <w:pPr>
              <w:jc w:val="center"/>
              <w:rPr>
                <w:rFonts w:hint="eastAsia" w:cs="Times New Roman" w:asciiTheme="majorEastAsia" w:hAnsiTheme="majorEastAsia" w:eastAsiaTheme="majorEastAsia"/>
                <w:bCs/>
                <w:kern w:val="2"/>
                <w:sz w:val="24"/>
                <w:szCs w:val="21"/>
                <w:lang w:val="en-US" w:eastAsia="zh-CN" w:bidi="ar-SA"/>
              </w:rPr>
            </w:pPr>
            <w:r>
              <w:rPr>
                <w:rFonts w:hint="eastAsia" w:asciiTheme="majorEastAsia" w:hAnsiTheme="majorEastAsia" w:eastAsiaTheme="majorEastAsia"/>
                <w:bCs/>
                <w:sz w:val="24"/>
                <w:szCs w:val="21"/>
              </w:rPr>
              <w:t>病床</w:t>
            </w:r>
          </w:p>
        </w:tc>
        <w:tc>
          <w:tcPr>
            <w:tcW w:w="437" w:type="pct"/>
            <w:vAlign w:val="center"/>
          </w:tcPr>
          <w:p w14:paraId="0566794E">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国产</w:t>
            </w:r>
          </w:p>
        </w:tc>
        <w:tc>
          <w:tcPr>
            <w:tcW w:w="262" w:type="pct"/>
            <w:gridSpan w:val="2"/>
            <w:vAlign w:val="center"/>
          </w:tcPr>
          <w:p w14:paraId="59B84429">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012C30D6">
            <w:pPr>
              <w:jc w:val="center"/>
              <w:rPr>
                <w:rFonts w:hint="eastAsia" w:cs="Times New Roman" w:asciiTheme="majorEastAsia" w:hAnsiTheme="majorEastAsia" w:eastAsiaTheme="majorEastAsia"/>
                <w:bCs/>
                <w:kern w:val="2"/>
                <w:sz w:val="24"/>
                <w:szCs w:val="21"/>
                <w:lang w:val="en-US" w:eastAsia="zh-CN" w:bidi="ar-SA"/>
              </w:rPr>
            </w:pPr>
            <w:r>
              <w:rPr>
                <w:rFonts w:hint="eastAsia" w:asciiTheme="majorEastAsia" w:hAnsiTheme="majorEastAsia" w:eastAsiaTheme="majorEastAsia"/>
                <w:sz w:val="24"/>
                <w:szCs w:val="21"/>
              </w:rPr>
              <w:t>张</w:t>
            </w:r>
          </w:p>
        </w:tc>
        <w:tc>
          <w:tcPr>
            <w:tcW w:w="505" w:type="pct"/>
            <w:vAlign w:val="center"/>
          </w:tcPr>
          <w:p w14:paraId="156EF4B3">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0.4</w:t>
            </w:r>
          </w:p>
        </w:tc>
        <w:tc>
          <w:tcPr>
            <w:tcW w:w="518" w:type="pct"/>
            <w:vAlign w:val="center"/>
          </w:tcPr>
          <w:p w14:paraId="6614781A">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8</w:t>
            </w:r>
          </w:p>
        </w:tc>
        <w:tc>
          <w:tcPr>
            <w:tcW w:w="640" w:type="pct"/>
            <w:vAlign w:val="center"/>
          </w:tcPr>
          <w:p w14:paraId="215819FF">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是</w:t>
            </w:r>
          </w:p>
        </w:tc>
        <w:tc>
          <w:tcPr>
            <w:tcW w:w="944" w:type="pct"/>
            <w:shd w:val="clear" w:color="auto" w:fill="auto"/>
            <w:vAlign w:val="center"/>
          </w:tcPr>
          <w:p w14:paraId="2305627C">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r>
      <w:tr w14:paraId="36AA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19304A59">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2</w:t>
            </w:r>
          </w:p>
        </w:tc>
        <w:tc>
          <w:tcPr>
            <w:tcW w:w="1070" w:type="pct"/>
            <w:shd w:val="clear" w:color="auto" w:fill="auto"/>
            <w:vAlign w:val="center"/>
          </w:tcPr>
          <w:p w14:paraId="699EE6DD">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病床床体</w:t>
            </w:r>
          </w:p>
        </w:tc>
        <w:tc>
          <w:tcPr>
            <w:tcW w:w="437" w:type="pct"/>
            <w:vAlign w:val="center"/>
          </w:tcPr>
          <w:p w14:paraId="2BAE8C4E">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154443D0">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59E60CF8">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张</w:t>
            </w:r>
          </w:p>
        </w:tc>
        <w:tc>
          <w:tcPr>
            <w:tcW w:w="505" w:type="pct"/>
            <w:vAlign w:val="center"/>
          </w:tcPr>
          <w:p w14:paraId="190C0DE0">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7F2CD333">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6ED17484">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5BB1FDFF">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1FFF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258245AF">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3</w:t>
            </w:r>
          </w:p>
        </w:tc>
        <w:tc>
          <w:tcPr>
            <w:tcW w:w="1070" w:type="pct"/>
            <w:shd w:val="clear" w:color="auto" w:fill="auto"/>
            <w:vAlign w:val="center"/>
          </w:tcPr>
          <w:p w14:paraId="1618BBC7">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床头尾板</w:t>
            </w:r>
          </w:p>
        </w:tc>
        <w:tc>
          <w:tcPr>
            <w:tcW w:w="437" w:type="pct"/>
            <w:vAlign w:val="center"/>
          </w:tcPr>
          <w:p w14:paraId="6EDC9141">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034CBC0B">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50B0F59B">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对</w:t>
            </w:r>
          </w:p>
        </w:tc>
        <w:tc>
          <w:tcPr>
            <w:tcW w:w="505" w:type="pct"/>
            <w:vAlign w:val="center"/>
          </w:tcPr>
          <w:p w14:paraId="759E0779">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6FBA1FB4">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412E9611">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45D00BF3">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58F2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13F481AD">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4</w:t>
            </w:r>
          </w:p>
        </w:tc>
        <w:tc>
          <w:tcPr>
            <w:tcW w:w="1070" w:type="pct"/>
            <w:shd w:val="clear" w:color="auto" w:fill="auto"/>
            <w:vAlign w:val="center"/>
          </w:tcPr>
          <w:p w14:paraId="4F89B4D4">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标准铝合金护栏</w:t>
            </w:r>
          </w:p>
        </w:tc>
        <w:tc>
          <w:tcPr>
            <w:tcW w:w="437" w:type="pct"/>
            <w:vAlign w:val="center"/>
          </w:tcPr>
          <w:p w14:paraId="6A29C6CB">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705090DD">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1FC7DB0D">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对</w:t>
            </w:r>
          </w:p>
        </w:tc>
        <w:tc>
          <w:tcPr>
            <w:tcW w:w="505" w:type="pct"/>
            <w:vAlign w:val="center"/>
          </w:tcPr>
          <w:p w14:paraId="37BA7B0D">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6554C17E">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4414BBCA">
            <w:pPr>
              <w:jc w:val="center"/>
              <w:rPr>
                <w:rFonts w:hint="default"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7608C598">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4984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7ED72354">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5</w:t>
            </w:r>
          </w:p>
        </w:tc>
        <w:tc>
          <w:tcPr>
            <w:tcW w:w="1070" w:type="pct"/>
            <w:shd w:val="clear" w:color="auto" w:fill="auto"/>
            <w:vAlign w:val="center"/>
          </w:tcPr>
          <w:p w14:paraId="5A0EE8B8">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电机</w:t>
            </w:r>
          </w:p>
        </w:tc>
        <w:tc>
          <w:tcPr>
            <w:tcW w:w="437" w:type="pct"/>
            <w:vAlign w:val="center"/>
          </w:tcPr>
          <w:p w14:paraId="1D0563EF">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2FB83977">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0A90DD3C">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套</w:t>
            </w:r>
          </w:p>
        </w:tc>
        <w:tc>
          <w:tcPr>
            <w:tcW w:w="505" w:type="pct"/>
            <w:vAlign w:val="center"/>
          </w:tcPr>
          <w:p w14:paraId="12DC888B">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28F0A141">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1C071D3F">
            <w:pPr>
              <w:jc w:val="center"/>
              <w:rPr>
                <w:rFonts w:hint="default"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390F61AB">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5FAE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688925CE">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6</w:t>
            </w:r>
          </w:p>
        </w:tc>
        <w:tc>
          <w:tcPr>
            <w:tcW w:w="1070" w:type="pct"/>
            <w:shd w:val="clear" w:color="auto" w:fill="auto"/>
            <w:vAlign w:val="center"/>
          </w:tcPr>
          <w:p w14:paraId="5731DE13">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5寸中控轮</w:t>
            </w:r>
          </w:p>
        </w:tc>
        <w:tc>
          <w:tcPr>
            <w:tcW w:w="437" w:type="pct"/>
            <w:vAlign w:val="center"/>
          </w:tcPr>
          <w:p w14:paraId="43870F9D">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76CC0A9A">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7B549E92">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组</w:t>
            </w:r>
          </w:p>
        </w:tc>
        <w:tc>
          <w:tcPr>
            <w:tcW w:w="505" w:type="pct"/>
            <w:vAlign w:val="center"/>
          </w:tcPr>
          <w:p w14:paraId="25314314">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06C1F996">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3175CB54">
            <w:pPr>
              <w:jc w:val="center"/>
              <w:rPr>
                <w:rFonts w:hint="default"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1208B4BB">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51C9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18835BAF">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7</w:t>
            </w:r>
          </w:p>
        </w:tc>
        <w:tc>
          <w:tcPr>
            <w:tcW w:w="1070" w:type="pct"/>
            <w:shd w:val="clear" w:color="auto" w:fill="auto"/>
            <w:vAlign w:val="center"/>
          </w:tcPr>
          <w:p w14:paraId="04C01C88">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输液架</w:t>
            </w:r>
          </w:p>
        </w:tc>
        <w:tc>
          <w:tcPr>
            <w:tcW w:w="437" w:type="pct"/>
            <w:vAlign w:val="center"/>
          </w:tcPr>
          <w:p w14:paraId="74461BA4">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3E77F76B">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5A414405">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支</w:t>
            </w:r>
          </w:p>
        </w:tc>
        <w:tc>
          <w:tcPr>
            <w:tcW w:w="505" w:type="pct"/>
            <w:vAlign w:val="center"/>
          </w:tcPr>
          <w:p w14:paraId="392971A7">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545AB5C8">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068DE41A">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5CE90AD1">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69AC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4C1F5431">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8</w:t>
            </w:r>
          </w:p>
        </w:tc>
        <w:tc>
          <w:tcPr>
            <w:tcW w:w="1070" w:type="pct"/>
            <w:shd w:val="clear" w:color="auto" w:fill="auto"/>
            <w:vAlign w:val="center"/>
          </w:tcPr>
          <w:p w14:paraId="299E9CA8">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床垫</w:t>
            </w:r>
          </w:p>
        </w:tc>
        <w:tc>
          <w:tcPr>
            <w:tcW w:w="437" w:type="pct"/>
            <w:vAlign w:val="center"/>
          </w:tcPr>
          <w:p w14:paraId="45BA9664">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7E1DD894">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2E0119CC">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张</w:t>
            </w:r>
          </w:p>
        </w:tc>
        <w:tc>
          <w:tcPr>
            <w:tcW w:w="505" w:type="pct"/>
            <w:vAlign w:val="center"/>
          </w:tcPr>
          <w:p w14:paraId="58176BA9">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13874580">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65538629">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108A1F3E">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0AC0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550C0E90">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9</w:t>
            </w:r>
          </w:p>
        </w:tc>
        <w:tc>
          <w:tcPr>
            <w:tcW w:w="1070" w:type="pct"/>
            <w:shd w:val="clear" w:color="auto" w:fill="auto"/>
            <w:vAlign w:val="center"/>
          </w:tcPr>
          <w:p w14:paraId="5C42B9B2">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床头柜</w:t>
            </w:r>
          </w:p>
        </w:tc>
        <w:tc>
          <w:tcPr>
            <w:tcW w:w="437" w:type="pct"/>
            <w:vAlign w:val="center"/>
          </w:tcPr>
          <w:p w14:paraId="6EF40E97">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4E8FC82F">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746C502B">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个</w:t>
            </w:r>
          </w:p>
        </w:tc>
        <w:tc>
          <w:tcPr>
            <w:tcW w:w="505" w:type="pct"/>
            <w:vAlign w:val="center"/>
          </w:tcPr>
          <w:p w14:paraId="4536A44A">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10105402">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31C3E211">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28D91C7A">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3911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40C8269E">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10</w:t>
            </w:r>
          </w:p>
        </w:tc>
        <w:tc>
          <w:tcPr>
            <w:tcW w:w="1070" w:type="pct"/>
            <w:shd w:val="clear" w:color="auto" w:fill="auto"/>
            <w:vAlign w:val="center"/>
          </w:tcPr>
          <w:p w14:paraId="295336AE">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引流钩</w:t>
            </w:r>
          </w:p>
        </w:tc>
        <w:tc>
          <w:tcPr>
            <w:tcW w:w="437" w:type="pct"/>
            <w:vAlign w:val="center"/>
          </w:tcPr>
          <w:p w14:paraId="740F46A7">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5FD81C9D">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607CCE1B">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套</w:t>
            </w:r>
          </w:p>
        </w:tc>
        <w:tc>
          <w:tcPr>
            <w:tcW w:w="505" w:type="pct"/>
            <w:vAlign w:val="center"/>
          </w:tcPr>
          <w:p w14:paraId="67C6A8D2">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7F38F293">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6E6D1B91">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12CFF46F">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64BA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7E01F1FF">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11</w:t>
            </w:r>
          </w:p>
        </w:tc>
        <w:tc>
          <w:tcPr>
            <w:tcW w:w="1070" w:type="pct"/>
            <w:shd w:val="clear" w:color="auto" w:fill="auto"/>
            <w:vAlign w:val="center"/>
          </w:tcPr>
          <w:p w14:paraId="77CAE026">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伸缩餐板</w:t>
            </w:r>
          </w:p>
        </w:tc>
        <w:tc>
          <w:tcPr>
            <w:tcW w:w="437" w:type="pct"/>
            <w:vAlign w:val="center"/>
          </w:tcPr>
          <w:p w14:paraId="0D3B0BB1">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45E5D67A">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523AEDAA">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个</w:t>
            </w:r>
          </w:p>
        </w:tc>
        <w:tc>
          <w:tcPr>
            <w:tcW w:w="505" w:type="pct"/>
            <w:vAlign w:val="center"/>
          </w:tcPr>
          <w:p w14:paraId="308F2BDD">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163A03DE">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155A7AA8">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51095F19">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r w14:paraId="3DEC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14:paraId="09B865AC">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12</w:t>
            </w:r>
          </w:p>
        </w:tc>
        <w:tc>
          <w:tcPr>
            <w:tcW w:w="1070" w:type="pct"/>
            <w:shd w:val="clear" w:color="auto" w:fill="auto"/>
            <w:vAlign w:val="center"/>
          </w:tcPr>
          <w:p w14:paraId="1336FFF3">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杂物架</w:t>
            </w:r>
          </w:p>
        </w:tc>
        <w:tc>
          <w:tcPr>
            <w:tcW w:w="437" w:type="pct"/>
            <w:vAlign w:val="center"/>
          </w:tcPr>
          <w:p w14:paraId="4E58B297">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国产</w:t>
            </w:r>
          </w:p>
        </w:tc>
        <w:tc>
          <w:tcPr>
            <w:tcW w:w="262" w:type="pct"/>
            <w:gridSpan w:val="2"/>
            <w:vAlign w:val="center"/>
          </w:tcPr>
          <w:p w14:paraId="475DEDFB">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lang w:val="en-US" w:eastAsia="zh-CN" w:bidi="ar-SA"/>
              </w:rPr>
              <w:t>20</w:t>
            </w:r>
          </w:p>
        </w:tc>
        <w:tc>
          <w:tcPr>
            <w:tcW w:w="360" w:type="pct"/>
            <w:shd w:val="clear" w:color="auto" w:fill="auto"/>
            <w:vAlign w:val="center"/>
          </w:tcPr>
          <w:p w14:paraId="32509CAA">
            <w:pPr>
              <w:jc w:val="center"/>
              <w:rPr>
                <w:rFonts w:hint="eastAsia" w:cs="Times New Roman" w:asciiTheme="majorEastAsia" w:hAnsiTheme="majorEastAsia" w:eastAsiaTheme="majorEastAsia"/>
                <w:bCs/>
                <w:kern w:val="2"/>
                <w:sz w:val="24"/>
                <w:szCs w:val="21"/>
                <w:highlight w:val="none"/>
                <w:lang w:val="en-US" w:eastAsia="zh-CN" w:bidi="ar-SA"/>
              </w:rPr>
            </w:pPr>
            <w:r>
              <w:rPr>
                <w:rFonts w:hint="eastAsia" w:asciiTheme="majorEastAsia" w:hAnsiTheme="majorEastAsia" w:eastAsiaTheme="majorEastAsia"/>
                <w:bCs/>
                <w:sz w:val="24"/>
                <w:szCs w:val="21"/>
                <w:highlight w:val="none"/>
              </w:rPr>
              <w:t>个</w:t>
            </w:r>
          </w:p>
        </w:tc>
        <w:tc>
          <w:tcPr>
            <w:tcW w:w="505" w:type="pct"/>
            <w:vAlign w:val="center"/>
          </w:tcPr>
          <w:p w14:paraId="32B78FA3">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518" w:type="pct"/>
            <w:vAlign w:val="center"/>
          </w:tcPr>
          <w:p w14:paraId="54F4AA93">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640" w:type="pct"/>
            <w:vAlign w:val="center"/>
          </w:tcPr>
          <w:p w14:paraId="2320A498">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w:t>
            </w:r>
          </w:p>
        </w:tc>
        <w:tc>
          <w:tcPr>
            <w:tcW w:w="944" w:type="pct"/>
            <w:shd w:val="clear" w:color="auto" w:fill="auto"/>
            <w:vAlign w:val="center"/>
          </w:tcPr>
          <w:p w14:paraId="32D3586E">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cs="Times New Roman" w:asciiTheme="majorEastAsia" w:hAnsiTheme="majorEastAsia" w:eastAsiaTheme="majorEastAsia"/>
                <w:b w:val="0"/>
                <w:bCs/>
                <w:kern w:val="2"/>
                <w:sz w:val="24"/>
                <w:szCs w:val="21"/>
                <w:highlight w:val="none"/>
                <w:lang w:val="en-US" w:eastAsia="zh-CN" w:bidi="ar-SA"/>
              </w:rPr>
              <w:t>否</w:t>
            </w:r>
          </w:p>
        </w:tc>
      </w:tr>
    </w:tbl>
    <w:p w14:paraId="3F480294">
      <w:pPr>
        <w:pStyle w:val="11"/>
        <w:rPr>
          <w:rFonts w:hint="eastAsia"/>
        </w:rPr>
      </w:pPr>
    </w:p>
    <w:p w14:paraId="71C4FF59">
      <w:pPr>
        <w:adjustRightInd w:val="0"/>
        <w:snapToGrid w:val="0"/>
        <w:spacing w:line="520" w:lineRule="atLeast"/>
        <w:rPr>
          <w:rFonts w:ascii="宋体" w:hAnsi="宋体" w:cs="宋体"/>
          <w:b/>
          <w:sz w:val="24"/>
        </w:rPr>
      </w:pPr>
      <w:r>
        <w:rPr>
          <w:rFonts w:hint="eastAsia" w:ascii="宋体" w:hAnsi="宋体" w:cs="宋体"/>
          <w:b/>
          <w:sz w:val="24"/>
        </w:rPr>
        <w:t>2、技术参数</w:t>
      </w:r>
    </w:p>
    <w:p w14:paraId="59379BB7">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61"/>
        <w:gridCol w:w="7688"/>
        <w:gridCol w:w="476"/>
      </w:tblGrid>
      <w:tr w14:paraId="188CB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tcBorders>
              <w:tl2br w:val="nil"/>
              <w:tr2bl w:val="nil"/>
            </w:tcBorders>
            <w:noWrap w:val="0"/>
            <w:vAlign w:val="center"/>
          </w:tcPr>
          <w:p w14:paraId="0907D4D6">
            <w:pPr>
              <w:adjustRightInd w:val="0"/>
              <w:snapToGrid w:val="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161" w:type="dxa"/>
            <w:tcBorders>
              <w:tl2br w:val="nil"/>
              <w:tr2bl w:val="nil"/>
            </w:tcBorders>
            <w:noWrap w:val="0"/>
            <w:vAlign w:val="center"/>
          </w:tcPr>
          <w:p w14:paraId="0A80A7C7">
            <w:pPr>
              <w:adjustRightInd w:val="0"/>
              <w:snapToGrid w:val="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货物名称</w:t>
            </w:r>
          </w:p>
        </w:tc>
        <w:tc>
          <w:tcPr>
            <w:tcW w:w="7688" w:type="dxa"/>
            <w:tcBorders>
              <w:tl2br w:val="nil"/>
              <w:tr2bl w:val="nil"/>
            </w:tcBorders>
            <w:noWrap w:val="0"/>
            <w:vAlign w:val="center"/>
          </w:tcPr>
          <w:p w14:paraId="62A221DD">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技术要求</w:t>
            </w:r>
          </w:p>
        </w:tc>
        <w:tc>
          <w:tcPr>
            <w:tcW w:w="476" w:type="dxa"/>
            <w:tcBorders>
              <w:tl2br w:val="nil"/>
              <w:tr2bl w:val="nil"/>
            </w:tcBorders>
            <w:noWrap w:val="0"/>
            <w:vAlign w:val="center"/>
          </w:tcPr>
          <w:p w14:paraId="62D4669D">
            <w:pPr>
              <w:adjustRightInd w:val="0"/>
              <w:snapToGrid w:val="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标注</w:t>
            </w:r>
          </w:p>
        </w:tc>
      </w:tr>
      <w:tr w14:paraId="31BC3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6" w:type="dxa"/>
            <w:gridSpan w:val="4"/>
            <w:tcBorders>
              <w:tl2br w:val="nil"/>
              <w:tr2bl w:val="nil"/>
            </w:tcBorders>
            <w:noWrap w:val="0"/>
            <w:vAlign w:val="center"/>
          </w:tcPr>
          <w:p w14:paraId="378F6C86">
            <w:pPr>
              <w:adjustRightInd w:val="0"/>
              <w:snapToGrid w:val="0"/>
              <w:jc w:val="center"/>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yellow"/>
                <w:lang w:val="en-US" w:eastAsia="zh-CN"/>
              </w:rPr>
              <w:t>一、病床</w:t>
            </w:r>
          </w:p>
        </w:tc>
      </w:tr>
      <w:tr w14:paraId="7A7BE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restart"/>
            <w:tcBorders>
              <w:tl2br w:val="nil"/>
              <w:tr2bl w:val="nil"/>
            </w:tcBorders>
            <w:noWrap w:val="0"/>
            <w:vAlign w:val="center"/>
          </w:tcPr>
          <w:p w14:paraId="4A78131D">
            <w:pPr>
              <w:adjustRightInd w:val="0"/>
              <w:snapToGrid w:val="0"/>
              <w:jc w:val="center"/>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none"/>
              </w:rPr>
              <w:t>1</w:t>
            </w:r>
          </w:p>
        </w:tc>
        <w:tc>
          <w:tcPr>
            <w:tcW w:w="1161" w:type="dxa"/>
            <w:vMerge w:val="restart"/>
            <w:tcBorders>
              <w:tl2br w:val="nil"/>
              <w:tr2bl w:val="nil"/>
            </w:tcBorders>
            <w:noWrap w:val="0"/>
            <w:vAlign w:val="center"/>
          </w:tcPr>
          <w:p w14:paraId="1C1A5984">
            <w:pPr>
              <w:adjustRightInd w:val="0"/>
              <w:snapToGrid w:val="0"/>
              <w:jc w:val="center"/>
              <w:rPr>
                <w:rFonts w:hint="default" w:ascii="宋体" w:hAnsi="宋体" w:eastAsia="宋体" w:cs="宋体"/>
                <w:b/>
                <w:sz w:val="21"/>
                <w:szCs w:val="21"/>
                <w:highlight w:val="none"/>
                <w:lang w:val="en-US" w:eastAsia="zh-CN"/>
              </w:rPr>
            </w:pPr>
            <w:r>
              <w:rPr>
                <w:rFonts w:hint="eastAsia" w:ascii="宋体" w:hAnsi="宋体" w:cs="宋体"/>
                <w:b/>
                <w:sz w:val="21"/>
                <w:szCs w:val="21"/>
                <w:highlight w:val="none"/>
                <w:lang w:val="en-US" w:eastAsia="zh-CN"/>
              </w:rPr>
              <w:t>病床</w:t>
            </w:r>
          </w:p>
        </w:tc>
        <w:tc>
          <w:tcPr>
            <w:tcW w:w="7688" w:type="dxa"/>
            <w:tcBorders>
              <w:tl2br w:val="nil"/>
              <w:tr2bl w:val="nil"/>
            </w:tcBorders>
            <w:noWrap w:val="0"/>
            <w:vAlign w:val="top"/>
          </w:tcPr>
          <w:p w14:paraId="55CDF516">
            <w:pPr>
              <w:spacing w:line="240" w:lineRule="exact"/>
              <w:rPr>
                <w:rFonts w:hint="eastAsia" w:ascii="宋体" w:hAnsi="宋体" w:eastAsia="宋体" w:cs="宋体"/>
                <w:color w:val="000000"/>
                <w:sz w:val="21"/>
                <w:szCs w:val="21"/>
                <w:highlight w:val="none"/>
              </w:rPr>
            </w:pPr>
            <w:r>
              <w:rPr>
                <w:rFonts w:hint="eastAsia" w:asciiTheme="majorEastAsia" w:hAnsiTheme="majorEastAsia" w:eastAsiaTheme="majorEastAsia"/>
                <w:bCs/>
                <w:sz w:val="24"/>
                <w:szCs w:val="21"/>
              </w:rPr>
              <w:t>一、功能尺寸：手动三功能(升背、升腿、整体升降)、尺寸：长</w:t>
            </w:r>
            <w:r>
              <w:rPr>
                <w:rFonts w:hint="eastAsia" w:ascii="宋体" w:hAnsi="宋体" w:cs="宋体"/>
                <w:bCs/>
                <w:sz w:val="24"/>
                <w:szCs w:val="21"/>
              </w:rPr>
              <w:t>≧</w:t>
            </w:r>
            <w:r>
              <w:rPr>
                <w:rFonts w:hint="eastAsia" w:asciiTheme="majorEastAsia" w:hAnsiTheme="majorEastAsia" w:eastAsiaTheme="majorEastAsia"/>
                <w:bCs/>
                <w:sz w:val="24"/>
                <w:szCs w:val="21"/>
              </w:rPr>
              <w:t>2160*宽</w:t>
            </w:r>
            <w:r>
              <w:rPr>
                <w:rFonts w:hint="eastAsia" w:ascii="宋体" w:hAnsi="宋体" w:cs="宋体"/>
                <w:bCs/>
                <w:sz w:val="24"/>
                <w:szCs w:val="21"/>
              </w:rPr>
              <w:t>≧</w:t>
            </w:r>
            <w:r>
              <w:rPr>
                <w:rFonts w:hint="eastAsia" w:asciiTheme="majorEastAsia" w:hAnsiTheme="majorEastAsia" w:eastAsiaTheme="majorEastAsia"/>
                <w:bCs/>
                <w:sz w:val="24"/>
                <w:szCs w:val="21"/>
              </w:rPr>
              <w:t>1000*（整体升降450-740mm</w:t>
            </w:r>
            <w:r>
              <w:rPr>
                <w:rFonts w:hint="eastAsia" w:asciiTheme="majorEastAsia" w:hAnsiTheme="majorEastAsia" w:eastAsiaTheme="majorEastAsia"/>
                <w:bCs/>
                <w:sz w:val="24"/>
                <w:szCs w:val="21"/>
                <w:lang w:eastAsia="zh-CN"/>
              </w:rPr>
              <w:t>（</w:t>
            </w:r>
            <w:r>
              <w:rPr>
                <w:rFonts w:hint="eastAsia" w:asciiTheme="majorEastAsia" w:hAnsiTheme="majorEastAsia" w:eastAsiaTheme="majorEastAsia"/>
                <w:bCs/>
                <w:sz w:val="24"/>
                <w:szCs w:val="21"/>
                <w:lang w:val="en-US" w:eastAsia="zh-CN"/>
              </w:rPr>
              <w:t>包含此范围</w:t>
            </w:r>
            <w:r>
              <w:rPr>
                <w:rFonts w:hint="eastAsia" w:asciiTheme="majorEastAsia" w:hAnsiTheme="majorEastAsia" w:eastAsiaTheme="majorEastAsia"/>
                <w:bCs/>
                <w:sz w:val="24"/>
                <w:szCs w:val="21"/>
                <w:lang w:eastAsia="zh-CN"/>
              </w:rPr>
              <w:t>）</w:t>
            </w:r>
            <w:r>
              <w:rPr>
                <w:rFonts w:hint="eastAsia" w:asciiTheme="majorEastAsia" w:hAnsiTheme="majorEastAsia" w:eastAsiaTheme="majorEastAsia"/>
                <w:bCs/>
                <w:sz w:val="24"/>
                <w:szCs w:val="21"/>
              </w:rPr>
              <w:t>）±10mm</w:t>
            </w:r>
          </w:p>
        </w:tc>
        <w:tc>
          <w:tcPr>
            <w:tcW w:w="476" w:type="dxa"/>
            <w:tcBorders>
              <w:tl2br w:val="nil"/>
              <w:tr2bl w:val="nil"/>
            </w:tcBorders>
            <w:noWrap w:val="0"/>
            <w:vAlign w:val="top"/>
          </w:tcPr>
          <w:p w14:paraId="5E6488A5">
            <w:pPr>
              <w:adjustRightInd w:val="0"/>
              <w:snapToGrid w:val="0"/>
              <w:rPr>
                <w:rFonts w:hint="eastAsia" w:ascii="宋体" w:hAnsi="宋体" w:eastAsia="宋体" w:cs="宋体"/>
                <w:b/>
                <w:sz w:val="21"/>
                <w:szCs w:val="21"/>
                <w:highlight w:val="none"/>
              </w:rPr>
            </w:pPr>
          </w:p>
        </w:tc>
      </w:tr>
      <w:tr w14:paraId="77D6E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4C806032">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5EBC273C">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75CD03F1">
            <w:pPr>
              <w:pStyle w:val="8"/>
              <w:rPr>
                <w:rFonts w:hint="eastAsia" w:ascii="宋体" w:hAnsi="宋体" w:eastAsia="宋体" w:cs="宋体"/>
                <w:color w:val="000000"/>
                <w:sz w:val="21"/>
                <w:szCs w:val="21"/>
                <w:highlight w:val="none"/>
              </w:rPr>
            </w:pPr>
            <w:r>
              <w:rPr>
                <w:rFonts w:hint="eastAsia"/>
                <w:highlight w:val="none"/>
              </w:rPr>
              <w:t>1、背部采用双支撑卸力结构，使用≥（835×Φ32×2.5mm）的无缝钢管，双支撑材料规格：≥（240*50*2mm），双支撑件一体冲压成型并具有加强筋功能；背部床面在升起时床面缓慢整体后移，有效降低病患者腹部压力。</w:t>
            </w:r>
            <w:r>
              <w:rPr>
                <w:rFonts w:hint="eastAsia"/>
                <w:b/>
                <w:bCs/>
                <w:highlight w:val="none"/>
              </w:rPr>
              <w:t>（投标人提供CMA标识检测报告进行佐证，检测报告中体现两种材料的厚度）</w:t>
            </w:r>
          </w:p>
        </w:tc>
        <w:tc>
          <w:tcPr>
            <w:tcW w:w="476" w:type="dxa"/>
            <w:tcBorders>
              <w:tl2br w:val="nil"/>
              <w:tr2bl w:val="nil"/>
            </w:tcBorders>
            <w:noWrap w:val="0"/>
            <w:vAlign w:val="top"/>
          </w:tcPr>
          <w:p w14:paraId="4E9947A1">
            <w:pPr>
              <w:adjustRightInd w:val="0"/>
              <w:snapToGrid w:val="0"/>
              <w:rPr>
                <w:rFonts w:hint="eastAsia" w:ascii="宋体" w:hAnsi="宋体" w:eastAsia="宋体" w:cs="宋体"/>
                <w:b/>
                <w:sz w:val="21"/>
                <w:szCs w:val="21"/>
                <w:highlight w:val="none"/>
              </w:rPr>
            </w:pPr>
          </w:p>
        </w:tc>
      </w:tr>
      <w:tr w14:paraId="46204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0798E9AD">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10C53263">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146E78B4">
            <w:pPr>
              <w:widowControl/>
              <w:numPr>
                <w:ilvl w:val="0"/>
                <w:numId w:val="9"/>
              </w:numPr>
              <w:adjustRightInd w:val="0"/>
              <w:snapToGrid w:val="0"/>
              <w:spacing w:line="240" w:lineRule="exact"/>
              <w:jc w:val="left"/>
              <w:rPr>
                <w:rFonts w:hint="eastAsia" w:ascii="宋体" w:hAnsi="宋体" w:eastAsia="宋体" w:cs="宋体"/>
                <w:b/>
                <w:color w:val="000000"/>
                <w:sz w:val="21"/>
                <w:szCs w:val="21"/>
                <w:highlight w:val="none"/>
              </w:rPr>
            </w:pPr>
            <w:r>
              <w:rPr>
                <w:rFonts w:hint="eastAsia"/>
                <w:szCs w:val="21"/>
                <w:highlight w:val="none"/>
              </w:rPr>
              <w:t>病床骨架体采用30×60×1.5mm</w:t>
            </w:r>
            <w:r>
              <w:rPr>
                <w:rFonts w:asciiTheme="majorEastAsia" w:hAnsiTheme="majorEastAsia" w:eastAsiaTheme="majorEastAsia"/>
                <w:bCs/>
                <w:sz w:val="24"/>
                <w:szCs w:val="21"/>
                <w:highlight w:val="none"/>
              </w:rPr>
              <w:t>±</w:t>
            </w:r>
            <w:r>
              <w:rPr>
                <w:rFonts w:hint="eastAsia" w:asciiTheme="majorEastAsia" w:hAnsiTheme="majorEastAsia" w:eastAsiaTheme="majorEastAsia"/>
                <w:bCs/>
                <w:sz w:val="24"/>
                <w:szCs w:val="21"/>
                <w:highlight w:val="none"/>
              </w:rPr>
              <w:t>5mm</w:t>
            </w:r>
            <w:r>
              <w:rPr>
                <w:rFonts w:hint="eastAsia"/>
                <w:szCs w:val="21"/>
                <w:highlight w:val="none"/>
              </w:rPr>
              <w:t>（</w:t>
            </w:r>
            <w:r>
              <w:rPr>
                <w:rFonts w:hint="eastAsia"/>
                <w:b/>
                <w:szCs w:val="21"/>
                <w:highlight w:val="none"/>
              </w:rPr>
              <w:t>提供相关材质检测证明</w:t>
            </w:r>
            <w:r>
              <w:rPr>
                <w:rFonts w:hint="eastAsia"/>
                <w:szCs w:val="21"/>
                <w:highlight w:val="none"/>
              </w:rPr>
              <w:t>）矩型碳素钢管或优于此材质焊接</w:t>
            </w:r>
            <w:r>
              <w:rPr>
                <w:rFonts w:hint="eastAsia"/>
                <w:color w:val="000000"/>
                <w:szCs w:val="21"/>
                <w:highlight w:val="none"/>
              </w:rPr>
              <w:t>。</w:t>
            </w:r>
          </w:p>
        </w:tc>
        <w:tc>
          <w:tcPr>
            <w:tcW w:w="476" w:type="dxa"/>
            <w:tcBorders>
              <w:tl2br w:val="nil"/>
              <w:tr2bl w:val="nil"/>
            </w:tcBorders>
            <w:shd w:val="clear" w:color="auto" w:fill="auto"/>
            <w:noWrap w:val="0"/>
            <w:vAlign w:val="top"/>
          </w:tcPr>
          <w:p w14:paraId="0BC9CFA0">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rPr>
              <w:t>▲</w:t>
            </w:r>
          </w:p>
        </w:tc>
      </w:tr>
      <w:tr w14:paraId="676B9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7C3ABF07">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14EC4765">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3CBA539D">
            <w:pPr>
              <w:widowControl/>
              <w:adjustRightInd w:val="0"/>
              <w:snapToGrid w:val="0"/>
              <w:spacing w:line="240" w:lineRule="exact"/>
              <w:jc w:val="left"/>
              <w:rPr>
                <w:rFonts w:hint="eastAsia" w:ascii="宋体" w:hAnsi="宋体" w:eastAsia="宋体" w:cs="宋体"/>
                <w:color w:val="000000"/>
                <w:sz w:val="21"/>
                <w:szCs w:val="21"/>
                <w:highlight w:val="none"/>
              </w:rPr>
            </w:pPr>
            <w:r>
              <w:rPr>
                <w:rFonts w:hint="eastAsia"/>
                <w:szCs w:val="21"/>
                <w:highlight w:val="none"/>
              </w:rPr>
              <w:t>3、金属表面采用喷涂线双重涂层技术：环氧树脂保护膜＋树脂粉末涂层，以保证内外防锈；经电泳静电喷塑处理工艺，通过市级检测机构检验认证标准</w:t>
            </w:r>
            <w:r>
              <w:rPr>
                <w:rFonts w:hint="eastAsia"/>
                <w:b/>
                <w:szCs w:val="21"/>
                <w:highlight w:val="none"/>
              </w:rPr>
              <w:t>（提供表面涂层检测报告）</w:t>
            </w:r>
            <w:r>
              <w:rPr>
                <w:rFonts w:hint="eastAsia"/>
                <w:szCs w:val="21"/>
                <w:highlight w:val="none"/>
              </w:rPr>
              <w:t>。漆粉厚度均达70μm以上，防刮伤、防锈、抗酸碱、耐腐蚀。附着力达到一级。</w:t>
            </w:r>
          </w:p>
        </w:tc>
        <w:tc>
          <w:tcPr>
            <w:tcW w:w="476" w:type="dxa"/>
            <w:tcBorders>
              <w:tl2br w:val="nil"/>
              <w:tr2bl w:val="nil"/>
            </w:tcBorders>
            <w:shd w:val="clear" w:color="auto" w:fill="auto"/>
            <w:noWrap w:val="0"/>
            <w:vAlign w:val="top"/>
          </w:tcPr>
          <w:p w14:paraId="3A92C621">
            <w:pPr>
              <w:adjustRightInd w:val="0"/>
              <w:snapToGrid w:val="0"/>
              <w:rPr>
                <w:rFonts w:hint="eastAsia" w:ascii="Times New Roman" w:hAnsi="Times New Roman" w:eastAsia="宋体" w:cs="Times New Roman"/>
                <w:kern w:val="2"/>
                <w:sz w:val="21"/>
                <w:szCs w:val="21"/>
                <w:lang w:val="en-US" w:eastAsia="zh-CN" w:bidi="ar-SA"/>
              </w:rPr>
            </w:pPr>
            <w:r>
              <w:rPr>
                <w:rFonts w:hint="eastAsia"/>
                <w:szCs w:val="21"/>
              </w:rPr>
              <w:t>▲</w:t>
            </w:r>
          </w:p>
        </w:tc>
      </w:tr>
      <w:tr w14:paraId="0E285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3B92FC7A">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3EE5839E">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50F71244">
            <w:pPr>
              <w:widowControl/>
              <w:adjustRightInd w:val="0"/>
              <w:snapToGrid w:val="0"/>
              <w:jc w:val="left"/>
              <w:rPr>
                <w:rFonts w:hint="eastAsia" w:ascii="宋体" w:hAnsi="宋体" w:eastAsia="宋体" w:cs="宋体"/>
                <w:color w:val="000000"/>
                <w:sz w:val="21"/>
                <w:szCs w:val="21"/>
                <w:highlight w:val="none"/>
              </w:rPr>
            </w:pPr>
            <w:r>
              <w:rPr>
                <w:rFonts w:hint="eastAsia"/>
                <w:highlight w:val="none"/>
              </w:rPr>
              <w:t>4、摇杆系统：摇杆为含油带极限位置双向保护螺杆，每支摇杆独立承重≥700KG。采用高强度轴承钢制或优于此材质的螺杆，丝杆万向节采用45#精钢制成，双重保护（</w:t>
            </w:r>
            <w:r>
              <w:rPr>
                <w:rFonts w:hint="eastAsia"/>
                <w:b/>
                <w:highlight w:val="none"/>
              </w:rPr>
              <w:t>提供摇杆相关检测证明</w:t>
            </w:r>
            <w:r>
              <w:rPr>
                <w:rFonts w:hint="eastAsia"/>
                <w:highlight w:val="none"/>
              </w:rPr>
              <w:t>）。</w:t>
            </w:r>
          </w:p>
        </w:tc>
        <w:tc>
          <w:tcPr>
            <w:tcW w:w="476" w:type="dxa"/>
            <w:tcBorders>
              <w:tl2br w:val="nil"/>
              <w:tr2bl w:val="nil"/>
            </w:tcBorders>
            <w:shd w:val="clear" w:color="auto" w:fill="auto"/>
            <w:noWrap w:val="0"/>
            <w:vAlign w:val="top"/>
          </w:tcPr>
          <w:p w14:paraId="72FFEDE9">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rPr>
              <w:t>▲</w:t>
            </w:r>
          </w:p>
        </w:tc>
      </w:tr>
      <w:tr w14:paraId="09974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3D0976B3">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4B19E838">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5DF84B2F">
            <w:pPr>
              <w:widowControl/>
              <w:adjustRightInd w:val="0"/>
              <w:snapToGrid w:val="0"/>
              <w:spacing w:line="240" w:lineRule="exact"/>
              <w:jc w:val="left"/>
              <w:rPr>
                <w:rFonts w:hint="eastAsia" w:ascii="宋体" w:hAnsi="宋体" w:eastAsia="宋体" w:cs="宋体"/>
                <w:b/>
                <w:sz w:val="21"/>
                <w:szCs w:val="21"/>
                <w:highlight w:val="none"/>
              </w:rPr>
            </w:pPr>
            <w:r>
              <w:rPr>
                <w:rFonts w:hint="eastAsia"/>
                <w:szCs w:val="21"/>
                <w:highlight w:val="none"/>
              </w:rPr>
              <w:t>5、床头尾板采用高密度HDPE工程塑料或优于此材质一次成型，抗150KG冲击</w:t>
            </w:r>
            <w:r>
              <w:rPr>
                <w:rFonts w:hint="eastAsia"/>
                <w:b/>
                <w:bCs/>
                <w:szCs w:val="21"/>
                <w:highlight w:val="none"/>
              </w:rPr>
              <w:t>（提供第三方检测机构出具护理床床头尾板检测报告），</w:t>
            </w:r>
            <w:r>
              <w:rPr>
                <w:rFonts w:hint="eastAsia"/>
                <w:szCs w:val="21"/>
                <w:highlight w:val="none"/>
              </w:rPr>
              <w:t>床头尾板高510mm±5 mm,宽1000 mm±5mm，底端厚65 mm，上面厚40 mm，中间装饰板为ABS材质，内锁结构非胶水连接，颜色可根据客户要求调色。有床头尾板挂耳装置，稳定可靠，可兼作CPR功能，开关自动锁定装置，快速拆卸，满足临床急救需求</w:t>
            </w:r>
            <w:r>
              <w:rPr>
                <w:rFonts w:hint="eastAsia"/>
                <w:b/>
                <w:bCs/>
                <w:szCs w:val="21"/>
                <w:highlight w:val="none"/>
              </w:rPr>
              <w:t>（提供样品为准）</w:t>
            </w:r>
            <w:r>
              <w:rPr>
                <w:rFonts w:hint="eastAsia"/>
                <w:szCs w:val="21"/>
                <w:highlight w:val="none"/>
              </w:rPr>
              <w:t xml:space="preserve"> </w:t>
            </w:r>
          </w:p>
        </w:tc>
        <w:tc>
          <w:tcPr>
            <w:tcW w:w="476" w:type="dxa"/>
            <w:tcBorders>
              <w:tl2br w:val="nil"/>
              <w:tr2bl w:val="nil"/>
            </w:tcBorders>
            <w:shd w:val="clear" w:color="auto" w:fill="auto"/>
            <w:noWrap w:val="0"/>
            <w:vAlign w:val="top"/>
          </w:tcPr>
          <w:p w14:paraId="6E7EF793">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szCs w:val="21"/>
              </w:rPr>
              <w:t>▲</w:t>
            </w:r>
          </w:p>
        </w:tc>
      </w:tr>
      <w:tr w14:paraId="07656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27778D2E">
            <w:pPr>
              <w:adjustRightInd w:val="0"/>
              <w:snapToGrid w:val="0"/>
              <w:jc w:val="center"/>
              <w:rPr>
                <w:rFonts w:hint="default" w:ascii="宋体" w:hAnsi="宋体" w:eastAsia="宋体" w:cs="宋体"/>
                <w:b/>
                <w:sz w:val="21"/>
                <w:szCs w:val="21"/>
                <w:highlight w:val="none"/>
                <w:lang w:val="en-US" w:eastAsia="zh-CN"/>
              </w:rPr>
            </w:pPr>
          </w:p>
        </w:tc>
        <w:tc>
          <w:tcPr>
            <w:tcW w:w="1161" w:type="dxa"/>
            <w:vMerge w:val="continue"/>
            <w:tcBorders>
              <w:tl2br w:val="nil"/>
              <w:tr2bl w:val="nil"/>
            </w:tcBorders>
            <w:noWrap w:val="0"/>
            <w:vAlign w:val="center"/>
          </w:tcPr>
          <w:p w14:paraId="51A15447">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5BAAC91A">
            <w:pPr>
              <w:widowControl/>
              <w:adjustRightInd w:val="0"/>
              <w:snapToGrid w:val="0"/>
              <w:spacing w:line="240" w:lineRule="exact"/>
              <w:jc w:val="left"/>
              <w:rPr>
                <w:rFonts w:hint="eastAsia" w:ascii="宋体" w:hAnsi="宋体" w:eastAsia="宋体" w:cs="宋体"/>
                <w:b/>
                <w:sz w:val="21"/>
                <w:szCs w:val="21"/>
                <w:highlight w:val="none"/>
              </w:rPr>
            </w:pPr>
            <w:r>
              <w:rPr>
                <w:rFonts w:hint="eastAsia"/>
                <w:highlight w:val="none"/>
              </w:rPr>
              <w:t>6、</w:t>
            </w:r>
            <w:r>
              <w:rPr>
                <w:rFonts w:hint="eastAsia"/>
                <w:szCs w:val="21"/>
                <w:highlight w:val="none"/>
              </w:rPr>
              <w:t>床头尾板内置防撞轮，防撞轮直径84mm, 高45mm，移动病床时可防止碰撞</w:t>
            </w:r>
            <w:r>
              <w:rPr>
                <w:rFonts w:hint="eastAsia"/>
                <w:b/>
                <w:bCs/>
                <w:szCs w:val="21"/>
                <w:highlight w:val="none"/>
              </w:rPr>
              <w:t>（提供样品为准）。</w:t>
            </w:r>
          </w:p>
        </w:tc>
        <w:tc>
          <w:tcPr>
            <w:tcW w:w="476" w:type="dxa"/>
            <w:tcBorders>
              <w:tl2br w:val="nil"/>
              <w:tr2bl w:val="nil"/>
            </w:tcBorders>
            <w:shd w:val="clear" w:color="auto" w:fill="auto"/>
            <w:noWrap w:val="0"/>
            <w:vAlign w:val="top"/>
          </w:tcPr>
          <w:p w14:paraId="6178DA73">
            <w:pPr>
              <w:adjustRightInd w:val="0"/>
              <w:snapToGrid w:val="0"/>
              <w:rPr>
                <w:rFonts w:hint="eastAsia" w:ascii="Times New Roman" w:hAnsi="Times New Roman" w:eastAsia="宋体" w:cs="Times New Roman"/>
                <w:kern w:val="2"/>
                <w:sz w:val="21"/>
                <w:szCs w:val="21"/>
                <w:lang w:val="en-US" w:eastAsia="zh-CN" w:bidi="ar-SA"/>
              </w:rPr>
            </w:pPr>
          </w:p>
        </w:tc>
      </w:tr>
      <w:tr w14:paraId="17FED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360097ED">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26019F52">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2C0398D5">
            <w:pPr>
              <w:widowControl/>
              <w:adjustRightInd w:val="0"/>
              <w:snapToGrid w:val="0"/>
              <w:spacing w:line="240" w:lineRule="exact"/>
              <w:jc w:val="left"/>
              <w:rPr>
                <w:rFonts w:hint="eastAsia" w:ascii="宋体" w:hAnsi="宋体" w:eastAsia="宋体" w:cs="宋体"/>
                <w:b/>
                <w:sz w:val="21"/>
                <w:szCs w:val="21"/>
                <w:highlight w:val="none"/>
              </w:rPr>
            </w:pPr>
            <w:r>
              <w:rPr>
                <w:rFonts w:hint="eastAsia"/>
                <w:szCs w:val="21"/>
                <w:highlight w:val="none"/>
              </w:rPr>
              <w:t>7、脚轮采用5寸双面中控脚轮，内置全封闭自润滑轴承，防水、防异物卷入；轮面采用TPR耐磨材料，静音耐磨</w:t>
            </w:r>
            <w:r>
              <w:rPr>
                <w:rFonts w:hint="eastAsia"/>
                <w:b/>
                <w:bCs/>
                <w:szCs w:val="21"/>
                <w:highlight w:val="none"/>
              </w:rPr>
              <w:t>（提供SGS出具的脚轮检测报告）</w:t>
            </w:r>
            <w:r>
              <w:rPr>
                <w:rFonts w:hint="eastAsia"/>
                <w:szCs w:val="21"/>
                <w:highlight w:val="none"/>
              </w:rPr>
              <w:t>。刹车装置镶有锁定开关功能提示键，颜色区分开和关，刹车外部结构采用ABS材质，表面有防滑条纹，内包4mm厚钢制刹车装置，刹车强度高，更方便床在推动过程中容易掌控，轻松省力。</w:t>
            </w:r>
            <w:r>
              <w:rPr>
                <w:rFonts w:hint="eastAsia"/>
                <w:b/>
                <w:bCs/>
                <w:szCs w:val="21"/>
                <w:highlight w:val="none"/>
              </w:rPr>
              <w:t>（提供防滑纹踏板小样件）</w:t>
            </w:r>
          </w:p>
        </w:tc>
        <w:tc>
          <w:tcPr>
            <w:tcW w:w="476" w:type="dxa"/>
            <w:tcBorders>
              <w:tl2br w:val="nil"/>
              <w:tr2bl w:val="nil"/>
            </w:tcBorders>
            <w:shd w:val="clear" w:color="auto" w:fill="auto"/>
            <w:noWrap w:val="0"/>
            <w:vAlign w:val="top"/>
          </w:tcPr>
          <w:p w14:paraId="05DB120C">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szCs w:val="21"/>
              </w:rPr>
              <w:t>▲</w:t>
            </w:r>
          </w:p>
        </w:tc>
      </w:tr>
      <w:tr w14:paraId="27C7C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7127C534">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3ACB8223">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10249344">
            <w:pPr>
              <w:widowControl/>
              <w:adjustRightInd w:val="0"/>
              <w:snapToGrid w:val="0"/>
              <w:spacing w:line="240" w:lineRule="exact"/>
              <w:jc w:val="left"/>
              <w:rPr>
                <w:rFonts w:hint="eastAsia" w:ascii="宋体" w:hAnsi="宋体" w:eastAsia="宋体" w:cs="宋体"/>
                <w:color w:val="000000"/>
                <w:kern w:val="0"/>
                <w:sz w:val="21"/>
                <w:szCs w:val="21"/>
                <w:highlight w:val="none"/>
              </w:rPr>
            </w:pPr>
            <w:r>
              <w:rPr>
                <w:rFonts w:hint="eastAsia"/>
                <w:highlight w:val="none"/>
              </w:rPr>
              <w:t>8、床边护栏系统：一键式床边护栏采用铝合金扶手磷化电泳表面处理，护栏长1480mm,高410mm.护栏前后横向拉力达80kg以上，并加设极限保险装置，</w:t>
            </w:r>
            <w:r>
              <w:rPr>
                <w:rFonts w:hint="eastAsia"/>
                <w:color w:val="000000"/>
                <w:highlight w:val="none"/>
              </w:rPr>
              <w:t>加厚型开关上下座为航空全锌合金材质</w:t>
            </w:r>
            <w:r>
              <w:rPr>
                <w:rFonts w:hint="eastAsia"/>
                <w:highlight w:val="none"/>
              </w:rPr>
              <w:t>，确保护栏的坚固，抗菌防腐，耐酸碱。</w:t>
            </w:r>
            <w:r>
              <w:rPr>
                <w:rFonts w:hint="eastAsia"/>
                <w:color w:val="000000"/>
                <w:highlight w:val="none"/>
              </w:rPr>
              <w:t>加强型不锈钢Φ19*1.2</w:t>
            </w:r>
            <w:r>
              <w:rPr>
                <w:rFonts w:hint="eastAsia"/>
                <w:highlight w:val="none"/>
              </w:rPr>
              <w:t>mm</w:t>
            </w:r>
            <w:r>
              <w:rPr>
                <w:rFonts w:hint="eastAsia"/>
                <w:color w:val="000000"/>
                <w:highlight w:val="none"/>
              </w:rPr>
              <w:t>，304材质支柱，卧式C型加强防晃装置，配以3.5mm以上厚冷扎钢板护栏下座。</w:t>
            </w:r>
            <w:r>
              <w:rPr>
                <w:rFonts w:hint="eastAsia"/>
                <w:b/>
                <w:bCs/>
                <w:color w:val="000000"/>
                <w:highlight w:val="none"/>
              </w:rPr>
              <w:t>（提供护栏相关检测报告）</w:t>
            </w:r>
          </w:p>
        </w:tc>
        <w:tc>
          <w:tcPr>
            <w:tcW w:w="476" w:type="dxa"/>
            <w:tcBorders>
              <w:tl2br w:val="nil"/>
              <w:tr2bl w:val="nil"/>
            </w:tcBorders>
            <w:shd w:val="clear" w:color="auto" w:fill="auto"/>
            <w:noWrap w:val="0"/>
            <w:vAlign w:val="top"/>
          </w:tcPr>
          <w:p w14:paraId="56015ECA">
            <w:pPr>
              <w:adjustRightInd w:val="0"/>
              <w:snapToGrid w:val="0"/>
              <w:rPr>
                <w:rFonts w:hint="eastAsia" w:cs="Times New Roman" w:asciiTheme="majorEastAsia" w:hAnsiTheme="majorEastAsia" w:eastAsiaTheme="majorEastAsia"/>
                <w:b/>
                <w:kern w:val="2"/>
                <w:sz w:val="24"/>
                <w:szCs w:val="21"/>
                <w:lang w:val="en-US" w:eastAsia="zh-CN" w:bidi="ar-SA"/>
              </w:rPr>
            </w:pPr>
          </w:p>
        </w:tc>
      </w:tr>
      <w:tr w14:paraId="6B05D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54268304">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2B1AAE92">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100E7D92">
            <w:pPr>
              <w:widowControl/>
              <w:adjustRightInd w:val="0"/>
              <w:snapToGrid w:val="0"/>
              <w:spacing w:line="240" w:lineRule="exact"/>
              <w:jc w:val="left"/>
              <w:rPr>
                <w:rFonts w:hint="eastAsia" w:ascii="宋体" w:hAnsi="宋体" w:eastAsia="宋体" w:cs="宋体"/>
                <w:color w:val="000000"/>
                <w:kern w:val="0"/>
                <w:sz w:val="21"/>
                <w:szCs w:val="21"/>
                <w:highlight w:val="none"/>
              </w:rPr>
            </w:pPr>
            <w:r>
              <w:rPr>
                <w:rFonts w:hint="eastAsia"/>
                <w:highlight w:val="none"/>
              </w:rPr>
              <w:t>9、</w:t>
            </w:r>
            <w:r>
              <w:rPr>
                <w:rFonts w:hint="eastAsia"/>
                <w:highlight w:val="none"/>
                <w:lang w:val="zh-CN"/>
              </w:rPr>
              <w:t>床面板采用</w:t>
            </w:r>
            <w:r>
              <w:rPr>
                <w:rFonts w:hint="eastAsia"/>
                <w:highlight w:val="none"/>
              </w:rPr>
              <w:t>1.2mm</w:t>
            </w:r>
            <w:r>
              <w:rPr>
                <w:rFonts w:hint="eastAsia"/>
                <w:highlight w:val="none"/>
                <w:lang w:val="zh-CN"/>
              </w:rPr>
              <w:t>优质冷轧钢材自动锟压设备锟压成型，每段面板两边自带辊压加强筋，两头用</w:t>
            </w:r>
            <w:r>
              <w:rPr>
                <w:rFonts w:hint="eastAsia"/>
                <w:highlight w:val="none"/>
              </w:rPr>
              <w:t>ABS</w:t>
            </w:r>
            <w:r>
              <w:rPr>
                <w:rFonts w:hint="eastAsia"/>
                <w:highlight w:val="none"/>
                <w:lang w:val="zh-CN"/>
              </w:rPr>
              <w:t>工程塑料封边，自锁加拉铆固定，每段承重≥</w:t>
            </w:r>
            <w:r>
              <w:rPr>
                <w:rFonts w:hint="eastAsia"/>
                <w:highlight w:val="none"/>
              </w:rPr>
              <w:t>80KG</w:t>
            </w:r>
            <w:r>
              <w:rPr>
                <w:rFonts w:hint="eastAsia"/>
                <w:highlight w:val="none"/>
                <w:lang w:val="zh-CN"/>
              </w:rPr>
              <w:t>，共有</w:t>
            </w:r>
            <w:r>
              <w:rPr>
                <w:rFonts w:hint="eastAsia"/>
                <w:highlight w:val="none"/>
              </w:rPr>
              <w:t>10</w:t>
            </w:r>
            <w:r>
              <w:rPr>
                <w:rFonts w:hint="eastAsia"/>
                <w:highlight w:val="none"/>
                <w:lang w:val="zh-CN"/>
              </w:rPr>
              <w:t>段组成，段与段之间留有间隙槽，透气防湿，有效预防褥疮。</w:t>
            </w:r>
          </w:p>
        </w:tc>
        <w:tc>
          <w:tcPr>
            <w:tcW w:w="476" w:type="dxa"/>
            <w:tcBorders>
              <w:tl2br w:val="nil"/>
              <w:tr2bl w:val="nil"/>
            </w:tcBorders>
            <w:shd w:val="clear" w:color="auto" w:fill="auto"/>
            <w:noWrap w:val="0"/>
            <w:vAlign w:val="top"/>
          </w:tcPr>
          <w:p w14:paraId="74887351">
            <w:pPr>
              <w:adjustRightInd w:val="0"/>
              <w:snapToGrid w:val="0"/>
              <w:rPr>
                <w:rFonts w:hint="eastAsia" w:cs="Times New Roman" w:asciiTheme="majorEastAsia" w:hAnsiTheme="majorEastAsia" w:eastAsiaTheme="majorEastAsia"/>
                <w:b/>
                <w:kern w:val="2"/>
                <w:sz w:val="24"/>
                <w:szCs w:val="21"/>
                <w:lang w:val="en-US" w:eastAsia="zh-CN" w:bidi="ar-SA"/>
              </w:rPr>
            </w:pPr>
          </w:p>
        </w:tc>
      </w:tr>
      <w:tr w14:paraId="18F81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066DDBC4">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5CE5B634">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084803A4">
            <w:pPr>
              <w:widowControl/>
              <w:adjustRightInd w:val="0"/>
              <w:snapToGrid w:val="0"/>
              <w:spacing w:line="240" w:lineRule="exact"/>
              <w:jc w:val="left"/>
              <w:rPr>
                <w:rFonts w:hint="eastAsia" w:ascii="宋体" w:hAnsi="宋体" w:eastAsia="宋体" w:cs="宋体"/>
                <w:color w:val="000000"/>
                <w:kern w:val="0"/>
                <w:sz w:val="21"/>
                <w:szCs w:val="21"/>
                <w:highlight w:val="none"/>
              </w:rPr>
            </w:pPr>
            <w:r>
              <w:rPr>
                <w:rFonts w:hint="eastAsia"/>
                <w:szCs w:val="21"/>
                <w:highlight w:val="none"/>
              </w:rPr>
              <w:t>10、喷涂材料属于绿色健康环保产品，采用抗菌粉末涂料，该涂料对大肠杆菌抗菌活性R值≧5.8，对金黄色葡萄球菌的抗菌活性R值≧6.1，对微生物大肠菌和金黄色葡萄球菌具有很强的抗菌作用，抗菌率≧99.9%，通过省级微生物检测分析报告。</w:t>
            </w:r>
            <w:r>
              <w:rPr>
                <w:rFonts w:hint="eastAsia"/>
                <w:b/>
                <w:bCs/>
                <w:szCs w:val="21"/>
                <w:highlight w:val="none"/>
              </w:rPr>
              <w:t>（提供喷塑粉末SGS检测报告）</w:t>
            </w:r>
          </w:p>
        </w:tc>
        <w:tc>
          <w:tcPr>
            <w:tcW w:w="476" w:type="dxa"/>
            <w:tcBorders>
              <w:tl2br w:val="nil"/>
              <w:tr2bl w:val="nil"/>
            </w:tcBorders>
            <w:shd w:val="clear" w:color="auto" w:fill="auto"/>
            <w:noWrap w:val="0"/>
            <w:vAlign w:val="top"/>
          </w:tcPr>
          <w:p w14:paraId="14ACC350">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rPr>
              <w:t>▲</w:t>
            </w:r>
          </w:p>
        </w:tc>
      </w:tr>
      <w:tr w14:paraId="3A06E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restart"/>
            <w:tcBorders>
              <w:tl2br w:val="nil"/>
              <w:tr2bl w:val="nil"/>
            </w:tcBorders>
            <w:noWrap w:val="0"/>
            <w:vAlign w:val="center"/>
          </w:tcPr>
          <w:p w14:paraId="6A5D9045">
            <w:pPr>
              <w:adjustRightInd w:val="0"/>
              <w:snapToGrid w:val="0"/>
              <w:jc w:val="center"/>
              <w:rPr>
                <w:rFonts w:hint="eastAsia" w:ascii="宋体" w:hAnsi="宋体" w:eastAsia="宋体" w:cs="宋体"/>
                <w:b/>
                <w:sz w:val="21"/>
                <w:szCs w:val="21"/>
                <w:highlight w:val="none"/>
                <w:lang w:val="en-US" w:eastAsia="zh-CN"/>
              </w:rPr>
            </w:pPr>
            <w:r>
              <w:rPr>
                <w:rFonts w:hint="eastAsia" w:ascii="宋体" w:hAnsi="宋体" w:cs="宋体"/>
                <w:b/>
                <w:sz w:val="21"/>
                <w:szCs w:val="21"/>
                <w:highlight w:val="none"/>
                <w:lang w:val="en-US" w:eastAsia="zh-CN"/>
              </w:rPr>
              <w:t>2</w:t>
            </w:r>
          </w:p>
        </w:tc>
        <w:tc>
          <w:tcPr>
            <w:tcW w:w="1161" w:type="dxa"/>
            <w:vMerge w:val="restart"/>
            <w:tcBorders>
              <w:tl2br w:val="nil"/>
              <w:tr2bl w:val="nil"/>
            </w:tcBorders>
            <w:noWrap w:val="0"/>
            <w:vAlign w:val="center"/>
          </w:tcPr>
          <w:p w14:paraId="6F2F95F0">
            <w:pPr>
              <w:adjustRightInd w:val="0"/>
              <w:snapToGrid w:val="0"/>
              <w:jc w:val="center"/>
              <w:rPr>
                <w:rFonts w:hint="default" w:ascii="宋体" w:hAnsi="宋体" w:eastAsia="宋体" w:cs="宋体"/>
                <w:b/>
                <w:sz w:val="21"/>
                <w:szCs w:val="21"/>
                <w:highlight w:val="none"/>
                <w:lang w:val="en-US" w:eastAsia="zh-CN"/>
              </w:rPr>
            </w:pPr>
            <w:r>
              <w:rPr>
                <w:rFonts w:hint="eastAsia" w:ascii="宋体" w:hAnsi="宋体" w:cs="宋体"/>
                <w:b/>
                <w:sz w:val="21"/>
                <w:szCs w:val="21"/>
                <w:highlight w:val="none"/>
                <w:lang w:val="en-US" w:eastAsia="zh-CN"/>
              </w:rPr>
              <w:t>床头柜</w:t>
            </w:r>
          </w:p>
        </w:tc>
        <w:tc>
          <w:tcPr>
            <w:tcW w:w="7688" w:type="dxa"/>
            <w:tcBorders>
              <w:tl2br w:val="nil"/>
              <w:tr2bl w:val="nil"/>
            </w:tcBorders>
            <w:noWrap w:val="0"/>
            <w:vAlign w:val="center"/>
          </w:tcPr>
          <w:p w14:paraId="441B4769">
            <w:pPr>
              <w:spacing w:line="240" w:lineRule="exact"/>
              <w:rPr>
                <w:rFonts w:hint="eastAsia" w:ascii="宋体" w:hAnsi="宋体" w:cs="宋体" w:eastAsiaTheme="majorEastAsia"/>
                <w:color w:val="000000"/>
                <w:kern w:val="0"/>
                <w:sz w:val="21"/>
                <w:szCs w:val="21"/>
                <w:highlight w:val="none"/>
                <w:lang w:eastAsia="zh-CN"/>
              </w:rPr>
            </w:pPr>
            <w:r>
              <w:rPr>
                <w:rFonts w:hint="eastAsia" w:ascii="宋体" w:hAnsi="宋体"/>
                <w:sz w:val="24"/>
                <w:highlight w:val="none"/>
              </w:rPr>
              <w:t>二、床头柜尺寸：</w:t>
            </w:r>
            <w:r>
              <w:rPr>
                <w:rFonts w:hint="eastAsia" w:ascii="宋体" w:hAnsi="宋体" w:eastAsia="宋体" w:cs="宋体"/>
                <w:color w:val="0000FF"/>
                <w:sz w:val="24"/>
                <w:highlight w:val="none"/>
              </w:rPr>
              <w:t>≧</w:t>
            </w:r>
            <w:r>
              <w:rPr>
                <w:rFonts w:hint="eastAsia" w:ascii="宋体" w:hAnsi="宋体"/>
                <w:sz w:val="24"/>
                <w:highlight w:val="none"/>
              </w:rPr>
              <w:t>450*480*760mm</w:t>
            </w:r>
            <w:r>
              <w:rPr>
                <w:rFonts w:asciiTheme="majorEastAsia" w:hAnsiTheme="majorEastAsia" w:eastAsiaTheme="majorEastAsia"/>
                <w:bCs/>
                <w:sz w:val="24"/>
                <w:szCs w:val="21"/>
                <w:highlight w:val="none"/>
              </w:rPr>
              <w:t>±</w:t>
            </w:r>
            <w:r>
              <w:rPr>
                <w:rFonts w:hint="eastAsia" w:asciiTheme="majorEastAsia" w:hAnsiTheme="majorEastAsia" w:eastAsiaTheme="majorEastAsia"/>
                <w:bCs/>
                <w:sz w:val="24"/>
                <w:szCs w:val="21"/>
                <w:highlight w:val="none"/>
              </w:rPr>
              <w:t>10mm</w:t>
            </w:r>
            <w:r>
              <w:rPr>
                <w:rFonts w:hint="eastAsia" w:asciiTheme="majorEastAsia" w:hAnsiTheme="majorEastAsia" w:eastAsiaTheme="majorEastAsia"/>
                <w:bCs/>
                <w:sz w:val="24"/>
                <w:szCs w:val="21"/>
                <w:highlight w:val="none"/>
                <w:lang w:eastAsia="zh-CN"/>
              </w:rPr>
              <w:t>（</w:t>
            </w:r>
            <w:r>
              <w:rPr>
                <w:rFonts w:hint="eastAsia" w:asciiTheme="majorEastAsia" w:hAnsiTheme="majorEastAsia" w:eastAsiaTheme="majorEastAsia"/>
                <w:bCs/>
                <w:sz w:val="24"/>
                <w:szCs w:val="21"/>
                <w:highlight w:val="none"/>
                <w:lang w:val="en-US" w:eastAsia="zh-CN"/>
              </w:rPr>
              <w:t>包含此范围</w:t>
            </w:r>
            <w:r>
              <w:rPr>
                <w:rFonts w:hint="eastAsia" w:asciiTheme="majorEastAsia" w:hAnsiTheme="majorEastAsia" w:eastAsiaTheme="majorEastAsia"/>
                <w:bCs/>
                <w:sz w:val="24"/>
                <w:szCs w:val="21"/>
                <w:highlight w:val="none"/>
                <w:lang w:eastAsia="zh-CN"/>
              </w:rPr>
              <w:t>）</w:t>
            </w:r>
          </w:p>
        </w:tc>
        <w:tc>
          <w:tcPr>
            <w:tcW w:w="476" w:type="dxa"/>
            <w:tcBorders>
              <w:tl2br w:val="nil"/>
              <w:tr2bl w:val="nil"/>
            </w:tcBorders>
            <w:noWrap w:val="0"/>
            <w:vAlign w:val="top"/>
          </w:tcPr>
          <w:p w14:paraId="3C7E887A">
            <w:pPr>
              <w:adjustRightInd w:val="0"/>
              <w:snapToGrid w:val="0"/>
              <w:rPr>
                <w:rFonts w:hint="eastAsia" w:ascii="宋体" w:hAnsi="宋体" w:eastAsia="宋体" w:cs="宋体"/>
                <w:b/>
                <w:sz w:val="21"/>
                <w:szCs w:val="21"/>
                <w:highlight w:val="none"/>
              </w:rPr>
            </w:pPr>
          </w:p>
        </w:tc>
      </w:tr>
      <w:tr w14:paraId="7F7DF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5608FC2B">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65819939">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1002077A">
            <w:pPr>
              <w:spacing w:line="240" w:lineRule="exact"/>
              <w:rPr>
                <w:rFonts w:hint="eastAsia" w:ascii="宋体" w:hAnsi="宋体" w:eastAsia="宋体" w:cs="宋体"/>
                <w:color w:val="000000"/>
                <w:kern w:val="0"/>
                <w:sz w:val="21"/>
                <w:szCs w:val="21"/>
                <w:highlight w:val="none"/>
              </w:rPr>
            </w:pPr>
            <w:r>
              <w:rPr>
                <w:rFonts w:hint="eastAsia" w:ascii="宋体" w:hAnsi="宋体"/>
                <w:sz w:val="24"/>
                <w:highlight w:val="none"/>
              </w:rPr>
              <w:t>1.产品材质：整柜材料用工程塑料ABS</w:t>
            </w:r>
            <w:r>
              <w:rPr>
                <w:rFonts w:hint="eastAsia" w:ascii="宋体" w:hAnsi="宋体"/>
                <w:sz w:val="24"/>
                <w:highlight w:val="none"/>
                <w:lang w:eastAsia="zh-CN"/>
              </w:rPr>
              <w:t>或更优的材料</w:t>
            </w:r>
            <w:r>
              <w:rPr>
                <w:rFonts w:hint="eastAsia" w:ascii="宋体" w:hAnsi="宋体"/>
                <w:sz w:val="24"/>
                <w:highlight w:val="none"/>
              </w:rPr>
              <w:t>一体注塑成型，拉板内附杯座，主门带锁耳，内附隐藏式磁石。柜板面承重</w:t>
            </w:r>
            <w:r>
              <w:rPr>
                <w:rFonts w:hint="default" w:ascii="Arial" w:hAnsi="Arial" w:cs="Arial"/>
                <w:sz w:val="24"/>
                <w:highlight w:val="none"/>
              </w:rPr>
              <w:t>≥</w:t>
            </w:r>
            <w:r>
              <w:rPr>
                <w:rFonts w:hint="eastAsia" w:ascii="宋体" w:hAnsi="宋体"/>
                <w:sz w:val="24"/>
                <w:highlight w:val="none"/>
              </w:rPr>
              <w:t>75KG</w:t>
            </w:r>
          </w:p>
        </w:tc>
        <w:tc>
          <w:tcPr>
            <w:tcW w:w="476" w:type="dxa"/>
            <w:tcBorders>
              <w:tl2br w:val="nil"/>
              <w:tr2bl w:val="nil"/>
            </w:tcBorders>
            <w:noWrap w:val="0"/>
            <w:vAlign w:val="top"/>
          </w:tcPr>
          <w:p w14:paraId="331313B3">
            <w:pPr>
              <w:adjustRightInd w:val="0"/>
              <w:snapToGrid w:val="0"/>
              <w:rPr>
                <w:rFonts w:hint="eastAsia" w:ascii="宋体" w:hAnsi="宋体" w:eastAsia="宋体" w:cs="宋体"/>
                <w:b/>
                <w:sz w:val="21"/>
                <w:szCs w:val="21"/>
                <w:highlight w:val="none"/>
              </w:rPr>
            </w:pPr>
          </w:p>
        </w:tc>
      </w:tr>
      <w:tr w14:paraId="5AF50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79D6187C">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61BF7C5D">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28FE15DE">
            <w:pPr>
              <w:spacing w:line="240" w:lineRule="exact"/>
              <w:rPr>
                <w:rFonts w:hint="eastAsia" w:ascii="宋体" w:hAnsi="宋体" w:eastAsia="宋体" w:cs="宋体"/>
                <w:color w:val="000000"/>
                <w:kern w:val="0"/>
                <w:sz w:val="21"/>
                <w:szCs w:val="21"/>
                <w:highlight w:val="none"/>
              </w:rPr>
            </w:pPr>
            <w:r>
              <w:rPr>
                <w:rFonts w:hint="eastAsia" w:ascii="宋体" w:hAnsi="宋体"/>
                <w:sz w:val="24"/>
              </w:rPr>
              <w:t>2.三层结构,上层伸缩餐板,中间超大容量柜,下层为杂物柜类。</w:t>
            </w:r>
          </w:p>
        </w:tc>
        <w:tc>
          <w:tcPr>
            <w:tcW w:w="476" w:type="dxa"/>
            <w:tcBorders>
              <w:tl2br w:val="nil"/>
              <w:tr2bl w:val="nil"/>
            </w:tcBorders>
            <w:noWrap w:val="0"/>
            <w:vAlign w:val="top"/>
          </w:tcPr>
          <w:p w14:paraId="124A732B">
            <w:pPr>
              <w:adjustRightInd w:val="0"/>
              <w:snapToGrid w:val="0"/>
              <w:rPr>
                <w:rFonts w:hint="eastAsia" w:ascii="宋体" w:hAnsi="宋体" w:eastAsia="宋体" w:cs="宋体"/>
                <w:b/>
                <w:sz w:val="21"/>
                <w:szCs w:val="21"/>
                <w:highlight w:val="none"/>
              </w:rPr>
            </w:pPr>
          </w:p>
        </w:tc>
      </w:tr>
      <w:tr w14:paraId="0028D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1293FB80">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4CE43BBD">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1DDA2F08">
            <w:pPr>
              <w:spacing w:line="240" w:lineRule="exact"/>
              <w:rPr>
                <w:rFonts w:hint="eastAsia" w:ascii="宋体" w:hAnsi="宋体" w:eastAsia="宋体" w:cs="宋体"/>
                <w:color w:val="000000"/>
                <w:kern w:val="0"/>
                <w:sz w:val="21"/>
                <w:szCs w:val="21"/>
                <w:highlight w:val="none"/>
              </w:rPr>
            </w:pPr>
            <w:r>
              <w:rPr>
                <w:rFonts w:hint="eastAsia" w:ascii="宋体" w:hAnsi="宋体"/>
                <w:sz w:val="24"/>
              </w:rPr>
              <w:t>3.两侧配置隐蔽式毛巾架及杂物钩。</w:t>
            </w:r>
          </w:p>
        </w:tc>
        <w:tc>
          <w:tcPr>
            <w:tcW w:w="476" w:type="dxa"/>
            <w:tcBorders>
              <w:tl2br w:val="nil"/>
              <w:tr2bl w:val="nil"/>
            </w:tcBorders>
            <w:noWrap w:val="0"/>
            <w:vAlign w:val="top"/>
          </w:tcPr>
          <w:p w14:paraId="2EFC0C48">
            <w:pPr>
              <w:adjustRightInd w:val="0"/>
              <w:snapToGrid w:val="0"/>
              <w:rPr>
                <w:rFonts w:hint="eastAsia" w:ascii="宋体" w:hAnsi="宋体" w:eastAsia="宋体" w:cs="宋体"/>
                <w:b/>
                <w:sz w:val="21"/>
                <w:szCs w:val="21"/>
                <w:highlight w:val="none"/>
              </w:rPr>
            </w:pPr>
          </w:p>
        </w:tc>
      </w:tr>
      <w:tr w14:paraId="3CF28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580F7252">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0C60D6C9">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5B40B402">
            <w:pPr>
              <w:spacing w:line="240" w:lineRule="exact"/>
              <w:rPr>
                <w:rFonts w:hint="eastAsia" w:ascii="宋体" w:hAnsi="宋体" w:eastAsia="宋体" w:cs="宋体"/>
                <w:color w:val="000000"/>
                <w:kern w:val="0"/>
                <w:sz w:val="21"/>
                <w:szCs w:val="21"/>
                <w:highlight w:val="none"/>
              </w:rPr>
            </w:pPr>
            <w:r>
              <w:rPr>
                <w:rFonts w:hint="eastAsia" w:ascii="宋体" w:hAnsi="宋体"/>
                <w:sz w:val="24"/>
              </w:rPr>
              <w:t>4.颜色：浅天蓝、杏色等，供选择</w:t>
            </w:r>
          </w:p>
        </w:tc>
        <w:tc>
          <w:tcPr>
            <w:tcW w:w="476" w:type="dxa"/>
            <w:tcBorders>
              <w:tl2br w:val="nil"/>
              <w:tr2bl w:val="nil"/>
            </w:tcBorders>
            <w:noWrap w:val="0"/>
            <w:vAlign w:val="top"/>
          </w:tcPr>
          <w:p w14:paraId="6972DBC7">
            <w:pPr>
              <w:adjustRightInd w:val="0"/>
              <w:snapToGrid w:val="0"/>
              <w:rPr>
                <w:rFonts w:hint="eastAsia" w:ascii="宋体" w:hAnsi="宋体" w:eastAsia="宋体" w:cs="宋体"/>
                <w:b/>
                <w:sz w:val="21"/>
                <w:szCs w:val="21"/>
                <w:highlight w:val="none"/>
              </w:rPr>
            </w:pPr>
          </w:p>
        </w:tc>
      </w:tr>
      <w:tr w14:paraId="4983B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54C569BD">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06FB3E03">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noWrap w:val="0"/>
            <w:vAlign w:val="center"/>
          </w:tcPr>
          <w:p w14:paraId="6347870A">
            <w:pPr>
              <w:spacing w:line="240" w:lineRule="exact"/>
              <w:rPr>
                <w:rFonts w:hint="eastAsia" w:ascii="宋体" w:hAnsi="宋体" w:eastAsia="宋体" w:cs="宋体"/>
                <w:color w:val="000000"/>
                <w:kern w:val="0"/>
                <w:sz w:val="21"/>
                <w:szCs w:val="21"/>
                <w:highlight w:val="none"/>
              </w:rPr>
            </w:pPr>
            <w:r>
              <w:rPr>
                <w:rFonts w:hint="eastAsia" w:ascii="宋体" w:hAnsi="宋体"/>
                <w:sz w:val="24"/>
              </w:rPr>
              <w:t>5.柜底带滑轮</w:t>
            </w:r>
          </w:p>
        </w:tc>
        <w:tc>
          <w:tcPr>
            <w:tcW w:w="476" w:type="dxa"/>
            <w:tcBorders>
              <w:tl2br w:val="nil"/>
              <w:tr2bl w:val="nil"/>
            </w:tcBorders>
            <w:noWrap w:val="0"/>
            <w:vAlign w:val="top"/>
          </w:tcPr>
          <w:p w14:paraId="40E846D8">
            <w:pPr>
              <w:adjustRightInd w:val="0"/>
              <w:snapToGrid w:val="0"/>
              <w:rPr>
                <w:rFonts w:hint="eastAsia" w:ascii="宋体" w:hAnsi="宋体" w:eastAsia="宋体" w:cs="宋体"/>
                <w:b/>
                <w:sz w:val="21"/>
                <w:szCs w:val="21"/>
                <w:highlight w:val="none"/>
              </w:rPr>
            </w:pPr>
          </w:p>
        </w:tc>
      </w:tr>
      <w:tr w14:paraId="5BD6B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restart"/>
            <w:tcBorders>
              <w:tl2br w:val="nil"/>
              <w:tr2bl w:val="nil"/>
            </w:tcBorders>
            <w:noWrap w:val="0"/>
            <w:vAlign w:val="center"/>
          </w:tcPr>
          <w:p w14:paraId="0C8DC9DE">
            <w:pPr>
              <w:adjustRightInd w:val="0"/>
              <w:snapToGrid w:val="0"/>
              <w:jc w:val="center"/>
              <w:rPr>
                <w:rFonts w:hint="eastAsia" w:ascii="宋体" w:hAnsi="宋体" w:eastAsia="宋体" w:cs="宋体"/>
                <w:b/>
                <w:sz w:val="21"/>
                <w:szCs w:val="21"/>
                <w:highlight w:val="none"/>
                <w:lang w:val="en-US" w:eastAsia="zh-CN"/>
              </w:rPr>
            </w:pPr>
            <w:r>
              <w:rPr>
                <w:rFonts w:hint="eastAsia" w:ascii="宋体" w:hAnsi="宋体" w:cs="宋体"/>
                <w:b/>
                <w:sz w:val="21"/>
                <w:szCs w:val="21"/>
                <w:highlight w:val="none"/>
                <w:lang w:val="en-US" w:eastAsia="zh-CN"/>
              </w:rPr>
              <w:t>3</w:t>
            </w:r>
          </w:p>
        </w:tc>
        <w:tc>
          <w:tcPr>
            <w:tcW w:w="1161" w:type="dxa"/>
            <w:vMerge w:val="restart"/>
            <w:tcBorders>
              <w:tl2br w:val="nil"/>
              <w:tr2bl w:val="nil"/>
            </w:tcBorders>
            <w:noWrap w:val="0"/>
            <w:vAlign w:val="center"/>
          </w:tcPr>
          <w:p w14:paraId="4096C590">
            <w:pPr>
              <w:adjustRightInd w:val="0"/>
              <w:snapToGrid w:val="0"/>
              <w:jc w:val="center"/>
              <w:rPr>
                <w:rFonts w:hint="default" w:ascii="宋体" w:hAnsi="宋体" w:eastAsia="宋体" w:cs="宋体"/>
                <w:b/>
                <w:sz w:val="21"/>
                <w:szCs w:val="21"/>
                <w:highlight w:val="none"/>
                <w:lang w:val="en-US" w:eastAsia="zh-CN"/>
              </w:rPr>
            </w:pPr>
            <w:r>
              <w:rPr>
                <w:rFonts w:hint="eastAsia" w:ascii="宋体" w:hAnsi="宋体" w:cs="宋体"/>
                <w:b/>
                <w:sz w:val="21"/>
                <w:szCs w:val="21"/>
                <w:highlight w:val="none"/>
                <w:lang w:val="en-US" w:eastAsia="zh-CN"/>
              </w:rPr>
              <w:t>床垫</w:t>
            </w:r>
          </w:p>
        </w:tc>
        <w:tc>
          <w:tcPr>
            <w:tcW w:w="7688" w:type="dxa"/>
            <w:tcBorders>
              <w:tl2br w:val="nil"/>
              <w:tr2bl w:val="nil"/>
            </w:tcBorders>
            <w:shd w:val="clear" w:color="auto" w:fill="auto"/>
            <w:noWrap w:val="0"/>
            <w:vAlign w:val="center"/>
          </w:tcPr>
          <w:p w14:paraId="6B660C50">
            <w:pPr>
              <w:spacing w:line="240" w:lineRule="exact"/>
              <w:rPr>
                <w:rFonts w:hint="eastAsia" w:ascii="宋体" w:hAnsi="宋体" w:eastAsia="宋体" w:cs="Times New Roman"/>
                <w:kern w:val="2"/>
                <w:sz w:val="24"/>
                <w:szCs w:val="24"/>
                <w:lang w:val="en-US" w:eastAsia="zh-CN" w:bidi="ar-SA"/>
              </w:rPr>
            </w:pPr>
            <w:r>
              <w:rPr>
                <w:rFonts w:hint="eastAsia"/>
                <w:bCs/>
              </w:rPr>
              <w:t>三、床垫尺寸：</w:t>
            </w:r>
            <w:r>
              <w:rPr>
                <w:rFonts w:hint="eastAsia"/>
                <w:bCs/>
                <w:lang w:eastAsia="zh-CN"/>
              </w:rPr>
              <w:t>需</w:t>
            </w:r>
            <w:r>
              <w:rPr>
                <w:rFonts w:hint="eastAsia"/>
              </w:rPr>
              <w:t>与病床匹配</w:t>
            </w:r>
          </w:p>
        </w:tc>
        <w:tc>
          <w:tcPr>
            <w:tcW w:w="476" w:type="dxa"/>
            <w:tcBorders>
              <w:tl2br w:val="nil"/>
              <w:tr2bl w:val="nil"/>
            </w:tcBorders>
            <w:noWrap w:val="0"/>
            <w:vAlign w:val="top"/>
          </w:tcPr>
          <w:p w14:paraId="20158187">
            <w:pPr>
              <w:adjustRightInd w:val="0"/>
              <w:snapToGrid w:val="0"/>
              <w:rPr>
                <w:rFonts w:hint="eastAsia" w:ascii="宋体" w:hAnsi="宋体" w:eastAsia="宋体" w:cs="宋体"/>
                <w:b/>
                <w:sz w:val="21"/>
                <w:szCs w:val="21"/>
                <w:highlight w:val="none"/>
              </w:rPr>
            </w:pPr>
          </w:p>
        </w:tc>
      </w:tr>
      <w:tr w14:paraId="42D06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75886B92">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6A6DB138">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shd w:val="clear" w:color="auto" w:fill="auto"/>
            <w:noWrap w:val="0"/>
            <w:vAlign w:val="center"/>
          </w:tcPr>
          <w:p w14:paraId="47B56D4B">
            <w:pPr>
              <w:spacing w:line="240" w:lineRule="exact"/>
              <w:rPr>
                <w:rFonts w:hint="eastAsia" w:ascii="Times New Roman" w:hAnsi="Times New Roman" w:eastAsia="宋体" w:cs="Times New Roman"/>
                <w:bCs/>
                <w:kern w:val="2"/>
                <w:sz w:val="21"/>
                <w:szCs w:val="24"/>
                <w:highlight w:val="none"/>
                <w:lang w:val="en-US" w:eastAsia="zh-CN" w:bidi="ar-SA"/>
              </w:rPr>
            </w:pPr>
            <w:r>
              <w:rPr>
                <w:rFonts w:hint="eastAsia"/>
                <w:bCs/>
                <w:highlight w:val="none"/>
              </w:rPr>
              <w:t>1、50mm（</w:t>
            </w:r>
            <w:r>
              <w:rPr>
                <w:rFonts w:asciiTheme="majorEastAsia" w:hAnsiTheme="majorEastAsia" w:eastAsiaTheme="majorEastAsia"/>
                <w:bCs/>
                <w:sz w:val="24"/>
                <w:szCs w:val="21"/>
                <w:highlight w:val="none"/>
              </w:rPr>
              <w:t>±</w:t>
            </w:r>
            <w:r>
              <w:rPr>
                <w:rFonts w:hint="eastAsia" w:asciiTheme="majorEastAsia" w:hAnsiTheme="majorEastAsia" w:eastAsiaTheme="majorEastAsia"/>
                <w:bCs/>
                <w:sz w:val="24"/>
                <w:szCs w:val="21"/>
                <w:highlight w:val="none"/>
              </w:rPr>
              <w:t>5-10mm</w:t>
            </w:r>
            <w:r>
              <w:rPr>
                <w:rFonts w:hint="eastAsia"/>
                <w:bCs/>
                <w:highlight w:val="none"/>
              </w:rPr>
              <w:t>）高密度海棉+20mm天然机压环保椰棕</w:t>
            </w:r>
            <w:r>
              <w:rPr>
                <w:rFonts w:hint="eastAsia"/>
                <w:bCs/>
                <w:highlight w:val="none"/>
                <w:lang w:eastAsia="zh-CN"/>
              </w:rPr>
              <w:t>，加</w:t>
            </w:r>
            <w:r>
              <w:rPr>
                <w:rFonts w:hint="eastAsia"/>
                <w:bCs/>
                <w:highlight w:val="none"/>
              </w:rPr>
              <w:t>防水布套。</w:t>
            </w:r>
            <w:r>
              <w:rPr>
                <w:rFonts w:hint="eastAsia"/>
                <w:b/>
                <w:highlight w:val="none"/>
              </w:rPr>
              <w:t>（提供省级检测机构出具的床垫椰棕防真菌检测报告</w:t>
            </w:r>
            <w:r>
              <w:rPr>
                <w:rFonts w:hint="eastAsia"/>
                <w:highlight w:val="none"/>
              </w:rPr>
              <w:t>）</w:t>
            </w:r>
          </w:p>
        </w:tc>
        <w:tc>
          <w:tcPr>
            <w:tcW w:w="476" w:type="dxa"/>
            <w:tcBorders>
              <w:tl2br w:val="nil"/>
              <w:tr2bl w:val="nil"/>
            </w:tcBorders>
            <w:noWrap w:val="0"/>
            <w:vAlign w:val="top"/>
          </w:tcPr>
          <w:p w14:paraId="0BD709DB">
            <w:pPr>
              <w:adjustRightInd w:val="0"/>
              <w:snapToGrid w:val="0"/>
              <w:rPr>
                <w:rFonts w:hint="eastAsia" w:ascii="宋体" w:hAnsi="宋体" w:eastAsia="宋体" w:cs="宋体"/>
                <w:b/>
                <w:sz w:val="21"/>
                <w:szCs w:val="21"/>
                <w:highlight w:val="none"/>
              </w:rPr>
            </w:pPr>
          </w:p>
        </w:tc>
      </w:tr>
      <w:tr w14:paraId="1156B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621D9C71">
            <w:pPr>
              <w:adjustRightInd w:val="0"/>
              <w:snapToGrid w:val="0"/>
              <w:jc w:val="center"/>
              <w:rPr>
                <w:rFonts w:hint="eastAsia" w:ascii="宋体" w:hAnsi="宋体" w:eastAsia="宋体" w:cs="宋体"/>
                <w:b/>
                <w:sz w:val="21"/>
                <w:szCs w:val="21"/>
                <w:highlight w:val="none"/>
              </w:rPr>
            </w:pPr>
          </w:p>
        </w:tc>
        <w:tc>
          <w:tcPr>
            <w:tcW w:w="1161" w:type="dxa"/>
            <w:vMerge w:val="continue"/>
            <w:tcBorders>
              <w:tl2br w:val="nil"/>
              <w:tr2bl w:val="nil"/>
            </w:tcBorders>
            <w:noWrap w:val="0"/>
            <w:vAlign w:val="center"/>
          </w:tcPr>
          <w:p w14:paraId="39F0378C">
            <w:pPr>
              <w:adjustRightInd w:val="0"/>
              <w:snapToGrid w:val="0"/>
              <w:jc w:val="center"/>
              <w:rPr>
                <w:rFonts w:hint="eastAsia" w:ascii="宋体" w:hAnsi="宋体" w:eastAsia="宋体" w:cs="宋体"/>
                <w:b/>
                <w:sz w:val="21"/>
                <w:szCs w:val="21"/>
                <w:highlight w:val="none"/>
              </w:rPr>
            </w:pPr>
          </w:p>
        </w:tc>
        <w:tc>
          <w:tcPr>
            <w:tcW w:w="7688" w:type="dxa"/>
            <w:tcBorders>
              <w:tl2br w:val="nil"/>
              <w:tr2bl w:val="nil"/>
            </w:tcBorders>
            <w:shd w:val="clear" w:color="auto" w:fill="auto"/>
            <w:noWrap w:val="0"/>
            <w:vAlign w:val="center"/>
          </w:tcPr>
          <w:p w14:paraId="37565720">
            <w:pPr>
              <w:spacing w:line="240" w:lineRule="exact"/>
              <w:rPr>
                <w:rFonts w:hint="eastAsia" w:ascii="Times New Roman" w:hAnsi="Times New Roman" w:eastAsia="宋体" w:cs="Times New Roman"/>
                <w:bCs/>
                <w:kern w:val="2"/>
                <w:sz w:val="21"/>
                <w:szCs w:val="24"/>
                <w:lang w:val="en-US" w:eastAsia="zh-CN" w:bidi="ar-SA"/>
              </w:rPr>
            </w:pPr>
            <w:r>
              <w:rPr>
                <w:rFonts w:hint="eastAsia"/>
                <w:bCs/>
              </w:rPr>
              <w:t>2、外套采用防水布，经高温水消毒，防虫处理、防霉，带拉链可灵活拆卸，多折。</w:t>
            </w:r>
          </w:p>
        </w:tc>
        <w:tc>
          <w:tcPr>
            <w:tcW w:w="476" w:type="dxa"/>
            <w:tcBorders>
              <w:tl2br w:val="nil"/>
              <w:tr2bl w:val="nil"/>
            </w:tcBorders>
            <w:noWrap w:val="0"/>
            <w:vAlign w:val="top"/>
          </w:tcPr>
          <w:p w14:paraId="473DAF8E">
            <w:pPr>
              <w:adjustRightInd w:val="0"/>
              <w:snapToGrid w:val="0"/>
              <w:rPr>
                <w:rFonts w:hint="eastAsia" w:ascii="宋体" w:hAnsi="宋体" w:eastAsia="宋体" w:cs="宋体"/>
                <w:b/>
                <w:sz w:val="21"/>
                <w:szCs w:val="21"/>
                <w:highlight w:val="none"/>
              </w:rPr>
            </w:pPr>
          </w:p>
        </w:tc>
      </w:tr>
      <w:tr w14:paraId="5D864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26" w:type="dxa"/>
            <w:gridSpan w:val="4"/>
            <w:tcBorders>
              <w:tl2br w:val="nil"/>
              <w:tr2bl w:val="nil"/>
            </w:tcBorders>
            <w:noWrap w:val="0"/>
            <w:vAlign w:val="center"/>
          </w:tcPr>
          <w:p w14:paraId="49DD4128">
            <w:pPr>
              <w:adjustRightInd w:val="0"/>
              <w:snapToGrid w:val="0"/>
              <w:jc w:val="center"/>
              <w:rPr>
                <w:rFonts w:hint="default" w:ascii="宋体" w:hAnsi="宋体" w:eastAsia="宋体" w:cs="宋体"/>
                <w:b/>
                <w:sz w:val="21"/>
                <w:szCs w:val="21"/>
                <w:highlight w:val="yellow"/>
                <w:lang w:val="en-US" w:eastAsia="zh-CN"/>
              </w:rPr>
            </w:pPr>
            <w:r>
              <w:rPr>
                <w:rFonts w:hint="eastAsia" w:ascii="宋体" w:hAnsi="宋体" w:cs="宋体"/>
                <w:b/>
                <w:sz w:val="21"/>
                <w:szCs w:val="21"/>
                <w:highlight w:val="yellow"/>
                <w:lang w:val="en-US" w:eastAsia="zh-CN"/>
              </w:rPr>
              <w:t>二、二折电动病床</w:t>
            </w:r>
          </w:p>
        </w:tc>
      </w:tr>
      <w:tr w14:paraId="559CA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restart"/>
            <w:tcBorders>
              <w:tl2br w:val="nil"/>
              <w:tr2bl w:val="nil"/>
            </w:tcBorders>
            <w:noWrap w:val="0"/>
            <w:vAlign w:val="center"/>
          </w:tcPr>
          <w:p w14:paraId="7E4469EE">
            <w:pPr>
              <w:adjustRightInd w:val="0"/>
              <w:snapToGrid w:val="0"/>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1</w:t>
            </w:r>
          </w:p>
        </w:tc>
        <w:tc>
          <w:tcPr>
            <w:tcW w:w="1161" w:type="dxa"/>
            <w:vMerge w:val="restart"/>
            <w:tcBorders>
              <w:tl2br w:val="nil"/>
              <w:tr2bl w:val="nil"/>
            </w:tcBorders>
            <w:noWrap w:val="0"/>
            <w:vAlign w:val="center"/>
          </w:tcPr>
          <w:p w14:paraId="433129CE">
            <w:pPr>
              <w:adjustRightInd w:val="0"/>
              <w:snapToGrid w:val="0"/>
              <w:jc w:val="center"/>
              <w:rPr>
                <w:rFonts w:hint="default"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病床</w:t>
            </w:r>
          </w:p>
        </w:tc>
        <w:tc>
          <w:tcPr>
            <w:tcW w:w="7688" w:type="dxa"/>
            <w:tcBorders>
              <w:tl2br w:val="nil"/>
              <w:tr2bl w:val="nil"/>
            </w:tcBorders>
            <w:noWrap w:val="0"/>
            <w:vAlign w:val="top"/>
          </w:tcPr>
          <w:p w14:paraId="66C05E42">
            <w:pPr>
              <w:spacing w:line="240" w:lineRule="exact"/>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rPr>
              <w:t>一、功能尺寸：电动二功能(升背、升腿)、尺寸：</w:t>
            </w:r>
            <w:r>
              <w:rPr>
                <w:rFonts w:hint="eastAsia" w:ascii="Times New Roman" w:hAnsi="Times New Roman" w:eastAsia="宋体" w:cs="Times New Roman"/>
                <w:bCs/>
                <w:sz w:val="21"/>
                <w:szCs w:val="21"/>
                <w:lang w:val="en-US" w:eastAsia="zh-CN"/>
              </w:rPr>
              <w:t>长≧</w:t>
            </w:r>
            <w:r>
              <w:rPr>
                <w:rFonts w:hint="eastAsia" w:ascii="Times New Roman" w:hAnsi="Times New Roman" w:eastAsia="宋体" w:cs="Times New Roman"/>
                <w:bCs/>
                <w:sz w:val="21"/>
                <w:szCs w:val="21"/>
              </w:rPr>
              <w:t>2160*</w:t>
            </w:r>
            <w:r>
              <w:rPr>
                <w:rFonts w:hint="eastAsia" w:ascii="Times New Roman" w:hAnsi="Times New Roman" w:eastAsia="宋体" w:cs="Times New Roman"/>
                <w:bCs/>
                <w:sz w:val="21"/>
                <w:szCs w:val="21"/>
                <w:lang w:val="en-US" w:eastAsia="zh-CN"/>
              </w:rPr>
              <w:t>宽≧</w:t>
            </w:r>
            <w:r>
              <w:rPr>
                <w:rFonts w:hint="eastAsia" w:ascii="Times New Roman" w:hAnsi="Times New Roman" w:eastAsia="宋体" w:cs="Times New Roman"/>
                <w:bCs/>
                <w:sz w:val="21"/>
                <w:szCs w:val="21"/>
              </w:rPr>
              <w:t>1000*500mm±10mm</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val="en-US" w:eastAsia="zh-CN"/>
              </w:rPr>
              <w:t>包含此范围</w:t>
            </w:r>
            <w:r>
              <w:rPr>
                <w:rFonts w:hint="eastAsia" w:ascii="Times New Roman" w:hAnsi="Times New Roman" w:eastAsia="宋体" w:cs="Times New Roman"/>
                <w:bCs/>
                <w:sz w:val="21"/>
                <w:szCs w:val="21"/>
                <w:lang w:eastAsia="zh-CN"/>
              </w:rPr>
              <w:t>）</w:t>
            </w:r>
          </w:p>
        </w:tc>
        <w:tc>
          <w:tcPr>
            <w:tcW w:w="476" w:type="dxa"/>
            <w:tcBorders>
              <w:tl2br w:val="nil"/>
              <w:tr2bl w:val="nil"/>
            </w:tcBorders>
            <w:noWrap w:val="0"/>
            <w:vAlign w:val="top"/>
          </w:tcPr>
          <w:p w14:paraId="4B71AD91">
            <w:pPr>
              <w:adjustRightInd w:val="0"/>
              <w:snapToGrid w:val="0"/>
              <w:rPr>
                <w:rFonts w:hint="eastAsia" w:ascii="宋体" w:hAnsi="宋体" w:eastAsia="宋体" w:cs="宋体"/>
                <w:b/>
                <w:sz w:val="21"/>
                <w:szCs w:val="21"/>
                <w:highlight w:val="none"/>
              </w:rPr>
            </w:pPr>
          </w:p>
        </w:tc>
      </w:tr>
      <w:tr w14:paraId="7D152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05EB6F65">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26E1503A">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699EC4BB">
            <w:pPr>
              <w:widowControl/>
              <w:adjustRightInd w:val="0"/>
              <w:snapToGrid w:val="0"/>
              <w:spacing w:line="240" w:lineRule="auto"/>
              <w:jc w:val="left"/>
              <w:rPr>
                <w:rFonts w:hint="eastAsia" w:ascii="宋体" w:hAnsi="宋体" w:eastAsia="宋体" w:cs="宋体"/>
                <w:color w:val="000000"/>
                <w:sz w:val="21"/>
                <w:szCs w:val="21"/>
                <w:highlight w:val="none"/>
              </w:rPr>
            </w:pPr>
            <w:r>
              <w:rPr>
                <w:rFonts w:hint="eastAsia"/>
                <w:sz w:val="21"/>
                <w:szCs w:val="21"/>
                <w:highlight w:val="none"/>
              </w:rPr>
              <w:t>1、背部</w:t>
            </w:r>
            <w:r>
              <w:rPr>
                <w:rFonts w:hint="eastAsia"/>
                <w:sz w:val="21"/>
                <w:szCs w:val="21"/>
                <w:highlight w:val="none"/>
                <w:lang w:eastAsia="zh-CN"/>
              </w:rPr>
              <w:t>有</w:t>
            </w:r>
            <w:r>
              <w:rPr>
                <w:rFonts w:hint="eastAsia"/>
                <w:sz w:val="21"/>
                <w:szCs w:val="21"/>
                <w:highlight w:val="none"/>
              </w:rPr>
              <w:t>双支撑卸力结构，双支撑件一体冲压成型并有加强筋功能；背部床面在升起时床面缓慢整体后移，有效降低病患者腹部压力。</w:t>
            </w:r>
            <w:r>
              <w:rPr>
                <w:rFonts w:hint="eastAsia" w:asciiTheme="minorEastAsia" w:hAnsiTheme="minorEastAsia" w:eastAsiaTheme="minorEastAsia" w:cstheme="minorEastAsia"/>
                <w:b/>
                <w:bCs w:val="0"/>
                <w:color w:val="0000FF"/>
                <w:sz w:val="21"/>
                <w:szCs w:val="21"/>
                <w:highlight w:val="none"/>
              </w:rPr>
              <w:t>（投标人需提供封面具有CMA标识的检测报告进行佐证，检测报告中应体现两种材料的厚度）</w:t>
            </w:r>
          </w:p>
        </w:tc>
        <w:tc>
          <w:tcPr>
            <w:tcW w:w="476" w:type="dxa"/>
            <w:tcBorders>
              <w:tl2br w:val="nil"/>
              <w:tr2bl w:val="nil"/>
            </w:tcBorders>
            <w:noWrap w:val="0"/>
            <w:vAlign w:val="top"/>
          </w:tcPr>
          <w:p w14:paraId="42C7FA52">
            <w:pPr>
              <w:adjustRightInd w:val="0"/>
              <w:snapToGrid w:val="0"/>
              <w:rPr>
                <w:rFonts w:hint="eastAsia" w:ascii="宋体" w:hAnsi="宋体" w:eastAsia="宋体" w:cs="宋体"/>
                <w:b/>
                <w:sz w:val="21"/>
                <w:szCs w:val="21"/>
                <w:highlight w:val="none"/>
              </w:rPr>
            </w:pPr>
          </w:p>
        </w:tc>
      </w:tr>
      <w:tr w14:paraId="4DF57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50A79A6A">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2A50086A">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4073D0EC">
            <w:pPr>
              <w:widowControl/>
              <w:numPr>
                <w:ilvl w:val="0"/>
                <w:numId w:val="9"/>
              </w:numPr>
              <w:adjustRightInd w:val="0"/>
              <w:snapToGrid w:val="0"/>
              <w:spacing w:line="240" w:lineRule="exact"/>
              <w:jc w:val="left"/>
              <w:rPr>
                <w:rFonts w:hint="eastAsia" w:ascii="宋体" w:hAnsi="宋体" w:eastAsia="宋体" w:cs="宋体"/>
                <w:b/>
                <w:color w:val="000000"/>
                <w:sz w:val="21"/>
                <w:szCs w:val="21"/>
                <w:highlight w:val="none"/>
              </w:rPr>
            </w:pPr>
            <w:r>
              <w:rPr>
                <w:rFonts w:hint="eastAsia"/>
                <w:sz w:val="21"/>
                <w:szCs w:val="21"/>
                <w:highlight w:val="none"/>
              </w:rPr>
              <w:t>病床骨架体采用30×60×1.5mm</w:t>
            </w:r>
            <w:r>
              <w:rPr>
                <w:rFonts w:asciiTheme="majorEastAsia" w:hAnsiTheme="majorEastAsia" w:eastAsiaTheme="majorEastAsia"/>
                <w:bCs/>
                <w:sz w:val="21"/>
                <w:szCs w:val="21"/>
                <w:highlight w:val="none"/>
              </w:rPr>
              <w:t>±</w:t>
            </w:r>
            <w:r>
              <w:rPr>
                <w:rFonts w:hint="eastAsia" w:asciiTheme="majorEastAsia" w:hAnsiTheme="majorEastAsia" w:eastAsiaTheme="majorEastAsia"/>
                <w:bCs/>
                <w:sz w:val="21"/>
                <w:szCs w:val="21"/>
                <w:highlight w:val="none"/>
              </w:rPr>
              <w:t>5mm</w:t>
            </w:r>
            <w:r>
              <w:rPr>
                <w:rFonts w:hint="eastAsia"/>
                <w:sz w:val="21"/>
                <w:szCs w:val="21"/>
                <w:highlight w:val="none"/>
              </w:rPr>
              <w:t>（</w:t>
            </w:r>
            <w:r>
              <w:rPr>
                <w:rFonts w:hint="eastAsia"/>
                <w:b/>
                <w:sz w:val="21"/>
                <w:szCs w:val="21"/>
                <w:highlight w:val="none"/>
              </w:rPr>
              <w:t>提供相关材质检测证明</w:t>
            </w:r>
            <w:r>
              <w:rPr>
                <w:rFonts w:hint="eastAsia"/>
                <w:sz w:val="21"/>
                <w:szCs w:val="21"/>
                <w:highlight w:val="none"/>
              </w:rPr>
              <w:t>）矩型碳素钢管焊接；</w:t>
            </w:r>
          </w:p>
        </w:tc>
        <w:tc>
          <w:tcPr>
            <w:tcW w:w="476" w:type="dxa"/>
            <w:tcBorders>
              <w:tl2br w:val="nil"/>
              <w:tr2bl w:val="nil"/>
            </w:tcBorders>
            <w:shd w:val="clear" w:color="auto" w:fill="auto"/>
            <w:noWrap w:val="0"/>
            <w:vAlign w:val="top"/>
          </w:tcPr>
          <w:p w14:paraId="32B476A6">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szCs w:val="21"/>
              </w:rPr>
              <w:t>▲</w:t>
            </w:r>
          </w:p>
        </w:tc>
      </w:tr>
      <w:tr w14:paraId="40569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00B622D4">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46EF2696">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60F8192A">
            <w:pPr>
              <w:widowControl/>
              <w:adjustRightInd w:val="0"/>
              <w:snapToGrid w:val="0"/>
              <w:spacing w:line="240" w:lineRule="auto"/>
              <w:jc w:val="left"/>
              <w:rPr>
                <w:rFonts w:hint="eastAsia" w:ascii="宋体" w:hAnsi="宋体" w:eastAsia="宋体" w:cs="宋体"/>
                <w:color w:val="000000"/>
                <w:sz w:val="21"/>
                <w:szCs w:val="21"/>
                <w:highlight w:val="none"/>
              </w:rPr>
            </w:pPr>
            <w:r>
              <w:rPr>
                <w:rFonts w:hint="eastAsia"/>
                <w:sz w:val="21"/>
                <w:szCs w:val="21"/>
                <w:highlight w:val="none"/>
              </w:rPr>
              <w:t>3、金属表面喷涂线双重涂层技术：环氧树脂保护膜＋树脂粉末涂层，</w:t>
            </w:r>
            <w:r>
              <w:rPr>
                <w:rFonts w:hint="eastAsia"/>
                <w:sz w:val="21"/>
                <w:szCs w:val="21"/>
                <w:highlight w:val="none"/>
                <w:lang w:eastAsia="zh-CN"/>
              </w:rPr>
              <w:t>以保证</w:t>
            </w:r>
            <w:r>
              <w:rPr>
                <w:rFonts w:hint="eastAsia"/>
                <w:sz w:val="21"/>
                <w:szCs w:val="21"/>
                <w:highlight w:val="none"/>
              </w:rPr>
              <w:t>内外防锈；经电泳静电喷塑处理工艺，通过市级检测机构检验认证标准</w:t>
            </w:r>
            <w:r>
              <w:rPr>
                <w:rFonts w:hint="eastAsia"/>
                <w:b/>
                <w:sz w:val="21"/>
                <w:szCs w:val="21"/>
                <w:highlight w:val="none"/>
              </w:rPr>
              <w:t>（提供表面涂层检测报告）</w:t>
            </w:r>
            <w:r>
              <w:rPr>
                <w:rFonts w:hint="eastAsia"/>
                <w:sz w:val="21"/>
                <w:szCs w:val="21"/>
                <w:highlight w:val="none"/>
              </w:rPr>
              <w:t>。漆粉厚度</w:t>
            </w:r>
            <w:r>
              <w:rPr>
                <w:rFonts w:hint="default" w:ascii="Arial" w:hAnsi="Arial" w:cs="Arial"/>
                <w:sz w:val="21"/>
                <w:szCs w:val="21"/>
                <w:highlight w:val="none"/>
              </w:rPr>
              <w:t>≥</w:t>
            </w:r>
            <w:r>
              <w:rPr>
                <w:rFonts w:hint="eastAsia"/>
                <w:sz w:val="21"/>
                <w:szCs w:val="21"/>
                <w:highlight w:val="none"/>
              </w:rPr>
              <w:t>70μm以上，防刮伤、防锈、抗酸碱、耐腐蚀。附着力达到一级。</w:t>
            </w:r>
          </w:p>
        </w:tc>
        <w:tc>
          <w:tcPr>
            <w:tcW w:w="476" w:type="dxa"/>
            <w:tcBorders>
              <w:tl2br w:val="nil"/>
              <w:tr2bl w:val="nil"/>
            </w:tcBorders>
            <w:shd w:val="clear" w:color="auto" w:fill="auto"/>
            <w:noWrap w:val="0"/>
            <w:vAlign w:val="top"/>
          </w:tcPr>
          <w:p w14:paraId="36860BC2">
            <w:pPr>
              <w:adjustRightInd w:val="0"/>
              <w:snapToGrid w:val="0"/>
              <w:rPr>
                <w:rFonts w:hint="eastAsia" w:ascii="Times New Roman" w:hAnsi="Times New Roman" w:eastAsia="宋体" w:cs="Times New Roman"/>
                <w:kern w:val="2"/>
                <w:sz w:val="21"/>
                <w:szCs w:val="21"/>
                <w:lang w:val="en-US" w:eastAsia="zh-CN" w:bidi="ar-SA"/>
              </w:rPr>
            </w:pPr>
            <w:r>
              <w:rPr>
                <w:rFonts w:hint="eastAsia"/>
                <w:szCs w:val="21"/>
              </w:rPr>
              <w:t>▲</w:t>
            </w:r>
          </w:p>
        </w:tc>
      </w:tr>
      <w:tr w14:paraId="3B0FC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0C2ADEF7">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554DD288">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27F05C0C">
            <w:pPr>
              <w:widowControl/>
              <w:adjustRightInd w:val="0"/>
              <w:snapToGrid w:val="0"/>
              <w:spacing w:line="240" w:lineRule="exact"/>
              <w:jc w:val="left"/>
              <w:rPr>
                <w:rFonts w:hint="eastAsia" w:ascii="宋体" w:hAnsi="宋体" w:eastAsia="宋体" w:cs="宋体"/>
                <w:color w:val="000000"/>
                <w:sz w:val="21"/>
                <w:szCs w:val="21"/>
                <w:highlight w:val="none"/>
              </w:rPr>
            </w:pPr>
            <w:r>
              <w:rPr>
                <w:rFonts w:hint="eastAsia"/>
                <w:sz w:val="21"/>
                <w:szCs w:val="21"/>
                <w:highlight w:val="none"/>
              </w:rPr>
              <w:t>4、采用</w:t>
            </w:r>
            <w:r>
              <w:rPr>
                <w:rFonts w:hint="default" w:ascii="Arial" w:hAnsi="Arial" w:cs="Arial"/>
                <w:sz w:val="21"/>
                <w:szCs w:val="21"/>
                <w:highlight w:val="none"/>
              </w:rPr>
              <w:t>≥</w:t>
            </w:r>
            <w:r>
              <w:rPr>
                <w:rFonts w:hint="eastAsia"/>
                <w:sz w:val="21"/>
                <w:szCs w:val="21"/>
                <w:highlight w:val="none"/>
              </w:rPr>
              <w:t>24V直流电机，低噪音，与EMC电磁波具有兼容性，不漏电，抗电磁、不干扰呼吸机、心电监护等设备工作，扭力最大</w:t>
            </w:r>
            <w:r>
              <w:rPr>
                <w:rFonts w:hint="eastAsia"/>
                <w:sz w:val="21"/>
                <w:szCs w:val="21"/>
                <w:highlight w:val="none"/>
                <w:lang w:eastAsia="zh-CN"/>
              </w:rPr>
              <w:t>不超</w:t>
            </w:r>
            <w:r>
              <w:rPr>
                <w:rFonts w:hint="eastAsia"/>
                <w:sz w:val="21"/>
                <w:szCs w:val="21"/>
                <w:highlight w:val="none"/>
              </w:rPr>
              <w:t>6000N。</w:t>
            </w:r>
            <w:r>
              <w:rPr>
                <w:rFonts w:hint="eastAsia"/>
                <w:b/>
                <w:sz w:val="21"/>
                <w:szCs w:val="21"/>
                <w:highlight w:val="none"/>
              </w:rPr>
              <w:t>（提供省级质量技术监督局认定的具有CMA资质检验检测机构出具的电机防水性能测试报告）</w:t>
            </w:r>
          </w:p>
        </w:tc>
        <w:tc>
          <w:tcPr>
            <w:tcW w:w="476" w:type="dxa"/>
            <w:tcBorders>
              <w:tl2br w:val="nil"/>
              <w:tr2bl w:val="nil"/>
            </w:tcBorders>
            <w:shd w:val="clear" w:color="auto" w:fill="auto"/>
            <w:noWrap w:val="0"/>
            <w:vAlign w:val="top"/>
          </w:tcPr>
          <w:p w14:paraId="33D70172">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szCs w:val="21"/>
              </w:rPr>
              <w:t>▲</w:t>
            </w:r>
          </w:p>
        </w:tc>
      </w:tr>
      <w:tr w14:paraId="2E9EB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56168379">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195FB7E8">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0A31C95D">
            <w:pPr>
              <w:widowControl/>
              <w:adjustRightInd w:val="0"/>
              <w:snapToGrid w:val="0"/>
              <w:spacing w:line="240" w:lineRule="exact"/>
              <w:jc w:val="left"/>
              <w:rPr>
                <w:rFonts w:hint="eastAsia" w:ascii="宋体" w:hAnsi="宋体" w:eastAsia="宋体" w:cs="宋体"/>
                <w:b/>
                <w:sz w:val="21"/>
                <w:szCs w:val="21"/>
                <w:highlight w:val="none"/>
              </w:rPr>
            </w:pPr>
            <w:r>
              <w:rPr>
                <w:rFonts w:hint="eastAsia"/>
                <w:sz w:val="21"/>
                <w:szCs w:val="21"/>
                <w:highlight w:val="none"/>
              </w:rPr>
              <w:t>5、床头尾板采用高密度</w:t>
            </w:r>
            <w:r>
              <w:rPr>
                <w:rFonts w:hint="eastAsia"/>
                <w:sz w:val="21"/>
                <w:szCs w:val="21"/>
                <w:highlight w:val="none"/>
                <w:lang w:eastAsia="zh-CN"/>
              </w:rPr>
              <w:t>的</w:t>
            </w:r>
            <w:r>
              <w:rPr>
                <w:rFonts w:hint="eastAsia"/>
                <w:sz w:val="21"/>
                <w:szCs w:val="21"/>
                <w:highlight w:val="none"/>
              </w:rPr>
              <w:t>工程塑料或</w:t>
            </w:r>
            <w:r>
              <w:rPr>
                <w:rFonts w:hint="eastAsia"/>
                <w:sz w:val="21"/>
                <w:szCs w:val="21"/>
                <w:highlight w:val="none"/>
                <w:lang w:eastAsia="zh-CN"/>
              </w:rPr>
              <w:t>更好的</w:t>
            </w:r>
            <w:r>
              <w:rPr>
                <w:rFonts w:hint="eastAsia"/>
                <w:sz w:val="21"/>
                <w:szCs w:val="21"/>
                <w:highlight w:val="none"/>
              </w:rPr>
              <w:t>材质一次成型，</w:t>
            </w:r>
            <w:r>
              <w:rPr>
                <w:rFonts w:hint="eastAsia"/>
                <w:sz w:val="21"/>
                <w:szCs w:val="21"/>
                <w:highlight w:val="none"/>
                <w:lang w:eastAsia="zh-CN"/>
              </w:rPr>
              <w:t>能</w:t>
            </w:r>
            <w:r>
              <w:rPr>
                <w:rFonts w:hint="eastAsia"/>
                <w:sz w:val="21"/>
                <w:szCs w:val="21"/>
                <w:highlight w:val="none"/>
              </w:rPr>
              <w:t>抗</w:t>
            </w:r>
            <w:r>
              <w:rPr>
                <w:rFonts w:hint="default" w:ascii="Arial" w:hAnsi="Arial" w:cs="Arial"/>
                <w:sz w:val="21"/>
                <w:szCs w:val="21"/>
                <w:highlight w:val="none"/>
              </w:rPr>
              <w:t>≥</w:t>
            </w:r>
            <w:r>
              <w:rPr>
                <w:rFonts w:hint="eastAsia"/>
                <w:sz w:val="21"/>
                <w:szCs w:val="21"/>
                <w:highlight w:val="none"/>
              </w:rPr>
              <w:t>150KG</w:t>
            </w:r>
            <w:r>
              <w:rPr>
                <w:rFonts w:hint="eastAsia"/>
                <w:sz w:val="21"/>
                <w:szCs w:val="21"/>
                <w:highlight w:val="none"/>
                <w:lang w:eastAsia="zh-CN"/>
              </w:rPr>
              <w:t>的</w:t>
            </w:r>
            <w:r>
              <w:rPr>
                <w:rFonts w:hint="eastAsia"/>
                <w:sz w:val="21"/>
                <w:szCs w:val="21"/>
                <w:highlight w:val="none"/>
              </w:rPr>
              <w:t>冲击</w:t>
            </w:r>
            <w:r>
              <w:rPr>
                <w:rFonts w:hint="eastAsia"/>
                <w:b/>
                <w:bCs/>
                <w:sz w:val="21"/>
                <w:szCs w:val="21"/>
                <w:highlight w:val="none"/>
              </w:rPr>
              <w:t>（提供第三方检测机构出具护理床床头尾板检测报告）</w:t>
            </w:r>
            <w:r>
              <w:rPr>
                <w:rFonts w:hint="eastAsia"/>
                <w:sz w:val="21"/>
                <w:szCs w:val="21"/>
                <w:highlight w:val="none"/>
              </w:rPr>
              <w:t>床头尾板高510mm±5 mm,宽1000 mm±5mm，底端厚65 mm±5mm，上面厚40 mm±5mm，中间装饰板为ABS材质，内锁结构</w:t>
            </w:r>
            <w:r>
              <w:rPr>
                <w:rFonts w:hint="eastAsia"/>
                <w:sz w:val="21"/>
                <w:szCs w:val="21"/>
                <w:highlight w:val="none"/>
                <w:lang w:eastAsia="zh-CN"/>
              </w:rPr>
              <w:t>不能够用</w:t>
            </w:r>
            <w:r>
              <w:rPr>
                <w:rFonts w:hint="eastAsia"/>
                <w:sz w:val="21"/>
                <w:szCs w:val="21"/>
                <w:highlight w:val="none"/>
              </w:rPr>
              <w:t>胶水连接，颜色</w:t>
            </w:r>
            <w:r>
              <w:rPr>
                <w:rFonts w:hint="eastAsia"/>
                <w:sz w:val="21"/>
                <w:szCs w:val="21"/>
                <w:highlight w:val="none"/>
                <w:lang w:eastAsia="zh-CN"/>
              </w:rPr>
              <w:t>多样</w:t>
            </w:r>
            <w:r>
              <w:rPr>
                <w:rFonts w:hint="eastAsia"/>
                <w:sz w:val="21"/>
                <w:szCs w:val="21"/>
                <w:highlight w:val="none"/>
              </w:rPr>
              <w:t>。有床头尾板挂耳装置，可</w:t>
            </w:r>
            <w:r>
              <w:rPr>
                <w:rFonts w:hint="eastAsia"/>
                <w:sz w:val="21"/>
                <w:szCs w:val="21"/>
                <w:highlight w:val="none"/>
                <w:lang w:eastAsia="zh-CN"/>
              </w:rPr>
              <w:t>用于</w:t>
            </w:r>
            <w:r>
              <w:rPr>
                <w:rFonts w:hint="eastAsia"/>
                <w:sz w:val="21"/>
                <w:szCs w:val="21"/>
                <w:highlight w:val="none"/>
              </w:rPr>
              <w:t>CPR，</w:t>
            </w:r>
            <w:r>
              <w:rPr>
                <w:rFonts w:hint="eastAsia"/>
                <w:sz w:val="21"/>
                <w:szCs w:val="21"/>
                <w:highlight w:val="none"/>
                <w:lang w:eastAsia="zh-CN"/>
              </w:rPr>
              <w:t>有</w:t>
            </w:r>
            <w:r>
              <w:rPr>
                <w:rFonts w:hint="eastAsia"/>
                <w:sz w:val="21"/>
                <w:szCs w:val="21"/>
                <w:highlight w:val="none"/>
              </w:rPr>
              <w:t>开关自动锁定装置，</w:t>
            </w:r>
            <w:r>
              <w:rPr>
                <w:rFonts w:hint="eastAsia"/>
                <w:sz w:val="21"/>
                <w:szCs w:val="21"/>
                <w:highlight w:val="none"/>
                <w:lang w:eastAsia="zh-CN"/>
              </w:rPr>
              <w:t>可</w:t>
            </w:r>
            <w:r>
              <w:rPr>
                <w:rFonts w:hint="eastAsia"/>
                <w:sz w:val="21"/>
                <w:szCs w:val="21"/>
                <w:highlight w:val="none"/>
              </w:rPr>
              <w:t>快速拆卸，满足临床急救需求</w:t>
            </w:r>
            <w:r>
              <w:rPr>
                <w:rFonts w:hint="eastAsia"/>
                <w:b/>
                <w:bCs/>
                <w:sz w:val="21"/>
                <w:szCs w:val="21"/>
                <w:highlight w:val="none"/>
              </w:rPr>
              <w:t>（提供样品为准）</w:t>
            </w:r>
            <w:r>
              <w:rPr>
                <w:rFonts w:hint="eastAsia"/>
                <w:sz w:val="21"/>
                <w:szCs w:val="21"/>
                <w:highlight w:val="none"/>
              </w:rPr>
              <w:t xml:space="preserve"> </w:t>
            </w:r>
          </w:p>
        </w:tc>
        <w:tc>
          <w:tcPr>
            <w:tcW w:w="476" w:type="dxa"/>
            <w:tcBorders>
              <w:tl2br w:val="nil"/>
              <w:tr2bl w:val="nil"/>
            </w:tcBorders>
            <w:shd w:val="clear" w:color="auto" w:fill="auto"/>
            <w:noWrap w:val="0"/>
            <w:vAlign w:val="top"/>
          </w:tcPr>
          <w:p w14:paraId="23B0E6ED">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szCs w:val="21"/>
              </w:rPr>
              <w:t>▲</w:t>
            </w:r>
          </w:p>
        </w:tc>
      </w:tr>
      <w:tr w14:paraId="7A5E8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57093D27">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2745A78B">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0D0C6490">
            <w:pPr>
              <w:widowControl/>
              <w:adjustRightInd w:val="0"/>
              <w:snapToGrid w:val="0"/>
              <w:spacing w:line="240" w:lineRule="exact"/>
              <w:jc w:val="left"/>
              <w:rPr>
                <w:rFonts w:hint="eastAsia" w:ascii="宋体" w:hAnsi="宋体" w:eastAsia="宋体" w:cs="宋体"/>
                <w:b/>
                <w:sz w:val="21"/>
                <w:szCs w:val="21"/>
                <w:highlight w:val="none"/>
              </w:rPr>
            </w:pPr>
            <w:r>
              <w:rPr>
                <w:rFonts w:hint="eastAsia"/>
                <w:sz w:val="21"/>
                <w:szCs w:val="21"/>
                <w:highlight w:val="none"/>
                <w:lang w:val="en-US" w:eastAsia="zh-CN"/>
              </w:rPr>
              <w:t>6、</w:t>
            </w:r>
            <w:r>
              <w:rPr>
                <w:rFonts w:hint="eastAsia"/>
                <w:sz w:val="21"/>
                <w:szCs w:val="21"/>
                <w:highlight w:val="none"/>
              </w:rPr>
              <w:t>床头尾板内置防撞轮，防撞轮直径84mm, 高45mm</w:t>
            </w:r>
            <w:r>
              <w:rPr>
                <w:rFonts w:hint="eastAsia"/>
                <w:sz w:val="21"/>
                <w:szCs w:val="21"/>
                <w:highlight w:val="none"/>
                <w:lang w:eastAsia="zh-CN"/>
              </w:rPr>
              <w:t>，移动病床时可防止碰撞</w:t>
            </w:r>
            <w:r>
              <w:rPr>
                <w:rFonts w:hint="eastAsia"/>
                <w:b/>
                <w:bCs/>
                <w:sz w:val="21"/>
                <w:szCs w:val="21"/>
                <w:highlight w:val="none"/>
              </w:rPr>
              <w:t>（提供样品为准）</w:t>
            </w:r>
            <w:r>
              <w:rPr>
                <w:rFonts w:hint="eastAsia"/>
                <w:sz w:val="21"/>
                <w:szCs w:val="21"/>
                <w:highlight w:val="none"/>
              </w:rPr>
              <w:t xml:space="preserve"> </w:t>
            </w:r>
          </w:p>
        </w:tc>
        <w:tc>
          <w:tcPr>
            <w:tcW w:w="476" w:type="dxa"/>
            <w:tcBorders>
              <w:tl2br w:val="nil"/>
              <w:tr2bl w:val="nil"/>
            </w:tcBorders>
            <w:shd w:val="clear" w:color="auto" w:fill="auto"/>
            <w:noWrap w:val="0"/>
            <w:vAlign w:val="top"/>
          </w:tcPr>
          <w:p w14:paraId="46EBF31C">
            <w:pPr>
              <w:adjustRightInd w:val="0"/>
              <w:snapToGrid w:val="0"/>
              <w:rPr>
                <w:rFonts w:hint="eastAsia" w:ascii="Times New Roman" w:hAnsi="Times New Roman" w:eastAsia="宋体" w:cs="Times New Roman"/>
                <w:kern w:val="2"/>
                <w:sz w:val="21"/>
                <w:szCs w:val="21"/>
                <w:lang w:val="en-US" w:eastAsia="zh-CN" w:bidi="ar-SA"/>
              </w:rPr>
            </w:pPr>
          </w:p>
        </w:tc>
      </w:tr>
      <w:tr w14:paraId="0D466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536D17E9">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4133B4B0">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6B975907">
            <w:pPr>
              <w:widowControl/>
              <w:adjustRightInd w:val="0"/>
              <w:snapToGrid w:val="0"/>
              <w:spacing w:line="240" w:lineRule="exact"/>
              <w:jc w:val="left"/>
              <w:rPr>
                <w:rFonts w:hint="eastAsia" w:ascii="宋体" w:hAnsi="宋体" w:eastAsia="宋体" w:cs="宋体"/>
                <w:b/>
                <w:sz w:val="21"/>
                <w:szCs w:val="21"/>
                <w:highlight w:val="none"/>
              </w:rPr>
            </w:pPr>
            <w:r>
              <w:rPr>
                <w:rFonts w:hint="eastAsia"/>
                <w:sz w:val="21"/>
                <w:szCs w:val="21"/>
                <w:highlight w:val="none"/>
                <w:lang w:val="en-US" w:eastAsia="zh-CN"/>
              </w:rPr>
              <w:t>7</w:t>
            </w:r>
            <w:r>
              <w:rPr>
                <w:rFonts w:hint="eastAsia"/>
                <w:sz w:val="21"/>
                <w:szCs w:val="21"/>
                <w:highlight w:val="none"/>
              </w:rPr>
              <w:t>、脚轮采用5寸</w:t>
            </w:r>
            <w:r>
              <w:rPr>
                <w:rFonts w:hint="eastAsia"/>
                <w:sz w:val="21"/>
                <w:szCs w:val="21"/>
                <w:highlight w:val="none"/>
                <w:lang w:eastAsia="zh-CN"/>
              </w:rPr>
              <w:t>或</w:t>
            </w:r>
            <w:r>
              <w:rPr>
                <w:rFonts w:hint="eastAsia"/>
                <w:sz w:val="21"/>
                <w:szCs w:val="21"/>
                <w:highlight w:val="none"/>
                <w:lang w:val="en-US" w:eastAsia="zh-CN"/>
              </w:rPr>
              <w:t>6寸</w:t>
            </w:r>
            <w:r>
              <w:rPr>
                <w:rFonts w:hint="eastAsia"/>
                <w:sz w:val="21"/>
                <w:szCs w:val="21"/>
                <w:highlight w:val="none"/>
              </w:rPr>
              <w:t>双面中控脚轮，内置全封闭自润滑轴承，</w:t>
            </w:r>
            <w:r>
              <w:rPr>
                <w:rFonts w:hint="eastAsia"/>
                <w:sz w:val="21"/>
                <w:szCs w:val="21"/>
                <w:highlight w:val="none"/>
                <w:lang w:eastAsia="zh-CN"/>
              </w:rPr>
              <w:t>可</w:t>
            </w:r>
            <w:r>
              <w:rPr>
                <w:rFonts w:hint="eastAsia"/>
                <w:sz w:val="21"/>
                <w:szCs w:val="21"/>
                <w:highlight w:val="none"/>
              </w:rPr>
              <w:t>防水、防异物卷入；轮面采用TPR耐磨材料，</w:t>
            </w:r>
            <w:r>
              <w:rPr>
                <w:rFonts w:hint="eastAsia"/>
                <w:sz w:val="21"/>
                <w:szCs w:val="21"/>
                <w:highlight w:val="none"/>
                <w:lang w:eastAsia="zh-CN"/>
              </w:rPr>
              <w:t>最好</w:t>
            </w:r>
            <w:r>
              <w:rPr>
                <w:rFonts w:hint="eastAsia"/>
                <w:sz w:val="21"/>
                <w:szCs w:val="21"/>
                <w:highlight w:val="none"/>
              </w:rPr>
              <w:t>静音；通过了ROHS环保认证标准</w:t>
            </w:r>
            <w:r>
              <w:rPr>
                <w:rFonts w:hint="eastAsia"/>
                <w:b/>
                <w:bCs/>
                <w:sz w:val="21"/>
                <w:szCs w:val="21"/>
                <w:highlight w:val="none"/>
              </w:rPr>
              <w:t>（提供SGS出具的脚轮检测报告）</w:t>
            </w:r>
            <w:r>
              <w:rPr>
                <w:rFonts w:hint="eastAsia"/>
                <w:sz w:val="21"/>
                <w:szCs w:val="21"/>
                <w:highlight w:val="none"/>
              </w:rPr>
              <w:t>。刹车装置有锁定开关功能提示键，</w:t>
            </w:r>
            <w:r>
              <w:rPr>
                <w:rFonts w:hint="eastAsia"/>
                <w:sz w:val="21"/>
                <w:szCs w:val="21"/>
                <w:highlight w:val="none"/>
                <w:lang w:eastAsia="zh-CN"/>
              </w:rPr>
              <w:t>可能通过</w:t>
            </w:r>
            <w:r>
              <w:rPr>
                <w:rFonts w:hint="eastAsia"/>
                <w:sz w:val="21"/>
                <w:szCs w:val="21"/>
                <w:highlight w:val="none"/>
              </w:rPr>
              <w:t>颜色区分开和关，刹车外部结构采用ABS材质，</w:t>
            </w:r>
            <w:r>
              <w:rPr>
                <w:rFonts w:hint="eastAsia"/>
                <w:sz w:val="21"/>
                <w:szCs w:val="21"/>
                <w:highlight w:val="none"/>
                <w:lang w:eastAsia="zh-CN"/>
              </w:rPr>
              <w:t>脚轮</w:t>
            </w:r>
            <w:r>
              <w:rPr>
                <w:rFonts w:hint="eastAsia"/>
                <w:sz w:val="21"/>
                <w:szCs w:val="21"/>
                <w:highlight w:val="none"/>
              </w:rPr>
              <w:t>表面有防滑条纹，</w:t>
            </w:r>
            <w:r>
              <w:rPr>
                <w:rFonts w:hint="eastAsia"/>
                <w:sz w:val="21"/>
                <w:szCs w:val="21"/>
                <w:highlight w:val="none"/>
                <w:lang w:eastAsia="zh-CN"/>
              </w:rPr>
              <w:t>并安装</w:t>
            </w:r>
            <w:r>
              <w:rPr>
                <w:rFonts w:hint="eastAsia"/>
                <w:sz w:val="21"/>
                <w:szCs w:val="21"/>
                <w:highlight w:val="none"/>
              </w:rPr>
              <w:t>刹车装置，刹车强度高。</w:t>
            </w:r>
            <w:r>
              <w:rPr>
                <w:rFonts w:hint="eastAsia"/>
                <w:b/>
                <w:bCs/>
                <w:sz w:val="21"/>
                <w:szCs w:val="21"/>
                <w:highlight w:val="none"/>
              </w:rPr>
              <w:t>（提供防滑纹踏板小样件）</w:t>
            </w:r>
          </w:p>
        </w:tc>
        <w:tc>
          <w:tcPr>
            <w:tcW w:w="476" w:type="dxa"/>
            <w:tcBorders>
              <w:tl2br w:val="nil"/>
              <w:tr2bl w:val="nil"/>
            </w:tcBorders>
            <w:shd w:val="clear" w:color="auto" w:fill="auto"/>
            <w:noWrap w:val="0"/>
            <w:vAlign w:val="top"/>
          </w:tcPr>
          <w:p w14:paraId="184C2D13">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szCs w:val="21"/>
              </w:rPr>
              <w:t>▲</w:t>
            </w:r>
          </w:p>
        </w:tc>
      </w:tr>
      <w:tr w14:paraId="68257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13DD7258">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24A7A248">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4473EC43">
            <w:pPr>
              <w:widowControl/>
              <w:adjustRightInd w:val="0"/>
              <w:snapToGrid w:val="0"/>
              <w:spacing w:line="240" w:lineRule="exact"/>
              <w:jc w:val="left"/>
              <w:rPr>
                <w:rFonts w:hint="eastAsia" w:ascii="宋体" w:hAnsi="宋体" w:eastAsia="宋体" w:cs="宋体"/>
                <w:color w:val="000000"/>
                <w:kern w:val="0"/>
                <w:sz w:val="21"/>
                <w:szCs w:val="21"/>
                <w:highlight w:val="none"/>
              </w:rPr>
            </w:pPr>
            <w:r>
              <w:rPr>
                <w:rFonts w:hint="eastAsia"/>
                <w:sz w:val="21"/>
                <w:szCs w:val="21"/>
                <w:highlight w:val="none"/>
                <w:lang w:val="en-US" w:eastAsia="zh-CN"/>
              </w:rPr>
              <w:t>8</w:t>
            </w:r>
            <w:r>
              <w:rPr>
                <w:rFonts w:hint="eastAsia"/>
                <w:sz w:val="21"/>
                <w:szCs w:val="21"/>
                <w:highlight w:val="none"/>
              </w:rPr>
              <w:t>、床边护栏系统：一键式床边护栏采用</w:t>
            </w:r>
            <w:r>
              <w:rPr>
                <w:rFonts w:hint="eastAsia"/>
                <w:sz w:val="21"/>
                <w:szCs w:val="21"/>
                <w:highlight w:val="none"/>
                <w:lang w:eastAsia="zh-CN"/>
              </w:rPr>
              <w:t>至少</w:t>
            </w:r>
            <w:r>
              <w:rPr>
                <w:rFonts w:hint="eastAsia"/>
                <w:sz w:val="21"/>
                <w:szCs w:val="21"/>
                <w:highlight w:val="none"/>
              </w:rPr>
              <w:t>铝合金扶手磷化电泳表面处理，护栏长1480mm</w:t>
            </w:r>
            <w:r>
              <w:rPr>
                <w:rFonts w:asciiTheme="majorEastAsia" w:hAnsiTheme="majorEastAsia" w:eastAsiaTheme="majorEastAsia"/>
                <w:bCs/>
                <w:sz w:val="21"/>
                <w:szCs w:val="21"/>
                <w:highlight w:val="none"/>
              </w:rPr>
              <w:t>±</w:t>
            </w:r>
            <w:r>
              <w:rPr>
                <w:rFonts w:hint="eastAsia" w:asciiTheme="majorEastAsia" w:hAnsiTheme="majorEastAsia" w:eastAsiaTheme="majorEastAsia"/>
                <w:bCs/>
                <w:sz w:val="21"/>
                <w:szCs w:val="21"/>
                <w:highlight w:val="none"/>
              </w:rPr>
              <w:t>5mm</w:t>
            </w:r>
            <w:r>
              <w:rPr>
                <w:rFonts w:hint="eastAsia"/>
                <w:sz w:val="21"/>
                <w:szCs w:val="21"/>
                <w:highlight w:val="none"/>
              </w:rPr>
              <w:t>,高410mm</w:t>
            </w:r>
            <w:r>
              <w:rPr>
                <w:rFonts w:asciiTheme="majorEastAsia" w:hAnsiTheme="majorEastAsia" w:eastAsiaTheme="majorEastAsia"/>
                <w:bCs/>
                <w:sz w:val="21"/>
                <w:szCs w:val="21"/>
                <w:highlight w:val="none"/>
              </w:rPr>
              <w:t>±</w:t>
            </w:r>
            <w:r>
              <w:rPr>
                <w:rFonts w:hint="eastAsia" w:asciiTheme="majorEastAsia" w:hAnsiTheme="majorEastAsia" w:eastAsiaTheme="majorEastAsia"/>
                <w:bCs/>
                <w:sz w:val="21"/>
                <w:szCs w:val="21"/>
                <w:highlight w:val="none"/>
              </w:rPr>
              <w:t>5mm</w:t>
            </w:r>
            <w:r>
              <w:rPr>
                <w:rFonts w:hint="eastAsia"/>
                <w:sz w:val="21"/>
                <w:szCs w:val="21"/>
                <w:highlight w:val="none"/>
              </w:rPr>
              <w:t>.护栏前后横向拉力</w:t>
            </w:r>
            <w:r>
              <w:rPr>
                <w:rFonts w:hint="eastAsia"/>
                <w:sz w:val="21"/>
                <w:szCs w:val="21"/>
                <w:highlight w:val="none"/>
                <w:lang w:eastAsia="zh-CN"/>
              </w:rPr>
              <w:t>至少</w:t>
            </w:r>
            <w:r>
              <w:rPr>
                <w:rFonts w:hint="eastAsia"/>
                <w:sz w:val="21"/>
                <w:szCs w:val="21"/>
                <w:highlight w:val="none"/>
              </w:rPr>
              <w:t>达80kg以上，并</w:t>
            </w:r>
            <w:r>
              <w:rPr>
                <w:rFonts w:hint="eastAsia"/>
                <w:sz w:val="21"/>
                <w:szCs w:val="21"/>
                <w:highlight w:val="none"/>
                <w:lang w:eastAsia="zh-CN"/>
              </w:rPr>
              <w:t>有</w:t>
            </w:r>
            <w:r>
              <w:rPr>
                <w:rFonts w:hint="eastAsia"/>
                <w:sz w:val="21"/>
                <w:szCs w:val="21"/>
                <w:highlight w:val="none"/>
              </w:rPr>
              <w:t>极限保险装置，</w:t>
            </w:r>
            <w:r>
              <w:rPr>
                <w:rFonts w:hint="eastAsia"/>
                <w:color w:val="000000"/>
                <w:sz w:val="21"/>
                <w:szCs w:val="21"/>
                <w:highlight w:val="none"/>
              </w:rPr>
              <w:t>加厚型开关上下座</w:t>
            </w:r>
            <w:r>
              <w:rPr>
                <w:rFonts w:hint="eastAsia"/>
                <w:color w:val="000000"/>
                <w:sz w:val="21"/>
                <w:szCs w:val="21"/>
                <w:highlight w:val="none"/>
                <w:lang w:eastAsia="zh-CN"/>
              </w:rPr>
              <w:t>至少</w:t>
            </w:r>
            <w:r>
              <w:rPr>
                <w:rFonts w:hint="eastAsia"/>
                <w:color w:val="000000"/>
                <w:sz w:val="21"/>
                <w:szCs w:val="21"/>
                <w:highlight w:val="none"/>
              </w:rPr>
              <w:t>为航空全锌合金材质</w:t>
            </w:r>
            <w:r>
              <w:rPr>
                <w:rFonts w:hint="eastAsia"/>
                <w:sz w:val="21"/>
                <w:szCs w:val="21"/>
                <w:highlight w:val="none"/>
              </w:rPr>
              <w:t>，护栏</w:t>
            </w:r>
            <w:r>
              <w:rPr>
                <w:rFonts w:hint="eastAsia"/>
                <w:sz w:val="21"/>
                <w:szCs w:val="21"/>
                <w:highlight w:val="none"/>
                <w:lang w:eastAsia="zh-CN"/>
              </w:rPr>
              <w:t>要</w:t>
            </w:r>
            <w:r>
              <w:rPr>
                <w:rFonts w:hint="eastAsia"/>
                <w:sz w:val="21"/>
                <w:szCs w:val="21"/>
                <w:highlight w:val="none"/>
              </w:rPr>
              <w:t>坚固，抗菌防腐，耐酸碱。</w:t>
            </w:r>
            <w:r>
              <w:rPr>
                <w:rFonts w:hint="eastAsia"/>
                <w:color w:val="000000"/>
                <w:sz w:val="21"/>
                <w:szCs w:val="21"/>
                <w:highlight w:val="none"/>
              </w:rPr>
              <w:t>加强型304材质不锈钢Φ19*1.2，卧式C型加强防晃装置，配以3.5mm以上厚冷扎钢板护栏下座。</w:t>
            </w:r>
            <w:r>
              <w:rPr>
                <w:rFonts w:hint="eastAsia"/>
                <w:b/>
                <w:bCs/>
                <w:color w:val="000000"/>
                <w:sz w:val="21"/>
                <w:szCs w:val="21"/>
                <w:highlight w:val="none"/>
              </w:rPr>
              <w:t>（提供护栏相关检测报告）</w:t>
            </w:r>
          </w:p>
        </w:tc>
        <w:tc>
          <w:tcPr>
            <w:tcW w:w="476" w:type="dxa"/>
            <w:tcBorders>
              <w:tl2br w:val="nil"/>
              <w:tr2bl w:val="nil"/>
            </w:tcBorders>
            <w:noWrap w:val="0"/>
            <w:vAlign w:val="top"/>
          </w:tcPr>
          <w:p w14:paraId="0B40B82A">
            <w:pPr>
              <w:adjustRightInd w:val="0"/>
              <w:snapToGrid w:val="0"/>
              <w:rPr>
                <w:rFonts w:hint="eastAsia" w:ascii="宋体" w:hAnsi="宋体" w:eastAsia="宋体" w:cs="宋体"/>
                <w:b/>
                <w:sz w:val="21"/>
                <w:szCs w:val="21"/>
                <w:highlight w:val="none"/>
              </w:rPr>
            </w:pPr>
          </w:p>
        </w:tc>
      </w:tr>
      <w:tr w14:paraId="77614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1D5339C1">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6F6C437F">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5DEAD666">
            <w:pPr>
              <w:widowControl/>
              <w:adjustRightInd w:val="0"/>
              <w:snapToGrid w:val="0"/>
              <w:spacing w:line="240" w:lineRule="exact"/>
              <w:jc w:val="left"/>
              <w:rPr>
                <w:rFonts w:hint="eastAsia" w:ascii="宋体" w:hAnsi="宋体" w:eastAsia="宋体" w:cs="宋体"/>
                <w:color w:val="000000"/>
                <w:kern w:val="0"/>
                <w:sz w:val="21"/>
                <w:szCs w:val="21"/>
                <w:highlight w:val="none"/>
              </w:rPr>
            </w:pPr>
            <w:r>
              <w:rPr>
                <w:rFonts w:hint="eastAsia"/>
                <w:sz w:val="21"/>
                <w:szCs w:val="21"/>
                <w:highlight w:val="none"/>
                <w:lang w:val="en-US" w:eastAsia="zh-CN"/>
              </w:rPr>
              <w:t>9</w:t>
            </w:r>
            <w:r>
              <w:rPr>
                <w:rFonts w:hint="eastAsia"/>
                <w:sz w:val="21"/>
                <w:szCs w:val="21"/>
                <w:highlight w:val="none"/>
              </w:rPr>
              <w:t>、</w:t>
            </w:r>
            <w:r>
              <w:rPr>
                <w:rFonts w:hint="eastAsia"/>
                <w:sz w:val="21"/>
                <w:szCs w:val="21"/>
                <w:highlight w:val="none"/>
                <w:lang w:val="zh-CN"/>
              </w:rPr>
              <w:t>床面板采用至少</w:t>
            </w:r>
            <w:r>
              <w:rPr>
                <w:rFonts w:hint="eastAsia"/>
                <w:sz w:val="21"/>
                <w:szCs w:val="21"/>
                <w:highlight w:val="none"/>
              </w:rPr>
              <w:t>1.2mm</w:t>
            </w:r>
            <w:r>
              <w:rPr>
                <w:rFonts w:hint="eastAsia"/>
                <w:sz w:val="21"/>
                <w:szCs w:val="21"/>
                <w:highlight w:val="none"/>
                <w:lang w:val="zh-CN"/>
              </w:rPr>
              <w:t>优质冷轧钢材自动锟压设备锟压成型，每段面板两边必须有辊压加强筋，两头至少用</w:t>
            </w:r>
            <w:r>
              <w:rPr>
                <w:rFonts w:hint="eastAsia"/>
                <w:sz w:val="21"/>
                <w:szCs w:val="21"/>
                <w:highlight w:val="none"/>
              </w:rPr>
              <w:t>ABS</w:t>
            </w:r>
            <w:r>
              <w:rPr>
                <w:rFonts w:hint="eastAsia"/>
                <w:sz w:val="21"/>
                <w:szCs w:val="21"/>
                <w:highlight w:val="none"/>
                <w:lang w:val="zh-CN"/>
              </w:rPr>
              <w:t>工程塑料封边，自锁加拉铆固定，每段承重≥</w:t>
            </w:r>
            <w:r>
              <w:rPr>
                <w:rFonts w:hint="eastAsia"/>
                <w:sz w:val="21"/>
                <w:szCs w:val="21"/>
                <w:highlight w:val="none"/>
              </w:rPr>
              <w:t>80KG</w:t>
            </w:r>
            <w:r>
              <w:rPr>
                <w:rFonts w:hint="eastAsia"/>
                <w:sz w:val="21"/>
                <w:szCs w:val="21"/>
                <w:highlight w:val="none"/>
                <w:lang w:val="zh-CN"/>
              </w:rPr>
              <w:t>，至少由</w:t>
            </w:r>
            <w:r>
              <w:rPr>
                <w:rFonts w:hint="eastAsia"/>
                <w:sz w:val="21"/>
                <w:szCs w:val="21"/>
                <w:highlight w:val="none"/>
              </w:rPr>
              <w:t>10</w:t>
            </w:r>
            <w:r>
              <w:rPr>
                <w:rFonts w:hint="eastAsia"/>
                <w:sz w:val="21"/>
                <w:szCs w:val="21"/>
                <w:highlight w:val="none"/>
                <w:lang w:val="zh-CN"/>
              </w:rPr>
              <w:t>段组成，段与段之间留有间隙槽，透气防湿，有效预防褥疮。</w:t>
            </w:r>
          </w:p>
        </w:tc>
        <w:tc>
          <w:tcPr>
            <w:tcW w:w="476" w:type="dxa"/>
            <w:tcBorders>
              <w:tl2br w:val="nil"/>
              <w:tr2bl w:val="nil"/>
            </w:tcBorders>
            <w:noWrap w:val="0"/>
            <w:vAlign w:val="top"/>
          </w:tcPr>
          <w:p w14:paraId="166D4269">
            <w:pPr>
              <w:adjustRightInd w:val="0"/>
              <w:snapToGrid w:val="0"/>
              <w:rPr>
                <w:rFonts w:hint="eastAsia" w:ascii="宋体" w:hAnsi="宋体" w:eastAsia="宋体" w:cs="宋体"/>
                <w:b/>
                <w:sz w:val="21"/>
                <w:szCs w:val="21"/>
                <w:highlight w:val="none"/>
              </w:rPr>
            </w:pPr>
          </w:p>
        </w:tc>
      </w:tr>
      <w:tr w14:paraId="506DC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restart"/>
            <w:tcBorders>
              <w:tl2br w:val="nil"/>
              <w:tr2bl w:val="nil"/>
            </w:tcBorders>
            <w:noWrap w:val="0"/>
            <w:vAlign w:val="center"/>
          </w:tcPr>
          <w:p w14:paraId="1D0AF694">
            <w:pPr>
              <w:adjustRightInd w:val="0"/>
              <w:snapToGrid w:val="0"/>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2</w:t>
            </w:r>
          </w:p>
        </w:tc>
        <w:tc>
          <w:tcPr>
            <w:tcW w:w="1161" w:type="dxa"/>
            <w:vMerge w:val="restart"/>
            <w:tcBorders>
              <w:tl2br w:val="nil"/>
              <w:tr2bl w:val="nil"/>
            </w:tcBorders>
            <w:noWrap w:val="0"/>
            <w:vAlign w:val="center"/>
          </w:tcPr>
          <w:p w14:paraId="4E6AA557">
            <w:pPr>
              <w:adjustRightInd w:val="0"/>
              <w:snapToGrid w:val="0"/>
              <w:jc w:val="center"/>
              <w:rPr>
                <w:rFonts w:hint="default"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床头柜</w:t>
            </w:r>
          </w:p>
        </w:tc>
        <w:tc>
          <w:tcPr>
            <w:tcW w:w="7688" w:type="dxa"/>
            <w:tcBorders>
              <w:tl2br w:val="nil"/>
              <w:tr2bl w:val="nil"/>
            </w:tcBorders>
            <w:noWrap w:val="0"/>
            <w:vAlign w:val="center"/>
          </w:tcPr>
          <w:p w14:paraId="4987AC32">
            <w:pPr>
              <w:spacing w:line="240" w:lineRule="exact"/>
              <w:rPr>
                <w:rFonts w:hint="eastAsia" w:ascii="宋体" w:hAnsi="宋体" w:cs="宋体" w:eastAsiaTheme="majorEastAsia"/>
                <w:color w:val="000000"/>
                <w:kern w:val="0"/>
                <w:sz w:val="21"/>
                <w:szCs w:val="21"/>
                <w:highlight w:val="none"/>
                <w:lang w:eastAsia="zh-CN"/>
              </w:rPr>
            </w:pPr>
            <w:r>
              <w:rPr>
                <w:rFonts w:hint="eastAsia" w:ascii="宋体" w:hAnsi="宋体"/>
                <w:sz w:val="21"/>
                <w:szCs w:val="21"/>
                <w:highlight w:val="none"/>
              </w:rPr>
              <w:t>二、床头柜尺寸：</w:t>
            </w:r>
            <w:r>
              <w:rPr>
                <w:rFonts w:hint="eastAsia" w:ascii="宋体" w:hAnsi="宋体" w:eastAsia="宋体" w:cs="宋体"/>
                <w:color w:val="0000FF"/>
                <w:sz w:val="21"/>
                <w:szCs w:val="21"/>
                <w:highlight w:val="none"/>
              </w:rPr>
              <w:t>≧</w:t>
            </w:r>
            <w:r>
              <w:rPr>
                <w:rFonts w:hint="eastAsia" w:ascii="宋体" w:hAnsi="宋体"/>
                <w:sz w:val="21"/>
                <w:szCs w:val="21"/>
                <w:highlight w:val="none"/>
              </w:rPr>
              <w:t>450*480*760mm</w:t>
            </w:r>
            <w:r>
              <w:rPr>
                <w:rFonts w:asciiTheme="majorEastAsia" w:hAnsiTheme="majorEastAsia" w:eastAsiaTheme="majorEastAsia"/>
                <w:bCs/>
                <w:sz w:val="21"/>
                <w:szCs w:val="21"/>
                <w:highlight w:val="none"/>
              </w:rPr>
              <w:t>±</w:t>
            </w:r>
            <w:r>
              <w:rPr>
                <w:rFonts w:hint="eastAsia" w:asciiTheme="majorEastAsia" w:hAnsiTheme="majorEastAsia" w:eastAsiaTheme="majorEastAsia"/>
                <w:bCs/>
                <w:sz w:val="21"/>
                <w:szCs w:val="21"/>
                <w:highlight w:val="none"/>
              </w:rPr>
              <w:t>10mm</w:t>
            </w:r>
            <w:r>
              <w:rPr>
                <w:rFonts w:hint="eastAsia" w:asciiTheme="majorEastAsia" w:hAnsiTheme="majorEastAsia" w:eastAsiaTheme="majorEastAsia"/>
                <w:bCs/>
                <w:sz w:val="21"/>
                <w:szCs w:val="21"/>
                <w:highlight w:val="none"/>
                <w:lang w:eastAsia="zh-CN"/>
              </w:rPr>
              <w:t>（</w:t>
            </w:r>
            <w:r>
              <w:rPr>
                <w:rFonts w:hint="eastAsia" w:asciiTheme="majorEastAsia" w:hAnsiTheme="majorEastAsia" w:eastAsiaTheme="majorEastAsia"/>
                <w:bCs/>
                <w:sz w:val="21"/>
                <w:szCs w:val="21"/>
                <w:highlight w:val="none"/>
                <w:lang w:val="en-US" w:eastAsia="zh-CN"/>
              </w:rPr>
              <w:t>包含此范围</w:t>
            </w:r>
            <w:r>
              <w:rPr>
                <w:rFonts w:hint="eastAsia" w:asciiTheme="majorEastAsia" w:hAnsiTheme="majorEastAsia" w:eastAsiaTheme="majorEastAsia"/>
                <w:bCs/>
                <w:sz w:val="21"/>
                <w:szCs w:val="21"/>
                <w:highlight w:val="none"/>
                <w:lang w:eastAsia="zh-CN"/>
              </w:rPr>
              <w:t>）</w:t>
            </w:r>
          </w:p>
        </w:tc>
        <w:tc>
          <w:tcPr>
            <w:tcW w:w="476" w:type="dxa"/>
            <w:tcBorders>
              <w:tl2br w:val="nil"/>
              <w:tr2bl w:val="nil"/>
            </w:tcBorders>
            <w:noWrap w:val="0"/>
            <w:vAlign w:val="top"/>
          </w:tcPr>
          <w:p w14:paraId="31CD9AAF">
            <w:pPr>
              <w:adjustRightInd w:val="0"/>
              <w:snapToGrid w:val="0"/>
              <w:rPr>
                <w:rFonts w:hint="eastAsia" w:ascii="宋体" w:hAnsi="宋体" w:eastAsia="宋体" w:cs="宋体"/>
                <w:b/>
                <w:sz w:val="21"/>
                <w:szCs w:val="21"/>
                <w:highlight w:val="none"/>
              </w:rPr>
            </w:pPr>
          </w:p>
        </w:tc>
      </w:tr>
      <w:tr w14:paraId="1F35C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3BCDAB64">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141FB640">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076571BF">
            <w:pPr>
              <w:spacing w:line="240" w:lineRule="exact"/>
              <w:rPr>
                <w:rFonts w:hint="eastAsia" w:ascii="宋体" w:hAnsi="宋体" w:eastAsia="宋体" w:cs="宋体"/>
                <w:color w:val="000000"/>
                <w:kern w:val="0"/>
                <w:sz w:val="21"/>
                <w:szCs w:val="21"/>
                <w:highlight w:val="none"/>
              </w:rPr>
            </w:pPr>
            <w:r>
              <w:rPr>
                <w:rFonts w:hint="eastAsia" w:ascii="宋体" w:hAnsi="宋体"/>
                <w:sz w:val="21"/>
                <w:szCs w:val="21"/>
              </w:rPr>
              <w:t>1.产品材质：整柜材料用工程塑料ABS</w:t>
            </w:r>
            <w:r>
              <w:rPr>
                <w:rFonts w:hint="eastAsia" w:ascii="宋体" w:hAnsi="宋体"/>
                <w:sz w:val="21"/>
                <w:szCs w:val="21"/>
                <w:lang w:eastAsia="zh-CN"/>
              </w:rPr>
              <w:t>或更优的材料</w:t>
            </w:r>
            <w:r>
              <w:rPr>
                <w:rFonts w:hint="eastAsia" w:ascii="宋体" w:hAnsi="宋体"/>
                <w:sz w:val="21"/>
                <w:szCs w:val="21"/>
              </w:rPr>
              <w:t>一体注塑成型，拉板内附杯座，主门带锁耳，内附隐藏式磁石。柜板面承重</w:t>
            </w:r>
            <w:r>
              <w:rPr>
                <w:rFonts w:hint="default" w:ascii="Arial" w:hAnsi="Arial" w:cs="Arial"/>
                <w:sz w:val="21"/>
                <w:szCs w:val="21"/>
              </w:rPr>
              <w:t>≥</w:t>
            </w:r>
            <w:r>
              <w:rPr>
                <w:rFonts w:hint="eastAsia" w:ascii="宋体" w:hAnsi="宋体"/>
                <w:sz w:val="21"/>
                <w:szCs w:val="21"/>
              </w:rPr>
              <w:t>75KG</w:t>
            </w:r>
          </w:p>
        </w:tc>
        <w:tc>
          <w:tcPr>
            <w:tcW w:w="476" w:type="dxa"/>
            <w:tcBorders>
              <w:tl2br w:val="nil"/>
              <w:tr2bl w:val="nil"/>
            </w:tcBorders>
            <w:noWrap w:val="0"/>
            <w:vAlign w:val="top"/>
          </w:tcPr>
          <w:p w14:paraId="0722D76B">
            <w:pPr>
              <w:adjustRightInd w:val="0"/>
              <w:snapToGrid w:val="0"/>
              <w:rPr>
                <w:rFonts w:hint="eastAsia" w:ascii="宋体" w:hAnsi="宋体" w:eastAsia="宋体" w:cs="宋体"/>
                <w:b/>
                <w:sz w:val="21"/>
                <w:szCs w:val="21"/>
                <w:highlight w:val="none"/>
              </w:rPr>
            </w:pPr>
          </w:p>
        </w:tc>
      </w:tr>
      <w:tr w14:paraId="64D0A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3B6BE810">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277F9203">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0DC949AC">
            <w:pPr>
              <w:spacing w:line="240" w:lineRule="exact"/>
              <w:rPr>
                <w:rFonts w:hint="eastAsia" w:ascii="宋体" w:hAnsi="宋体" w:eastAsia="宋体" w:cs="宋体"/>
                <w:color w:val="000000"/>
                <w:kern w:val="0"/>
                <w:sz w:val="21"/>
                <w:szCs w:val="21"/>
                <w:highlight w:val="none"/>
              </w:rPr>
            </w:pPr>
            <w:r>
              <w:rPr>
                <w:rFonts w:hint="eastAsia" w:ascii="宋体" w:hAnsi="宋体"/>
                <w:sz w:val="21"/>
                <w:szCs w:val="21"/>
              </w:rPr>
              <w:t>2.三层结构,上层伸缩餐板,中间超大容量柜,下层为杂物柜类。</w:t>
            </w:r>
          </w:p>
        </w:tc>
        <w:tc>
          <w:tcPr>
            <w:tcW w:w="476" w:type="dxa"/>
            <w:tcBorders>
              <w:tl2br w:val="nil"/>
              <w:tr2bl w:val="nil"/>
            </w:tcBorders>
            <w:noWrap w:val="0"/>
            <w:vAlign w:val="top"/>
          </w:tcPr>
          <w:p w14:paraId="6688C6E2">
            <w:pPr>
              <w:adjustRightInd w:val="0"/>
              <w:snapToGrid w:val="0"/>
              <w:rPr>
                <w:rFonts w:hint="eastAsia" w:ascii="宋体" w:hAnsi="宋体" w:eastAsia="宋体" w:cs="宋体"/>
                <w:b/>
                <w:sz w:val="21"/>
                <w:szCs w:val="21"/>
                <w:highlight w:val="none"/>
              </w:rPr>
            </w:pPr>
          </w:p>
        </w:tc>
      </w:tr>
      <w:tr w14:paraId="063FE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tcBorders>
              <w:tl2br w:val="nil"/>
              <w:tr2bl w:val="nil"/>
            </w:tcBorders>
            <w:noWrap w:val="0"/>
            <w:vAlign w:val="center"/>
          </w:tcPr>
          <w:p w14:paraId="553F75B9">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31BD1FF0">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5D6CFE66">
            <w:pPr>
              <w:spacing w:line="240" w:lineRule="exact"/>
              <w:rPr>
                <w:rFonts w:hint="eastAsia" w:ascii="宋体" w:hAnsi="宋体" w:eastAsia="宋体" w:cs="宋体"/>
                <w:color w:val="000000"/>
                <w:kern w:val="0"/>
                <w:sz w:val="21"/>
                <w:szCs w:val="21"/>
                <w:highlight w:val="none"/>
              </w:rPr>
            </w:pPr>
            <w:r>
              <w:rPr>
                <w:rFonts w:hint="eastAsia" w:ascii="宋体" w:hAnsi="宋体"/>
                <w:sz w:val="21"/>
                <w:szCs w:val="21"/>
              </w:rPr>
              <w:t>3.两侧配置隐蔽式毛巾架及杂物钩。</w:t>
            </w:r>
          </w:p>
        </w:tc>
        <w:tc>
          <w:tcPr>
            <w:tcW w:w="476" w:type="dxa"/>
            <w:tcBorders>
              <w:tl2br w:val="nil"/>
              <w:tr2bl w:val="nil"/>
            </w:tcBorders>
            <w:noWrap w:val="0"/>
            <w:vAlign w:val="top"/>
          </w:tcPr>
          <w:p w14:paraId="7D48DB5D">
            <w:pPr>
              <w:adjustRightInd w:val="0"/>
              <w:snapToGrid w:val="0"/>
              <w:rPr>
                <w:rFonts w:hint="eastAsia" w:ascii="宋体" w:hAnsi="宋体" w:eastAsia="宋体" w:cs="宋体"/>
                <w:b/>
                <w:sz w:val="21"/>
                <w:szCs w:val="21"/>
                <w:highlight w:val="none"/>
              </w:rPr>
            </w:pPr>
          </w:p>
        </w:tc>
      </w:tr>
      <w:tr w14:paraId="29E4F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35298CEF">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1F61D488">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00A192D1">
            <w:pPr>
              <w:spacing w:line="240" w:lineRule="exact"/>
              <w:rPr>
                <w:rFonts w:hint="eastAsia" w:ascii="宋体" w:hAnsi="宋体" w:eastAsia="宋体" w:cs="宋体"/>
                <w:color w:val="000000"/>
                <w:kern w:val="0"/>
                <w:sz w:val="21"/>
                <w:szCs w:val="21"/>
                <w:highlight w:val="none"/>
              </w:rPr>
            </w:pPr>
            <w:r>
              <w:rPr>
                <w:rFonts w:hint="eastAsia" w:ascii="宋体" w:hAnsi="宋体"/>
                <w:sz w:val="21"/>
                <w:szCs w:val="21"/>
              </w:rPr>
              <w:t>4.颜色：浅天蓝、杏色等，供选择</w:t>
            </w:r>
          </w:p>
        </w:tc>
        <w:tc>
          <w:tcPr>
            <w:tcW w:w="476" w:type="dxa"/>
            <w:tcBorders>
              <w:tl2br w:val="nil"/>
              <w:tr2bl w:val="nil"/>
            </w:tcBorders>
            <w:noWrap w:val="0"/>
            <w:vAlign w:val="top"/>
          </w:tcPr>
          <w:p w14:paraId="35DC49AD">
            <w:pPr>
              <w:adjustRightInd w:val="0"/>
              <w:snapToGrid w:val="0"/>
              <w:rPr>
                <w:rFonts w:hint="eastAsia" w:ascii="宋体" w:hAnsi="宋体" w:eastAsia="宋体" w:cs="宋体"/>
                <w:b/>
                <w:sz w:val="21"/>
                <w:szCs w:val="21"/>
                <w:highlight w:val="none"/>
              </w:rPr>
            </w:pPr>
          </w:p>
        </w:tc>
      </w:tr>
      <w:tr w14:paraId="03930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632E8C08">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7652113D">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0CBCE976">
            <w:pPr>
              <w:spacing w:line="240" w:lineRule="exact"/>
              <w:rPr>
                <w:rFonts w:hint="eastAsia" w:ascii="宋体" w:hAnsi="宋体" w:eastAsia="宋体" w:cs="宋体"/>
                <w:color w:val="000000"/>
                <w:kern w:val="0"/>
                <w:sz w:val="21"/>
                <w:szCs w:val="21"/>
                <w:highlight w:val="none"/>
              </w:rPr>
            </w:pPr>
            <w:r>
              <w:rPr>
                <w:rFonts w:hint="eastAsia" w:ascii="宋体" w:hAnsi="宋体"/>
                <w:sz w:val="21"/>
                <w:szCs w:val="21"/>
                <w:highlight w:val="none"/>
              </w:rPr>
              <w:t>5.柜底带滑轮</w:t>
            </w:r>
          </w:p>
        </w:tc>
        <w:tc>
          <w:tcPr>
            <w:tcW w:w="476" w:type="dxa"/>
            <w:tcBorders>
              <w:tl2br w:val="nil"/>
              <w:tr2bl w:val="nil"/>
            </w:tcBorders>
            <w:noWrap w:val="0"/>
            <w:vAlign w:val="top"/>
          </w:tcPr>
          <w:p w14:paraId="2EC1B87A">
            <w:pPr>
              <w:adjustRightInd w:val="0"/>
              <w:snapToGrid w:val="0"/>
              <w:rPr>
                <w:rFonts w:hint="eastAsia" w:ascii="宋体" w:hAnsi="宋体" w:eastAsia="宋体" w:cs="宋体"/>
                <w:b/>
                <w:sz w:val="21"/>
                <w:szCs w:val="21"/>
                <w:highlight w:val="none"/>
              </w:rPr>
            </w:pPr>
          </w:p>
        </w:tc>
      </w:tr>
      <w:tr w14:paraId="11B67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restart"/>
            <w:tcBorders>
              <w:tl2br w:val="nil"/>
              <w:tr2bl w:val="nil"/>
            </w:tcBorders>
            <w:noWrap w:val="0"/>
            <w:vAlign w:val="center"/>
          </w:tcPr>
          <w:p w14:paraId="7B681EC6">
            <w:pPr>
              <w:adjustRightInd w:val="0"/>
              <w:snapToGrid w:val="0"/>
              <w:jc w:val="center"/>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3</w:t>
            </w:r>
          </w:p>
        </w:tc>
        <w:tc>
          <w:tcPr>
            <w:tcW w:w="1161" w:type="dxa"/>
            <w:vMerge w:val="restart"/>
            <w:tcBorders>
              <w:tl2br w:val="nil"/>
              <w:tr2bl w:val="nil"/>
            </w:tcBorders>
            <w:noWrap w:val="0"/>
            <w:vAlign w:val="center"/>
          </w:tcPr>
          <w:p w14:paraId="6D7391CA">
            <w:pPr>
              <w:adjustRightInd w:val="0"/>
              <w:snapToGrid w:val="0"/>
              <w:jc w:val="center"/>
              <w:rPr>
                <w:rFonts w:hint="default"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床垫</w:t>
            </w:r>
          </w:p>
        </w:tc>
        <w:tc>
          <w:tcPr>
            <w:tcW w:w="7688" w:type="dxa"/>
            <w:tcBorders>
              <w:tl2br w:val="nil"/>
              <w:tr2bl w:val="nil"/>
            </w:tcBorders>
            <w:noWrap w:val="0"/>
            <w:vAlign w:val="center"/>
          </w:tcPr>
          <w:p w14:paraId="7B9F3411">
            <w:pPr>
              <w:spacing w:line="240" w:lineRule="exact"/>
              <w:rPr>
                <w:rFonts w:hint="eastAsia" w:ascii="宋体" w:hAnsi="宋体" w:eastAsia="宋体" w:cs="宋体"/>
                <w:color w:val="000000"/>
                <w:kern w:val="0"/>
                <w:sz w:val="21"/>
                <w:szCs w:val="21"/>
                <w:highlight w:val="none"/>
              </w:rPr>
            </w:pPr>
            <w:r>
              <w:rPr>
                <w:rFonts w:hint="eastAsia"/>
                <w:bCs/>
                <w:sz w:val="21"/>
                <w:szCs w:val="21"/>
                <w:highlight w:val="none"/>
              </w:rPr>
              <w:t>三、床垫尺寸：</w:t>
            </w:r>
            <w:r>
              <w:rPr>
                <w:rFonts w:hint="eastAsia"/>
                <w:bCs/>
                <w:sz w:val="21"/>
                <w:szCs w:val="21"/>
                <w:highlight w:val="none"/>
                <w:lang w:eastAsia="zh-CN"/>
              </w:rPr>
              <w:t>需</w:t>
            </w:r>
            <w:r>
              <w:rPr>
                <w:rFonts w:hint="eastAsia"/>
                <w:sz w:val="21"/>
                <w:szCs w:val="21"/>
                <w:highlight w:val="none"/>
              </w:rPr>
              <w:t>与病床匹配</w:t>
            </w:r>
          </w:p>
        </w:tc>
        <w:tc>
          <w:tcPr>
            <w:tcW w:w="476" w:type="dxa"/>
            <w:tcBorders>
              <w:tl2br w:val="nil"/>
              <w:tr2bl w:val="nil"/>
            </w:tcBorders>
            <w:noWrap w:val="0"/>
            <w:vAlign w:val="top"/>
          </w:tcPr>
          <w:p w14:paraId="75F2FB9B">
            <w:pPr>
              <w:adjustRightInd w:val="0"/>
              <w:snapToGrid w:val="0"/>
              <w:rPr>
                <w:rFonts w:hint="eastAsia" w:ascii="宋体" w:hAnsi="宋体" w:eastAsia="宋体" w:cs="宋体"/>
                <w:b/>
                <w:sz w:val="21"/>
                <w:szCs w:val="21"/>
                <w:highlight w:val="none"/>
              </w:rPr>
            </w:pPr>
          </w:p>
        </w:tc>
      </w:tr>
      <w:tr w14:paraId="026BE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tcBorders>
              <w:tl2br w:val="nil"/>
              <w:tr2bl w:val="nil"/>
            </w:tcBorders>
            <w:noWrap w:val="0"/>
            <w:vAlign w:val="center"/>
          </w:tcPr>
          <w:p w14:paraId="0DAFEF91">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2D20A94D">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3A1A01B9">
            <w:pPr>
              <w:spacing w:line="240" w:lineRule="exact"/>
              <w:rPr>
                <w:rFonts w:hint="eastAsia" w:ascii="宋体" w:hAnsi="宋体" w:eastAsia="宋体" w:cs="宋体"/>
                <w:color w:val="000000"/>
                <w:kern w:val="0"/>
                <w:sz w:val="21"/>
                <w:szCs w:val="21"/>
                <w:highlight w:val="none"/>
              </w:rPr>
            </w:pPr>
            <w:r>
              <w:rPr>
                <w:rFonts w:hint="eastAsia"/>
                <w:bCs/>
                <w:sz w:val="21"/>
                <w:szCs w:val="21"/>
                <w:highlight w:val="none"/>
              </w:rPr>
              <w:t>1、50mm（</w:t>
            </w:r>
            <w:r>
              <w:rPr>
                <w:rFonts w:asciiTheme="majorEastAsia" w:hAnsiTheme="majorEastAsia" w:eastAsiaTheme="majorEastAsia"/>
                <w:bCs/>
                <w:sz w:val="21"/>
                <w:szCs w:val="21"/>
                <w:highlight w:val="none"/>
              </w:rPr>
              <w:t>±</w:t>
            </w:r>
            <w:r>
              <w:rPr>
                <w:rFonts w:hint="eastAsia" w:asciiTheme="majorEastAsia" w:hAnsiTheme="majorEastAsia" w:eastAsiaTheme="majorEastAsia"/>
                <w:bCs/>
                <w:sz w:val="21"/>
                <w:szCs w:val="21"/>
                <w:highlight w:val="none"/>
              </w:rPr>
              <w:t>5-10mm</w:t>
            </w:r>
            <w:r>
              <w:rPr>
                <w:rFonts w:hint="eastAsia"/>
                <w:bCs/>
                <w:sz w:val="21"/>
                <w:szCs w:val="21"/>
                <w:highlight w:val="none"/>
              </w:rPr>
              <w:t>）高密度海棉+20mm天然机压环保椰棕</w:t>
            </w:r>
            <w:r>
              <w:rPr>
                <w:rFonts w:hint="eastAsia"/>
                <w:bCs/>
                <w:sz w:val="21"/>
                <w:szCs w:val="21"/>
                <w:highlight w:val="none"/>
                <w:lang w:eastAsia="zh-CN"/>
              </w:rPr>
              <w:t>，加</w:t>
            </w:r>
            <w:r>
              <w:rPr>
                <w:rFonts w:hint="eastAsia"/>
                <w:bCs/>
                <w:sz w:val="21"/>
                <w:szCs w:val="21"/>
                <w:highlight w:val="none"/>
              </w:rPr>
              <w:t>防水布套。</w:t>
            </w:r>
            <w:r>
              <w:rPr>
                <w:rFonts w:hint="eastAsia"/>
                <w:b/>
                <w:sz w:val="21"/>
                <w:szCs w:val="21"/>
                <w:highlight w:val="none"/>
              </w:rPr>
              <w:t>（提供省级检测机构出具的床垫椰棕防真菌检测报告</w:t>
            </w:r>
            <w:r>
              <w:rPr>
                <w:rFonts w:hint="eastAsia"/>
                <w:sz w:val="21"/>
                <w:szCs w:val="21"/>
                <w:highlight w:val="none"/>
              </w:rPr>
              <w:t>）</w:t>
            </w:r>
          </w:p>
        </w:tc>
        <w:tc>
          <w:tcPr>
            <w:tcW w:w="476" w:type="dxa"/>
            <w:tcBorders>
              <w:tl2br w:val="nil"/>
              <w:tr2bl w:val="nil"/>
            </w:tcBorders>
            <w:noWrap w:val="0"/>
            <w:vAlign w:val="top"/>
          </w:tcPr>
          <w:p w14:paraId="39FF13B4">
            <w:pPr>
              <w:adjustRightInd w:val="0"/>
              <w:snapToGrid w:val="0"/>
              <w:rPr>
                <w:rFonts w:hint="eastAsia" w:ascii="宋体" w:hAnsi="宋体" w:eastAsia="宋体" w:cs="宋体"/>
                <w:b/>
                <w:sz w:val="21"/>
                <w:szCs w:val="21"/>
                <w:highlight w:val="none"/>
              </w:rPr>
            </w:pPr>
          </w:p>
        </w:tc>
      </w:tr>
      <w:tr w14:paraId="2689C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1" w:type="dxa"/>
            <w:vMerge w:val="continue"/>
            <w:tcBorders>
              <w:tl2br w:val="nil"/>
              <w:tr2bl w:val="nil"/>
            </w:tcBorders>
            <w:noWrap w:val="0"/>
            <w:vAlign w:val="center"/>
          </w:tcPr>
          <w:p w14:paraId="3F60DD5B">
            <w:pPr>
              <w:adjustRightInd w:val="0"/>
              <w:snapToGrid w:val="0"/>
              <w:jc w:val="center"/>
              <w:rPr>
                <w:rFonts w:hint="eastAsia" w:ascii="宋体" w:hAnsi="宋体" w:eastAsia="宋体" w:cs="宋体"/>
                <w:b w:val="0"/>
                <w:bCs/>
                <w:sz w:val="21"/>
                <w:szCs w:val="21"/>
                <w:highlight w:val="none"/>
              </w:rPr>
            </w:pPr>
          </w:p>
        </w:tc>
        <w:tc>
          <w:tcPr>
            <w:tcW w:w="1161" w:type="dxa"/>
            <w:vMerge w:val="continue"/>
            <w:tcBorders>
              <w:tl2br w:val="nil"/>
              <w:tr2bl w:val="nil"/>
            </w:tcBorders>
            <w:noWrap w:val="0"/>
            <w:vAlign w:val="center"/>
          </w:tcPr>
          <w:p w14:paraId="111ACE2C">
            <w:pPr>
              <w:adjustRightInd w:val="0"/>
              <w:snapToGrid w:val="0"/>
              <w:jc w:val="center"/>
              <w:rPr>
                <w:rFonts w:hint="eastAsia" w:ascii="宋体" w:hAnsi="宋体" w:eastAsia="宋体" w:cs="宋体"/>
                <w:b w:val="0"/>
                <w:bCs/>
                <w:sz w:val="21"/>
                <w:szCs w:val="21"/>
                <w:highlight w:val="none"/>
              </w:rPr>
            </w:pPr>
          </w:p>
        </w:tc>
        <w:tc>
          <w:tcPr>
            <w:tcW w:w="7688" w:type="dxa"/>
            <w:tcBorders>
              <w:tl2br w:val="nil"/>
              <w:tr2bl w:val="nil"/>
            </w:tcBorders>
            <w:noWrap w:val="0"/>
            <w:vAlign w:val="center"/>
          </w:tcPr>
          <w:p w14:paraId="51A339C6">
            <w:pPr>
              <w:spacing w:line="240" w:lineRule="exact"/>
              <w:rPr>
                <w:rFonts w:hint="eastAsia" w:ascii="宋体" w:hAnsi="宋体" w:eastAsia="宋体" w:cs="宋体"/>
                <w:color w:val="000000"/>
                <w:kern w:val="0"/>
                <w:sz w:val="21"/>
                <w:szCs w:val="21"/>
                <w:highlight w:val="none"/>
              </w:rPr>
            </w:pPr>
            <w:r>
              <w:rPr>
                <w:rFonts w:hint="eastAsia"/>
                <w:bCs/>
                <w:sz w:val="21"/>
                <w:szCs w:val="21"/>
              </w:rPr>
              <w:t>2、外套采用防水布，经高温水消毒，防虫处理、防霉，带拉链可灵活拆卸，多折。</w:t>
            </w:r>
          </w:p>
        </w:tc>
        <w:tc>
          <w:tcPr>
            <w:tcW w:w="476" w:type="dxa"/>
            <w:tcBorders>
              <w:tl2br w:val="nil"/>
              <w:tr2bl w:val="nil"/>
            </w:tcBorders>
            <w:noWrap w:val="0"/>
            <w:vAlign w:val="top"/>
          </w:tcPr>
          <w:p w14:paraId="1BD1BD3E">
            <w:pPr>
              <w:adjustRightInd w:val="0"/>
              <w:snapToGrid w:val="0"/>
              <w:rPr>
                <w:rFonts w:hint="eastAsia" w:ascii="宋体" w:hAnsi="宋体" w:eastAsia="宋体" w:cs="宋体"/>
                <w:b/>
                <w:sz w:val="21"/>
                <w:szCs w:val="21"/>
                <w:highlight w:val="none"/>
              </w:rPr>
            </w:pPr>
          </w:p>
        </w:tc>
      </w:tr>
    </w:tbl>
    <w:p w14:paraId="29995CC0">
      <w:pPr>
        <w:adjustRightInd w:val="0"/>
        <w:snapToGrid w:val="0"/>
        <w:spacing w:line="520" w:lineRule="atLeast"/>
        <w:rPr>
          <w:rFonts w:hint="eastAsia" w:ascii="宋体" w:hAnsi="宋体" w:eastAsia="宋体" w:cs="宋体"/>
          <w:b/>
          <w:sz w:val="24"/>
          <w:highlight w:val="yellow"/>
          <w:lang w:eastAsia="zh-CN"/>
        </w:rPr>
      </w:pPr>
      <w:r>
        <w:rPr>
          <w:rFonts w:hint="eastAsia" w:ascii="宋体" w:hAnsi="宋体" w:cs="宋体"/>
          <w:b/>
          <w:bCs/>
          <w:sz w:val="24"/>
          <w:highlight w:val="yellow"/>
        </w:rPr>
        <w:t>★三、</w:t>
      </w:r>
      <w:r>
        <w:rPr>
          <w:rFonts w:hint="eastAsia" w:ascii="宋体" w:hAnsi="宋体" w:cs="宋体"/>
          <w:b/>
          <w:sz w:val="24"/>
          <w:highlight w:val="yellow"/>
        </w:rPr>
        <w:t>商务要求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7728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777F07B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943" w:type="dxa"/>
            <w:vAlign w:val="top"/>
          </w:tcPr>
          <w:p w14:paraId="3C1C37A8">
            <w:pPr>
              <w:adjustRightInd w:val="0"/>
              <w:snapToGrid w:val="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55B03689">
            <w:pPr>
              <w:adjustRightInd w:val="0"/>
              <w:snapToGrid w:val="0"/>
              <w:rPr>
                <w:rFonts w:hint="eastAsia" w:ascii="宋体" w:hAnsi="宋体"/>
                <w:b/>
                <w:bCs/>
                <w:sz w:val="24"/>
                <w:szCs w:val="21"/>
                <w:highlight w:val="yellow"/>
              </w:rPr>
            </w:pPr>
            <w:r>
              <w:rPr>
                <w:rFonts w:hint="eastAsia" w:ascii="宋体" w:hAnsi="宋体"/>
                <w:b/>
                <w:bCs/>
                <w:sz w:val="24"/>
                <w:szCs w:val="21"/>
                <w:highlight w:val="yellow"/>
                <w:lang w:val="en-US" w:eastAsia="zh-CN"/>
              </w:rPr>
              <w:t>合同签订后并接甲方通知20日历日内。</w:t>
            </w:r>
          </w:p>
        </w:tc>
      </w:tr>
      <w:tr w14:paraId="348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33033A6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25F8FB3A">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4E98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36938B7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03F9DE5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46BD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7C8EB50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49056475">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0C9C503">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FB16043">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F6AB26B">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3B32DF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7C29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36EA9C8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4C3E3C2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49D109A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303CC09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9066C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6A7D61B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42A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30CF772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29FFF44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05EF7A6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4EFE5EF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B708B2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4CE33E9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11ED16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000078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27E4AD0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7A78B44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5AA4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4342EE3E">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6A5C366B">
            <w:pPr>
              <w:adjustRightInd w:val="0"/>
              <w:snapToGrid w:val="0"/>
              <w:rPr>
                <w:rFonts w:asciiTheme="majorEastAsia" w:hAnsiTheme="majorEastAsia" w:eastAsiaTheme="majorEastAsia"/>
                <w:sz w:val="24"/>
                <w:szCs w:val="21"/>
              </w:rPr>
            </w:pPr>
          </w:p>
        </w:tc>
        <w:tc>
          <w:tcPr>
            <w:tcW w:w="7943" w:type="dxa"/>
            <w:vAlign w:val="top"/>
          </w:tcPr>
          <w:p w14:paraId="4FD781A0">
            <w:pPr>
              <w:adjustRightInd w:val="0"/>
              <w:snapToGrid w:val="0"/>
              <w:spacing w:line="276" w:lineRule="auto"/>
              <w:ind w:firstLine="420" w:firstLineChars="200"/>
              <w:rPr>
                <w:rFonts w:hint="eastAsia" w:asciiTheme="minorEastAsia" w:hAnsiTheme="minorEastAsia" w:eastAsiaTheme="minorEastAsia"/>
                <w:bCs/>
                <w:sz w:val="24"/>
                <w:szCs w:val="24"/>
                <w:highlight w:val="yellow"/>
                <w:lang w:eastAsia="zh-CN"/>
              </w:rPr>
            </w:pPr>
            <w:r>
              <w:rPr>
                <w:rFonts w:hint="eastAsia" w:asciiTheme="minorEastAsia" w:hAnsiTheme="minorEastAsia" w:eastAsiaTheme="minorEastAsia"/>
                <w:bCs/>
                <w:szCs w:val="21"/>
              </w:rPr>
              <w:t>7.1</w:t>
            </w:r>
            <w:r>
              <w:rPr>
                <w:rFonts w:hint="eastAsia" w:asciiTheme="minorEastAsia" w:hAnsiTheme="minorEastAsia" w:eastAsiaTheme="minorEastAsia"/>
                <w:bCs/>
                <w:sz w:val="24"/>
                <w:szCs w:val="24"/>
                <w:highlight w:val="yellow"/>
                <w:lang w:eastAsia="zh-CN"/>
              </w:rPr>
              <w:t>原厂保修期</w:t>
            </w:r>
            <w:r>
              <w:rPr>
                <w:rFonts w:hint="eastAsia" w:asciiTheme="minorEastAsia" w:hAnsiTheme="minorEastAsia" w:eastAsiaTheme="minorEastAsia"/>
                <w:bCs/>
                <w:sz w:val="24"/>
                <w:szCs w:val="24"/>
                <w:highlight w:val="yellow"/>
                <w:lang w:val="en-US" w:eastAsia="zh-CN"/>
              </w:rPr>
              <w:t>3</w:t>
            </w:r>
            <w:r>
              <w:rPr>
                <w:rFonts w:hint="eastAsia" w:asciiTheme="minorEastAsia" w:hAnsiTheme="minorEastAsia" w:eastAsiaTheme="minorEastAsia"/>
                <w:bCs/>
                <w:sz w:val="24"/>
                <w:szCs w:val="24"/>
                <w:highlight w:val="yellow"/>
                <w:lang w:eastAsia="zh-CN"/>
              </w:rPr>
              <w:t>年。</w:t>
            </w:r>
          </w:p>
          <w:p w14:paraId="1991A29F">
            <w:pPr>
              <w:adjustRightInd w:val="0"/>
              <w:snapToGrid w:val="0"/>
              <w:spacing w:line="276" w:lineRule="auto"/>
              <w:ind w:firstLine="420" w:firstLineChars="200"/>
              <w:rPr>
                <w:rFonts w:hint="eastAsia" w:asciiTheme="minorEastAsia" w:hAnsiTheme="minorEastAsia" w:eastAsiaTheme="minorEastAsia"/>
                <w:bCs/>
                <w:szCs w:val="21"/>
              </w:rPr>
            </w:pP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1BF2D105">
            <w:pPr>
              <w:adjustRightInd w:val="0"/>
              <w:snapToGrid w:val="0"/>
              <w:ind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4750AF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7411AE9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237F3FB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5DD3C6D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21DD1FD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r>
      <w:tr w14:paraId="4B4C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0E34C54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030C9A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1FC2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vAlign w:val="top"/>
          </w:tcPr>
          <w:p w14:paraId="2D141D9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3931D23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33FD71A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B3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7" w:type="dxa"/>
            <w:tcBorders>
              <w:bottom w:val="single" w:color="auto" w:sz="4" w:space="0"/>
            </w:tcBorders>
            <w:vAlign w:val="top"/>
          </w:tcPr>
          <w:p w14:paraId="583C0BE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70D6199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4DF556A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51D5933A">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30882DF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700B9768"/>
    <w:p w14:paraId="2F260D9B">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1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6FD1DD1D">
      <w:pPr>
        <w:sectPr>
          <w:headerReference r:id="rId4" w:type="default"/>
          <w:footerReference r:id="rId5" w:type="default"/>
          <w:pgSz w:w="11906" w:h="16838"/>
          <w:pgMar w:top="1060" w:right="1180" w:bottom="1160" w:left="1300" w:header="643" w:footer="970" w:gutter="0"/>
          <w:cols w:space="720" w:num="1"/>
        </w:sectPr>
      </w:pPr>
    </w:p>
    <w:p w14:paraId="3F8DE796">
      <w:pPr>
        <w:pStyle w:val="33"/>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2" w:name="_Toc8307306"/>
      <w:bookmarkStart w:id="3" w:name="_Toc57128626"/>
      <w:bookmarkStart w:id="4" w:name="_Toc435514851"/>
      <w:bookmarkStart w:id="5" w:name="_Toc22206"/>
      <w:bookmarkStart w:id="6" w:name="_Toc24338"/>
      <w:bookmarkStart w:id="7" w:name="_Toc9128_WPSOffice_Level1"/>
      <w:bookmarkStart w:id="8" w:name="_Toc43511505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55E3B688">
      <w:pPr>
        <w:pStyle w:val="3"/>
        <w:ind w:left="420"/>
        <w:jc w:val="center"/>
        <w:rPr>
          <w:rFonts w:asciiTheme="majorEastAsia" w:hAnsiTheme="majorEastAsia" w:eastAsiaTheme="majorEastAsia" w:cstheme="majorEastAsia"/>
          <w:sz w:val="30"/>
          <w:szCs w:val="30"/>
        </w:rPr>
      </w:pPr>
      <w:bookmarkStart w:id="9" w:name="_Toc435515292"/>
      <w:bookmarkStart w:id="10" w:name="_Toc435514852"/>
      <w:bookmarkStart w:id="11" w:name="_Toc8080"/>
      <w:bookmarkStart w:id="12" w:name="_Toc57128627"/>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3"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4"/>
        <w:spacing w:line="400" w:lineRule="exact"/>
        <w:jc w:val="left"/>
        <w:rPr>
          <w:rFonts w:hAnsi="宋体" w:cs="宋体"/>
          <w:b/>
          <w:sz w:val="24"/>
          <w:szCs w:val="24"/>
        </w:rPr>
      </w:pPr>
    </w:p>
    <w:p w14:paraId="553786A0">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4"/>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6"/>
              <w:spacing w:line="240" w:lineRule="auto"/>
              <w:ind w:hanging="67"/>
              <w:rPr>
                <w:rFonts w:ascii="宋体" w:hAnsi="宋体" w:cs="宋体"/>
                <w:spacing w:val="0"/>
                <w:kern w:val="2"/>
                <w:sz w:val="21"/>
                <w:szCs w:val="21"/>
              </w:rPr>
            </w:pPr>
          </w:p>
        </w:tc>
        <w:tc>
          <w:tcPr>
            <w:tcW w:w="675" w:type="pct"/>
            <w:vAlign w:val="center"/>
          </w:tcPr>
          <w:p w14:paraId="34492C25">
            <w:pPr>
              <w:pStyle w:val="66"/>
              <w:spacing w:line="240" w:lineRule="auto"/>
              <w:ind w:hanging="67"/>
              <w:rPr>
                <w:rFonts w:ascii="宋体" w:hAnsi="宋体" w:cs="宋体"/>
                <w:spacing w:val="0"/>
                <w:kern w:val="2"/>
                <w:sz w:val="21"/>
                <w:szCs w:val="21"/>
              </w:rPr>
            </w:pPr>
          </w:p>
        </w:tc>
        <w:tc>
          <w:tcPr>
            <w:tcW w:w="675" w:type="pct"/>
            <w:vAlign w:val="center"/>
          </w:tcPr>
          <w:p w14:paraId="643BBABA">
            <w:pPr>
              <w:pStyle w:val="66"/>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lang w:val="en-US" w:eastAsia="zh-CN"/>
              </w:rPr>
              <w:t>货物</w:t>
            </w:r>
            <w:r>
              <w:rPr>
                <w:rFonts w:hint="eastAsia" w:ascii="宋体" w:hAnsi="宋体" w:cs="宋体"/>
                <w:b/>
                <w:bCs/>
                <w:kern w:val="0"/>
                <w:sz w:val="24"/>
              </w:rPr>
              <w:t>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w:t>
            </w: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w:t>
            </w: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2.2</w:t>
            </w: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11"/>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lang w:val="en-US" w:eastAsia="zh-CN"/>
              </w:rPr>
              <w:t>货物</w:t>
            </w: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90678B7">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7F04950">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024" w:type="pct"/>
            <w:tcBorders>
              <w:top w:val="nil"/>
              <w:left w:val="nil"/>
              <w:bottom w:val="single" w:color="auto" w:sz="4" w:space="0"/>
              <w:right w:val="single" w:color="auto" w:sz="4" w:space="0"/>
            </w:tcBorders>
            <w:vAlign w:val="center"/>
          </w:tcPr>
          <w:p w14:paraId="2FF90A6F">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5CCB2A9">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899DB1D">
            <w:pPr>
              <w:widowControl/>
              <w:jc w:val="left"/>
              <w:rPr>
                <w:rFonts w:ascii="Calibri" w:hAnsi="Calibri" w:cs="宋体"/>
                <w:szCs w:val="22"/>
              </w:rPr>
            </w:pPr>
          </w:p>
        </w:tc>
        <w:tc>
          <w:tcPr>
            <w:tcW w:w="671" w:type="pct"/>
            <w:noWrap/>
            <w:vAlign w:val="center"/>
          </w:tcPr>
          <w:p w14:paraId="6FB0E5C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219B64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F9DB10C">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4C70A1E8">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B4D4C5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6CC6385">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309EE149">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D49ED36">
            <w:pPr>
              <w:widowControl/>
              <w:jc w:val="left"/>
              <w:rPr>
                <w:rFonts w:hint="eastAsia" w:ascii="宋体" w:hAnsi="宋体" w:cs="宋体"/>
                <w:color w:val="000000"/>
                <w:kern w:val="0"/>
                <w:sz w:val="22"/>
                <w:szCs w:val="22"/>
              </w:rPr>
            </w:pPr>
          </w:p>
        </w:tc>
      </w:tr>
      <w:tr w14:paraId="70E464AC">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27B0964">
            <w:pPr>
              <w:widowControl/>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024" w:type="pct"/>
            <w:tcBorders>
              <w:top w:val="nil"/>
              <w:left w:val="nil"/>
              <w:bottom w:val="single" w:color="auto" w:sz="4" w:space="0"/>
              <w:right w:val="single" w:color="auto" w:sz="4" w:space="0"/>
            </w:tcBorders>
            <w:vAlign w:val="center"/>
          </w:tcPr>
          <w:p w14:paraId="14A211F6">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73D08E47">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55A7ED7F">
            <w:pPr>
              <w:widowControl/>
              <w:jc w:val="left"/>
              <w:rPr>
                <w:rFonts w:ascii="Calibri" w:hAnsi="Calibri" w:cs="宋体"/>
                <w:szCs w:val="22"/>
              </w:rPr>
            </w:pPr>
          </w:p>
        </w:tc>
        <w:tc>
          <w:tcPr>
            <w:tcW w:w="671" w:type="pct"/>
            <w:noWrap/>
            <w:vAlign w:val="center"/>
          </w:tcPr>
          <w:p w14:paraId="6E44386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564D175">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5D3C6F3">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307531DE">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86152D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6CED484B">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0CFC5914">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7510E26">
            <w:pPr>
              <w:widowControl/>
              <w:jc w:val="left"/>
              <w:rPr>
                <w:rFonts w:hint="eastAsia" w:ascii="宋体" w:hAnsi="宋体" w:cs="宋体"/>
                <w:color w:val="000000"/>
                <w:kern w:val="0"/>
                <w:sz w:val="22"/>
                <w:szCs w:val="22"/>
              </w:rPr>
            </w:pPr>
          </w:p>
        </w:tc>
      </w:tr>
      <w:tr w14:paraId="414E26F3">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ACE1D9">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024" w:type="pct"/>
            <w:tcBorders>
              <w:top w:val="nil"/>
              <w:left w:val="nil"/>
              <w:bottom w:val="single" w:color="auto" w:sz="4" w:space="0"/>
              <w:right w:val="single" w:color="auto" w:sz="4" w:space="0"/>
            </w:tcBorders>
            <w:vAlign w:val="center"/>
          </w:tcPr>
          <w:p w14:paraId="3CA9E5E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968068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09D06938">
            <w:pPr>
              <w:widowControl/>
              <w:jc w:val="left"/>
              <w:rPr>
                <w:rFonts w:ascii="Calibri" w:hAnsi="Calibri" w:cs="宋体"/>
                <w:szCs w:val="22"/>
              </w:rPr>
            </w:pPr>
          </w:p>
        </w:tc>
        <w:tc>
          <w:tcPr>
            <w:tcW w:w="671" w:type="pct"/>
            <w:noWrap/>
            <w:vAlign w:val="center"/>
          </w:tcPr>
          <w:p w14:paraId="12048E5F">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5A9650D">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BD91548">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61177D84">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60DAACA7">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7FEB1752">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554F2A4C">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366944A5">
            <w:pPr>
              <w:widowControl/>
              <w:jc w:val="left"/>
              <w:rPr>
                <w:rFonts w:hint="eastAsia" w:ascii="宋体" w:hAnsi="宋体" w:cs="宋体"/>
                <w:color w:val="000000"/>
                <w:kern w:val="0"/>
                <w:sz w:val="22"/>
                <w:szCs w:val="22"/>
              </w:rPr>
            </w:pP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2754162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5" w:name="_Toc24650"/>
      <w:bookmarkStart w:id="16" w:name="_Toc57128632"/>
      <w:bookmarkStart w:id="17" w:name="_Toc435514855"/>
      <w:bookmarkStart w:id="18" w:name="_Toc435515295"/>
      <w:bookmarkStart w:id="19" w:name="_Toc275865606"/>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62B2C7CC">
      <w:pPr>
        <w:adjustRightInd w:val="0"/>
        <w:snapToGrid w:val="0"/>
        <w:spacing w:line="300" w:lineRule="auto"/>
        <w:rPr>
          <w:rFonts w:hint="eastAsia" w:ascii="宋体" w:hAnsi="宋体" w:cs="宋体"/>
          <w:b/>
          <w:sz w:val="24"/>
        </w:rPr>
      </w:pPr>
      <w:r>
        <w:rPr>
          <w:rFonts w:hint="eastAsia" w:ascii="宋体" w:hAnsi="宋体" w:cs="宋体"/>
          <w:b/>
          <w:sz w:val="24"/>
          <w:lang w:val="en-US" w:eastAsia="zh-CN"/>
        </w:rPr>
        <w:t>3、</w:t>
      </w:r>
      <w:r>
        <w:rPr>
          <w:rFonts w:hint="eastAsia" w:ascii="宋体" w:hAnsi="宋体" w:cs="宋体"/>
          <w:b/>
          <w:sz w:val="24"/>
        </w:rPr>
        <w:t>设备主要维修配件、易损配件</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247"/>
        <w:gridCol w:w="2005"/>
        <w:gridCol w:w="1843"/>
        <w:gridCol w:w="1417"/>
        <w:gridCol w:w="1560"/>
      </w:tblGrid>
      <w:tr w14:paraId="0E6B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1BD22EC3">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247" w:type="dxa"/>
            <w:vAlign w:val="center"/>
          </w:tcPr>
          <w:p w14:paraId="0695E501">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2005" w:type="dxa"/>
            <w:vAlign w:val="center"/>
          </w:tcPr>
          <w:p w14:paraId="451016A3">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843" w:type="dxa"/>
            <w:vAlign w:val="center"/>
          </w:tcPr>
          <w:p w14:paraId="41AE6170">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417" w:type="dxa"/>
            <w:vAlign w:val="center"/>
          </w:tcPr>
          <w:p w14:paraId="78AE65D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560" w:type="dxa"/>
            <w:vAlign w:val="center"/>
          </w:tcPr>
          <w:p w14:paraId="2A1A330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4CE1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5E930D95">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247" w:type="dxa"/>
          </w:tcPr>
          <w:p w14:paraId="58795EE0">
            <w:pPr>
              <w:widowControl/>
              <w:adjustRightInd w:val="0"/>
              <w:snapToGrid w:val="0"/>
              <w:rPr>
                <w:rFonts w:cs="方正小标宋简体" w:asciiTheme="majorEastAsia" w:hAnsiTheme="majorEastAsia" w:eastAsiaTheme="majorEastAsia"/>
                <w:sz w:val="24"/>
              </w:rPr>
            </w:pPr>
            <w:r>
              <w:rPr>
                <w:rFonts w:hint="eastAsia"/>
              </w:rPr>
              <w:t>标准铝合金护栏</w:t>
            </w:r>
          </w:p>
        </w:tc>
        <w:tc>
          <w:tcPr>
            <w:tcW w:w="2005" w:type="dxa"/>
          </w:tcPr>
          <w:p w14:paraId="32CFB710">
            <w:pPr>
              <w:widowControl/>
              <w:adjustRightInd w:val="0"/>
              <w:snapToGrid w:val="0"/>
              <w:rPr>
                <w:rFonts w:cs="方正小标宋简体" w:asciiTheme="majorEastAsia" w:hAnsiTheme="majorEastAsia" w:eastAsiaTheme="majorEastAsia"/>
                <w:sz w:val="24"/>
              </w:rPr>
            </w:pPr>
          </w:p>
        </w:tc>
        <w:tc>
          <w:tcPr>
            <w:tcW w:w="1843" w:type="dxa"/>
          </w:tcPr>
          <w:p w14:paraId="3B9A7A66">
            <w:pPr>
              <w:widowControl/>
              <w:adjustRightInd w:val="0"/>
              <w:snapToGrid w:val="0"/>
              <w:rPr>
                <w:rFonts w:cs="方正小标宋简体" w:asciiTheme="majorEastAsia" w:hAnsiTheme="majorEastAsia" w:eastAsiaTheme="majorEastAsia"/>
                <w:sz w:val="24"/>
              </w:rPr>
            </w:pPr>
          </w:p>
        </w:tc>
        <w:tc>
          <w:tcPr>
            <w:tcW w:w="1417" w:type="dxa"/>
          </w:tcPr>
          <w:p w14:paraId="400998FE">
            <w:pPr>
              <w:widowControl/>
              <w:adjustRightInd w:val="0"/>
              <w:snapToGrid w:val="0"/>
              <w:rPr>
                <w:rFonts w:cs="方正小标宋简体" w:asciiTheme="majorEastAsia" w:hAnsiTheme="majorEastAsia" w:eastAsiaTheme="majorEastAsia"/>
                <w:sz w:val="24"/>
              </w:rPr>
            </w:pPr>
          </w:p>
        </w:tc>
        <w:tc>
          <w:tcPr>
            <w:tcW w:w="1560" w:type="dxa"/>
          </w:tcPr>
          <w:p w14:paraId="7E98686E">
            <w:pPr>
              <w:widowControl/>
              <w:adjustRightInd w:val="0"/>
              <w:snapToGrid w:val="0"/>
              <w:rPr>
                <w:rFonts w:cs="方正小标宋简体" w:asciiTheme="majorEastAsia" w:hAnsiTheme="majorEastAsia" w:eastAsiaTheme="majorEastAsia"/>
                <w:sz w:val="24"/>
              </w:rPr>
            </w:pPr>
          </w:p>
        </w:tc>
      </w:tr>
      <w:tr w14:paraId="7483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5E0AA453">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247" w:type="dxa"/>
          </w:tcPr>
          <w:p w14:paraId="53884D82">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中控脚轮</w:t>
            </w:r>
          </w:p>
        </w:tc>
        <w:tc>
          <w:tcPr>
            <w:tcW w:w="2005" w:type="dxa"/>
          </w:tcPr>
          <w:p w14:paraId="5B54031A">
            <w:pPr>
              <w:widowControl/>
              <w:adjustRightInd w:val="0"/>
              <w:snapToGrid w:val="0"/>
              <w:rPr>
                <w:rFonts w:cs="方正小标宋简体" w:asciiTheme="majorEastAsia" w:hAnsiTheme="majorEastAsia" w:eastAsiaTheme="majorEastAsia"/>
                <w:sz w:val="24"/>
              </w:rPr>
            </w:pPr>
          </w:p>
        </w:tc>
        <w:tc>
          <w:tcPr>
            <w:tcW w:w="1843" w:type="dxa"/>
          </w:tcPr>
          <w:p w14:paraId="3E4914EC">
            <w:pPr>
              <w:widowControl/>
              <w:adjustRightInd w:val="0"/>
              <w:snapToGrid w:val="0"/>
              <w:rPr>
                <w:rFonts w:cs="方正小标宋简体" w:asciiTheme="majorEastAsia" w:hAnsiTheme="majorEastAsia" w:eastAsiaTheme="majorEastAsia"/>
                <w:sz w:val="24"/>
              </w:rPr>
            </w:pPr>
          </w:p>
        </w:tc>
        <w:tc>
          <w:tcPr>
            <w:tcW w:w="1417" w:type="dxa"/>
          </w:tcPr>
          <w:p w14:paraId="7A08DF33">
            <w:pPr>
              <w:widowControl/>
              <w:adjustRightInd w:val="0"/>
              <w:snapToGrid w:val="0"/>
              <w:rPr>
                <w:rFonts w:cs="方正小标宋简体" w:asciiTheme="majorEastAsia" w:hAnsiTheme="majorEastAsia" w:eastAsiaTheme="majorEastAsia"/>
                <w:sz w:val="24"/>
              </w:rPr>
            </w:pPr>
          </w:p>
        </w:tc>
        <w:tc>
          <w:tcPr>
            <w:tcW w:w="1560" w:type="dxa"/>
          </w:tcPr>
          <w:p w14:paraId="4C891D39">
            <w:pPr>
              <w:widowControl/>
              <w:adjustRightInd w:val="0"/>
              <w:snapToGrid w:val="0"/>
              <w:rPr>
                <w:rFonts w:cs="方正小标宋简体" w:asciiTheme="majorEastAsia" w:hAnsiTheme="majorEastAsia" w:eastAsiaTheme="majorEastAsia"/>
                <w:sz w:val="24"/>
              </w:rPr>
            </w:pPr>
          </w:p>
        </w:tc>
      </w:tr>
      <w:tr w14:paraId="3F38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17041D75">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247" w:type="dxa"/>
          </w:tcPr>
          <w:p w14:paraId="4BB02F90">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输液杆</w:t>
            </w:r>
          </w:p>
        </w:tc>
        <w:tc>
          <w:tcPr>
            <w:tcW w:w="2005" w:type="dxa"/>
          </w:tcPr>
          <w:p w14:paraId="695A751B">
            <w:pPr>
              <w:widowControl/>
              <w:adjustRightInd w:val="0"/>
              <w:snapToGrid w:val="0"/>
              <w:rPr>
                <w:rFonts w:cs="方正小标宋简体" w:asciiTheme="majorEastAsia" w:hAnsiTheme="majorEastAsia" w:eastAsiaTheme="majorEastAsia"/>
                <w:sz w:val="24"/>
              </w:rPr>
            </w:pPr>
          </w:p>
        </w:tc>
        <w:tc>
          <w:tcPr>
            <w:tcW w:w="1843" w:type="dxa"/>
          </w:tcPr>
          <w:p w14:paraId="47C3B641">
            <w:pPr>
              <w:widowControl/>
              <w:adjustRightInd w:val="0"/>
              <w:snapToGrid w:val="0"/>
              <w:rPr>
                <w:rFonts w:cs="方正小标宋简体" w:asciiTheme="majorEastAsia" w:hAnsiTheme="majorEastAsia" w:eastAsiaTheme="majorEastAsia"/>
                <w:sz w:val="24"/>
              </w:rPr>
            </w:pPr>
          </w:p>
        </w:tc>
        <w:tc>
          <w:tcPr>
            <w:tcW w:w="1417" w:type="dxa"/>
          </w:tcPr>
          <w:p w14:paraId="7B3B76A7">
            <w:pPr>
              <w:widowControl/>
              <w:adjustRightInd w:val="0"/>
              <w:snapToGrid w:val="0"/>
              <w:rPr>
                <w:rFonts w:cs="方正小标宋简体" w:asciiTheme="majorEastAsia" w:hAnsiTheme="majorEastAsia" w:eastAsiaTheme="majorEastAsia"/>
                <w:sz w:val="24"/>
              </w:rPr>
            </w:pPr>
          </w:p>
        </w:tc>
        <w:tc>
          <w:tcPr>
            <w:tcW w:w="1560" w:type="dxa"/>
          </w:tcPr>
          <w:p w14:paraId="2A41F7B3">
            <w:pPr>
              <w:widowControl/>
              <w:adjustRightInd w:val="0"/>
              <w:snapToGrid w:val="0"/>
              <w:rPr>
                <w:rFonts w:cs="方正小标宋简体" w:asciiTheme="majorEastAsia" w:hAnsiTheme="majorEastAsia" w:eastAsiaTheme="majorEastAsia"/>
                <w:sz w:val="24"/>
              </w:rPr>
            </w:pPr>
          </w:p>
        </w:tc>
      </w:tr>
    </w:tbl>
    <w:p w14:paraId="7A1D7F5C">
      <w:pPr>
        <w:adjustRightInd w:val="0"/>
        <w:snapToGrid w:val="0"/>
        <w:spacing w:line="360" w:lineRule="auto"/>
        <w:rPr>
          <w:rFonts w:hint="eastAsia" w:ascii="宋体" w:hAnsi="宋体"/>
          <w:bCs/>
          <w:sz w:val="28"/>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lang w:val="en-US" w:eastAsia="zh-CN"/>
        </w:rPr>
        <w:t>4</w:t>
      </w:r>
      <w:r>
        <w:rPr>
          <w:rFonts w:hint="eastAsia" w:ascii="宋体" w:hAnsi="宋体" w:cs="宋体"/>
          <w:b/>
          <w:sz w:val="24"/>
        </w:rPr>
        <w:t>、延续保修初步报价：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1"/>
          <w:rFonts w:ascii="宋体" w:hAnsi="宋体" w:cs="宋体"/>
          <w:color w:val="auto"/>
          <w:sz w:val="32"/>
          <w:szCs w:val="32"/>
        </w:rPr>
      </w:pPr>
      <w:r>
        <w:rPr>
          <w:rStyle w:val="31"/>
          <w:rFonts w:hint="eastAsia" w:ascii="宋体" w:hAnsi="宋体" w:cs="宋体"/>
          <w:color w:val="auto"/>
          <w:sz w:val="32"/>
          <w:szCs w:val="32"/>
        </w:rPr>
        <w:br w:type="page"/>
      </w:r>
    </w:p>
    <w:p w14:paraId="26F0C34C">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vAlign w:val="top"/>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vAlign w:val="top"/>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vAlign w:val="top"/>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520BB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F32D9E0">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34FD2FE1">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582E2D7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FDEB3C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vAlign w:val="top"/>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FC499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A0BB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C6FF47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AAE8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29B3272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vAlign w:val="top"/>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0E6A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25FC8D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DFC6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4B9C45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FEE5A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CC703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287ED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B3185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231CCA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vAlign w:val="top"/>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F46E2C7">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A478399">
            <w:pPr>
              <w:spacing w:line="276" w:lineRule="auto"/>
              <w:rPr>
                <w:rFonts w:asciiTheme="majorEastAsia" w:hAnsiTheme="majorEastAsia" w:eastAsiaTheme="majorEastAsia"/>
                <w:b/>
                <w:sz w:val="24"/>
                <w:szCs w:val="21"/>
              </w:rPr>
            </w:pPr>
          </w:p>
        </w:tc>
        <w:tc>
          <w:tcPr>
            <w:tcW w:w="7413" w:type="dxa"/>
            <w:vAlign w:val="top"/>
          </w:tcPr>
          <w:p w14:paraId="7C0935F7">
            <w:pPr>
              <w:rPr>
                <w:rFonts w:hAnsi="宋体"/>
                <w:b/>
                <w:bCs/>
                <w:color w:val="000000"/>
                <w:kern w:val="0"/>
                <w:sz w:val="24"/>
                <w:highlight w:val="yellow"/>
              </w:rPr>
            </w:pPr>
            <w:r>
              <w:rPr>
                <w:rFonts w:hint="eastAsia" w:hAnsi="宋体"/>
                <w:b/>
                <w:bCs/>
                <w:color w:val="000000"/>
                <w:kern w:val="0"/>
                <w:sz w:val="24"/>
                <w:highlight w:val="yellow"/>
              </w:rPr>
              <w:t>7.1</w:t>
            </w:r>
          </w:p>
          <w:p w14:paraId="798E387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558A067E">
            <w:pPr>
              <w:adjustRightInd w:val="0"/>
              <w:snapToGrid w:val="0"/>
              <w:ind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11A730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5EAAA7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4DAA1F0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，且甲方无需另行支付费用。</w:t>
            </w:r>
          </w:p>
          <w:p w14:paraId="0AF154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4C12395B">
            <w:pPr>
              <w:rPr>
                <w:rFonts w:ascii="宋体" w:hAnsi="宋体"/>
                <w:b/>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vAlign w:val="top"/>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vAlign w:val="top"/>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250A98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DD5A7C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vAlign w:val="top"/>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4D0F5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D3FA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0A77FE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A869F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vAlign w:val="top"/>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rPr>
          <w:rFonts w:ascii="宋体" w:hAnsi="宋体" w:cs="宋体"/>
          <w:kern w:val="0"/>
          <w:szCs w:val="21"/>
        </w:rPr>
      </w:pPr>
      <w:r>
        <w:rPr>
          <w:rFonts w:ascii="宋体" w:hAnsi="宋体" w:cs="宋体"/>
          <w:kern w:val="0"/>
          <w:szCs w:val="21"/>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1796022">
      <w:pPr>
        <w:rPr>
          <w:rFonts w:hint="eastAsia" w:ascii="宋体" w:hAnsi="宋体"/>
          <w:b/>
          <w:szCs w:val="21"/>
        </w:rPr>
      </w:pPr>
      <w:r>
        <w:rPr>
          <w:rFonts w:hint="eastAsia" w:ascii="宋体" w:hAnsi="宋体"/>
          <w:b/>
          <w:szCs w:val="21"/>
        </w:rPr>
        <w:br w:type="page"/>
      </w:r>
    </w:p>
    <w:p w14:paraId="1B0914C2">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3AC98932">
      <w:pPr>
        <w:adjustRightInd w:val="0"/>
        <w:snapToGrid w:val="0"/>
        <w:spacing w:line="360" w:lineRule="auto"/>
        <w:rPr>
          <w:b/>
          <w:szCs w:val="21"/>
        </w:rPr>
      </w:pPr>
      <w:r>
        <w:rPr>
          <w:b/>
          <w:szCs w:val="21"/>
        </w:rPr>
        <w:t>中山大学附属第八医院（深圳福田）：</w:t>
      </w:r>
    </w:p>
    <w:p w14:paraId="29B970EB">
      <w:pPr>
        <w:spacing w:line="360" w:lineRule="auto"/>
        <w:ind w:right="-815" w:firstLine="420" w:firstLineChars="200"/>
        <w:rPr>
          <w:szCs w:val="21"/>
        </w:rPr>
      </w:pPr>
      <w:r>
        <w:rPr>
          <w:rFonts w:hint="eastAsia"/>
          <w:szCs w:val="21"/>
          <w:lang w:val="en-US" w:eastAsia="zh-CN"/>
        </w:rPr>
        <w:t>本</w:t>
      </w:r>
      <w:r>
        <w:rPr>
          <w:szCs w:val="21"/>
        </w:rPr>
        <w:t>公司承诺：</w:t>
      </w:r>
    </w:p>
    <w:p w14:paraId="25176D1F">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5D0F99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E96E924">
      <w:pPr>
        <w:spacing w:line="360" w:lineRule="auto"/>
        <w:ind w:firstLine="420" w:firstLineChars="200"/>
        <w:rPr>
          <w:rFonts w:hint="default" w:eastAsiaTheme="minorEastAsia"/>
          <w:szCs w:val="21"/>
          <w:lang w:val="en-US" w:eastAsia="zh-CN"/>
        </w:rPr>
      </w:pPr>
    </w:p>
    <w:p w14:paraId="0F85DFD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C6E5BA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D97462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48862E5">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3F4B8635">
      <w:pPr>
        <w:spacing w:line="360" w:lineRule="auto"/>
        <w:ind w:right="-815" w:firstLine="360" w:firstLineChars="200"/>
        <w:rPr>
          <w:rFonts w:hint="default"/>
          <w:sz w:val="18"/>
          <w:szCs w:val="18"/>
          <w:lang w:val="en-US" w:eastAsia="zh-CN"/>
        </w:rPr>
      </w:pPr>
    </w:p>
    <w:p w14:paraId="7BEE31AB">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575B8A">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1A3B25">
      <w:pPr>
        <w:spacing w:line="360" w:lineRule="auto"/>
        <w:ind w:firstLine="241" w:firstLineChars="100"/>
        <w:jc w:val="right"/>
        <w:outlineLvl w:val="2"/>
        <w:rPr>
          <w:rFonts w:eastAsia="宋体"/>
          <w:b/>
          <w:sz w:val="24"/>
        </w:rPr>
      </w:pPr>
      <w:r>
        <w:rPr>
          <w:rFonts w:eastAsia="宋体"/>
          <w:b/>
          <w:sz w:val="24"/>
        </w:rPr>
        <w:t>（此处加盖投标人单位公章）</w:t>
      </w:r>
    </w:p>
    <w:p w14:paraId="532ADDF4">
      <w:pPr>
        <w:widowControl/>
        <w:jc w:val="left"/>
        <w:rPr>
          <w:rFonts w:hint="eastAsia" w:asciiTheme="majorEastAsia" w:hAnsiTheme="majorEastAsia" w:eastAsiaTheme="majorEastAsia"/>
          <w:sz w:val="30"/>
          <w:szCs w:val="30"/>
        </w:rPr>
      </w:pPr>
    </w:p>
    <w:p w14:paraId="2762BF89">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p>
    <w:p w14:paraId="283D885B">
      <w:r>
        <w:br w:type="page"/>
      </w:r>
    </w:p>
    <w:p w14:paraId="20A0D82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供应商基本情况表</w:t>
      </w:r>
    </w:p>
    <w:p w14:paraId="612F75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27"/>
        <w:tblW w:w="10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6"/>
        <w:gridCol w:w="1606"/>
        <w:gridCol w:w="1001"/>
        <w:gridCol w:w="737"/>
        <w:gridCol w:w="1318"/>
        <w:gridCol w:w="1382"/>
        <w:gridCol w:w="2773"/>
      </w:tblGrid>
      <w:tr w14:paraId="066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55D5D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07" w:type="dxa"/>
            <w:gridSpan w:val="2"/>
            <w:noWrap w:val="0"/>
            <w:vAlign w:val="center"/>
          </w:tcPr>
          <w:p w14:paraId="7894DDAF">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435EF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4155" w:type="dxa"/>
            <w:gridSpan w:val="2"/>
            <w:noWrap w:val="0"/>
            <w:vAlign w:val="center"/>
          </w:tcPr>
          <w:p w14:paraId="3BC30850">
            <w:pPr>
              <w:jc w:val="center"/>
              <w:rPr>
                <w:rFonts w:hint="eastAsia" w:ascii="方正仿宋_GBK" w:hAnsi="方正仿宋_GBK" w:eastAsia="方正仿宋_GBK" w:cs="方正仿宋_GBK"/>
                <w:sz w:val="24"/>
                <w:szCs w:val="24"/>
                <w:vertAlign w:val="baseline"/>
                <w:lang w:val="en-US" w:eastAsia="zh-CN"/>
              </w:rPr>
            </w:pPr>
          </w:p>
        </w:tc>
      </w:tr>
      <w:tr w14:paraId="7B7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B2F74D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07" w:type="dxa"/>
            <w:gridSpan w:val="2"/>
            <w:noWrap w:val="0"/>
            <w:vAlign w:val="center"/>
          </w:tcPr>
          <w:p w14:paraId="301B84B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62E25A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4155" w:type="dxa"/>
            <w:gridSpan w:val="2"/>
            <w:noWrap w:val="0"/>
            <w:vAlign w:val="center"/>
          </w:tcPr>
          <w:p w14:paraId="2ED30927">
            <w:pPr>
              <w:jc w:val="center"/>
              <w:rPr>
                <w:rFonts w:hint="eastAsia" w:ascii="方正仿宋_GBK" w:hAnsi="方正仿宋_GBK" w:eastAsia="方正仿宋_GBK" w:cs="方正仿宋_GBK"/>
                <w:sz w:val="24"/>
                <w:szCs w:val="24"/>
                <w:vertAlign w:val="baseline"/>
                <w:lang w:val="en-US" w:eastAsia="zh-CN"/>
              </w:rPr>
            </w:pPr>
          </w:p>
        </w:tc>
      </w:tr>
      <w:tr w14:paraId="32A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5D7D019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AE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5C65386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04127C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01" w:type="dxa"/>
            <w:tcBorders>
              <w:bottom w:val="single" w:color="auto" w:sz="4" w:space="0"/>
            </w:tcBorders>
            <w:noWrap w:val="0"/>
            <w:vAlign w:val="center"/>
          </w:tcPr>
          <w:p w14:paraId="1650D1A9">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2055" w:type="dxa"/>
            <w:gridSpan w:val="2"/>
            <w:tcBorders>
              <w:bottom w:val="single" w:color="auto" w:sz="4" w:space="0"/>
            </w:tcBorders>
            <w:noWrap w:val="0"/>
            <w:vAlign w:val="center"/>
          </w:tcPr>
          <w:p w14:paraId="0004CB2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382" w:type="dxa"/>
            <w:tcBorders>
              <w:bottom w:val="single" w:color="auto" w:sz="4" w:space="0"/>
            </w:tcBorders>
            <w:noWrap w:val="0"/>
            <w:vAlign w:val="center"/>
          </w:tcPr>
          <w:p w14:paraId="2F509CF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5984736">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2773" w:type="dxa"/>
            <w:tcBorders>
              <w:bottom w:val="single" w:color="auto" w:sz="4" w:space="0"/>
            </w:tcBorders>
            <w:noWrap w:val="0"/>
            <w:vAlign w:val="center"/>
          </w:tcPr>
          <w:p w14:paraId="3FF6A65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DB17A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3C7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F030A3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B706098">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F93F0E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3B92B4D0">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6598148C">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05CCADCC">
            <w:pPr>
              <w:jc w:val="center"/>
              <w:rPr>
                <w:rFonts w:hint="eastAsia" w:ascii="方正仿宋_GBK" w:hAnsi="方正仿宋_GBK" w:eastAsia="方正仿宋_GBK" w:cs="方正仿宋_GBK"/>
                <w:sz w:val="24"/>
                <w:szCs w:val="24"/>
                <w:vertAlign w:val="baseline"/>
                <w:lang w:val="en-US" w:eastAsia="zh-CN"/>
              </w:rPr>
            </w:pPr>
          </w:p>
        </w:tc>
      </w:tr>
      <w:tr w14:paraId="72B4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2A03C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7784D6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35BB40D">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52AD4183">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49D49F92">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6CF7AA5B">
            <w:pPr>
              <w:jc w:val="center"/>
              <w:rPr>
                <w:rFonts w:hint="eastAsia" w:ascii="方正仿宋_GBK" w:hAnsi="方正仿宋_GBK" w:eastAsia="方正仿宋_GBK" w:cs="方正仿宋_GBK"/>
                <w:sz w:val="24"/>
                <w:szCs w:val="24"/>
                <w:vertAlign w:val="baseline"/>
                <w:lang w:val="en-US" w:eastAsia="zh-CN"/>
              </w:rPr>
            </w:pPr>
          </w:p>
        </w:tc>
      </w:tr>
      <w:tr w14:paraId="0156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3A24AB4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317783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01" w:type="dxa"/>
            <w:tcBorders>
              <w:top w:val="single" w:color="auto" w:sz="4" w:space="0"/>
            </w:tcBorders>
            <w:noWrap w:val="0"/>
            <w:vAlign w:val="center"/>
          </w:tcPr>
          <w:p w14:paraId="21DC692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tcBorders>
            <w:noWrap w:val="0"/>
            <w:vAlign w:val="center"/>
          </w:tcPr>
          <w:p w14:paraId="2BB1F23E">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tcBorders>
            <w:noWrap w:val="0"/>
            <w:vAlign w:val="center"/>
          </w:tcPr>
          <w:p w14:paraId="5028F765">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tcBorders>
            <w:noWrap w:val="0"/>
            <w:vAlign w:val="center"/>
          </w:tcPr>
          <w:p w14:paraId="7030B54D">
            <w:pPr>
              <w:jc w:val="center"/>
              <w:rPr>
                <w:rFonts w:hint="eastAsia" w:ascii="方正仿宋_GBK" w:hAnsi="方正仿宋_GBK" w:eastAsia="方正仿宋_GBK" w:cs="方正仿宋_GBK"/>
                <w:sz w:val="24"/>
                <w:szCs w:val="24"/>
                <w:vertAlign w:val="baseline"/>
                <w:lang w:val="en-US" w:eastAsia="zh-CN"/>
              </w:rPr>
            </w:pPr>
          </w:p>
        </w:tc>
      </w:tr>
      <w:tr w14:paraId="1EA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AD59861">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658A2BE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01" w:type="dxa"/>
            <w:noWrap w:val="0"/>
            <w:vAlign w:val="center"/>
          </w:tcPr>
          <w:p w14:paraId="577E944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446A74D8">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1AE77AA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73C5F688">
            <w:pPr>
              <w:jc w:val="center"/>
              <w:rPr>
                <w:rFonts w:hint="eastAsia" w:ascii="方正仿宋_GBK" w:hAnsi="方正仿宋_GBK" w:eastAsia="方正仿宋_GBK" w:cs="方正仿宋_GBK"/>
                <w:sz w:val="24"/>
                <w:szCs w:val="24"/>
                <w:vertAlign w:val="baseline"/>
                <w:lang w:val="en-US" w:eastAsia="zh-CN"/>
              </w:rPr>
            </w:pPr>
          </w:p>
        </w:tc>
      </w:tr>
      <w:tr w14:paraId="2D5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8FAC50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7B4AD40C">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1001" w:type="dxa"/>
            <w:noWrap w:val="0"/>
            <w:vAlign w:val="center"/>
          </w:tcPr>
          <w:p w14:paraId="7F8B2A4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20ECC6D9">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5DC8781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1F3B90E9">
            <w:pPr>
              <w:jc w:val="center"/>
              <w:rPr>
                <w:rFonts w:hint="eastAsia" w:ascii="方正仿宋_GBK" w:hAnsi="方正仿宋_GBK" w:eastAsia="方正仿宋_GBK" w:cs="方正仿宋_GBK"/>
                <w:sz w:val="24"/>
                <w:szCs w:val="24"/>
                <w:vertAlign w:val="baseline"/>
                <w:lang w:val="en-US" w:eastAsia="zh-CN"/>
              </w:rPr>
            </w:pPr>
          </w:p>
        </w:tc>
      </w:tr>
      <w:tr w14:paraId="490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6845FE7E">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19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229" w:type="dxa"/>
            <w:gridSpan w:val="8"/>
            <w:noWrap w:val="0"/>
            <w:vAlign w:val="center"/>
          </w:tcPr>
          <w:p w14:paraId="1CF7093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12F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745E8C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19BE2F8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0119D3F">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5473" w:type="dxa"/>
            <w:gridSpan w:val="3"/>
            <w:tcBorders>
              <w:bottom w:val="single" w:color="auto" w:sz="4" w:space="0"/>
            </w:tcBorders>
            <w:noWrap w:val="0"/>
            <w:vAlign w:val="center"/>
          </w:tcPr>
          <w:p w14:paraId="1E7B30F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6D1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72DFAF1">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2A496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2CEA20E">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4AD40F7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CC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36B23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D54653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806836F">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0677ED1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11C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tcBorders>
              <w:top w:val="single" w:color="auto" w:sz="4" w:space="0"/>
              <w:left w:val="single" w:color="auto" w:sz="4" w:space="0"/>
              <w:bottom w:val="single" w:color="auto" w:sz="4" w:space="0"/>
              <w:right w:val="single" w:color="auto" w:sz="4" w:space="0"/>
            </w:tcBorders>
            <w:noWrap w:val="0"/>
            <w:vAlign w:val="center"/>
          </w:tcPr>
          <w:p w14:paraId="4B99F2E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C62D915">
      <w:pPr>
        <w:pStyle w:val="11"/>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1" w:name="_bookmark1"/>
      <w:bookmarkEnd w:id="21"/>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5"/>
    <w:bookmarkEnd w:id="16"/>
    <w:bookmarkEnd w:id="17"/>
    <w:bookmarkEnd w:id="18"/>
    <w:bookmarkEnd w:id="19"/>
    <w:bookmarkEnd w:id="20"/>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2"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2"/>
        <w:numPr>
          <w:ilvl w:val="3"/>
          <w:numId w:val="13"/>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bookmarkEnd w:id="22"/>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5"/>
        <w:numPr>
          <w:ilvl w:val="0"/>
          <w:numId w:val="14"/>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5E39341C">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spacing w:line="360" w:lineRule="auto"/>
              <w:jc w:val="center"/>
              <w:rPr>
                <w:rFonts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spacing w:line="240" w:lineRule="exact"/>
              <w:jc w:val="center"/>
              <w:rPr>
                <w:rFonts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07F621F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B4578AE">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73EE619F">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317B7E3B">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578D9D7">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widowControl/>
              <w:spacing w:line="360" w:lineRule="auto"/>
              <w:jc w:val="left"/>
              <w:rPr>
                <w:rFonts w:ascii="宋体" w:hAnsi="宋体"/>
                <w:szCs w:val="21"/>
              </w:rPr>
            </w:pPr>
            <w:r>
              <w:rPr>
                <w:rFonts w:hint="eastAsia" w:ascii="宋体" w:hAnsi="宋体"/>
                <w:szCs w:val="21"/>
              </w:rPr>
              <w:t>电话：</w:t>
            </w:r>
          </w:p>
        </w:tc>
        <w:tc>
          <w:tcPr>
            <w:tcW w:w="5210" w:type="dxa"/>
          </w:tcPr>
          <w:p w14:paraId="1AA6D066">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widowControl/>
              <w:spacing w:line="360" w:lineRule="auto"/>
              <w:jc w:val="left"/>
              <w:rPr>
                <w:rFonts w:ascii="宋体" w:hAnsi="宋体"/>
                <w:szCs w:val="21"/>
              </w:rPr>
            </w:pPr>
            <w:r>
              <w:rPr>
                <w:rFonts w:hint="eastAsia" w:ascii="宋体" w:hAnsi="宋体"/>
                <w:szCs w:val="21"/>
              </w:rPr>
              <w:t>开户银行：</w:t>
            </w:r>
          </w:p>
        </w:tc>
        <w:tc>
          <w:tcPr>
            <w:tcW w:w="5210" w:type="dxa"/>
          </w:tcPr>
          <w:p w14:paraId="7D51CFEB">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3436CE30">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widowControl/>
              <w:jc w:val="center"/>
              <w:rPr>
                <w:rFonts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widowControl/>
              <w:jc w:val="center"/>
              <w:rPr>
                <w:rFonts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widowControl/>
              <w:jc w:val="center"/>
              <w:rPr>
                <w:rFonts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widowControl/>
              <w:jc w:val="center"/>
              <w:rPr>
                <w:rFonts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widowControl/>
              <w:jc w:val="center"/>
              <w:rPr>
                <w:rFonts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widowControl/>
              <w:jc w:val="center"/>
              <w:rPr>
                <w:rFonts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widowControl/>
              <w:jc w:val="center"/>
              <w:rPr>
                <w:rFonts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widowControl/>
              <w:jc w:val="center"/>
              <w:rPr>
                <w:rFonts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widowControl/>
              <w:jc w:val="center"/>
              <w:rPr>
                <w:rFonts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957E259">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jc w:val="center"/>
              <w:rPr>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jc w:val="left"/>
              <w:rPr>
                <w:b/>
                <w:sz w:val="24"/>
              </w:rPr>
            </w:pPr>
            <w:r>
              <w:rPr>
                <w:rFonts w:hint="eastAsia"/>
                <w:b/>
                <w:sz w:val="24"/>
              </w:rPr>
              <w:t>医疗器械使用质量管理要求</w:t>
            </w:r>
          </w:p>
        </w:tc>
        <w:tc>
          <w:tcPr>
            <w:tcW w:w="9497" w:type="dxa"/>
          </w:tcPr>
          <w:p w14:paraId="61D589F4">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jc w:val="left"/>
              <w:rPr>
                <w:b/>
              </w:rPr>
            </w:pPr>
          </w:p>
        </w:tc>
        <w:tc>
          <w:tcPr>
            <w:tcW w:w="9497" w:type="dxa"/>
          </w:tcPr>
          <w:p w14:paraId="5B4F6F6D">
            <w:pPr>
              <w:jc w:val="left"/>
              <w:rPr>
                <w:sz w:val="18"/>
                <w:szCs w:val="18"/>
              </w:rPr>
            </w:pPr>
            <w:r>
              <w:rPr>
                <w:rFonts w:hint="eastAsia"/>
                <w:sz w:val="18"/>
                <w:szCs w:val="18"/>
              </w:rPr>
              <w:t>如设备涉及校准或检测工作：</w:t>
            </w:r>
          </w:p>
          <w:p w14:paraId="15E43838">
            <w:pPr>
              <w:jc w:val="left"/>
              <w:rPr>
                <w:sz w:val="18"/>
                <w:szCs w:val="18"/>
              </w:rPr>
            </w:pPr>
            <w:r>
              <w:rPr>
                <w:rFonts w:hint="eastAsia"/>
                <w:sz w:val="18"/>
                <w:szCs w:val="18"/>
              </w:rPr>
              <w:t>1.提供临床技术员自行校准的官方要求（周期、方法步骤）</w:t>
            </w:r>
          </w:p>
          <w:p w14:paraId="10340C2C">
            <w:pPr>
              <w:jc w:val="left"/>
              <w:rPr>
                <w:sz w:val="18"/>
                <w:szCs w:val="18"/>
              </w:rPr>
            </w:pPr>
            <w:r>
              <w:rPr>
                <w:rFonts w:hint="eastAsia"/>
                <w:sz w:val="18"/>
                <w:szCs w:val="18"/>
              </w:rPr>
              <w:t>2. 厂家定期提供专业设备的质量校准及检测(保外若需收费注明费用)；</w:t>
            </w:r>
          </w:p>
          <w:p w14:paraId="6ECABE89">
            <w:pPr>
              <w:jc w:val="left"/>
              <w:rPr>
                <w:sz w:val="18"/>
                <w:szCs w:val="18"/>
              </w:rPr>
            </w:pPr>
            <w:r>
              <w:rPr>
                <w:rFonts w:hint="eastAsia"/>
                <w:sz w:val="18"/>
                <w:szCs w:val="18"/>
              </w:rPr>
              <w:t>3. 提供厂家或法规要求的第三方检测工作</w:t>
            </w:r>
          </w:p>
          <w:p w14:paraId="4A007293">
            <w:pPr>
              <w:jc w:val="left"/>
              <w:rPr>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jc w:val="left"/>
              <w:rPr>
                <w:b/>
                <w:sz w:val="24"/>
              </w:rPr>
            </w:pPr>
          </w:p>
          <w:p w14:paraId="365C763F">
            <w:pPr>
              <w:jc w:val="left"/>
              <w:rPr>
                <w:b/>
                <w:sz w:val="24"/>
              </w:rPr>
            </w:pPr>
          </w:p>
          <w:p w14:paraId="170019E9">
            <w:pPr>
              <w:jc w:val="left"/>
              <w:rPr>
                <w:b/>
                <w:sz w:val="24"/>
              </w:rPr>
            </w:pPr>
          </w:p>
          <w:p w14:paraId="4383823E">
            <w:pPr>
              <w:jc w:val="left"/>
              <w:rPr>
                <w:b/>
                <w:sz w:val="24"/>
              </w:rPr>
            </w:pPr>
          </w:p>
          <w:p w14:paraId="07F062B0">
            <w:pPr>
              <w:jc w:val="left"/>
              <w:rPr>
                <w:b/>
              </w:rPr>
            </w:pPr>
            <w:r>
              <w:rPr>
                <w:rFonts w:hint="eastAsia"/>
                <w:b/>
                <w:sz w:val="24"/>
              </w:rPr>
              <w:t>设备维护成本要求</w:t>
            </w:r>
          </w:p>
        </w:tc>
        <w:tc>
          <w:tcPr>
            <w:tcW w:w="9497" w:type="dxa"/>
          </w:tcPr>
          <w:p w14:paraId="3806AA07">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jc w:val="left"/>
              <w:rPr>
                <w:b/>
              </w:rPr>
            </w:pPr>
          </w:p>
        </w:tc>
        <w:tc>
          <w:tcPr>
            <w:tcW w:w="9497" w:type="dxa"/>
          </w:tcPr>
          <w:p w14:paraId="082BD443">
            <w:pPr>
              <w:jc w:val="left"/>
              <w:rPr>
                <w:sz w:val="18"/>
                <w:szCs w:val="18"/>
              </w:rPr>
            </w:pPr>
            <w:r>
              <w:rPr>
                <w:rFonts w:hint="eastAsia"/>
                <w:sz w:val="18"/>
                <w:szCs w:val="18"/>
              </w:rPr>
              <w:t>保修期内设备出现如下≥2项质量问题，厂家、供应商应无条件给予更换相关零部件或延保：</w:t>
            </w:r>
          </w:p>
          <w:p w14:paraId="3DF6584C">
            <w:pPr>
              <w:jc w:val="left"/>
              <w:rPr>
                <w:sz w:val="18"/>
                <w:szCs w:val="18"/>
              </w:rPr>
            </w:pPr>
            <w:r>
              <w:rPr>
                <w:rFonts w:hint="eastAsia"/>
                <w:sz w:val="18"/>
                <w:szCs w:val="18"/>
              </w:rPr>
              <w:t>设备运行三个月内故障频发（三次以上）；</w:t>
            </w:r>
          </w:p>
          <w:p w14:paraId="0DA14B15">
            <w:pPr>
              <w:jc w:val="left"/>
              <w:rPr>
                <w:sz w:val="18"/>
                <w:szCs w:val="18"/>
              </w:rPr>
            </w:pPr>
            <w:r>
              <w:rPr>
                <w:rFonts w:hint="eastAsia"/>
                <w:sz w:val="18"/>
                <w:szCs w:val="18"/>
              </w:rPr>
              <w:t>同类故障频发（保修期内三次以上）；</w:t>
            </w:r>
          </w:p>
          <w:p w14:paraId="27945469">
            <w:pPr>
              <w:jc w:val="left"/>
              <w:rPr>
                <w:sz w:val="18"/>
                <w:szCs w:val="18"/>
              </w:rPr>
            </w:pPr>
            <w:r>
              <w:rPr>
                <w:rFonts w:hint="eastAsia"/>
                <w:sz w:val="18"/>
                <w:szCs w:val="18"/>
              </w:rPr>
              <w:t>同类零部件故障频发（保修期内，同型号设备故障总和三件次以上）；</w:t>
            </w:r>
          </w:p>
          <w:p w14:paraId="4FA5D44F">
            <w:pPr>
              <w:jc w:val="left"/>
              <w:rPr>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jc w:val="left"/>
              <w:rPr>
                <w:b/>
              </w:rPr>
            </w:pPr>
          </w:p>
        </w:tc>
        <w:tc>
          <w:tcPr>
            <w:tcW w:w="9497" w:type="dxa"/>
          </w:tcPr>
          <w:p w14:paraId="596CED6F">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jc w:val="left"/>
              <w:rPr>
                <w:b/>
              </w:rPr>
            </w:pPr>
          </w:p>
        </w:tc>
        <w:tc>
          <w:tcPr>
            <w:tcW w:w="9497" w:type="dxa"/>
          </w:tcPr>
          <w:p w14:paraId="44122423">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jc w:val="left"/>
              <w:rPr>
                <w:b/>
              </w:rPr>
            </w:pPr>
            <w:r>
              <w:rPr>
                <w:rFonts w:hint="eastAsia"/>
                <w:b/>
                <w:sz w:val="24"/>
              </w:rPr>
              <w:t>设备管理</w:t>
            </w:r>
          </w:p>
        </w:tc>
        <w:tc>
          <w:tcPr>
            <w:tcW w:w="9497" w:type="dxa"/>
          </w:tcPr>
          <w:p w14:paraId="7E62F1A7">
            <w:pPr>
              <w:jc w:val="left"/>
              <w:rPr>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jc w:val="left"/>
              <w:rPr>
                <w:b/>
              </w:rPr>
            </w:pPr>
          </w:p>
        </w:tc>
        <w:tc>
          <w:tcPr>
            <w:tcW w:w="9497" w:type="dxa"/>
          </w:tcPr>
          <w:p w14:paraId="79846CBC">
            <w:pPr>
              <w:jc w:val="left"/>
              <w:rPr>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jc w:val="left"/>
              <w:rPr>
                <w:b/>
              </w:rPr>
            </w:pPr>
          </w:p>
        </w:tc>
        <w:tc>
          <w:tcPr>
            <w:tcW w:w="9497" w:type="dxa"/>
          </w:tcPr>
          <w:p w14:paraId="359F600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rPr>
                <w:b/>
                <w:sz w:val="24"/>
              </w:rPr>
            </w:pPr>
            <w:r>
              <w:rPr>
                <w:rFonts w:hint="eastAsia"/>
                <w:b/>
                <w:sz w:val="24"/>
              </w:rPr>
              <w:t>其</w:t>
            </w:r>
          </w:p>
          <w:p w14:paraId="0DA5C7B7">
            <w:pPr>
              <w:rPr>
                <w:b/>
              </w:rPr>
            </w:pPr>
            <w:r>
              <w:rPr>
                <w:rFonts w:hint="eastAsia"/>
                <w:b/>
                <w:sz w:val="24"/>
              </w:rPr>
              <w:t>他</w:t>
            </w:r>
          </w:p>
        </w:tc>
        <w:tc>
          <w:tcPr>
            <w:tcW w:w="9497" w:type="dxa"/>
          </w:tcPr>
          <w:p w14:paraId="674F353C">
            <w:pPr>
              <w:rPr>
                <w:sz w:val="18"/>
                <w:szCs w:val="18"/>
              </w:rPr>
            </w:pPr>
            <w:r>
              <w:rPr>
                <w:rFonts w:hint="eastAsia"/>
                <w:sz w:val="18"/>
                <w:szCs w:val="18"/>
              </w:rPr>
              <w:t>厂家需协助经销商做好设备验收前期的资料准备，参照我院设备验收说明。</w:t>
            </w:r>
          </w:p>
          <w:p w14:paraId="04D19AA3">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73A16B57">
            <w:pPr>
              <w:rPr>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1E278472">
            <w:pPr>
              <w:rPr>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rPr>
                <w:szCs w:val="21"/>
              </w:rPr>
            </w:pPr>
            <w:r>
              <w:rPr>
                <w:rFonts w:hint="eastAsia"/>
                <w:szCs w:val="21"/>
              </w:rPr>
              <w:t>盖章：</w:t>
            </w:r>
            <w:r>
              <w:rPr>
                <w:szCs w:val="21"/>
              </w:rPr>
              <w:t xml:space="preserve"> </w:t>
            </w:r>
          </w:p>
        </w:tc>
        <w:tc>
          <w:tcPr>
            <w:tcW w:w="5210" w:type="dxa"/>
          </w:tcPr>
          <w:p w14:paraId="0A52013C">
            <w:pPr>
              <w:rPr>
                <w:szCs w:val="21"/>
              </w:rPr>
            </w:pPr>
            <w:r>
              <w:rPr>
                <w:rFonts w:hint="eastAsia"/>
                <w:szCs w:val="21"/>
              </w:rPr>
              <w:t>盖章：</w:t>
            </w:r>
          </w:p>
        </w:tc>
      </w:tr>
    </w:tbl>
    <w:p w14:paraId="4F9DBA23">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5CC6128">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56863EEF">
            <w:pPr>
              <w:rPr>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24A6CD3F">
            <w:pPr>
              <w:rPr>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rPr>
                <w:szCs w:val="21"/>
              </w:rPr>
            </w:pPr>
            <w:r>
              <w:rPr>
                <w:rFonts w:hint="eastAsia"/>
                <w:szCs w:val="21"/>
              </w:rPr>
              <w:t>盖章：</w:t>
            </w:r>
            <w:r>
              <w:rPr>
                <w:szCs w:val="21"/>
              </w:rPr>
              <w:t xml:space="preserve"> </w:t>
            </w:r>
          </w:p>
        </w:tc>
        <w:tc>
          <w:tcPr>
            <w:tcW w:w="5210" w:type="dxa"/>
          </w:tcPr>
          <w:p w14:paraId="71673038">
            <w:pPr>
              <w:rPr>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7A233BE0">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3A6264F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C8B951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ADE5DF60"/>
    <w:multiLevelType w:val="singleLevel"/>
    <w:tmpl w:val="ADE5DF60"/>
    <w:lvl w:ilvl="0" w:tentative="0">
      <w:start w:val="2"/>
      <w:numFmt w:val="decimal"/>
      <w:suff w:val="nothing"/>
      <w:lvlText w:val="%1、"/>
      <w:lvlJc w:val="left"/>
    </w:lvl>
  </w:abstractNum>
  <w:abstractNum w:abstractNumId="2">
    <w:nsid w:val="D0091E40"/>
    <w:multiLevelType w:val="singleLevel"/>
    <w:tmpl w:val="D0091E40"/>
    <w:lvl w:ilvl="0" w:tentative="0">
      <w:start w:val="15"/>
      <w:numFmt w:val="chineseCounting"/>
      <w:suff w:val="nothing"/>
      <w:lvlText w:val="（%1）"/>
      <w:lvlJc w:val="left"/>
      <w:rPr>
        <w:rFonts w:hint="eastAsia"/>
      </w:rPr>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2489A00"/>
    <w:multiLevelType w:val="singleLevel"/>
    <w:tmpl w:val="12489A00"/>
    <w:lvl w:ilvl="0" w:tentative="0">
      <w:start w:val="1"/>
      <w:numFmt w:val="decimal"/>
      <w:suff w:val="nothing"/>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2"/>
  </w:num>
  <w:num w:numId="3">
    <w:abstractNumId w:val="4"/>
  </w:num>
  <w:num w:numId="4">
    <w:abstractNumId w:val="0"/>
  </w:num>
  <w:num w:numId="5">
    <w:abstractNumId w:val="3"/>
  </w:num>
  <w:num w:numId="6">
    <w:abstractNumId w:val="7"/>
  </w:num>
  <w:num w:numId="7">
    <w:abstractNumId w:val="5"/>
  </w:num>
  <w:num w:numId="8">
    <w:abstractNumId w:val="9"/>
  </w:num>
  <w:num w:numId="9">
    <w:abstractNumId w:val="1"/>
  </w:num>
  <w:num w:numId="10">
    <w:abstractNumId w:val="15"/>
  </w:num>
  <w:num w:numId="11">
    <w:abstractNumId w:val="6"/>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0D9F"/>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390BCC"/>
    <w:rsid w:val="01485FCB"/>
    <w:rsid w:val="014F219D"/>
    <w:rsid w:val="01590495"/>
    <w:rsid w:val="015F4C74"/>
    <w:rsid w:val="018856AF"/>
    <w:rsid w:val="019F1377"/>
    <w:rsid w:val="01A87AFF"/>
    <w:rsid w:val="01AD08E0"/>
    <w:rsid w:val="01B464A4"/>
    <w:rsid w:val="01BF5EB0"/>
    <w:rsid w:val="01EC3E90"/>
    <w:rsid w:val="01FF3BC3"/>
    <w:rsid w:val="02186A33"/>
    <w:rsid w:val="02290C40"/>
    <w:rsid w:val="022C6982"/>
    <w:rsid w:val="024C0DD3"/>
    <w:rsid w:val="025279B0"/>
    <w:rsid w:val="02557C87"/>
    <w:rsid w:val="02B349AE"/>
    <w:rsid w:val="02DD6241"/>
    <w:rsid w:val="02E72194"/>
    <w:rsid w:val="02F30994"/>
    <w:rsid w:val="02FC45A7"/>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80636"/>
    <w:rsid w:val="047A7FDB"/>
    <w:rsid w:val="04A86794"/>
    <w:rsid w:val="04C72DF6"/>
    <w:rsid w:val="04D1736D"/>
    <w:rsid w:val="04E7478B"/>
    <w:rsid w:val="05002B6F"/>
    <w:rsid w:val="051B16B0"/>
    <w:rsid w:val="053E2C54"/>
    <w:rsid w:val="05573D16"/>
    <w:rsid w:val="055F3A65"/>
    <w:rsid w:val="05600E1D"/>
    <w:rsid w:val="056445CC"/>
    <w:rsid w:val="05EF71AC"/>
    <w:rsid w:val="060E0879"/>
    <w:rsid w:val="061F3947"/>
    <w:rsid w:val="062A31D9"/>
    <w:rsid w:val="066761DB"/>
    <w:rsid w:val="06744775"/>
    <w:rsid w:val="06954AF6"/>
    <w:rsid w:val="06AE5BB8"/>
    <w:rsid w:val="06D870D9"/>
    <w:rsid w:val="06E415DA"/>
    <w:rsid w:val="06F3181D"/>
    <w:rsid w:val="070B300A"/>
    <w:rsid w:val="071D159D"/>
    <w:rsid w:val="071F2612"/>
    <w:rsid w:val="07286A75"/>
    <w:rsid w:val="0730481F"/>
    <w:rsid w:val="07527630"/>
    <w:rsid w:val="075449B1"/>
    <w:rsid w:val="075E138C"/>
    <w:rsid w:val="07D35EAA"/>
    <w:rsid w:val="07E73212"/>
    <w:rsid w:val="07EF46D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4F1BC0"/>
    <w:rsid w:val="0A5D5410"/>
    <w:rsid w:val="0A7E1D45"/>
    <w:rsid w:val="0A9E537E"/>
    <w:rsid w:val="0A9E5F43"/>
    <w:rsid w:val="0AA96DC2"/>
    <w:rsid w:val="0AE222D4"/>
    <w:rsid w:val="0B0B3158"/>
    <w:rsid w:val="0B1F1979"/>
    <w:rsid w:val="0B462E0D"/>
    <w:rsid w:val="0B4A2149"/>
    <w:rsid w:val="0B4D3BF1"/>
    <w:rsid w:val="0B752F96"/>
    <w:rsid w:val="0B8E7D66"/>
    <w:rsid w:val="0B9F1F73"/>
    <w:rsid w:val="0B9F22E8"/>
    <w:rsid w:val="0BBA4FFF"/>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2A0BBF"/>
    <w:rsid w:val="0D3218A7"/>
    <w:rsid w:val="0D4728C2"/>
    <w:rsid w:val="0D646FD0"/>
    <w:rsid w:val="0D733487"/>
    <w:rsid w:val="0D7611AE"/>
    <w:rsid w:val="0DBA12E6"/>
    <w:rsid w:val="0DEB14A0"/>
    <w:rsid w:val="0E0A05B3"/>
    <w:rsid w:val="0E3A33B5"/>
    <w:rsid w:val="0E3A41D5"/>
    <w:rsid w:val="0E3C7F4D"/>
    <w:rsid w:val="0E440BB0"/>
    <w:rsid w:val="0E747E9E"/>
    <w:rsid w:val="0E7771D7"/>
    <w:rsid w:val="0EA00EBE"/>
    <w:rsid w:val="0EA31D7A"/>
    <w:rsid w:val="0EBE4E06"/>
    <w:rsid w:val="0ECC57AB"/>
    <w:rsid w:val="0F20786F"/>
    <w:rsid w:val="0F73799F"/>
    <w:rsid w:val="0FBD50BE"/>
    <w:rsid w:val="0FC15DC9"/>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2F73EC3"/>
    <w:rsid w:val="133631BD"/>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8915A8"/>
    <w:rsid w:val="15CE3B81"/>
    <w:rsid w:val="15EA58AF"/>
    <w:rsid w:val="16087F4C"/>
    <w:rsid w:val="162639BD"/>
    <w:rsid w:val="163360DA"/>
    <w:rsid w:val="16375ADB"/>
    <w:rsid w:val="169757FF"/>
    <w:rsid w:val="16BE59A3"/>
    <w:rsid w:val="16E41182"/>
    <w:rsid w:val="17033CFE"/>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5F54D9"/>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335210"/>
    <w:rsid w:val="1E470974"/>
    <w:rsid w:val="1E62755C"/>
    <w:rsid w:val="1E761259"/>
    <w:rsid w:val="1E7D6144"/>
    <w:rsid w:val="1E8219AC"/>
    <w:rsid w:val="1E8A0861"/>
    <w:rsid w:val="1EA77665"/>
    <w:rsid w:val="1EDB6CE1"/>
    <w:rsid w:val="1EDE1A0F"/>
    <w:rsid w:val="1EE0517B"/>
    <w:rsid w:val="1F0B19A2"/>
    <w:rsid w:val="1F134CFA"/>
    <w:rsid w:val="1F1545CE"/>
    <w:rsid w:val="1F1D16D5"/>
    <w:rsid w:val="1F2111C5"/>
    <w:rsid w:val="1F334A54"/>
    <w:rsid w:val="1F3A2287"/>
    <w:rsid w:val="1F3C1B5B"/>
    <w:rsid w:val="1F5A46D7"/>
    <w:rsid w:val="1F944F64"/>
    <w:rsid w:val="1F94648F"/>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680FA4"/>
    <w:rsid w:val="218D4C75"/>
    <w:rsid w:val="21920158"/>
    <w:rsid w:val="21937A2C"/>
    <w:rsid w:val="21CC572E"/>
    <w:rsid w:val="21D50045"/>
    <w:rsid w:val="21E14C3C"/>
    <w:rsid w:val="21ED1832"/>
    <w:rsid w:val="21F7445F"/>
    <w:rsid w:val="220B1557"/>
    <w:rsid w:val="22230513"/>
    <w:rsid w:val="223236E9"/>
    <w:rsid w:val="22350AE4"/>
    <w:rsid w:val="22405E06"/>
    <w:rsid w:val="22623FCE"/>
    <w:rsid w:val="22625D7D"/>
    <w:rsid w:val="2264222A"/>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1143"/>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27293C"/>
    <w:rsid w:val="27313F6F"/>
    <w:rsid w:val="27334461"/>
    <w:rsid w:val="279544FE"/>
    <w:rsid w:val="27A056B0"/>
    <w:rsid w:val="27AB3D22"/>
    <w:rsid w:val="27AC3146"/>
    <w:rsid w:val="27B340B3"/>
    <w:rsid w:val="27BA5D13"/>
    <w:rsid w:val="27E014F2"/>
    <w:rsid w:val="27E167B5"/>
    <w:rsid w:val="27FB5FBC"/>
    <w:rsid w:val="28043432"/>
    <w:rsid w:val="281178FD"/>
    <w:rsid w:val="28181047"/>
    <w:rsid w:val="28362F97"/>
    <w:rsid w:val="283C0E1E"/>
    <w:rsid w:val="2849353B"/>
    <w:rsid w:val="286640ED"/>
    <w:rsid w:val="28CD5F1A"/>
    <w:rsid w:val="28D9666D"/>
    <w:rsid w:val="28EF40E2"/>
    <w:rsid w:val="28F741C6"/>
    <w:rsid w:val="291A315C"/>
    <w:rsid w:val="296879F1"/>
    <w:rsid w:val="296A5517"/>
    <w:rsid w:val="2973261D"/>
    <w:rsid w:val="29AA7275"/>
    <w:rsid w:val="29B82726"/>
    <w:rsid w:val="29DB6414"/>
    <w:rsid w:val="29E51041"/>
    <w:rsid w:val="29EA6657"/>
    <w:rsid w:val="29ED479A"/>
    <w:rsid w:val="2A024ED5"/>
    <w:rsid w:val="2A1D1D28"/>
    <w:rsid w:val="2A2A11F2"/>
    <w:rsid w:val="2A36393B"/>
    <w:rsid w:val="2A396880"/>
    <w:rsid w:val="2A3F0751"/>
    <w:rsid w:val="2A465F84"/>
    <w:rsid w:val="2A6401B8"/>
    <w:rsid w:val="2A666276"/>
    <w:rsid w:val="2A67266B"/>
    <w:rsid w:val="2A693A20"/>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725599"/>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15CCA"/>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8038B"/>
    <w:rsid w:val="333C7F24"/>
    <w:rsid w:val="336631F3"/>
    <w:rsid w:val="33772A9B"/>
    <w:rsid w:val="33875C46"/>
    <w:rsid w:val="338B335A"/>
    <w:rsid w:val="338E62A6"/>
    <w:rsid w:val="33DE37FC"/>
    <w:rsid w:val="33F27270"/>
    <w:rsid w:val="33FE167D"/>
    <w:rsid w:val="342E1F62"/>
    <w:rsid w:val="34686BEE"/>
    <w:rsid w:val="347418C9"/>
    <w:rsid w:val="347D6A46"/>
    <w:rsid w:val="34993154"/>
    <w:rsid w:val="349F1EB9"/>
    <w:rsid w:val="34A00109"/>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C8622A"/>
    <w:rsid w:val="37E13493"/>
    <w:rsid w:val="37E91B29"/>
    <w:rsid w:val="37FE1C4C"/>
    <w:rsid w:val="38163439"/>
    <w:rsid w:val="381C6576"/>
    <w:rsid w:val="38481119"/>
    <w:rsid w:val="384F0C4E"/>
    <w:rsid w:val="38571B5E"/>
    <w:rsid w:val="386B0CDD"/>
    <w:rsid w:val="387075A8"/>
    <w:rsid w:val="388B0DDA"/>
    <w:rsid w:val="38AA3B82"/>
    <w:rsid w:val="38C80FA3"/>
    <w:rsid w:val="38D22A8D"/>
    <w:rsid w:val="38E1676C"/>
    <w:rsid w:val="38F27F4A"/>
    <w:rsid w:val="391A56D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CF53753"/>
    <w:rsid w:val="3D1E68EC"/>
    <w:rsid w:val="3D281519"/>
    <w:rsid w:val="3D432E76"/>
    <w:rsid w:val="3D6F0EF6"/>
    <w:rsid w:val="3D7D1865"/>
    <w:rsid w:val="3D932E36"/>
    <w:rsid w:val="3D9B618F"/>
    <w:rsid w:val="3DAE5EC2"/>
    <w:rsid w:val="3DB42DAD"/>
    <w:rsid w:val="3DB67F91"/>
    <w:rsid w:val="3DBA0E43"/>
    <w:rsid w:val="3DCC00F6"/>
    <w:rsid w:val="3DFA1107"/>
    <w:rsid w:val="3E170C82"/>
    <w:rsid w:val="3E29430C"/>
    <w:rsid w:val="3E3D0FF4"/>
    <w:rsid w:val="3E530817"/>
    <w:rsid w:val="3E5C56B1"/>
    <w:rsid w:val="3E762E96"/>
    <w:rsid w:val="3EC040FF"/>
    <w:rsid w:val="3F033FEC"/>
    <w:rsid w:val="3F052F48"/>
    <w:rsid w:val="3F055FB6"/>
    <w:rsid w:val="3F11495A"/>
    <w:rsid w:val="3F4723DB"/>
    <w:rsid w:val="3F613A45"/>
    <w:rsid w:val="3F731171"/>
    <w:rsid w:val="3F746C97"/>
    <w:rsid w:val="3F912A6C"/>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5428DD"/>
    <w:rsid w:val="41590C35"/>
    <w:rsid w:val="416E7E42"/>
    <w:rsid w:val="41872CB2"/>
    <w:rsid w:val="41BC3913"/>
    <w:rsid w:val="41BF0EBD"/>
    <w:rsid w:val="41CB17F5"/>
    <w:rsid w:val="41ED7D93"/>
    <w:rsid w:val="41FF6CEC"/>
    <w:rsid w:val="421A58D4"/>
    <w:rsid w:val="42291FBB"/>
    <w:rsid w:val="423C2277"/>
    <w:rsid w:val="425440AD"/>
    <w:rsid w:val="42786A9F"/>
    <w:rsid w:val="42884F34"/>
    <w:rsid w:val="428E0070"/>
    <w:rsid w:val="428E5EEF"/>
    <w:rsid w:val="42925DB2"/>
    <w:rsid w:val="429531AD"/>
    <w:rsid w:val="430F2F5F"/>
    <w:rsid w:val="433C187A"/>
    <w:rsid w:val="434E4CDC"/>
    <w:rsid w:val="43566A95"/>
    <w:rsid w:val="435C1F1C"/>
    <w:rsid w:val="438374A9"/>
    <w:rsid w:val="43882D11"/>
    <w:rsid w:val="43C024AB"/>
    <w:rsid w:val="43CE2E1A"/>
    <w:rsid w:val="441B5933"/>
    <w:rsid w:val="44676DCB"/>
    <w:rsid w:val="44727C49"/>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B04A59"/>
    <w:rsid w:val="46BF4C9C"/>
    <w:rsid w:val="46C6427C"/>
    <w:rsid w:val="46D324F5"/>
    <w:rsid w:val="46D72979"/>
    <w:rsid w:val="46DB13AA"/>
    <w:rsid w:val="46F031AF"/>
    <w:rsid w:val="470703F1"/>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BE5E18"/>
    <w:rsid w:val="4AD66A58"/>
    <w:rsid w:val="4ADB5E1D"/>
    <w:rsid w:val="4AF313B8"/>
    <w:rsid w:val="4AFB549E"/>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8D049C"/>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542485"/>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818C3"/>
    <w:rsid w:val="547E5829"/>
    <w:rsid w:val="54D47A5C"/>
    <w:rsid w:val="54E13FBF"/>
    <w:rsid w:val="55004DFD"/>
    <w:rsid w:val="552C4FCE"/>
    <w:rsid w:val="55647266"/>
    <w:rsid w:val="55C951EF"/>
    <w:rsid w:val="55E93AE3"/>
    <w:rsid w:val="55E97640"/>
    <w:rsid w:val="55EC6D31"/>
    <w:rsid w:val="560426CB"/>
    <w:rsid w:val="561072C2"/>
    <w:rsid w:val="5630526E"/>
    <w:rsid w:val="56340C15"/>
    <w:rsid w:val="56460F02"/>
    <w:rsid w:val="5651762B"/>
    <w:rsid w:val="566D0271"/>
    <w:rsid w:val="56772E9D"/>
    <w:rsid w:val="569A3030"/>
    <w:rsid w:val="56BE6D1E"/>
    <w:rsid w:val="56CC38D1"/>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947F63"/>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9F314E"/>
    <w:rsid w:val="5CC606DB"/>
    <w:rsid w:val="5CD61363"/>
    <w:rsid w:val="5CE272F5"/>
    <w:rsid w:val="5CE84D8A"/>
    <w:rsid w:val="5CEB1EEF"/>
    <w:rsid w:val="5D340B88"/>
    <w:rsid w:val="5D4F6922"/>
    <w:rsid w:val="5D5A13D3"/>
    <w:rsid w:val="5D6952E9"/>
    <w:rsid w:val="5D7B7338"/>
    <w:rsid w:val="5D9F2CDA"/>
    <w:rsid w:val="5DC34C1A"/>
    <w:rsid w:val="5DDC7A8A"/>
    <w:rsid w:val="5E1A2A6A"/>
    <w:rsid w:val="5E420235"/>
    <w:rsid w:val="5E6006BB"/>
    <w:rsid w:val="5E850121"/>
    <w:rsid w:val="5E9A1E1F"/>
    <w:rsid w:val="5EE02BCC"/>
    <w:rsid w:val="5EF157B7"/>
    <w:rsid w:val="5F0059FA"/>
    <w:rsid w:val="5F304531"/>
    <w:rsid w:val="5F3758C0"/>
    <w:rsid w:val="5F3D27AA"/>
    <w:rsid w:val="5F585836"/>
    <w:rsid w:val="5F5B298C"/>
    <w:rsid w:val="5F681F1D"/>
    <w:rsid w:val="5F6B7317"/>
    <w:rsid w:val="5F744410"/>
    <w:rsid w:val="5F750250"/>
    <w:rsid w:val="5F816B3B"/>
    <w:rsid w:val="5F93061C"/>
    <w:rsid w:val="5F97010C"/>
    <w:rsid w:val="5F9745B0"/>
    <w:rsid w:val="5FE8720C"/>
    <w:rsid w:val="5FF612D7"/>
    <w:rsid w:val="60082DB8"/>
    <w:rsid w:val="60600E46"/>
    <w:rsid w:val="6072668D"/>
    <w:rsid w:val="607466A0"/>
    <w:rsid w:val="60793CB6"/>
    <w:rsid w:val="608E6A55"/>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264736"/>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B9269A"/>
    <w:rsid w:val="6CE40709"/>
    <w:rsid w:val="6CEB7CE9"/>
    <w:rsid w:val="6CF40E7E"/>
    <w:rsid w:val="6D0221FF"/>
    <w:rsid w:val="6D4F2FA2"/>
    <w:rsid w:val="6D5E495F"/>
    <w:rsid w:val="6D873C6A"/>
    <w:rsid w:val="6D9F1BCD"/>
    <w:rsid w:val="6DB602F7"/>
    <w:rsid w:val="6DF57072"/>
    <w:rsid w:val="6E070B53"/>
    <w:rsid w:val="6E5024FA"/>
    <w:rsid w:val="6E546034"/>
    <w:rsid w:val="6E5F44EB"/>
    <w:rsid w:val="6E753D0F"/>
    <w:rsid w:val="6E922B12"/>
    <w:rsid w:val="6EC23BEB"/>
    <w:rsid w:val="6ED30A35"/>
    <w:rsid w:val="6F370FC4"/>
    <w:rsid w:val="6F4056E9"/>
    <w:rsid w:val="6F5168CA"/>
    <w:rsid w:val="6F73728D"/>
    <w:rsid w:val="6F8A5598"/>
    <w:rsid w:val="6F926779"/>
    <w:rsid w:val="6F963F3C"/>
    <w:rsid w:val="6FCB4E7E"/>
    <w:rsid w:val="6FD10887"/>
    <w:rsid w:val="6FF00C7D"/>
    <w:rsid w:val="70380103"/>
    <w:rsid w:val="703E6382"/>
    <w:rsid w:val="703F2826"/>
    <w:rsid w:val="703F4C90"/>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563E57"/>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20E9"/>
    <w:rsid w:val="75F25C45"/>
    <w:rsid w:val="76001D98"/>
    <w:rsid w:val="761C7166"/>
    <w:rsid w:val="76200A04"/>
    <w:rsid w:val="76292E36"/>
    <w:rsid w:val="76300364"/>
    <w:rsid w:val="76326989"/>
    <w:rsid w:val="766F30AC"/>
    <w:rsid w:val="76904B1D"/>
    <w:rsid w:val="7697080C"/>
    <w:rsid w:val="76A00CF8"/>
    <w:rsid w:val="76C9109B"/>
    <w:rsid w:val="76EE465E"/>
    <w:rsid w:val="771147F0"/>
    <w:rsid w:val="771F6F0D"/>
    <w:rsid w:val="772A140E"/>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86EB8"/>
    <w:rsid w:val="795A422D"/>
    <w:rsid w:val="7986333C"/>
    <w:rsid w:val="79A454A8"/>
    <w:rsid w:val="79B10EA4"/>
    <w:rsid w:val="79B80F53"/>
    <w:rsid w:val="79EB757B"/>
    <w:rsid w:val="7A486539"/>
    <w:rsid w:val="7A805F15"/>
    <w:rsid w:val="7A820405"/>
    <w:rsid w:val="7A903041"/>
    <w:rsid w:val="7A937E45"/>
    <w:rsid w:val="7B007056"/>
    <w:rsid w:val="7B2F0C84"/>
    <w:rsid w:val="7B4E7D55"/>
    <w:rsid w:val="7B6475E5"/>
    <w:rsid w:val="7B71338B"/>
    <w:rsid w:val="7B803CF3"/>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E5C24"/>
    <w:rsid w:val="7E6D4A02"/>
    <w:rsid w:val="7E6E4CD3"/>
    <w:rsid w:val="7E941F8F"/>
    <w:rsid w:val="7EAB1087"/>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58</Pages>
  <Words>6399</Words>
  <Characters>6962</Characters>
  <Lines>355</Lines>
  <Paragraphs>100</Paragraphs>
  <TotalTime>10</TotalTime>
  <ScaleCrop>false</ScaleCrop>
  <LinksUpToDate>false</LinksUpToDate>
  <CharactersWithSpaces>7117</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2024-08-29T02:28:00Z</cp:lastPrinted>
  <dcterms:modified xsi:type="dcterms:W3CDTF">2025-08-01T08:40:37Z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B048C59D90DB43328B2EB8FF9D654D28_13</vt:lpwstr>
  </property>
  <property fmtid="{D5CDD505-2E9C-101B-9397-08002B2CF9AE}" pid="4" name="KSOTemplateDocerSaveRecord">
    <vt:lpwstr>eyJoZGlkIjoiMmQ4OTUwZjJkODExY2E3NTUyYTgwNDhkMzNjYjZkNmYiLCJ1c2VySWQiOiI1NjcwNTQxMTcifQ==</vt:lpwstr>
  </property>
</Properties>
</file>