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CB97"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2676CA1A">
      <w:pPr>
        <w:pStyle w:val="3"/>
        <w:widowControl/>
        <w:shd w:val="clear" w:color="auto" w:fill="FFFFFF"/>
        <w:spacing w:beforeAutospacing="0" w:afterAutospacing="0"/>
        <w:jc w:val="center"/>
        <w:rPr>
          <w:rFonts w:hint="default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报价清单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36"/>
        <w:gridCol w:w="853"/>
        <w:gridCol w:w="822"/>
        <w:gridCol w:w="977"/>
        <w:gridCol w:w="1227"/>
        <w:gridCol w:w="3023"/>
        <w:gridCol w:w="1663"/>
        <w:gridCol w:w="1247"/>
        <w:gridCol w:w="1374"/>
        <w:gridCol w:w="1400"/>
      </w:tblGrid>
      <w:tr w14:paraId="62A06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5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6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C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F1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D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报价品牌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0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报价规格型号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5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35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报价产品参数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5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偏离情况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3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单台报价（元）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E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总报价金额（元）</w:t>
            </w:r>
          </w:p>
        </w:tc>
      </w:tr>
      <w:tr w14:paraId="167F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7C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DD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电磁锁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F2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7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4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5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91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1、工作电压：12V/24VDC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2、工作电流：480mA/240mA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3、拉力：280±10KG  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4、重量：2.0KG          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5、门锁尺寸：250*47.7*27.5mm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6、锁板尺寸：180*38*11.7mm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7、安全类型：断电开锁型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8、信号输出：门磁信号输出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9、延时开门：可选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1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D2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无偏离、负偏离、正偏离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47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C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F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9B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D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门控制器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2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7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73E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2B7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769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1、工作环境：-20℃～+75℃                           </w:t>
            </w:r>
          </w:p>
          <w:p w14:paraId="46184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2、湿度：0～90%                                                              </w:t>
            </w:r>
          </w:p>
          <w:p w14:paraId="34536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3、兼容读卡器 Motorola、HID、TEMIC、EM、Mifare、LEGIC、CPU、手机SIM卡                      </w:t>
            </w:r>
          </w:p>
          <w:p w14:paraId="3DC01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4、读卡器接口 标准WIEGAND 26\34\40</w:t>
            </w:r>
          </w:p>
          <w:p w14:paraId="3D355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5、读卡器数量：1个                    </w:t>
            </w:r>
          </w:p>
          <w:p w14:paraId="20011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6、卡片存储量：30000张                 </w:t>
            </w:r>
          </w:p>
          <w:p w14:paraId="2046B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7、输入门磁、按钮：1路</w:t>
            </w:r>
          </w:p>
          <w:p w14:paraId="3E04E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8、辅助输入：2路</w:t>
            </w:r>
          </w:p>
          <w:p w14:paraId="42A12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9、输出电锁：1路</w:t>
            </w:r>
          </w:p>
          <w:p w14:paraId="73258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10、辅助输出：1路                       </w:t>
            </w:r>
          </w:p>
          <w:p w14:paraId="7F48F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11、掉电数据保存：90天</w:t>
            </w:r>
          </w:p>
          <w:p w14:paraId="1A148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12、电锁数量：带功耗小于12W电锁一把                   </w:t>
            </w:r>
          </w:p>
          <w:p w14:paraId="2065C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13、外箱尺寸（无蓄电池）：225*143*55mm</w:t>
            </w:r>
          </w:p>
          <w:p w14:paraId="68E47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14、外箱尺寸（含蓄电池）：415*320*85mm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6BFE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8BE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797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5D7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9E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F0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4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门禁读卡器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5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C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47B3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A86B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51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1、工作电压：DC12V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2、工作电流：静态30mA,最大值小于50mA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3、通讯：Wiegang26/34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4、支持协议：EM低频卡传输协议，ISO14443A Mifare 扇区信息读写功能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5、状态提示：双色LED 1个蜂鸣器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6、温度范围：-40℃～+80℃                      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7、湿度范围：0～95%（无凝结）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8、防护等级；根据使用环境分灌封和喷三防漆两种防护方法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9、材质：塑胶边框+钢化玻璃面板（可定制金属边框）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10、颜色：标配面板为黑色；边框均为银灰色（可定制玫瑰金、香槟金、月光银等颜色）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11、外形尺寸：100*86*8.6mm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12、支持卡片：身份证，银行金融卡，NFC,IC卡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4F2D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22F9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E130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A8AB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30F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4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3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24口千兆交换机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B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98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0B50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5AB9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87B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产品尺寸：440×178.8×44mm。 </w:t>
            </w:r>
          </w:p>
          <w:p w14:paraId="09140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电源电压：输入：100-240V，50/60Hz。</w:t>
            </w:r>
          </w:p>
          <w:p w14:paraId="7DD51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口端口具有1个Link/Act灯。 </w:t>
            </w:r>
          </w:p>
          <w:p w14:paraId="0F88E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状态指示灯：1个Power灯，每个RJ45端</w:t>
            </w:r>
          </w:p>
          <w:p w14:paraId="4DE0E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网络标准：IEEE802.3、IEEE802.3u、IEEE802.3ab、IEEE802.3x。</w:t>
            </w:r>
          </w:p>
          <w:p w14:paraId="753AF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传输模式：全双工/半双工自适应。 </w:t>
            </w:r>
          </w:p>
          <w:p w14:paraId="52D9B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端口描述：24个10/100/1000Mbps自适应RJ45端口。</w:t>
            </w:r>
          </w:p>
          <w:p w14:paraId="5CA34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端口数量：24个。 </w:t>
            </w:r>
          </w:p>
          <w:p w14:paraId="47137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端口结构：非模块化。 </w:t>
            </w:r>
          </w:p>
          <w:p w14:paraId="65C9E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MAC地址表：8K。 </w:t>
            </w:r>
          </w:p>
          <w:p w14:paraId="76466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背板带宽：48Gbps。 </w:t>
            </w:r>
          </w:p>
          <w:p w14:paraId="139C3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交换方式：存储-转发。 </w:t>
            </w:r>
          </w:p>
          <w:p w14:paraId="0C3BD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传输速率：10/100/1000Mbps。 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E938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3F5F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B2AB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ED74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95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3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1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门禁出门开关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0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7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E829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BF67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486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1、产品颜色：白色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2、产品材质：防火阻燃材质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3、输出：开关量信号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4、尺寸：84.5*91.6mm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5、重量：0.13kg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6、耐用测试：10万次老化测试合格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7、安装方式：暗装，在墙上挖孔或者预埋86底盒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E755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E0E4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AADD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4AB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D6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3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42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网线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2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B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箱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CDC9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64FC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F2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超五类四对非屏蔽双绞线 24AWG， CM阻燃等级,蓝色/灰色可选 305米/箱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3D72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3D21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E762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E860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88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C9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A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D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05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C42F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82AA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96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RVV2*1.5</w:t>
            </w:r>
            <w:bookmarkStart w:id="0" w:name="_GoBack"/>
            <w:bookmarkEnd w:id="0"/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CE32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E5A2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013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9482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4A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7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F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镀锌管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E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9F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9517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66CF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78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JDG20线路保护管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2D7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AC97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3AAB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6087E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B1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2A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C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技术服务及人工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21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3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EA0E0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16F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7C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布线、门禁设备安装、系统调试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D46E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3D90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6B05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8C97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58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5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C5B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合计金额（元）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AD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2BA93B7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★备注：</w:t>
      </w:r>
    </w:p>
    <w:p w14:paraId="1AC9A7B8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每个供应商每个品目只报一个品牌型号，且须在报价时明确该型号与河套实验室原有门禁系统的兼容性；</w:t>
      </w:r>
    </w:p>
    <w:p w14:paraId="5B86E82C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供应商须提供报名产品供应商须提供本次采购清单中序号 1（电磁锁）、序号 2（门控制器）、序号 3（门禁读卡器）、序号 5（门禁出门开关）的三个及以上类似业绩证明材料。业绩材料需满足以下要求：</w:t>
      </w:r>
    </w:p>
    <w:p w14:paraId="5ACAEB9B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提供合同关键页（包含</w:t>
      </w:r>
      <w:r>
        <w:rPr>
          <w:rFonts w:hint="eastAsia"/>
          <w:lang w:val="en-US" w:eastAsia="zh-CN"/>
        </w:rPr>
        <w:t>但不限于</w:t>
      </w:r>
      <w:r>
        <w:rPr>
          <w:rFonts w:hint="default"/>
          <w:lang w:val="en-US" w:eastAsia="zh-CN"/>
        </w:rPr>
        <w:t>投标产品的品牌型号及单价、总价等）；</w:t>
      </w:r>
      <w:r>
        <w:rPr>
          <w:rFonts w:hint="eastAsia"/>
          <w:lang w:val="en-US" w:eastAsia="zh-CN"/>
        </w:rPr>
        <w:t>或</w:t>
      </w:r>
      <w:r>
        <w:rPr>
          <w:rFonts w:hint="default"/>
          <w:lang w:val="en-US" w:eastAsia="zh-CN"/>
        </w:rPr>
        <w:t>提供对应业绩的发票（需清晰显示产品品牌型号及金额）</w:t>
      </w:r>
      <w:r>
        <w:rPr>
          <w:rFonts w:hint="eastAsia"/>
          <w:lang w:val="en-US" w:eastAsia="zh-CN"/>
        </w:rPr>
        <w:t>。</w:t>
      </w:r>
    </w:p>
    <w:p w14:paraId="0A70225B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业绩需为近</w:t>
      </w:r>
      <w:r>
        <w:rPr>
          <w:rFonts w:hint="eastAsia"/>
          <w:lang w:val="en-US" w:eastAsia="zh-CN"/>
        </w:rPr>
        <w:t>五</w:t>
      </w:r>
      <w:r>
        <w:rPr>
          <w:rFonts w:hint="default"/>
          <w:lang w:val="en-US" w:eastAsia="zh-CN"/>
        </w:rPr>
        <w:t>年内（自202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default"/>
          <w:lang w:val="en-US" w:eastAsia="zh-CN"/>
        </w:rPr>
        <w:t>日至2025年8月</w:t>
      </w:r>
      <w:r>
        <w:rPr>
          <w:rFonts w:hint="eastAsia"/>
          <w:lang w:val="en-US" w:eastAsia="zh-CN"/>
        </w:rPr>
        <w:t>12</w:t>
      </w:r>
      <w:r>
        <w:rPr>
          <w:rFonts w:hint="default"/>
          <w:lang w:val="en-US" w:eastAsia="zh-CN"/>
        </w:rPr>
        <w:t>日）已完成的项目，且业绩中涉及的设备品牌型号须与本次采购设备（电磁锁、门控制器、门禁读卡器、门禁出门开关）具有兼容性（如：科松品牌及符合本次采购技术参数的型号等兼容类型）；</w:t>
      </w:r>
    </w:p>
    <w:p w14:paraId="2442802C"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所有业绩材料需加盖供应商公章，扫描件与报价清单一并报送。</w:t>
      </w:r>
    </w:p>
    <w:p w14:paraId="539606ED">
      <w:pPr>
        <w:numPr>
          <w:ilvl w:val="0"/>
          <w:numId w:val="1"/>
        </w:numPr>
        <w:jc w:val="left"/>
      </w:pPr>
      <w:r>
        <w:rPr>
          <w:rFonts w:hint="default"/>
          <w:lang w:val="en-US" w:eastAsia="zh-CN"/>
        </w:rPr>
        <w:t>未按上述要求提供业绩证明材料的，视为</w:t>
      </w:r>
      <w:r>
        <w:rPr>
          <w:rFonts w:hint="eastAsia"/>
          <w:lang w:val="en-US" w:eastAsia="zh-CN"/>
        </w:rPr>
        <w:t>无效报价</w:t>
      </w:r>
      <w:r>
        <w:rPr>
          <w:rFonts w:hint="default"/>
          <w:lang w:val="en-US" w:eastAsia="zh-CN"/>
        </w:rPr>
        <w:t>。</w:t>
      </w:r>
    </w:p>
    <w:p w14:paraId="2F050499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供应商名称：     （公章）</w:t>
      </w:r>
    </w:p>
    <w:p w14:paraId="25CD8947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日期：    年    月    日</w:t>
      </w:r>
    </w:p>
    <w:p w14:paraId="1B0E3593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53FED"/>
    <w:multiLevelType w:val="multilevel"/>
    <w:tmpl w:val="03A53F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F4E94"/>
    <w:rsid w:val="057C2778"/>
    <w:rsid w:val="0E8B131B"/>
    <w:rsid w:val="15455599"/>
    <w:rsid w:val="195F3B5B"/>
    <w:rsid w:val="20F9018E"/>
    <w:rsid w:val="236A00BE"/>
    <w:rsid w:val="3D1F4E94"/>
    <w:rsid w:val="510611F7"/>
    <w:rsid w:val="548B2D1B"/>
    <w:rsid w:val="5C9A11ED"/>
    <w:rsid w:val="6CC72BB7"/>
    <w:rsid w:val="7BA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1284</Words>
  <Characters>1643</Characters>
  <Lines>0</Lines>
  <Paragraphs>0</Paragraphs>
  <TotalTime>11</TotalTime>
  <ScaleCrop>false</ScaleCrop>
  <LinksUpToDate>false</LinksUpToDate>
  <CharactersWithSpaces>2010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2025-03-17T02:11:00Z</dcterms:created>
  <dc:creator>YU</dc:creator>
  <cp:lastModifiedBy>招采办</cp:lastModifiedBy>
  <dcterms:modified xsi:type="dcterms:W3CDTF">2025-08-12T08:41:44Z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19AE504D94844EA18DC936AFB18B1F27_11</vt:lpwstr>
  </property>
  <property fmtid="{D5CDD505-2E9C-101B-9397-08002B2CF9AE}" pid="4" name="KSOTemplateDocerSaveRecord">
    <vt:lpwstr>eyJoZGlkIjoiNDhkOTQyYjdlZmMyMzc0YzJkN2U3MGRiMmVkNjlmZjQiLCJ1c2VySWQiOiIzMTE0NTAxNDYifQ==</vt:lpwstr>
  </property>
</Properties>
</file>