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79</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百日咳杆菌核酸检测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消化内镜中心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80</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10%福尔马林固定液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95FE9B5">
        <w:tblPrEx>
          <w:tblCellMar>
            <w:top w:w="0" w:type="dxa"/>
            <w:left w:w="108" w:type="dxa"/>
            <w:bottom w:w="0" w:type="dxa"/>
            <w:right w:w="108" w:type="dxa"/>
          </w:tblCellMar>
        </w:tblPrEx>
        <w:trPr>
          <w:trHeight w:val="490"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325AFE9">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37FDF9D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6809F86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81</w:t>
            </w:r>
          </w:p>
        </w:tc>
        <w:tc>
          <w:tcPr>
            <w:tcW w:w="2827" w:type="dxa"/>
            <w:tcBorders>
              <w:top w:val="single" w:color="auto" w:sz="4" w:space="0"/>
              <w:left w:val="nil"/>
              <w:bottom w:val="single" w:color="auto" w:sz="4" w:space="0"/>
              <w:right w:val="single" w:color="auto" w:sz="4" w:space="0"/>
            </w:tcBorders>
            <w:shd w:val="clear" w:color="auto" w:fill="auto"/>
            <w:vAlign w:val="center"/>
          </w:tcPr>
          <w:p w14:paraId="0AE118C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耐甲氧西林金黄色葡萄球菌核酸检测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3BC2359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FDC113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27D8F54">
        <w:tblPrEx>
          <w:tblCellMar>
            <w:top w:w="0" w:type="dxa"/>
            <w:left w:w="108" w:type="dxa"/>
            <w:bottom w:w="0" w:type="dxa"/>
            <w:right w:w="108" w:type="dxa"/>
          </w:tblCellMar>
        </w:tblPrEx>
        <w:trPr>
          <w:trHeight w:val="221"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B249B2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4F4E97D8">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0E2D21DA">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82</w:t>
            </w:r>
          </w:p>
        </w:tc>
        <w:tc>
          <w:tcPr>
            <w:tcW w:w="2827" w:type="dxa"/>
            <w:tcBorders>
              <w:top w:val="single" w:color="auto" w:sz="4" w:space="0"/>
              <w:left w:val="nil"/>
              <w:bottom w:val="single" w:color="auto" w:sz="4" w:space="0"/>
              <w:right w:val="single" w:color="auto" w:sz="4" w:space="0"/>
            </w:tcBorders>
            <w:shd w:val="clear" w:color="auto" w:fill="auto"/>
            <w:vAlign w:val="center"/>
          </w:tcPr>
          <w:p w14:paraId="371F38A2">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血气测定</w:t>
            </w:r>
          </w:p>
        </w:tc>
        <w:tc>
          <w:tcPr>
            <w:tcW w:w="1159" w:type="dxa"/>
            <w:tcBorders>
              <w:top w:val="single" w:color="auto" w:sz="4" w:space="0"/>
              <w:left w:val="nil"/>
              <w:bottom w:val="single" w:color="auto" w:sz="4" w:space="0"/>
              <w:right w:val="single" w:color="auto" w:sz="4" w:space="0"/>
            </w:tcBorders>
            <w:shd w:val="clear" w:color="auto" w:fill="auto"/>
            <w:vAlign w:val="center"/>
          </w:tcPr>
          <w:p w14:paraId="1D82F669">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48FA271">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r w14:paraId="2F804196">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2E91905">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4C68641C">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病理科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6B158757">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83</w:t>
            </w:r>
          </w:p>
        </w:tc>
        <w:tc>
          <w:tcPr>
            <w:tcW w:w="2827" w:type="dxa"/>
            <w:tcBorders>
              <w:top w:val="single" w:color="auto" w:sz="4" w:space="0"/>
              <w:left w:val="nil"/>
              <w:bottom w:val="single" w:color="auto" w:sz="4" w:space="0"/>
              <w:right w:val="single" w:color="auto" w:sz="4" w:space="0"/>
            </w:tcBorders>
            <w:shd w:val="clear" w:color="auto" w:fill="auto"/>
            <w:vAlign w:val="center"/>
          </w:tcPr>
          <w:p w14:paraId="67D50E47">
            <w:pPr>
              <w:widowControl/>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b w:val="0"/>
                <w:bCs w:val="0"/>
                <w:color w:val="000000"/>
                <w:kern w:val="0"/>
                <w:sz w:val="20"/>
                <w:szCs w:val="20"/>
                <w:lang w:val="en-US" w:eastAsia="zh-CN"/>
              </w:rPr>
              <w:t>DNA定量分析系统专用试剂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7FFF8715">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F325730">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r w14:paraId="070127A5">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35E0702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166EC1B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60D53DE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84</w:t>
            </w:r>
          </w:p>
        </w:tc>
        <w:tc>
          <w:tcPr>
            <w:tcW w:w="2827" w:type="dxa"/>
            <w:tcBorders>
              <w:top w:val="single" w:color="auto" w:sz="4" w:space="0"/>
              <w:left w:val="nil"/>
              <w:bottom w:val="single" w:color="auto" w:sz="4" w:space="0"/>
              <w:right w:val="single" w:color="auto" w:sz="4" w:space="0"/>
            </w:tcBorders>
            <w:shd w:val="clear" w:color="auto" w:fill="auto"/>
            <w:vAlign w:val="center"/>
          </w:tcPr>
          <w:p w14:paraId="6183A68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细菌血培养试剂一批共19种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1EF8691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7B873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046749A">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DD1239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1952" w:type="dxa"/>
            <w:tcBorders>
              <w:top w:val="single" w:color="auto" w:sz="4" w:space="0"/>
              <w:left w:val="nil"/>
              <w:bottom w:val="single" w:color="auto" w:sz="4" w:space="0"/>
              <w:right w:val="single" w:color="auto" w:sz="4" w:space="0"/>
            </w:tcBorders>
            <w:shd w:val="clear" w:color="auto" w:fill="auto"/>
            <w:vAlign w:val="center"/>
          </w:tcPr>
          <w:p w14:paraId="3398DBA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2BC39F4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85</w:t>
            </w:r>
          </w:p>
        </w:tc>
        <w:tc>
          <w:tcPr>
            <w:tcW w:w="2827" w:type="dxa"/>
            <w:tcBorders>
              <w:top w:val="single" w:color="auto" w:sz="4" w:space="0"/>
              <w:left w:val="nil"/>
              <w:bottom w:val="single" w:color="auto" w:sz="4" w:space="0"/>
              <w:right w:val="single" w:color="auto" w:sz="4" w:space="0"/>
            </w:tcBorders>
            <w:shd w:val="clear" w:color="auto" w:fill="auto"/>
            <w:vAlign w:val="center"/>
          </w:tcPr>
          <w:p w14:paraId="780A026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超敏C反应蛋白测定-Astep</w:t>
            </w:r>
          </w:p>
        </w:tc>
        <w:tc>
          <w:tcPr>
            <w:tcW w:w="1159" w:type="dxa"/>
            <w:tcBorders>
              <w:top w:val="single" w:color="auto" w:sz="4" w:space="0"/>
              <w:left w:val="nil"/>
              <w:bottom w:val="single" w:color="auto" w:sz="4" w:space="0"/>
              <w:right w:val="single" w:color="auto" w:sz="4" w:space="0"/>
            </w:tcBorders>
            <w:shd w:val="clear" w:color="auto" w:fill="auto"/>
            <w:vAlign w:val="center"/>
          </w:tcPr>
          <w:p w14:paraId="140B876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18F97FF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F0891E8">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7D56E67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8</w:t>
            </w:r>
          </w:p>
        </w:tc>
        <w:tc>
          <w:tcPr>
            <w:tcW w:w="1952" w:type="dxa"/>
            <w:tcBorders>
              <w:top w:val="single" w:color="auto" w:sz="4" w:space="0"/>
              <w:left w:val="nil"/>
              <w:bottom w:val="single" w:color="auto" w:sz="4" w:space="0"/>
              <w:right w:val="single" w:color="auto" w:sz="4" w:space="0"/>
            </w:tcBorders>
            <w:shd w:val="clear" w:color="auto" w:fill="auto"/>
            <w:vAlign w:val="center"/>
          </w:tcPr>
          <w:p w14:paraId="0544E73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57B6923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86</w:t>
            </w:r>
          </w:p>
        </w:tc>
        <w:tc>
          <w:tcPr>
            <w:tcW w:w="2827" w:type="dxa"/>
            <w:tcBorders>
              <w:top w:val="single" w:color="auto" w:sz="4" w:space="0"/>
              <w:left w:val="nil"/>
              <w:bottom w:val="single" w:color="auto" w:sz="4" w:space="0"/>
              <w:right w:val="single" w:color="auto" w:sz="4" w:space="0"/>
            </w:tcBorders>
            <w:shd w:val="clear" w:color="auto" w:fill="auto"/>
            <w:vAlign w:val="center"/>
          </w:tcPr>
          <w:p w14:paraId="5848235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特殊染色液一批共23种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2317E66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AF75BE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155C06F">
        <w:tblPrEx>
          <w:tblCellMar>
            <w:top w:w="0" w:type="dxa"/>
            <w:left w:w="108" w:type="dxa"/>
            <w:bottom w:w="0" w:type="dxa"/>
            <w:right w:w="108" w:type="dxa"/>
          </w:tblCellMar>
        </w:tblPrEx>
        <w:trPr>
          <w:trHeight w:val="512"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D0257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9</w:t>
            </w:r>
          </w:p>
        </w:tc>
        <w:tc>
          <w:tcPr>
            <w:tcW w:w="1952" w:type="dxa"/>
            <w:tcBorders>
              <w:top w:val="single" w:color="auto" w:sz="4" w:space="0"/>
              <w:left w:val="nil"/>
              <w:bottom w:val="single" w:color="auto" w:sz="4" w:space="0"/>
              <w:right w:val="single" w:color="auto" w:sz="4" w:space="0"/>
            </w:tcBorders>
            <w:shd w:val="clear" w:color="auto" w:fill="auto"/>
            <w:vAlign w:val="center"/>
          </w:tcPr>
          <w:p w14:paraId="6F491E6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7871C9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87</w:t>
            </w:r>
          </w:p>
        </w:tc>
        <w:tc>
          <w:tcPr>
            <w:tcW w:w="2827" w:type="dxa"/>
            <w:tcBorders>
              <w:top w:val="single" w:color="auto" w:sz="4" w:space="0"/>
              <w:left w:val="nil"/>
              <w:bottom w:val="single" w:color="auto" w:sz="4" w:space="0"/>
              <w:right w:val="single" w:color="auto" w:sz="4" w:space="0"/>
            </w:tcBorders>
            <w:shd w:val="clear" w:color="auto" w:fill="auto"/>
            <w:vAlign w:val="center"/>
          </w:tcPr>
          <w:p w14:paraId="64C57FD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免疫组化染色液一批共6种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5B09700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651450C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详细信息见附件一：《2025年第13期医用试剂采购目录（2025年第一批立项试剂）》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13</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18</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25</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bookmarkStart w:id="60" w:name="_GoBack"/>
      <w:bookmarkEnd w:id="60"/>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13</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13</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7月15</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的新准入、协议到期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详见附件一：《2025年第13期医用试剂采购目录（2025年第一批立项试剂）》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17680"/>
      <w:bookmarkStart w:id="38" w:name="_Toc100052409"/>
      <w:bookmarkStart w:id="39" w:name="_Toc73521675"/>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589"/>
      <w:bookmarkStart w:id="43" w:name="_Toc73521677"/>
      <w:bookmarkStart w:id="44" w:name="_Toc73518160"/>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371B78"/>
    <w:rsid w:val="0DB8731C"/>
    <w:rsid w:val="0DFF70FA"/>
    <w:rsid w:val="0E167EAD"/>
    <w:rsid w:val="0EB75826"/>
    <w:rsid w:val="0ED17436"/>
    <w:rsid w:val="0F501F02"/>
    <w:rsid w:val="0F56545A"/>
    <w:rsid w:val="0FAD08ED"/>
    <w:rsid w:val="100E6417"/>
    <w:rsid w:val="10A23C41"/>
    <w:rsid w:val="10AB7F0A"/>
    <w:rsid w:val="11501946"/>
    <w:rsid w:val="11772AE8"/>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16517</Words>
  <Characters>16942</Characters>
  <Lines>214</Lines>
  <Paragraphs>60</Paragraphs>
  <TotalTime>4</TotalTime>
  <ScaleCrop>false</ScaleCrop>
  <LinksUpToDate>false</LinksUpToDate>
  <CharactersWithSpaces>17699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2023-03-14T09:53:00Z</cp:lastPrinted>
  <dcterms:modified xsi:type="dcterms:W3CDTF">2025-07-15T01:50:16Z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eyJoZGlkIjoiMTYzOTc0ZjU0NThhNjU0Y2ExMTNjNmE4Yzc0YjA3ZTAiLCJ1c2VySWQiOiI2MTEwMTE5MzEifQ==</vt:lpwstr>
  </property>
</Properties>
</file>