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4818" w:type="pct"/>
        <w:tblInd w:w="493" w:type="dxa"/>
        <w:tblLayout w:type="autofit"/>
        <w:tblCellMar>
          <w:top w:w="0" w:type="dxa"/>
          <w:left w:w="108" w:type="dxa"/>
          <w:bottom w:w="0" w:type="dxa"/>
          <w:right w:w="108" w:type="dxa"/>
        </w:tblCellMar>
      </w:tblPr>
      <w:tblGrid>
        <w:gridCol w:w="1101"/>
        <w:gridCol w:w="3245"/>
        <w:gridCol w:w="4188"/>
      </w:tblGrid>
      <w:tr w14:paraId="683AD6A9">
        <w:tblPrEx>
          <w:tblCellMar>
            <w:top w:w="0" w:type="dxa"/>
            <w:left w:w="108" w:type="dxa"/>
            <w:bottom w:w="0" w:type="dxa"/>
            <w:right w:w="108" w:type="dxa"/>
          </w:tblCellMar>
        </w:tblPrEx>
        <w:trPr>
          <w:trHeight w:val="101"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38CA1E">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27</w:t>
            </w:r>
            <w:r>
              <w:rPr>
                <w:rFonts w:hint="eastAsia" w:eastAsia="宋体"/>
                <w:b/>
                <w:color w:val="000000"/>
                <w:sz w:val="30"/>
                <w:szCs w:val="30"/>
              </w:rPr>
              <w:t>期医用耗材</w:t>
            </w:r>
          </w:p>
        </w:tc>
      </w:tr>
      <w:tr w14:paraId="45F2E828">
        <w:tblPrEx>
          <w:tblCellMar>
            <w:top w:w="0" w:type="dxa"/>
            <w:left w:w="108" w:type="dxa"/>
            <w:bottom w:w="0" w:type="dxa"/>
            <w:right w:w="108" w:type="dxa"/>
          </w:tblCellMar>
        </w:tblPrEx>
        <w:trPr>
          <w:trHeight w:val="353"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453"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r>
      <w:tr w14:paraId="40C2A081">
        <w:tblPrEx>
          <w:tblCellMar>
            <w:top w:w="0" w:type="dxa"/>
            <w:left w:w="108" w:type="dxa"/>
            <w:bottom w:w="0" w:type="dxa"/>
            <w:right w:w="108" w:type="dxa"/>
          </w:tblCellMar>
        </w:tblPrEx>
        <w:trPr>
          <w:trHeight w:val="281"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27</w:t>
            </w:r>
            <w:r>
              <w:rPr>
                <w:rFonts w:eastAsia="宋体"/>
                <w:color w:val="000000"/>
                <w:kern w:val="0"/>
                <w:sz w:val="22"/>
                <w:szCs w:val="22"/>
                <w:lang w:bidi="ar"/>
              </w:rPr>
              <w:t>-</w:t>
            </w:r>
            <w:r>
              <w:rPr>
                <w:rFonts w:hint="eastAsia" w:eastAsia="宋体"/>
                <w:color w:val="000000"/>
                <w:kern w:val="0"/>
                <w:sz w:val="22"/>
                <w:szCs w:val="22"/>
                <w:lang w:val="en-US" w:eastAsia="zh-CN" w:bidi="ar"/>
              </w:rPr>
              <w:t>109</w:t>
            </w:r>
          </w:p>
        </w:tc>
        <w:tc>
          <w:tcPr>
            <w:tcW w:w="2453" w:type="pct"/>
            <w:tcBorders>
              <w:top w:val="single" w:color="auto" w:sz="4" w:space="0"/>
              <w:left w:val="nil"/>
              <w:bottom w:val="single" w:color="auto" w:sz="4" w:space="0"/>
              <w:right w:val="single" w:color="auto" w:sz="4" w:space="0"/>
            </w:tcBorders>
            <w:shd w:val="clear" w:color="auto" w:fill="auto"/>
            <w:vAlign w:val="center"/>
          </w:tcPr>
          <w:p w14:paraId="072948B5">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一次性使用呼吸过滤器</w:t>
            </w:r>
          </w:p>
        </w:tc>
      </w:tr>
    </w:tbl>
    <w:p w14:paraId="4BC90328">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27</w:t>
      </w:r>
      <w:r>
        <w:rPr>
          <w:rFonts w:hint="eastAsia" w:ascii="方正小标宋简体" w:hAnsi="方正小标宋简体" w:eastAsia="方正小标宋简体" w:cs="方正小标宋简体"/>
          <w:sz w:val="44"/>
          <w:szCs w:val="44"/>
        </w:rPr>
        <w:t>期医用耗材采购公告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27</w:t>
      </w:r>
      <w:r>
        <w:rPr>
          <w:rFonts w:hint="eastAsia" w:ascii="Tahoma" w:hAnsi="Tahoma" w:cs="宋体"/>
          <w:kern w:val="0"/>
          <w:szCs w:val="21"/>
        </w:rPr>
        <w:t>期医用耗材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242FDC07">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C84BA51">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rPr>
        <w:t>。</w:t>
      </w:r>
    </w:p>
    <w:p w14:paraId="6951D2F7">
      <w:pPr>
        <w:numPr>
          <w:ilvl w:val="0"/>
          <w:numId w:val="5"/>
        </w:numPr>
        <w:spacing w:line="420" w:lineRule="exact"/>
        <w:jc w:val="left"/>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B925931">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204B26C5">
      <w:pPr>
        <w:numPr>
          <w:ilvl w:val="0"/>
          <w:numId w:val="5"/>
        </w:numPr>
        <w:spacing w:line="420" w:lineRule="exact"/>
        <w:jc w:val="left"/>
        <w:rPr>
          <w:color w:val="000000"/>
        </w:rPr>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numPr>
          <w:ilvl w:val="0"/>
          <w:numId w:val="0"/>
        </w:numPr>
        <w:adjustRightInd w:val="0"/>
        <w:snapToGrid w:val="0"/>
        <w:ind w:left="420" w:leftChars="0"/>
        <w:rPr>
          <w:color w:val="000000"/>
        </w:rPr>
      </w:pPr>
      <w:r>
        <w:rPr>
          <w:rFonts w:hint="eastAsia" w:ascii="Tahoma" w:hAnsi="Tahoma" w:cs="宋体"/>
          <w:kern w:val="0"/>
          <w:szCs w:val="21"/>
          <w:lang w:val="en-US" w:eastAsia="zh-CN"/>
        </w:rPr>
        <w:t>（一）</w:t>
      </w:r>
      <w:r>
        <w:rPr>
          <w:rFonts w:hint="eastAsia" w:ascii="Tahoma" w:hAnsi="Tahoma" w:cs="宋体"/>
          <w:kern w:val="0"/>
          <w:szCs w:val="21"/>
        </w:rPr>
        <w:t>报名时间：自公告发布之日起至</w:t>
      </w:r>
      <w:r>
        <w:rPr>
          <w:rFonts w:hint="eastAsia" w:ascii="Tahoma" w:hAnsi="Tahoma" w:cs="宋体"/>
          <w:kern w:val="0"/>
          <w:szCs w:val="21"/>
          <w:lang w:val="en-US" w:eastAsia="zh-CN"/>
        </w:rPr>
        <w:t>6</w:t>
      </w:r>
      <w:r>
        <w:rPr>
          <w:rFonts w:hint="eastAsia" w:ascii="Tahoma" w:hAnsi="Tahoma" w:cs="宋体"/>
          <w:kern w:val="0"/>
          <w:szCs w:val="21"/>
        </w:rPr>
        <w:t>月</w:t>
      </w:r>
      <w:r>
        <w:rPr>
          <w:rFonts w:hint="eastAsia" w:ascii="Tahoma" w:hAnsi="Tahoma" w:cs="宋体"/>
          <w:kern w:val="0"/>
          <w:szCs w:val="21"/>
          <w:lang w:val="en-US" w:eastAsia="zh-CN"/>
        </w:rPr>
        <w:t>16</w:t>
      </w:r>
      <w:r>
        <w:rPr>
          <w:rFonts w:hint="eastAsia" w:ascii="Tahoma" w:hAnsi="Tahoma" w:cs="宋体"/>
          <w:kern w:val="0"/>
          <w:szCs w:val="21"/>
        </w:rPr>
        <w:t>日</w:t>
      </w:r>
      <w:r>
        <w:rPr>
          <w:rFonts w:hint="eastAsia" w:ascii="Tahoma" w:hAnsi="Tahoma" w:cs="宋体"/>
          <w:kern w:val="0"/>
          <w:szCs w:val="21"/>
          <w:lang w:val="en-US" w:eastAsia="zh-CN"/>
        </w:rPr>
        <w:t>17</w:t>
      </w:r>
      <w:r>
        <w:rPr>
          <w:rFonts w:hint="eastAsia" w:ascii="Tahoma" w:hAnsi="Tahoma" w:cs="宋体"/>
          <w:kern w:val="0"/>
          <w:szCs w:val="21"/>
        </w:rPr>
        <w:t>:00</w:t>
      </w:r>
    </w:p>
    <w:p w14:paraId="5A5D06E9">
      <w:pPr>
        <w:numPr>
          <w:ilvl w:val="0"/>
          <w:numId w:val="0"/>
        </w:numPr>
        <w:adjustRightInd w:val="0"/>
        <w:snapToGrid w:val="0"/>
        <w:spacing w:line="440" w:lineRule="atLeast"/>
        <w:ind w:firstLine="420" w:firstLineChars="200"/>
        <w:rPr>
          <w:color w:val="000000"/>
        </w:rPr>
      </w:pPr>
      <w:r>
        <w:rPr>
          <w:rFonts w:hint="eastAsia" w:ascii="Tahoma" w:hAnsi="Tahoma" w:cs="宋体"/>
          <w:kern w:val="0"/>
          <w:szCs w:val="21"/>
          <w:lang w:eastAsia="zh-CN"/>
        </w:rPr>
        <w:t>（</w:t>
      </w:r>
      <w:r>
        <w:rPr>
          <w:rFonts w:hint="eastAsia" w:ascii="Tahoma" w:hAnsi="Tahoma" w:cs="宋体"/>
          <w:kern w:val="0"/>
          <w:szCs w:val="21"/>
          <w:lang w:val="en-US" w:eastAsia="zh-CN"/>
        </w:rPr>
        <w:t>二</w:t>
      </w:r>
      <w:r>
        <w:rPr>
          <w:rFonts w:hint="eastAsia" w:ascii="Tahoma" w:hAnsi="Tahoma" w:cs="宋体"/>
          <w:kern w:val="0"/>
          <w:szCs w:val="21"/>
          <w:lang w:eastAsia="zh-CN"/>
        </w:rPr>
        <w:t>）</w:t>
      </w:r>
      <w:r>
        <w:rPr>
          <w:rFonts w:hint="eastAsia" w:ascii="Tahoma" w:hAnsi="Tahoma" w:cs="宋体"/>
          <w:kern w:val="0"/>
          <w:szCs w:val="21"/>
        </w:rPr>
        <w:t>报名方式：</w:t>
      </w:r>
      <w:r>
        <w:rPr>
          <w:rFonts w:hint="eastAsia" w:ascii="Tahoma" w:hAnsi="Tahoma" w:cs="宋体"/>
          <w:kern w:val="0"/>
          <w:szCs w:val="21"/>
          <w:lang w:val="en-US" w:eastAsia="zh-CN"/>
        </w:rPr>
        <w:t>将以下</w:t>
      </w:r>
      <w:r>
        <w:rPr>
          <w:rFonts w:hint="eastAsia" w:ascii="Tahoma" w:hAnsi="Tahoma" w:cs="宋体"/>
          <w:kern w:val="0"/>
          <w:szCs w:val="21"/>
        </w:rPr>
        <w:t>报名及资格预审资料</w:t>
      </w:r>
      <w:r>
        <w:rPr>
          <w:rFonts w:hint="eastAsia" w:ascii="Tahoma" w:hAnsi="Tahoma" w:cs="宋体"/>
          <w:b/>
          <w:bCs/>
          <w:color w:val="000000"/>
          <w:kern w:val="0"/>
          <w:szCs w:val="21"/>
        </w:rPr>
        <w:t>纸质版</w:t>
      </w:r>
      <w:r>
        <w:rPr>
          <w:rFonts w:hint="eastAsia" w:ascii="Tahoma" w:hAnsi="Tahoma" w:cs="宋体"/>
          <w:color w:val="000000"/>
          <w:kern w:val="0"/>
          <w:szCs w:val="21"/>
        </w:rPr>
        <w:t>先送至中大八院行政楼3</w:t>
      </w:r>
      <w:r>
        <w:rPr>
          <w:rFonts w:hint="eastAsia" w:ascii="Tahoma" w:hAnsi="Tahoma" w:cs="宋体"/>
          <w:color w:val="000000"/>
          <w:kern w:val="0"/>
          <w:szCs w:val="21"/>
          <w:lang w:val="en-US" w:eastAsia="zh-CN"/>
        </w:rPr>
        <w:t>02</w:t>
      </w:r>
      <w:r>
        <w:rPr>
          <w:rFonts w:hint="eastAsia"/>
          <w:lang w:val="en-US" w:eastAsia="zh-CN"/>
        </w:rPr>
        <w:t>招采办熊</w:t>
      </w:r>
      <w:r>
        <w:rPr>
          <w:rFonts w:hint="eastAsia"/>
        </w:rPr>
        <w:t>老师</w:t>
      </w:r>
      <w:r>
        <w:rPr>
          <w:rFonts w:hint="eastAsia" w:ascii="Tahoma" w:hAnsi="Tahoma" w:cs="宋体"/>
          <w:color w:val="000000"/>
          <w:kern w:val="0"/>
          <w:szCs w:val="21"/>
        </w:rPr>
        <w:t>，</w:t>
      </w:r>
      <w:r>
        <w:rPr>
          <w:rFonts w:hint="eastAsia" w:eastAsia="宋体"/>
          <w:color w:val="000000"/>
          <w:szCs w:val="21"/>
        </w:rPr>
        <w:t>由招采办完成资质预审</w:t>
      </w:r>
      <w:r>
        <w:rPr>
          <w:rFonts w:hint="eastAsia" w:eastAsia="宋体"/>
          <w:color w:val="000000"/>
          <w:szCs w:val="21"/>
          <w:lang w:eastAsia="zh-CN"/>
        </w:rPr>
        <w:t>。</w:t>
      </w:r>
      <w:r>
        <w:rPr>
          <w:rFonts w:hint="eastAsia" w:ascii="Tahoma" w:hAnsi="Tahoma" w:cs="宋体"/>
          <w:kern w:val="0"/>
          <w:szCs w:val="21"/>
          <w:lang w:val="en-US" w:eastAsia="zh-CN"/>
        </w:rPr>
        <w:t>以下</w:t>
      </w:r>
      <w:r>
        <w:rPr>
          <w:rFonts w:hint="eastAsia" w:ascii="Tahoma" w:hAnsi="Tahoma" w:cs="宋体"/>
          <w:kern w:val="0"/>
          <w:szCs w:val="21"/>
        </w:rPr>
        <w:t>报名及资格预审资料属于采购档案的一部分：</w:t>
      </w:r>
    </w:p>
    <w:p w14:paraId="2B36FBB2">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4AD508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7DB107B6">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78E01D44">
      <w:pPr>
        <w:adjustRightInd w:val="0"/>
        <w:snapToGrid w:val="0"/>
        <w:spacing w:line="440" w:lineRule="atLeast"/>
        <w:ind w:firstLine="420" w:firstLineChars="200"/>
        <w:rPr>
          <w:color w:val="000000"/>
        </w:rPr>
      </w:pPr>
      <w:r>
        <w:rPr>
          <w:rFonts w:hint="eastAsia" w:eastAsia="宋体"/>
          <w:color w:val="000000"/>
          <w:szCs w:val="21"/>
        </w:rPr>
        <w:t>预审通过后</w:t>
      </w:r>
      <w:r>
        <w:rPr>
          <w:rFonts w:hint="eastAsia" w:eastAsia="宋体"/>
          <w:color w:val="000000"/>
          <w:szCs w:val="21"/>
          <w:lang w:eastAsia="zh-CN"/>
        </w:rPr>
        <w:t>，</w:t>
      </w:r>
      <w:r>
        <w:rPr>
          <w:rFonts w:hint="eastAsia" w:eastAsia="宋体"/>
          <w:color w:val="000000"/>
          <w:szCs w:val="21"/>
          <w:lang w:val="en-US" w:eastAsia="zh-CN"/>
        </w:rPr>
        <w:t>投标人将电子版</w:t>
      </w:r>
      <w:r>
        <w:rPr>
          <w:rFonts w:hint="eastAsia"/>
          <w:color w:val="000000"/>
          <w:szCs w:val="21"/>
        </w:rPr>
        <w:t>资料扫描成一份完整版PDF文件</w:t>
      </w:r>
      <w:r>
        <w:rPr>
          <w:rFonts w:hint="eastAsia"/>
          <w:b/>
          <w:bCs/>
          <w:color w:val="000000"/>
          <w:szCs w:val="21"/>
        </w:rPr>
        <w:t>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color w:val="000000"/>
          <w:szCs w:val="21"/>
          <w:lang w:eastAsia="zh-CN"/>
        </w:rPr>
        <w:t>，</w:t>
      </w:r>
      <w:r>
        <w:rPr>
          <w:rFonts w:hint="eastAsia"/>
          <w:color w:val="000000"/>
          <w:szCs w:val="21"/>
        </w:rPr>
        <w:t>电子版应当与经审查通过装订的文件保持一致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和</w:t>
      </w:r>
      <w:r>
        <w:rPr>
          <w:rFonts w:hint="eastAsia"/>
          <w:b/>
          <w:color w:val="000000"/>
          <w:szCs w:val="21"/>
          <w:lang w:val="en-US" w:eastAsia="zh-CN"/>
        </w:rPr>
        <w:t>纸质</w:t>
      </w:r>
      <w:r>
        <w:rPr>
          <w:rFonts w:hint="eastAsia"/>
          <w:b/>
          <w:color w:val="000000"/>
          <w:szCs w:val="21"/>
        </w:rPr>
        <w:t>版。</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【请留意报名电话或邮箱，如材料有问题，会通过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电话或邮箱联系报名人】</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lang w:val="en-US" w:eastAsia="zh-CN"/>
        </w:rPr>
      </w:pPr>
      <w:r>
        <w:rPr>
          <w:rFonts w:hint="eastAsia" w:ascii="Times New Roman" w:hAnsi="Times New Roman" w:cs="Times New Roman"/>
          <w:b/>
          <w:lang w:val="en-US" w:eastAsia="zh-CN"/>
        </w:rPr>
        <w:t>开标时间和地点：2025年6月1</w:t>
      </w:r>
      <w:r>
        <w:rPr>
          <w:rFonts w:hint="eastAsia" w:cs="Times New Roman"/>
          <w:b/>
          <w:lang w:val="en-US" w:eastAsia="zh-CN"/>
        </w:rPr>
        <w:t>9</w:t>
      </w:r>
      <w:r>
        <w:rPr>
          <w:rFonts w:hint="eastAsia" w:ascii="Times New Roman" w:hAnsi="Times New Roman" w:cs="Times New Roman"/>
          <w:b/>
          <w:lang w:val="en-US" w:eastAsia="zh-CN"/>
        </w:rPr>
        <w:t xml:space="preserve">日14点30分，福田区福华路92号福星北小区中山大学附属第八医院(深圳福田)行政楼307会议室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1.纸质资料：投标文件（1正2副）应于开标当天带至开标现场，电子文档及盖章扫描件用U盘保存，现场提交拷贝。</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2、电子资料：投标文件PDF电子版和《合同附件》电子表格版（为确保采购后10日内完成签订，投标当天请提交合同附件电子Excel）</w:t>
      </w:r>
      <w:r>
        <w:rPr>
          <w:rFonts w:hint="eastAsia"/>
          <w:b/>
          <w:color w:val="FF0000"/>
          <w:szCs w:val="21"/>
        </w:rPr>
        <w:t>，同时单独密封。</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w:t>
      </w:r>
      <w:bookmarkStart w:id="97" w:name="_GoBack"/>
      <w:bookmarkEnd w:id="97"/>
      <w:r>
        <w:rPr>
          <w:rFonts w:hint="eastAsia"/>
        </w:rPr>
        <w:t>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pPr w:leftFromText="180" w:rightFromText="180" w:vertAnchor="text" w:horzAnchor="margin" w:tblpX="-27" w:tblpY="243"/>
        <w:tblOverlap w:val="never"/>
        <w:tblW w:w="48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05"/>
        <w:gridCol w:w="1658"/>
        <w:gridCol w:w="3009"/>
        <w:gridCol w:w="1786"/>
        <w:gridCol w:w="1630"/>
      </w:tblGrid>
      <w:tr w14:paraId="5A7C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14" w:type="pct"/>
            <w:vAlign w:val="center"/>
          </w:tcPr>
          <w:p w14:paraId="62CE231B">
            <w:pPr>
              <w:jc w:val="center"/>
              <w:rPr>
                <w:rFonts w:hint="eastAsia" w:eastAsia="宋体"/>
                <w:color w:val="000000"/>
                <w:sz w:val="22"/>
                <w:lang w:val="en-US" w:eastAsia="zh-CN"/>
              </w:rPr>
            </w:pPr>
            <w:r>
              <w:rPr>
                <w:rFonts w:hint="eastAsia" w:eastAsia="宋体"/>
                <w:color w:val="000000"/>
                <w:sz w:val="22"/>
                <w:lang w:val="en-US" w:eastAsia="zh-CN"/>
              </w:rPr>
              <w:t>序号</w:t>
            </w:r>
          </w:p>
        </w:tc>
        <w:tc>
          <w:tcPr>
            <w:tcW w:w="815" w:type="pct"/>
            <w:vAlign w:val="center"/>
          </w:tcPr>
          <w:p w14:paraId="79CD9CF5">
            <w:pPr>
              <w:jc w:val="center"/>
              <w:rPr>
                <w:rFonts w:hint="eastAsia" w:eastAsia="宋体"/>
                <w:color w:val="000000"/>
                <w:sz w:val="22"/>
                <w:lang w:val="en-US" w:eastAsia="zh-CN"/>
              </w:rPr>
            </w:pPr>
            <w:r>
              <w:rPr>
                <w:rFonts w:hint="eastAsia" w:eastAsia="宋体"/>
                <w:color w:val="000000"/>
                <w:sz w:val="22"/>
                <w:lang w:val="en-US" w:eastAsia="zh-CN"/>
              </w:rPr>
              <w:t>采购文件编号</w:t>
            </w:r>
          </w:p>
        </w:tc>
        <w:tc>
          <w:tcPr>
            <w:tcW w:w="793" w:type="pct"/>
            <w:vAlign w:val="center"/>
          </w:tcPr>
          <w:p w14:paraId="18F6F13C">
            <w:pPr>
              <w:jc w:val="center"/>
              <w:rPr>
                <w:rFonts w:hint="eastAsia" w:eastAsia="宋体"/>
                <w:color w:val="000000"/>
                <w:sz w:val="22"/>
                <w:lang w:val="en-US" w:eastAsia="zh-CN"/>
              </w:rPr>
            </w:pPr>
            <w:r>
              <w:rPr>
                <w:rFonts w:hint="eastAsia" w:eastAsia="宋体"/>
                <w:color w:val="000000"/>
                <w:sz w:val="22"/>
                <w:lang w:val="en-US" w:eastAsia="zh-CN"/>
              </w:rPr>
              <w:t>采购项目名称</w:t>
            </w:r>
          </w:p>
        </w:tc>
        <w:tc>
          <w:tcPr>
            <w:tcW w:w="1440" w:type="pct"/>
            <w:vAlign w:val="center"/>
          </w:tcPr>
          <w:p w14:paraId="06FBA17C">
            <w:pPr>
              <w:jc w:val="center"/>
              <w:rPr>
                <w:rFonts w:hint="eastAsia" w:eastAsia="宋体"/>
                <w:color w:val="000000"/>
                <w:sz w:val="22"/>
                <w:lang w:val="en-US" w:eastAsia="zh-CN"/>
              </w:rPr>
            </w:pPr>
            <w:r>
              <w:rPr>
                <w:rFonts w:hint="eastAsia" w:eastAsia="宋体"/>
                <w:color w:val="000000"/>
                <w:sz w:val="22"/>
                <w:lang w:val="en-US" w:eastAsia="zh-CN"/>
              </w:rPr>
              <w:t>技术要求</w:t>
            </w:r>
          </w:p>
        </w:tc>
        <w:tc>
          <w:tcPr>
            <w:tcW w:w="854" w:type="pct"/>
            <w:vAlign w:val="center"/>
          </w:tcPr>
          <w:p w14:paraId="63E2C66B">
            <w:pPr>
              <w:jc w:val="center"/>
              <w:rPr>
                <w:rFonts w:hint="eastAsia" w:eastAsia="宋体"/>
                <w:color w:val="000000"/>
                <w:sz w:val="22"/>
                <w:lang w:val="en-US" w:eastAsia="zh-CN"/>
              </w:rPr>
            </w:pPr>
            <w:r>
              <w:rPr>
                <w:rFonts w:hint="eastAsia" w:eastAsia="宋体"/>
                <w:color w:val="000000"/>
                <w:sz w:val="22"/>
                <w:lang w:val="en-US" w:eastAsia="zh-CN"/>
              </w:rPr>
              <w:t>允许进口/国产</w:t>
            </w:r>
          </w:p>
        </w:tc>
        <w:tc>
          <w:tcPr>
            <w:tcW w:w="780" w:type="pct"/>
            <w:vAlign w:val="center"/>
          </w:tcPr>
          <w:p w14:paraId="5FECC4B7">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1F7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14" w:type="pct"/>
            <w:shd w:val="clear" w:color="000000" w:fill="FFFFFF"/>
            <w:vAlign w:val="center"/>
          </w:tcPr>
          <w:p w14:paraId="23CBC840">
            <w:pPr>
              <w:jc w:val="center"/>
              <w:rPr>
                <w:rFonts w:hint="eastAsia" w:eastAsia="宋体"/>
                <w:color w:val="000000"/>
                <w:sz w:val="22"/>
                <w:lang w:val="en-US" w:eastAsia="zh-CN"/>
              </w:rPr>
            </w:pPr>
            <w:r>
              <w:rPr>
                <w:rFonts w:hint="eastAsia" w:eastAsia="宋体"/>
                <w:color w:val="000000"/>
                <w:sz w:val="22"/>
                <w:lang w:val="en-US" w:eastAsia="zh-CN"/>
              </w:rPr>
              <w:t>1</w:t>
            </w:r>
          </w:p>
        </w:tc>
        <w:tc>
          <w:tcPr>
            <w:tcW w:w="815" w:type="pct"/>
            <w:shd w:val="clear" w:color="auto" w:fill="auto"/>
            <w:noWrap/>
            <w:vAlign w:val="center"/>
          </w:tcPr>
          <w:p w14:paraId="6AA73DD7">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ZCB2025-HC27-109</w:t>
            </w:r>
          </w:p>
        </w:tc>
        <w:tc>
          <w:tcPr>
            <w:tcW w:w="793" w:type="pct"/>
            <w:shd w:val="clear" w:color="auto" w:fill="auto"/>
            <w:vAlign w:val="center"/>
          </w:tcPr>
          <w:p w14:paraId="7787C5AB">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一次性使用呼吸过滤器</w:t>
            </w:r>
          </w:p>
        </w:tc>
        <w:tc>
          <w:tcPr>
            <w:tcW w:w="1440" w:type="pct"/>
            <w:shd w:val="clear" w:color="auto" w:fill="auto"/>
            <w:vAlign w:val="center"/>
          </w:tcPr>
          <w:p w14:paraId="1E09F346">
            <w:pPr>
              <w:jc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与肺功能仪连接，用于过滤吸入/呼出气体中的病菌、微粒等有害物</w:t>
            </w:r>
          </w:p>
        </w:tc>
        <w:tc>
          <w:tcPr>
            <w:tcW w:w="854" w:type="pct"/>
            <w:shd w:val="clear" w:color="auto" w:fill="auto"/>
            <w:vAlign w:val="center"/>
          </w:tcPr>
          <w:p w14:paraId="0261DD82">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780" w:type="pct"/>
            <w:vAlign w:val="center"/>
          </w:tcPr>
          <w:p w14:paraId="560AE0AE">
            <w:pPr>
              <w:jc w:val="center"/>
              <w:rPr>
                <w:rFonts w:hint="eastAsia" w:eastAsia="宋体"/>
                <w:color w:val="000000"/>
                <w:sz w:val="22"/>
                <w:lang w:val="en-US" w:eastAsia="zh-CN"/>
              </w:rPr>
            </w:pPr>
            <w:r>
              <w:rPr>
                <w:rFonts w:hint="eastAsia" w:eastAsia="宋体"/>
                <w:color w:val="000000"/>
                <w:sz w:val="22"/>
                <w:lang w:val="en-US" w:eastAsia="zh-CN"/>
              </w:rPr>
              <w:t>心血管内科二病区</w:t>
            </w:r>
          </w:p>
        </w:tc>
      </w:tr>
    </w:tbl>
    <w:p w14:paraId="320D35C7">
      <w:pPr>
        <w:pStyle w:val="70"/>
        <w:widowControl w:val="0"/>
        <w:numPr>
          <w:ilvl w:val="0"/>
          <w:numId w:val="0"/>
        </w:numPr>
        <w:jc w:val="both"/>
        <w:rPr>
          <w:rFonts w:hint="eastAsia" w:cs="Tahoma"/>
          <w:b/>
          <w:bCs/>
          <w:sz w:val="30"/>
          <w:szCs w:val="30"/>
        </w:rPr>
      </w:pPr>
    </w:p>
    <w:p w14:paraId="5550EF49">
      <w:pPr>
        <w:widowControl/>
        <w:wordWrap w:val="0"/>
        <w:spacing w:line="420" w:lineRule="exact"/>
        <w:ind w:right="420" w:firstLine="420" w:firstLineChars="200"/>
        <w:rPr>
          <w:szCs w:val="21"/>
          <w:highlight w:val="yellow"/>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szCs w:val="21"/>
        </w:rPr>
      </w:pPr>
      <w:r>
        <w:rPr>
          <w:rFonts w:hint="eastAsia"/>
          <w:szCs w:val="21"/>
        </w:rPr>
        <w:t>1.《</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p>
    <w:p w14:paraId="339DA11A">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ind w:left="426" w:firstLine="0" w:firstLineChars="0"/>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w:t>
      </w:r>
      <w:r>
        <w:rPr>
          <w:rFonts w:hint="eastAsia" w:ascii="宋体" w:hAnsi="宋体" w:eastAsia="宋体" w:cs="宋体"/>
          <w:color w:val="000000" w:themeColor="text1"/>
          <w:kern w:val="0"/>
          <w:sz w:val="24"/>
          <w:lang w:val="en-US" w:eastAsia="zh-CN"/>
          <w14:textFill>
            <w14:solidFill>
              <w14:schemeClr w14:val="tx1"/>
            </w14:solidFill>
          </w14:textFill>
        </w:rPr>
        <w:t>党</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7</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val="en-US" w:eastAsia="zh-CN"/>
          <w14:textFill>
            <w14:solidFill>
              <w14:schemeClr w14:val="tx1"/>
            </w14:solidFill>
          </w14:textFill>
        </w:rPr>
        <w:t>决议，对协议到期项目</w:t>
      </w:r>
      <w:r>
        <w:rPr>
          <w:rFonts w:hint="eastAsia" w:ascii="宋体" w:hAnsi="宋体" w:eastAsia="宋体" w:cs="宋体"/>
          <w:color w:val="000000" w:themeColor="text1"/>
          <w:kern w:val="0"/>
          <w:sz w:val="24"/>
          <w14:textFill>
            <w14:solidFill>
              <w14:schemeClr w14:val="tx1"/>
            </w14:solidFill>
          </w14:textFill>
        </w:rPr>
        <w:t>进行重新招采。</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pPr w:leftFromText="180" w:rightFromText="180" w:vertAnchor="text" w:horzAnchor="margin" w:tblpX="-27" w:tblpY="243"/>
        <w:tblOverlap w:val="never"/>
        <w:tblW w:w="48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475"/>
        <w:gridCol w:w="1435"/>
        <w:gridCol w:w="2604"/>
        <w:gridCol w:w="1545"/>
        <w:gridCol w:w="1410"/>
      </w:tblGrid>
      <w:tr w14:paraId="554A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14" w:type="pct"/>
            <w:vAlign w:val="center"/>
          </w:tcPr>
          <w:p w14:paraId="36F3C505">
            <w:pPr>
              <w:jc w:val="center"/>
              <w:rPr>
                <w:rFonts w:hint="eastAsia" w:eastAsia="宋体"/>
                <w:color w:val="000000"/>
                <w:sz w:val="22"/>
                <w:lang w:val="en-US" w:eastAsia="zh-CN"/>
              </w:rPr>
            </w:pPr>
            <w:r>
              <w:rPr>
                <w:rFonts w:hint="eastAsia" w:eastAsia="宋体"/>
                <w:color w:val="000000"/>
                <w:sz w:val="22"/>
                <w:lang w:val="en-US" w:eastAsia="zh-CN"/>
              </w:rPr>
              <w:t>序号</w:t>
            </w:r>
          </w:p>
        </w:tc>
        <w:tc>
          <w:tcPr>
            <w:tcW w:w="815" w:type="pct"/>
            <w:vAlign w:val="center"/>
          </w:tcPr>
          <w:p w14:paraId="194532E8">
            <w:pPr>
              <w:jc w:val="center"/>
              <w:rPr>
                <w:rFonts w:hint="eastAsia" w:eastAsia="宋体"/>
                <w:color w:val="000000"/>
                <w:sz w:val="22"/>
                <w:lang w:val="en-US" w:eastAsia="zh-CN"/>
              </w:rPr>
            </w:pPr>
            <w:r>
              <w:rPr>
                <w:rFonts w:hint="eastAsia" w:eastAsia="宋体"/>
                <w:color w:val="000000"/>
                <w:sz w:val="22"/>
                <w:lang w:val="en-US" w:eastAsia="zh-CN"/>
              </w:rPr>
              <w:t>采购文件编号</w:t>
            </w:r>
          </w:p>
        </w:tc>
        <w:tc>
          <w:tcPr>
            <w:tcW w:w="793" w:type="pct"/>
            <w:vAlign w:val="center"/>
          </w:tcPr>
          <w:p w14:paraId="0A46D0B5">
            <w:pPr>
              <w:jc w:val="center"/>
              <w:rPr>
                <w:rFonts w:hint="eastAsia" w:eastAsia="宋体"/>
                <w:color w:val="000000"/>
                <w:sz w:val="22"/>
                <w:lang w:val="en-US" w:eastAsia="zh-CN"/>
              </w:rPr>
            </w:pPr>
            <w:r>
              <w:rPr>
                <w:rFonts w:hint="eastAsia" w:eastAsia="宋体"/>
                <w:color w:val="000000"/>
                <w:sz w:val="22"/>
                <w:lang w:val="en-US" w:eastAsia="zh-CN"/>
              </w:rPr>
              <w:t>采购项目名称</w:t>
            </w:r>
          </w:p>
        </w:tc>
        <w:tc>
          <w:tcPr>
            <w:tcW w:w="1440" w:type="pct"/>
            <w:vAlign w:val="center"/>
          </w:tcPr>
          <w:p w14:paraId="52C7981C">
            <w:pPr>
              <w:jc w:val="center"/>
              <w:rPr>
                <w:rFonts w:hint="eastAsia" w:eastAsia="宋体"/>
                <w:color w:val="000000"/>
                <w:sz w:val="22"/>
                <w:lang w:val="en-US" w:eastAsia="zh-CN"/>
              </w:rPr>
            </w:pPr>
            <w:r>
              <w:rPr>
                <w:rFonts w:hint="eastAsia" w:eastAsia="宋体"/>
                <w:color w:val="000000"/>
                <w:sz w:val="22"/>
                <w:lang w:val="en-US" w:eastAsia="zh-CN"/>
              </w:rPr>
              <w:t>技术要求</w:t>
            </w:r>
          </w:p>
        </w:tc>
        <w:tc>
          <w:tcPr>
            <w:tcW w:w="854" w:type="pct"/>
            <w:vAlign w:val="center"/>
          </w:tcPr>
          <w:p w14:paraId="157F24F6">
            <w:pPr>
              <w:jc w:val="center"/>
              <w:rPr>
                <w:rFonts w:hint="eastAsia" w:eastAsia="宋体"/>
                <w:color w:val="000000"/>
                <w:sz w:val="22"/>
                <w:lang w:val="en-US" w:eastAsia="zh-CN"/>
              </w:rPr>
            </w:pPr>
            <w:r>
              <w:rPr>
                <w:rFonts w:hint="eastAsia" w:eastAsia="宋体"/>
                <w:color w:val="000000"/>
                <w:sz w:val="22"/>
                <w:lang w:val="en-US" w:eastAsia="zh-CN"/>
              </w:rPr>
              <w:t>允许进口/国产</w:t>
            </w:r>
          </w:p>
        </w:tc>
        <w:tc>
          <w:tcPr>
            <w:tcW w:w="780" w:type="pct"/>
            <w:vAlign w:val="center"/>
          </w:tcPr>
          <w:p w14:paraId="378760C7">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4E19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14" w:type="pct"/>
            <w:shd w:val="clear" w:color="000000" w:fill="FFFFFF"/>
            <w:vAlign w:val="center"/>
          </w:tcPr>
          <w:p w14:paraId="2E5E7B71">
            <w:pPr>
              <w:jc w:val="center"/>
              <w:rPr>
                <w:rFonts w:hint="eastAsia" w:eastAsia="宋体"/>
                <w:color w:val="000000"/>
                <w:sz w:val="22"/>
                <w:lang w:val="en-US" w:eastAsia="zh-CN"/>
              </w:rPr>
            </w:pPr>
            <w:r>
              <w:rPr>
                <w:rFonts w:hint="eastAsia" w:eastAsia="宋体"/>
                <w:color w:val="000000"/>
                <w:sz w:val="22"/>
                <w:lang w:val="en-US" w:eastAsia="zh-CN"/>
              </w:rPr>
              <w:t>1</w:t>
            </w:r>
          </w:p>
        </w:tc>
        <w:tc>
          <w:tcPr>
            <w:tcW w:w="815" w:type="pct"/>
            <w:shd w:val="clear" w:color="auto" w:fill="auto"/>
            <w:noWrap/>
            <w:vAlign w:val="center"/>
          </w:tcPr>
          <w:p w14:paraId="4748D71B">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ZCB2025-HC27-109</w:t>
            </w:r>
          </w:p>
        </w:tc>
        <w:tc>
          <w:tcPr>
            <w:tcW w:w="793" w:type="pct"/>
            <w:shd w:val="clear" w:color="auto" w:fill="auto"/>
            <w:vAlign w:val="center"/>
          </w:tcPr>
          <w:p w14:paraId="42B7C048">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一次性使用呼吸过滤器</w:t>
            </w:r>
          </w:p>
        </w:tc>
        <w:tc>
          <w:tcPr>
            <w:tcW w:w="1440" w:type="pct"/>
            <w:shd w:val="clear" w:color="auto" w:fill="auto"/>
            <w:vAlign w:val="center"/>
          </w:tcPr>
          <w:p w14:paraId="227CA722">
            <w:pPr>
              <w:jc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与肺功能仪连接，用于过滤吸入/呼出气体中的病菌、微粒等有害物</w:t>
            </w:r>
          </w:p>
        </w:tc>
        <w:tc>
          <w:tcPr>
            <w:tcW w:w="854" w:type="pct"/>
            <w:shd w:val="clear" w:color="auto" w:fill="auto"/>
            <w:vAlign w:val="center"/>
          </w:tcPr>
          <w:p w14:paraId="4365347C">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780" w:type="pct"/>
            <w:vAlign w:val="center"/>
          </w:tcPr>
          <w:p w14:paraId="314CF6A6">
            <w:pPr>
              <w:jc w:val="center"/>
              <w:rPr>
                <w:rFonts w:hint="eastAsia" w:eastAsia="宋体"/>
                <w:color w:val="000000"/>
                <w:sz w:val="22"/>
                <w:lang w:val="en-US" w:eastAsia="zh-CN"/>
              </w:rPr>
            </w:pPr>
            <w:r>
              <w:rPr>
                <w:rFonts w:hint="eastAsia" w:eastAsia="宋体"/>
                <w:color w:val="000000"/>
                <w:sz w:val="22"/>
                <w:lang w:val="en-US" w:eastAsia="zh-CN"/>
              </w:rPr>
              <w:t>心血管内科二病区</w:t>
            </w:r>
          </w:p>
        </w:tc>
      </w:tr>
    </w:tbl>
    <w:p w14:paraId="1FF3BBF1">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vAlign w:val="center"/>
          </w:tcPr>
          <w:p w14:paraId="321A68D3">
            <w:pPr>
              <w:tabs>
                <w:tab w:val="left" w:pos="612"/>
              </w:tabs>
            </w:pPr>
            <w:r>
              <w:rPr>
                <w:rFonts w:hint="eastAsia"/>
              </w:rPr>
              <w:t>所投产品为进口耗材时，提供进口生产企业或进口总代理商开具的授权委托书。</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vAlign w:val="center"/>
          </w:tcPr>
          <w:p w14:paraId="4EA6746C">
            <w:pPr>
              <w:spacing w:line="420" w:lineRule="exact"/>
              <w:jc w:val="left"/>
              <w:rPr>
                <w:color w:val="000000"/>
              </w:rPr>
            </w:pPr>
            <w:r>
              <w:rPr>
                <w:rFonts w:hint="eastAsia"/>
                <w:color w:val="000000"/>
              </w:rPr>
              <w:t>投标人/授权人身份证明、企业法人证明或法人授权委托书。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vAlign w:val="center"/>
          </w:tcPr>
          <w:p w14:paraId="7112ED2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vAlign w:val="center"/>
          </w:tcPr>
          <w:p w14:paraId="2382AAA9">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vAlign w:val="center"/>
          </w:tcPr>
          <w:p w14:paraId="45C722DB">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5672A8">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0288860">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vAlign w:val="center"/>
          </w:tcPr>
          <w:p w14:paraId="5616D8AF">
            <w:pPr>
              <w:numPr>
                <w:ilvl w:val="0"/>
                <w:numId w:val="0"/>
              </w:numPr>
              <w:spacing w:line="420" w:lineRule="exact"/>
              <w:ind w:left="0" w:leftChars="0" w:firstLine="0" w:firstLineChars="0"/>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DB0D744">
            <w:pPr>
              <w:autoSpaceDE w:val="0"/>
              <w:autoSpaceDN w:val="0"/>
              <w:adjustRightInd w:val="0"/>
              <w:snapToGrid w:val="0"/>
              <w:rPr>
                <w:rFonts w:eastAsia="宋体"/>
                <w:szCs w:val="21"/>
              </w:rPr>
            </w:pPr>
            <w:r>
              <w:rPr>
                <w:rFonts w:hint="eastAsia" w:eastAsia="宋体"/>
                <w:szCs w:val="21"/>
              </w:rPr>
              <w:t>（1）投标报价超过本项目最高限价。</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100052408"/>
      <w:bookmarkStart w:id="42" w:name="_Toc73521586"/>
      <w:bookmarkStart w:id="43" w:name="_Toc73518157"/>
      <w:bookmarkStart w:id="44" w:name="_Toc73517679"/>
      <w:bookmarkStart w:id="45" w:name="_Toc73521674"/>
    </w:p>
    <w:p w14:paraId="0EF3BE66">
      <w:pPr>
        <w:adjustRightInd w:val="0"/>
        <w:snapToGrid w:val="0"/>
        <w:spacing w:line="480" w:lineRule="exact"/>
        <w:outlineLvl w:val="1"/>
        <w:rPr>
          <w:rFonts w:asciiTheme="minorEastAsia" w:hAnsiTheme="minorEastAsia" w:cstheme="minorEastAsia"/>
        </w:rPr>
      </w:pPr>
    </w:p>
    <w:p w14:paraId="15A02423">
      <w:pPr>
        <w:pStyle w:val="2"/>
        <w:ind w:firstLine="0" w:firstLineChars="0"/>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675"/>
      <w:bookmarkStart w:id="48" w:name="_Toc73517680"/>
      <w:bookmarkStart w:id="49" w:name="_Toc73521587"/>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73517682"/>
      <w:bookmarkStart w:id="54" w:name="_Toc100052410"/>
      <w:bookmarkStart w:id="55" w:name="_Toc73518160"/>
      <w:bookmarkStart w:id="56" w:name="_Toc73521589"/>
      <w:bookmarkStart w:id="57" w:name="_Toc28536"/>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C00F117">
            <w:pPr>
              <w:autoSpaceDE w:val="0"/>
              <w:autoSpaceDN w:val="0"/>
              <w:adjustRightInd w:val="0"/>
              <w:snapToGrid w:val="0"/>
              <w:rPr>
                <w:rFonts w:eastAsia="宋体"/>
                <w:szCs w:val="21"/>
              </w:rPr>
            </w:pPr>
            <w:r>
              <w:rPr>
                <w:rFonts w:hint="eastAsia" w:eastAsia="宋体"/>
                <w:szCs w:val="21"/>
              </w:rPr>
              <w:t>（1）投标报价超过本项目最高限价。</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628ABFF8">
      <w:pPr>
        <w:ind w:left="-225" w:leftChars="-257" w:right="-517" w:rightChars="-246" w:hanging="315" w:hangingChars="112"/>
        <w:jc w:val="center"/>
        <w:outlineLvl w:val="2"/>
        <w:rPr>
          <w:rFonts w:eastAsia="宋体" w:cstheme="majorBidi"/>
          <w:b/>
          <w:bCs/>
          <w:sz w:val="28"/>
          <w:szCs w:val="28"/>
        </w:rPr>
      </w:pPr>
      <w:bookmarkStart w:id="85" w:name="_Toc14534"/>
      <w:r>
        <w:rPr>
          <w:rFonts w:hint="eastAsia" w:eastAsia="宋体" w:cstheme="majorBidi"/>
          <w:b/>
          <w:bCs/>
          <w:sz w:val="28"/>
          <w:szCs w:val="28"/>
        </w:rPr>
        <w:t>（七）中山大学附属第八医院医用耗材产品质量及货源保证书</w:t>
      </w:r>
      <w:bookmarkEnd w:id="85"/>
    </w:p>
    <w:p w14:paraId="498DCA27">
      <w:pPr>
        <w:adjustRightInd w:val="0"/>
        <w:snapToGrid w:val="0"/>
        <w:spacing w:line="360" w:lineRule="auto"/>
        <w:ind w:left="-31" w:leftChars="-15" w:right="-61" w:rightChars="-29" w:firstLine="480" w:firstLineChars="200"/>
        <w:rPr>
          <w:rFonts w:ascii="宋体" w:hAnsi="宋体" w:cs="宋体"/>
          <w:sz w:val="24"/>
        </w:rPr>
      </w:pPr>
    </w:p>
    <w:p w14:paraId="3E4ED21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7EA3635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05D725F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66CB0458">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41991FAD">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2A195CF1">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6F14FFD4">
      <w:pPr>
        <w:spacing w:line="360" w:lineRule="auto"/>
        <w:ind w:right="-147" w:rightChars="-70"/>
        <w:rPr>
          <w:rFonts w:ascii="宋体"/>
          <w:sz w:val="24"/>
        </w:rPr>
      </w:pPr>
    </w:p>
    <w:p w14:paraId="217822A4">
      <w:pPr>
        <w:adjustRightInd w:val="0"/>
        <w:snapToGrid w:val="0"/>
        <w:spacing w:line="360" w:lineRule="auto"/>
        <w:rPr>
          <w:rFonts w:ascii="宋体"/>
          <w:snapToGrid w:val="0"/>
          <w:kern w:val="0"/>
        </w:rPr>
      </w:pPr>
    </w:p>
    <w:p w14:paraId="410BA084">
      <w:pPr>
        <w:spacing w:line="360" w:lineRule="auto"/>
        <w:rPr>
          <w:rFonts w:ascii="宋体" w:hAnsi="宋体" w:cs="宋体"/>
          <w:b/>
          <w:bCs/>
          <w:sz w:val="24"/>
        </w:rPr>
      </w:pPr>
      <w:r>
        <w:rPr>
          <w:rFonts w:ascii="宋体" w:hAnsi="宋体" w:cs="宋体"/>
          <w:b/>
          <w:bCs/>
          <w:sz w:val="24"/>
        </w:rPr>
        <w:t>投标人单位名称：</w:t>
      </w:r>
    </w:p>
    <w:p w14:paraId="49E5C2FC">
      <w:pPr>
        <w:spacing w:line="360" w:lineRule="auto"/>
        <w:rPr>
          <w:rFonts w:ascii="宋体" w:hAnsi="宋体" w:cs="宋体"/>
          <w:b/>
          <w:bCs/>
          <w:sz w:val="24"/>
        </w:rPr>
      </w:pPr>
      <w:r>
        <w:rPr>
          <w:rFonts w:ascii="宋体" w:hAnsi="宋体" w:cs="宋体"/>
          <w:b/>
          <w:bCs/>
          <w:sz w:val="24"/>
        </w:rPr>
        <w:t>日期：年月日</w:t>
      </w:r>
    </w:p>
    <w:p w14:paraId="30BA0A31">
      <w:pPr>
        <w:spacing w:line="360" w:lineRule="auto"/>
        <w:rPr>
          <w:rFonts w:ascii="宋体" w:hAnsi="宋体" w:cs="宋体"/>
          <w:b/>
          <w:bCs/>
          <w:sz w:val="24"/>
        </w:rPr>
      </w:pPr>
      <w:r>
        <w:rPr>
          <w:rFonts w:ascii="宋体" w:hAnsi="宋体" w:cs="宋体"/>
          <w:b/>
          <w:bCs/>
          <w:sz w:val="24"/>
        </w:rPr>
        <w:t>（此处加盖投标人单位公章）</w:t>
      </w:r>
    </w:p>
    <w:p w14:paraId="7DF8F2EA">
      <w:pPr>
        <w:adjustRightInd w:val="0"/>
        <w:snapToGrid w:val="0"/>
        <w:spacing w:line="360" w:lineRule="auto"/>
        <w:ind w:firstLine="420" w:firstLineChars="200"/>
        <w:rPr>
          <w:rFonts w:ascii="宋体"/>
          <w:snapToGrid w:val="0"/>
          <w:kern w:val="0"/>
          <w:u w:val="single"/>
        </w:rPr>
      </w:pPr>
    </w:p>
    <w:p w14:paraId="02C9CCFD">
      <w:pPr>
        <w:pStyle w:val="12"/>
      </w:pPr>
    </w:p>
    <w:p w14:paraId="0A34DD72"/>
    <w:p w14:paraId="05147507">
      <w:pPr>
        <w:pStyle w:val="29"/>
      </w:pPr>
    </w:p>
    <w:p w14:paraId="4C3741CC"/>
    <w:p w14:paraId="360E004F">
      <w:pPr>
        <w:pStyle w:val="29"/>
      </w:pP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F57DD4-972B-4C23-AD08-8361CA4B07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C1B87DC-FD16-4691-9297-DDB607F10D17}"/>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8438A35-C5C0-4C04-9A08-30715EE0061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F198C803-E274-417A-97A1-1FD7BE894FAB}"/>
  </w:font>
  <w:font w:name="华文中宋">
    <w:panose1 w:val="02010600040101010101"/>
    <w:charset w:val="86"/>
    <w:family w:val="auto"/>
    <w:pitch w:val="default"/>
    <w:sig w:usb0="00000287" w:usb1="080F0000" w:usb2="00000000" w:usb3="00000000" w:csb0="0004009F" w:csb1="DFD70000"/>
    <w:embedRegular r:id="rId5" w:fontKey="{4FEDE90F-5A8C-48EA-B315-0493AADA24D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A9AC3C7F-35A0-4627-8846-28BE09480EE2}"/>
  </w:font>
  <w:font w:name="方正小标宋简体">
    <w:panose1 w:val="03000509000000000000"/>
    <w:charset w:val="86"/>
    <w:family w:val="auto"/>
    <w:pitch w:val="default"/>
    <w:sig w:usb0="00000001" w:usb1="080E0000" w:usb2="00000000" w:usb3="00000000" w:csb0="00040000" w:csb1="00000000"/>
    <w:embedRegular r:id="rId7" w:fontKey="{FFC35BD1-022B-4A4C-A063-181BFDE61AC8}"/>
  </w:font>
  <w:font w:name="仿宋">
    <w:panose1 w:val="02010609060101010101"/>
    <w:charset w:val="86"/>
    <w:family w:val="modern"/>
    <w:pitch w:val="default"/>
    <w:sig w:usb0="800002BF" w:usb1="38CF7CFA" w:usb2="00000016" w:usb3="00000000" w:csb0="00040001" w:csb1="00000000"/>
    <w:embedRegular r:id="rId8" w:fontKey="{7E825BEB-2857-4C82-BB31-904984115902}"/>
  </w:font>
  <w:font w:name="方正小标宋_GBK">
    <w:panose1 w:val="03000509000000000000"/>
    <w:charset w:val="86"/>
    <w:family w:val="script"/>
    <w:pitch w:val="default"/>
    <w:sig w:usb0="00000001" w:usb1="080E0000" w:usb2="00000000" w:usb3="00000000" w:csb0="00040000" w:csb1="00000000"/>
    <w:embedRegular r:id="rId9" w:fontKey="{8462AB76-91ED-43C0-A00B-BC739C350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F67E662B"/>
    <w:multiLevelType w:val="singleLevel"/>
    <w:tmpl w:val="F67E662B"/>
    <w:lvl w:ilvl="0" w:tentative="0">
      <w:start w:val="2"/>
      <w:numFmt w:val="chineseCounting"/>
      <w:suff w:val="space"/>
      <w:lvlText w:val="第%1部分"/>
      <w:lvlJc w:val="left"/>
      <w:rPr>
        <w:rFonts w:hint="eastAsia"/>
      </w:rPr>
    </w:lvl>
  </w:abstractNum>
  <w:abstractNum w:abstractNumId="9">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1">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2">
    <w:nsid w:val="1B4CD236"/>
    <w:multiLevelType w:val="singleLevel"/>
    <w:tmpl w:val="1B4CD236"/>
    <w:lvl w:ilvl="0" w:tentative="0">
      <w:start w:val="6"/>
      <w:numFmt w:val="chineseCounting"/>
      <w:suff w:val="space"/>
      <w:lvlText w:val="第%1章"/>
      <w:lvlJc w:val="left"/>
      <w:rPr>
        <w:rFonts w:hint="eastAsia"/>
      </w:rPr>
    </w:lvl>
  </w:abstractNum>
  <w:abstractNum w:abstractNumId="13">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1">
    <w:nsid w:val="77D5EEE3"/>
    <w:multiLevelType w:val="singleLevel"/>
    <w:tmpl w:val="77D5EEE3"/>
    <w:lvl w:ilvl="0" w:tentative="0">
      <w:start w:val="1"/>
      <w:numFmt w:val="decimal"/>
      <w:lvlText w:val="(%1)"/>
      <w:lvlJc w:val="left"/>
      <w:pPr>
        <w:ind w:left="425" w:hanging="425"/>
      </w:pPr>
      <w:rPr>
        <w:rFonts w:hint="default"/>
      </w:rPr>
    </w:lvl>
  </w:abstractNum>
  <w:num w:numId="1">
    <w:abstractNumId w:val="20"/>
  </w:num>
  <w:num w:numId="2">
    <w:abstractNumId w:val="0"/>
  </w:num>
  <w:num w:numId="3">
    <w:abstractNumId w:val="11"/>
  </w:num>
  <w:num w:numId="4">
    <w:abstractNumId w:val="5"/>
  </w:num>
  <w:num w:numId="5">
    <w:abstractNumId w:val="13"/>
  </w:num>
  <w:num w:numId="6">
    <w:abstractNumId w:val="7"/>
  </w:num>
  <w:num w:numId="7">
    <w:abstractNumId w:val="8"/>
  </w:num>
  <w:num w:numId="8">
    <w:abstractNumId w:val="18"/>
  </w:num>
  <w:num w:numId="9">
    <w:abstractNumId w:val="17"/>
  </w:num>
  <w:num w:numId="10">
    <w:abstractNumId w:val="1"/>
  </w:num>
  <w:num w:numId="11">
    <w:abstractNumId w:val="14"/>
  </w:num>
  <w:num w:numId="12">
    <w:abstractNumId w:val="9"/>
  </w:num>
  <w:num w:numId="13">
    <w:abstractNumId w:val="21"/>
  </w:num>
  <w:num w:numId="14">
    <w:abstractNumId w:val="12"/>
  </w:num>
  <w:num w:numId="15">
    <w:abstractNumId w:val="16"/>
  </w:num>
  <w:num w:numId="16">
    <w:abstractNumId w:val="3"/>
  </w:num>
  <w:num w:numId="17">
    <w:abstractNumId w:val="15"/>
  </w:num>
  <w:num w:numId="18">
    <w:abstractNumId w:val="6"/>
  </w:num>
  <w:num w:numId="19">
    <w:abstractNumId w:val="4"/>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E95409"/>
    <w:rsid w:val="0FAD08ED"/>
    <w:rsid w:val="109A5EF0"/>
    <w:rsid w:val="10A23C41"/>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A86584"/>
    <w:rsid w:val="27F65DCE"/>
    <w:rsid w:val="281B3EE1"/>
    <w:rsid w:val="298B4180"/>
    <w:rsid w:val="2A005F31"/>
    <w:rsid w:val="2AE65E55"/>
    <w:rsid w:val="2B7B2CD7"/>
    <w:rsid w:val="2BBE4A09"/>
    <w:rsid w:val="2C7F577D"/>
    <w:rsid w:val="2C916CE1"/>
    <w:rsid w:val="2CB573F1"/>
    <w:rsid w:val="2DF5037E"/>
    <w:rsid w:val="2E1F29F2"/>
    <w:rsid w:val="2FA22E86"/>
    <w:rsid w:val="309A28A5"/>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473FEB"/>
    <w:rsid w:val="4EF852D8"/>
    <w:rsid w:val="4F6008F2"/>
    <w:rsid w:val="4F6260FB"/>
    <w:rsid w:val="4FC4345D"/>
    <w:rsid w:val="4FDF1192"/>
    <w:rsid w:val="4FF0236A"/>
    <w:rsid w:val="50637FC5"/>
    <w:rsid w:val="50BC39B4"/>
    <w:rsid w:val="50C56D57"/>
    <w:rsid w:val="51181B78"/>
    <w:rsid w:val="512C7CC3"/>
    <w:rsid w:val="52D84B3B"/>
    <w:rsid w:val="52DC6E02"/>
    <w:rsid w:val="52EB37B7"/>
    <w:rsid w:val="532D1418"/>
    <w:rsid w:val="5359798D"/>
    <w:rsid w:val="53844041"/>
    <w:rsid w:val="53E265AD"/>
    <w:rsid w:val="55BA07E5"/>
    <w:rsid w:val="55C656E6"/>
    <w:rsid w:val="573E4B0A"/>
    <w:rsid w:val="57ED67F5"/>
    <w:rsid w:val="592E63F2"/>
    <w:rsid w:val="59462FFB"/>
    <w:rsid w:val="5AC3366B"/>
    <w:rsid w:val="5B6B4F9B"/>
    <w:rsid w:val="5C8508F0"/>
    <w:rsid w:val="5DDB6737"/>
    <w:rsid w:val="5EED3477"/>
    <w:rsid w:val="5F2E6A0B"/>
    <w:rsid w:val="5FEA46E0"/>
    <w:rsid w:val="5FEE1524"/>
    <w:rsid w:val="6001450E"/>
    <w:rsid w:val="6005031D"/>
    <w:rsid w:val="60FE4811"/>
    <w:rsid w:val="61C90448"/>
    <w:rsid w:val="62032444"/>
    <w:rsid w:val="62131CA2"/>
    <w:rsid w:val="627B3857"/>
    <w:rsid w:val="62EF4D77"/>
    <w:rsid w:val="63147DC8"/>
    <w:rsid w:val="63195E00"/>
    <w:rsid w:val="63907C20"/>
    <w:rsid w:val="63BD55FE"/>
    <w:rsid w:val="651915C4"/>
    <w:rsid w:val="65F00D0C"/>
    <w:rsid w:val="65F93378"/>
    <w:rsid w:val="660A4DD7"/>
    <w:rsid w:val="67714DB8"/>
    <w:rsid w:val="677E3D99"/>
    <w:rsid w:val="68A40BAF"/>
    <w:rsid w:val="68E36170"/>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5B59D0"/>
    <w:rsid w:val="6E9758D2"/>
    <w:rsid w:val="710D3D1B"/>
    <w:rsid w:val="711B37E9"/>
    <w:rsid w:val="72A0767C"/>
    <w:rsid w:val="72CD4903"/>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C671D8"/>
    <w:rsid w:val="7C2B4657"/>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6467</Words>
  <Characters>6899</Characters>
  <Lines>38</Lines>
  <Paragraphs>65</Paragraphs>
  <TotalTime>2</TotalTime>
  <ScaleCrop>false</ScaleCrop>
  <LinksUpToDate>false</LinksUpToDate>
  <CharactersWithSpaces>6968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2025-06-11T03:10:52Z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