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A7F86">
      <w:pPr>
        <w:snapToGrid w:val="0"/>
        <w:spacing w:line="360" w:lineRule="auto"/>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149850" cy="1047750"/>
                    </a:xfrm>
                    <a:prstGeom prst="rect">
                      <a:avLst/>
                    </a:prstGeom>
                  </pic:spPr>
                </pic:pic>
              </a:graphicData>
            </a:graphic>
          </wp:inline>
        </w:drawing>
      </w:r>
    </w:p>
    <w:p w14:paraId="4A5B02C2">
      <w:pPr>
        <w:snapToGrid w:val="0"/>
        <w:spacing w:before="156" w:beforeLines="50" w:line="360" w:lineRule="auto"/>
        <w:jc w:val="center"/>
        <w:rPr>
          <w:rFonts w:eastAsia="方正小标宋简体"/>
          <w:sz w:val="72"/>
          <w:szCs w:val="72"/>
        </w:rPr>
      </w:pPr>
    </w:p>
    <w:p w14:paraId="2085A678">
      <w:pPr>
        <w:pStyle w:val="24"/>
        <w:spacing w:line="360" w:lineRule="auto"/>
      </w:pPr>
    </w:p>
    <w:p w14:paraId="425002D7">
      <w:pPr>
        <w:snapToGrid w:val="0"/>
        <w:spacing w:before="156" w:beforeLines="50" w:line="360" w:lineRule="auto"/>
        <w:jc w:val="center"/>
        <w:rPr>
          <w:rFonts w:eastAsia="方正小标宋简体"/>
          <w:sz w:val="72"/>
          <w:szCs w:val="72"/>
        </w:rPr>
      </w:pPr>
      <w:r>
        <w:rPr>
          <w:rFonts w:eastAsia="方正小标宋简体"/>
          <w:sz w:val="72"/>
          <w:szCs w:val="72"/>
        </w:rPr>
        <w:t>采 购 文 件</w:t>
      </w:r>
    </w:p>
    <w:p w14:paraId="1289C342">
      <w:pPr>
        <w:pStyle w:val="11"/>
        <w:spacing w:line="360" w:lineRule="auto"/>
        <w:rPr>
          <w:rFonts w:eastAsia="方正小标宋简体"/>
          <w:sz w:val="32"/>
        </w:rPr>
      </w:pPr>
    </w:p>
    <w:p w14:paraId="4A146396">
      <w:pPr>
        <w:pStyle w:val="11"/>
        <w:spacing w:line="360" w:lineRule="auto"/>
        <w:ind w:firstLine="422" w:firstLineChars="132"/>
        <w:rPr>
          <w:rFonts w:eastAsia="方正小标宋简体"/>
          <w:sz w:val="32"/>
        </w:rPr>
      </w:pPr>
    </w:p>
    <w:p w14:paraId="0B3D5C91">
      <w:pPr>
        <w:pStyle w:val="11"/>
        <w:spacing w:line="360" w:lineRule="auto"/>
        <w:ind w:firstLine="422" w:firstLineChars="132"/>
        <w:rPr>
          <w:rFonts w:eastAsia="方正小标宋简体"/>
          <w:sz w:val="32"/>
        </w:rPr>
      </w:pPr>
    </w:p>
    <w:p w14:paraId="4C14EFCE">
      <w:pPr>
        <w:pStyle w:val="24"/>
        <w:spacing w:line="360" w:lineRule="auto"/>
        <w:ind w:left="0" w:firstLine="640"/>
        <w:rPr>
          <w:rFonts w:hint="eastAsia" w:eastAsia="方正小标宋简体"/>
          <w:sz w:val="32"/>
          <w:lang w:val="en-US" w:eastAsia="zh-CN"/>
        </w:rPr>
      </w:pPr>
      <w:r>
        <w:rPr>
          <w:rFonts w:eastAsia="方正小标宋简体"/>
          <w:sz w:val="32"/>
        </w:rPr>
        <w:t>项目编号：</w:t>
      </w:r>
      <w:r>
        <w:rPr>
          <w:rFonts w:hint="eastAsia" w:eastAsia="方正小标宋简体"/>
          <w:sz w:val="32"/>
          <w:highlight w:val="yellow"/>
          <w:lang w:eastAsia="zh-CN"/>
        </w:rPr>
        <w:t>ZCB-2025-HQ-021</w:t>
      </w:r>
    </w:p>
    <w:p w14:paraId="5A409677">
      <w:pPr>
        <w:pStyle w:val="24"/>
        <w:spacing w:line="360" w:lineRule="auto"/>
        <w:ind w:left="0" w:firstLine="640"/>
        <w:rPr>
          <w:rFonts w:hint="eastAsia" w:eastAsia="方正小标宋简体"/>
          <w:sz w:val="32"/>
          <w:lang w:eastAsia="zh-CN"/>
        </w:rPr>
      </w:pPr>
      <w:r>
        <w:rPr>
          <w:rFonts w:eastAsia="方正小标宋简体"/>
          <w:sz w:val="32"/>
        </w:rPr>
        <w:t>项目名称：</w:t>
      </w:r>
      <w:r>
        <w:rPr>
          <w:rFonts w:hint="eastAsia" w:eastAsia="方正小标宋简体"/>
          <w:sz w:val="32"/>
          <w:lang w:eastAsia="zh-CN"/>
        </w:rPr>
        <w:t>药品追溯码采集器</w:t>
      </w:r>
    </w:p>
    <w:p w14:paraId="7AD92AE5">
      <w:pPr>
        <w:pStyle w:val="24"/>
        <w:spacing w:line="360" w:lineRule="auto"/>
        <w:ind w:left="0" w:firstLine="640"/>
      </w:pPr>
      <w:r>
        <w:rPr>
          <w:rFonts w:eastAsia="方正小标宋简体"/>
          <w:sz w:val="32"/>
        </w:rPr>
        <w:t>采购方式：</w:t>
      </w:r>
      <w:r>
        <w:rPr>
          <w:rFonts w:hint="eastAsia" w:eastAsia="方正小标宋简体"/>
          <w:sz w:val="32"/>
          <w:lang w:val="en-US" w:eastAsia="zh-CN"/>
        </w:rPr>
        <w:t>议价</w:t>
      </w:r>
      <w:r>
        <w:rPr>
          <w:rFonts w:eastAsia="方正小标宋简体"/>
          <w:sz w:val="32"/>
        </w:rPr>
        <w:t>采购</w:t>
      </w:r>
    </w:p>
    <w:p w14:paraId="784F80F5">
      <w:pPr>
        <w:pStyle w:val="24"/>
        <w:spacing w:line="360" w:lineRule="auto"/>
        <w:ind w:left="0" w:firstLine="0" w:firstLineChars="0"/>
        <w:rPr>
          <w:rFonts w:eastAsia="方正小标宋简体"/>
        </w:rPr>
      </w:pPr>
      <w:r>
        <w:rPr>
          <w:rFonts w:eastAsia="方正小标宋简体"/>
          <w:sz w:val="30"/>
          <w:szCs w:val="30"/>
        </w:rPr>
        <w:t xml:space="preserve">                                                                                                                                     </w:t>
      </w:r>
    </w:p>
    <w:p w14:paraId="1D133B41">
      <w:pPr>
        <w:pStyle w:val="24"/>
        <w:spacing w:line="360" w:lineRule="auto"/>
      </w:pPr>
    </w:p>
    <w:p w14:paraId="05D4F705">
      <w:pPr>
        <w:pStyle w:val="24"/>
        <w:spacing w:line="360" w:lineRule="auto"/>
        <w:rPr>
          <w:rFonts w:eastAsia="方正小标宋简体"/>
        </w:rPr>
      </w:pPr>
    </w:p>
    <w:p w14:paraId="56153C74">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105968F1">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r>
        <w:rPr>
          <w:rFonts w:hint="eastAsia" w:eastAsia="方正小标宋简体"/>
          <w:sz w:val="30"/>
          <w:szCs w:val="30"/>
          <w:lang w:val="en-US" w:eastAsia="zh-CN"/>
        </w:rPr>
        <w:t>6</w:t>
      </w:r>
      <w:r>
        <w:rPr>
          <w:rFonts w:eastAsia="方正小标宋简体"/>
          <w:sz w:val="30"/>
          <w:szCs w:val="30"/>
        </w:rPr>
        <w:t>月</w:t>
      </w:r>
    </w:p>
    <w:p w14:paraId="7A947218">
      <w:pPr>
        <w:spacing w:line="360" w:lineRule="auto"/>
      </w:pPr>
    </w:p>
    <w:p w14:paraId="2BE9F164">
      <w:pPr>
        <w:pStyle w:val="24"/>
        <w:spacing w:line="360" w:lineRule="auto"/>
        <w:ind w:firstLine="883"/>
        <w:rPr>
          <w:rFonts w:eastAsia="宋体"/>
          <w:b/>
          <w:sz w:val="44"/>
          <w:szCs w:val="44"/>
        </w:rPr>
      </w:pPr>
    </w:p>
    <w:p w14:paraId="48DE47BE">
      <w:pPr>
        <w:pStyle w:val="11"/>
        <w:spacing w:line="360" w:lineRule="auto"/>
        <w:ind w:firstLine="643"/>
        <w:jc w:val="center"/>
        <w:rPr>
          <w:rFonts w:eastAsiaTheme="majorEastAsia"/>
          <w:b/>
          <w:sz w:val="52"/>
          <w:szCs w:val="52"/>
        </w:rPr>
      </w:pPr>
      <w:r>
        <w:rPr>
          <w:rFonts w:eastAsiaTheme="majorEastAsia"/>
          <w:b/>
          <w:sz w:val="52"/>
          <w:szCs w:val="52"/>
        </w:rPr>
        <w:t>目    录</w:t>
      </w:r>
    </w:p>
    <w:p w14:paraId="127329A1">
      <w:pPr>
        <w:spacing w:line="360" w:lineRule="auto"/>
        <w:jc w:val="center"/>
        <w:rPr>
          <w:rFonts w:eastAsiaTheme="majorEastAsia"/>
          <w:bCs/>
          <w:sz w:val="28"/>
          <w:szCs w:val="28"/>
        </w:rPr>
      </w:pPr>
    </w:p>
    <w:p w14:paraId="6710C4A7">
      <w:pPr>
        <w:pStyle w:val="11"/>
        <w:spacing w:line="360" w:lineRule="auto"/>
        <w:ind w:firstLine="643"/>
        <w:rPr>
          <w:rFonts w:eastAsiaTheme="majorEastAsia"/>
          <w:b/>
          <w:sz w:val="32"/>
        </w:rPr>
      </w:pPr>
      <w:r>
        <w:rPr>
          <w:rFonts w:eastAsiaTheme="majorEastAsia"/>
          <w:b/>
          <w:sz w:val="32"/>
        </w:rPr>
        <w:t>第一章  采购公告</w:t>
      </w:r>
    </w:p>
    <w:p w14:paraId="0955193B">
      <w:pPr>
        <w:pStyle w:val="11"/>
        <w:spacing w:line="360" w:lineRule="auto"/>
        <w:ind w:firstLine="643"/>
        <w:rPr>
          <w:rFonts w:eastAsiaTheme="majorEastAsia"/>
          <w:b/>
          <w:sz w:val="32"/>
        </w:rPr>
      </w:pPr>
      <w:r>
        <w:rPr>
          <w:rFonts w:eastAsiaTheme="majorEastAsia"/>
          <w:b/>
          <w:sz w:val="32"/>
        </w:rPr>
        <w:t>第二章  采购项目需求</w:t>
      </w:r>
    </w:p>
    <w:p w14:paraId="20B5A8C1">
      <w:pPr>
        <w:pStyle w:val="11"/>
        <w:numPr>
          <w:ilvl w:val="0"/>
          <w:numId w:val="2"/>
        </w:numPr>
        <w:spacing w:line="360" w:lineRule="auto"/>
        <w:ind w:firstLine="643"/>
        <w:rPr>
          <w:rFonts w:eastAsiaTheme="majorEastAsia"/>
          <w:b/>
          <w:sz w:val="32"/>
        </w:rPr>
      </w:pPr>
      <w:r>
        <w:rPr>
          <w:rFonts w:eastAsiaTheme="majorEastAsia"/>
          <w:b/>
          <w:sz w:val="32"/>
        </w:rPr>
        <w:t xml:space="preserve"> </w:t>
      </w:r>
      <w:r>
        <w:rPr>
          <w:b/>
          <w:sz w:val="32"/>
          <w:szCs w:val="32"/>
        </w:rPr>
        <w:t>投标文件格式</w:t>
      </w:r>
      <w:r>
        <w:rPr>
          <w:rFonts w:eastAsiaTheme="majorEastAsia"/>
          <w:b/>
          <w:sz w:val="32"/>
        </w:rPr>
        <w:t xml:space="preserve"> </w:t>
      </w:r>
    </w:p>
    <w:p w14:paraId="7417B00E">
      <w:pPr>
        <w:pStyle w:val="11"/>
        <w:numPr>
          <w:ilvl w:val="0"/>
          <w:numId w:val="2"/>
        </w:numPr>
        <w:spacing w:line="360" w:lineRule="auto"/>
        <w:ind w:firstLine="643"/>
        <w:rPr>
          <w:rFonts w:eastAsiaTheme="majorEastAsia"/>
          <w:b/>
          <w:sz w:val="32"/>
        </w:rPr>
      </w:pPr>
      <w:r>
        <w:rPr>
          <w:rFonts w:eastAsiaTheme="majorEastAsia"/>
          <w:b/>
          <w:sz w:val="32"/>
        </w:rPr>
        <w:t xml:space="preserve"> 议价评审规则</w:t>
      </w:r>
    </w:p>
    <w:p w14:paraId="4BC9EEEA">
      <w:pPr>
        <w:pStyle w:val="11"/>
        <w:numPr>
          <w:ilvl w:val="0"/>
          <w:numId w:val="2"/>
        </w:numPr>
        <w:spacing w:line="360" w:lineRule="auto"/>
        <w:ind w:firstLine="643"/>
        <w:rPr>
          <w:rFonts w:eastAsiaTheme="majorEastAsia"/>
          <w:b/>
          <w:sz w:val="32"/>
        </w:rPr>
      </w:pPr>
      <w:r>
        <w:rPr>
          <w:rFonts w:eastAsiaTheme="majorEastAsia"/>
          <w:b/>
          <w:sz w:val="32"/>
        </w:rPr>
        <w:t xml:space="preserve"> 供应商须知</w:t>
      </w:r>
    </w:p>
    <w:p w14:paraId="1CDF5B28">
      <w:pPr>
        <w:pStyle w:val="63"/>
        <w:spacing w:line="360" w:lineRule="auto"/>
        <w:rPr>
          <w:rFonts w:ascii="Times New Roman" w:hAnsi="Times New Roman" w:eastAsia="宋体" w:cs="Times New Roman"/>
          <w:b w:val="0"/>
          <w:bCs w:val="0"/>
          <w:sz w:val="32"/>
        </w:rPr>
      </w:pPr>
      <w:r>
        <w:rPr>
          <w:rFonts w:ascii="Times New Roman" w:hAnsi="Times New Roman" w:eastAsia="宋体" w:cs="Times New Roman"/>
          <w:sz w:val="32"/>
        </w:rPr>
        <w:br w:type="page"/>
      </w:r>
    </w:p>
    <w:p w14:paraId="3FB8C055">
      <w:pPr>
        <w:numPr>
          <w:ilvl w:val="0"/>
          <w:numId w:val="3"/>
        </w:numPr>
        <w:adjustRightInd w:val="0"/>
        <w:snapToGrid w:val="0"/>
        <w:spacing w:line="360" w:lineRule="auto"/>
        <w:jc w:val="center"/>
        <w:outlineLvl w:val="0"/>
        <w:rPr>
          <w:rFonts w:eastAsia="方正小标宋简体"/>
          <w:kern w:val="0"/>
          <w:sz w:val="44"/>
          <w:szCs w:val="36"/>
        </w:rPr>
      </w:pPr>
      <w:r>
        <w:rPr>
          <w:rFonts w:eastAsia="方正小标宋简体"/>
          <w:kern w:val="0"/>
          <w:sz w:val="44"/>
          <w:szCs w:val="36"/>
        </w:rPr>
        <w:t xml:space="preserve"> 采购公告</w:t>
      </w:r>
    </w:p>
    <w:p w14:paraId="2DB75C90">
      <w:pPr>
        <w:pStyle w:val="24"/>
        <w:adjustRightInd w:val="0"/>
        <w:snapToGrid w:val="0"/>
        <w:spacing w:line="360" w:lineRule="auto"/>
        <w:ind w:left="420" w:leftChars="200" w:firstLine="0" w:firstLineChars="0"/>
      </w:pPr>
    </w:p>
    <w:p w14:paraId="6E66D86D">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rPr>
        <w:t>中山大学附属第八医院（深圳福田）</w:t>
      </w:r>
      <w:r>
        <w:rPr>
          <w:rFonts w:hint="eastAsia"/>
          <w:color w:val="000000"/>
          <w:kern w:val="0"/>
          <w:sz w:val="24"/>
          <w:szCs w:val="22"/>
          <w:lang w:eastAsia="zh-CN"/>
        </w:rPr>
        <w:t>药品追溯码采集器</w:t>
      </w:r>
      <w:r>
        <w:rPr>
          <w:color w:val="000000"/>
          <w:kern w:val="0"/>
          <w:sz w:val="24"/>
          <w:szCs w:val="22"/>
        </w:rPr>
        <w:t>项目</w:t>
      </w:r>
      <w:r>
        <w:rPr>
          <w:rFonts w:hint="eastAsia" w:eastAsia="宋体"/>
          <w:color w:val="000000"/>
          <w:kern w:val="0"/>
          <w:sz w:val="24"/>
          <w:szCs w:val="22"/>
          <w:highlight w:val="none"/>
          <w:lang w:eastAsia="zh-CN"/>
        </w:rPr>
        <w:t>拟议价采购</w:t>
      </w:r>
      <w:r>
        <w:rPr>
          <w:color w:val="000000"/>
          <w:kern w:val="0"/>
          <w:sz w:val="24"/>
          <w:szCs w:val="22"/>
        </w:rPr>
        <w:t>，欢迎各供应商参加本次议价。现</w:t>
      </w:r>
      <w:r>
        <w:rPr>
          <w:color w:val="000000"/>
          <w:kern w:val="0"/>
          <w:sz w:val="24"/>
          <w:szCs w:val="22"/>
          <w:highlight w:val="none"/>
        </w:rPr>
        <w:t>将有关情况通知如下：</w:t>
      </w:r>
    </w:p>
    <w:p w14:paraId="7A89BED0">
      <w:pPr>
        <w:widowControl/>
        <w:adjustRightInd w:val="0"/>
        <w:snapToGrid w:val="0"/>
        <w:spacing w:line="360" w:lineRule="auto"/>
        <w:ind w:firstLine="480" w:firstLineChars="200"/>
        <w:rPr>
          <w:rFonts w:hint="eastAsia" w:eastAsiaTheme="minorEastAsia"/>
          <w:color w:val="000000"/>
          <w:kern w:val="0"/>
          <w:sz w:val="24"/>
          <w:szCs w:val="22"/>
          <w:highlight w:val="none"/>
          <w:lang w:val="en-US" w:eastAsia="zh-CN"/>
        </w:rPr>
      </w:pPr>
      <w:r>
        <w:rPr>
          <w:color w:val="000000"/>
          <w:kern w:val="0"/>
          <w:sz w:val="24"/>
          <w:szCs w:val="22"/>
          <w:highlight w:val="none"/>
        </w:rPr>
        <w:t>一、采购项目编号：</w:t>
      </w:r>
      <w:r>
        <w:rPr>
          <w:rFonts w:hint="eastAsia"/>
          <w:color w:val="000000"/>
          <w:kern w:val="0"/>
          <w:sz w:val="24"/>
          <w:szCs w:val="22"/>
          <w:highlight w:val="none"/>
          <w:lang w:eastAsia="zh-CN"/>
        </w:rPr>
        <w:t>ZCB-2025-HQ-021</w:t>
      </w:r>
    </w:p>
    <w:p w14:paraId="116A1D16">
      <w:pPr>
        <w:widowControl/>
        <w:adjustRightInd w:val="0"/>
        <w:snapToGrid w:val="0"/>
        <w:spacing w:line="360" w:lineRule="auto"/>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二、采购项目名称：</w:t>
      </w:r>
      <w:r>
        <w:rPr>
          <w:rFonts w:hint="eastAsia"/>
          <w:color w:val="000000"/>
          <w:kern w:val="0"/>
          <w:sz w:val="24"/>
          <w:szCs w:val="22"/>
          <w:highlight w:val="none"/>
          <w:lang w:eastAsia="zh-CN"/>
        </w:rPr>
        <w:t>药品追溯码采集器</w:t>
      </w:r>
    </w:p>
    <w:p w14:paraId="2EEAA1A5">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三、项目类别：</w:t>
      </w:r>
      <w:r>
        <w:rPr>
          <w:rFonts w:hint="eastAsia"/>
          <w:color w:val="000000"/>
          <w:kern w:val="0"/>
          <w:sz w:val="24"/>
          <w:szCs w:val="22"/>
          <w:highlight w:val="none"/>
          <w:lang w:val="en-US" w:eastAsia="zh-CN"/>
        </w:rPr>
        <w:t>货物</w:t>
      </w:r>
      <w:r>
        <w:rPr>
          <w:color w:val="000000"/>
          <w:kern w:val="0"/>
          <w:sz w:val="24"/>
          <w:szCs w:val="22"/>
          <w:highlight w:val="none"/>
        </w:rPr>
        <w:t>类</w:t>
      </w:r>
    </w:p>
    <w:p w14:paraId="7A4809CF">
      <w:pPr>
        <w:widowControl/>
        <w:adjustRightInd w:val="0"/>
        <w:snapToGrid w:val="0"/>
        <w:spacing w:line="360" w:lineRule="auto"/>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lang w:val="en-US" w:eastAsia="zh-CN"/>
        </w:rPr>
        <w:t>议价采购</w:t>
      </w:r>
    </w:p>
    <w:p w14:paraId="38AD465B">
      <w:pPr>
        <w:widowControl/>
        <w:adjustRightInd w:val="0"/>
        <w:snapToGrid w:val="0"/>
        <w:spacing w:line="360" w:lineRule="auto"/>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lang w:val="en-US" w:eastAsia="zh-CN"/>
        </w:rPr>
        <w:t>16.72万</w:t>
      </w:r>
      <w:r>
        <w:rPr>
          <w:color w:val="000000"/>
          <w:kern w:val="0"/>
          <w:sz w:val="24"/>
          <w:szCs w:val="22"/>
        </w:rPr>
        <w:t>元</w:t>
      </w:r>
    </w:p>
    <w:p w14:paraId="6A70EA25">
      <w:pPr>
        <w:widowControl/>
        <w:adjustRightInd w:val="0"/>
        <w:snapToGrid w:val="0"/>
        <w:spacing w:line="360" w:lineRule="auto"/>
        <w:ind w:firstLine="480" w:firstLineChars="200"/>
        <w:rPr>
          <w:color w:val="000000"/>
          <w:kern w:val="0"/>
          <w:sz w:val="24"/>
          <w:szCs w:val="22"/>
        </w:rPr>
      </w:pPr>
      <w:r>
        <w:rPr>
          <w:color w:val="000000"/>
          <w:kern w:val="0"/>
          <w:sz w:val="24"/>
          <w:szCs w:val="22"/>
        </w:rPr>
        <w:t>六、最高限价：</w:t>
      </w:r>
      <w:r>
        <w:rPr>
          <w:rFonts w:hint="eastAsia"/>
          <w:color w:val="000000"/>
          <w:kern w:val="0"/>
          <w:sz w:val="24"/>
          <w:szCs w:val="22"/>
          <w:lang w:val="en-US" w:eastAsia="zh-CN"/>
        </w:rPr>
        <w:t>16.72万</w:t>
      </w:r>
      <w:r>
        <w:rPr>
          <w:color w:val="000000"/>
          <w:kern w:val="0"/>
          <w:sz w:val="24"/>
          <w:szCs w:val="22"/>
        </w:rPr>
        <w:t>元</w:t>
      </w:r>
    </w:p>
    <w:p w14:paraId="08D38C86">
      <w:pPr>
        <w:widowControl/>
        <w:adjustRightInd w:val="0"/>
        <w:snapToGrid w:val="0"/>
        <w:spacing w:line="360" w:lineRule="auto"/>
        <w:ind w:firstLine="480" w:firstLineChars="200"/>
        <w:rPr>
          <w:color w:val="000000"/>
          <w:kern w:val="0"/>
          <w:sz w:val="24"/>
          <w:szCs w:val="22"/>
        </w:rPr>
      </w:pPr>
      <w:r>
        <w:rPr>
          <w:color w:val="000000"/>
          <w:kern w:val="0"/>
          <w:sz w:val="24"/>
          <w:szCs w:val="22"/>
        </w:rPr>
        <w:t>七、采购需求</w:t>
      </w:r>
    </w:p>
    <w:tbl>
      <w:tblPr>
        <w:tblStyle w:val="25"/>
        <w:tblpPr w:leftFromText="180" w:rightFromText="180" w:vertAnchor="text" w:horzAnchor="page" w:tblpX="1688" w:tblpY="67"/>
        <w:tblOverlap w:val="never"/>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1415"/>
        <w:gridCol w:w="2678"/>
        <w:gridCol w:w="1857"/>
      </w:tblGrid>
      <w:tr w14:paraId="5263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3041" w:type="dxa"/>
            <w:shd w:val="clear" w:color="auto" w:fill="EEECE1"/>
            <w:vAlign w:val="center"/>
          </w:tcPr>
          <w:p w14:paraId="36C2A68E">
            <w:pPr>
              <w:spacing w:line="360" w:lineRule="auto"/>
              <w:jc w:val="center"/>
              <w:rPr>
                <w:rFonts w:eastAsia="宋体"/>
                <w:b/>
                <w:sz w:val="24"/>
              </w:rPr>
            </w:pPr>
            <w:r>
              <w:rPr>
                <w:rFonts w:eastAsia="宋体"/>
                <w:b/>
                <w:sz w:val="24"/>
              </w:rPr>
              <w:t>采购内容</w:t>
            </w:r>
          </w:p>
        </w:tc>
        <w:tc>
          <w:tcPr>
            <w:tcW w:w="1415" w:type="dxa"/>
            <w:shd w:val="clear" w:color="auto" w:fill="EEECE1"/>
            <w:vAlign w:val="center"/>
          </w:tcPr>
          <w:p w14:paraId="647C6010">
            <w:pPr>
              <w:spacing w:line="360" w:lineRule="auto"/>
              <w:jc w:val="center"/>
              <w:rPr>
                <w:rFonts w:eastAsia="宋体"/>
                <w:b/>
                <w:sz w:val="24"/>
              </w:rPr>
            </w:pPr>
            <w:r>
              <w:rPr>
                <w:rFonts w:eastAsia="宋体"/>
                <w:b/>
                <w:sz w:val="24"/>
              </w:rPr>
              <w:t>数量</w:t>
            </w:r>
          </w:p>
        </w:tc>
        <w:tc>
          <w:tcPr>
            <w:tcW w:w="2678" w:type="dxa"/>
            <w:shd w:val="clear" w:color="auto" w:fill="EEECE1"/>
            <w:vAlign w:val="center"/>
          </w:tcPr>
          <w:p w14:paraId="127E34C9">
            <w:pPr>
              <w:spacing w:line="360" w:lineRule="auto"/>
              <w:jc w:val="center"/>
              <w:rPr>
                <w:rFonts w:eastAsia="宋体"/>
                <w:b/>
                <w:sz w:val="24"/>
              </w:rPr>
            </w:pPr>
            <w:r>
              <w:rPr>
                <w:rFonts w:eastAsia="宋体"/>
                <w:b/>
                <w:bCs/>
                <w:kern w:val="0"/>
                <w:sz w:val="24"/>
              </w:rPr>
              <w:t>简要技术需求</w:t>
            </w:r>
          </w:p>
        </w:tc>
        <w:tc>
          <w:tcPr>
            <w:tcW w:w="1857" w:type="dxa"/>
            <w:shd w:val="clear" w:color="auto" w:fill="EEECE1"/>
            <w:vAlign w:val="center"/>
          </w:tcPr>
          <w:p w14:paraId="0EBBB6E0">
            <w:pPr>
              <w:spacing w:line="360" w:lineRule="auto"/>
              <w:jc w:val="center"/>
              <w:rPr>
                <w:rFonts w:eastAsia="宋体"/>
                <w:b/>
                <w:sz w:val="24"/>
              </w:rPr>
            </w:pPr>
            <w:r>
              <w:rPr>
                <w:rFonts w:eastAsia="宋体"/>
                <w:b/>
                <w:sz w:val="24"/>
              </w:rPr>
              <w:t>备注</w:t>
            </w:r>
          </w:p>
        </w:tc>
      </w:tr>
      <w:tr w14:paraId="0A75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3041" w:type="dxa"/>
            <w:vAlign w:val="center"/>
          </w:tcPr>
          <w:p w14:paraId="35959518">
            <w:pPr>
              <w:spacing w:line="360" w:lineRule="auto"/>
              <w:jc w:val="center"/>
              <w:rPr>
                <w:rFonts w:hint="eastAsia" w:eastAsia="宋体"/>
                <w:bCs/>
                <w:sz w:val="24"/>
                <w:lang w:eastAsia="zh-CN"/>
              </w:rPr>
            </w:pPr>
            <w:r>
              <w:rPr>
                <w:rFonts w:hint="eastAsia" w:eastAsia="宋体"/>
                <w:bCs/>
                <w:sz w:val="24"/>
                <w:lang w:eastAsia="zh-CN"/>
              </w:rPr>
              <w:t>药品追溯码采集器</w:t>
            </w:r>
          </w:p>
        </w:tc>
        <w:tc>
          <w:tcPr>
            <w:tcW w:w="1415" w:type="dxa"/>
            <w:vAlign w:val="center"/>
          </w:tcPr>
          <w:p w14:paraId="46859A3A">
            <w:pPr>
              <w:spacing w:line="360" w:lineRule="auto"/>
              <w:jc w:val="center"/>
              <w:rPr>
                <w:rFonts w:hint="default" w:eastAsia="宋体"/>
                <w:bCs/>
                <w:sz w:val="24"/>
                <w:lang w:val="en-US" w:eastAsia="zh-CN"/>
              </w:rPr>
            </w:pPr>
            <w:r>
              <w:rPr>
                <w:rFonts w:hint="eastAsia" w:eastAsia="宋体"/>
                <w:bCs/>
                <w:sz w:val="24"/>
                <w:lang w:val="en-US" w:eastAsia="zh-CN"/>
              </w:rPr>
              <w:t>44台</w:t>
            </w:r>
          </w:p>
        </w:tc>
        <w:tc>
          <w:tcPr>
            <w:tcW w:w="2678" w:type="dxa"/>
            <w:vAlign w:val="center"/>
          </w:tcPr>
          <w:p w14:paraId="0E7A7B1D">
            <w:pPr>
              <w:pStyle w:val="64"/>
              <w:spacing w:line="360" w:lineRule="auto"/>
              <w:ind w:hanging="67"/>
              <w:rPr>
                <w:rFonts w:eastAsia="宋体"/>
                <w:spacing w:val="0"/>
                <w:kern w:val="2"/>
                <w:szCs w:val="24"/>
              </w:rPr>
            </w:pPr>
            <w:r>
              <w:rPr>
                <w:rFonts w:eastAsia="宋体"/>
                <w:spacing w:val="0"/>
                <w:kern w:val="2"/>
                <w:szCs w:val="24"/>
              </w:rPr>
              <w:t>详见采购项目需求</w:t>
            </w:r>
          </w:p>
        </w:tc>
        <w:tc>
          <w:tcPr>
            <w:tcW w:w="1857" w:type="dxa"/>
            <w:vAlign w:val="center"/>
          </w:tcPr>
          <w:p w14:paraId="0BD1CB6C">
            <w:pPr>
              <w:pStyle w:val="64"/>
              <w:spacing w:line="360" w:lineRule="auto"/>
              <w:ind w:firstLine="120"/>
              <w:rPr>
                <w:rFonts w:eastAsia="宋体"/>
                <w:snapToGrid/>
                <w:spacing w:val="0"/>
                <w:kern w:val="2"/>
                <w:szCs w:val="24"/>
              </w:rPr>
            </w:pPr>
            <w:r>
              <w:rPr>
                <w:rFonts w:hint="eastAsia" w:eastAsia="宋体"/>
                <w:snapToGrid/>
                <w:spacing w:val="0"/>
                <w:kern w:val="2"/>
                <w:szCs w:val="24"/>
                <w:lang w:val="en-US" w:eastAsia="zh-CN"/>
              </w:rPr>
              <w:t>货物</w:t>
            </w:r>
            <w:r>
              <w:rPr>
                <w:rFonts w:hint="eastAsia" w:eastAsia="宋体"/>
                <w:snapToGrid/>
                <w:spacing w:val="0"/>
                <w:kern w:val="2"/>
                <w:szCs w:val="24"/>
              </w:rPr>
              <w:t>类</w:t>
            </w:r>
          </w:p>
        </w:tc>
      </w:tr>
    </w:tbl>
    <w:p w14:paraId="610B2F48">
      <w:pPr>
        <w:widowControl/>
        <w:adjustRightInd w:val="0"/>
        <w:snapToGrid w:val="0"/>
        <w:spacing w:line="360" w:lineRule="auto"/>
        <w:ind w:firstLine="480" w:firstLineChars="200"/>
        <w:rPr>
          <w:color w:val="000000"/>
          <w:kern w:val="0"/>
          <w:sz w:val="24"/>
          <w:szCs w:val="22"/>
        </w:rPr>
      </w:pPr>
    </w:p>
    <w:p w14:paraId="0521D712">
      <w:pPr>
        <w:spacing w:line="360" w:lineRule="auto"/>
        <w:ind w:firstLine="480" w:firstLineChars="200"/>
        <w:rPr>
          <w:color w:val="000000"/>
          <w:kern w:val="0"/>
          <w:sz w:val="24"/>
          <w:szCs w:val="22"/>
        </w:rPr>
      </w:pPr>
      <w:r>
        <w:rPr>
          <w:color w:val="000000"/>
          <w:kern w:val="0"/>
          <w:sz w:val="24"/>
          <w:szCs w:val="22"/>
        </w:rPr>
        <w:t>八、期限要求：</w:t>
      </w:r>
      <w:r>
        <w:rPr>
          <w:rFonts w:hint="eastAsia" w:ascii="宋体" w:hAnsi="宋体" w:eastAsia="宋体" w:cs="宋体"/>
          <w:bCs/>
          <w:sz w:val="24"/>
        </w:rPr>
        <w:t>合同签订并接采购人通知后</w:t>
      </w:r>
      <w:r>
        <w:rPr>
          <w:rFonts w:hint="eastAsia" w:ascii="宋体" w:hAnsi="宋体" w:eastAsia="宋体" w:cs="宋体"/>
          <w:bCs/>
          <w:sz w:val="24"/>
          <w:u w:val="single"/>
        </w:rPr>
        <w:t>5</w:t>
      </w:r>
      <w:r>
        <w:rPr>
          <w:rFonts w:hint="eastAsia" w:ascii="宋体" w:hAnsi="宋体" w:eastAsia="宋体" w:cs="宋体"/>
          <w:bCs/>
          <w:sz w:val="24"/>
        </w:rPr>
        <w:t>个工作日</w:t>
      </w:r>
      <w:r>
        <w:rPr>
          <w:rFonts w:hint="eastAsia" w:ascii="宋体" w:hAnsi="宋体" w:eastAsia="宋体" w:cs="宋体"/>
          <w:bCs/>
          <w:sz w:val="24"/>
          <w:lang w:val="en-US" w:eastAsia="zh-CN"/>
        </w:rPr>
        <w:t>内</w:t>
      </w:r>
      <w:r>
        <w:rPr>
          <w:rFonts w:hint="eastAsia"/>
          <w:color w:val="000000"/>
          <w:kern w:val="0"/>
          <w:sz w:val="24"/>
          <w:szCs w:val="22"/>
        </w:rPr>
        <w:t>。</w:t>
      </w:r>
    </w:p>
    <w:p w14:paraId="7E446EF4">
      <w:pPr>
        <w:widowControl/>
        <w:adjustRightInd w:val="0"/>
        <w:snapToGrid w:val="0"/>
        <w:spacing w:line="360" w:lineRule="auto"/>
        <w:ind w:firstLine="480" w:firstLineChars="200"/>
        <w:rPr>
          <w:color w:val="000000"/>
          <w:kern w:val="0"/>
          <w:sz w:val="24"/>
          <w:szCs w:val="22"/>
        </w:rPr>
      </w:pPr>
      <w:r>
        <w:rPr>
          <w:color w:val="000000"/>
          <w:kern w:val="0"/>
          <w:sz w:val="24"/>
          <w:szCs w:val="22"/>
        </w:rPr>
        <w:t>九、投标人报名资质要求：</w:t>
      </w:r>
    </w:p>
    <w:p w14:paraId="2261874B">
      <w:pPr>
        <w:widowControl/>
        <w:numPr>
          <w:ilvl w:val="0"/>
          <w:numId w:val="4"/>
        </w:numPr>
        <w:adjustRightInd w:val="0"/>
        <w:snapToGrid w:val="0"/>
        <w:spacing w:line="360" w:lineRule="auto"/>
        <w:rPr>
          <w:color w:val="000000"/>
          <w:kern w:val="0"/>
          <w:sz w:val="24"/>
          <w:szCs w:val="22"/>
        </w:rPr>
      </w:pPr>
      <w:r>
        <w:rPr>
          <w:color w:val="000000"/>
          <w:kern w:val="0"/>
          <w:sz w:val="24"/>
          <w:szCs w:val="22"/>
        </w:rPr>
        <w:t>符合《中华人民共和国政府采购法》第二十二条规定条件。</w:t>
      </w:r>
    </w:p>
    <w:p w14:paraId="12901D71">
      <w:pPr>
        <w:widowControl/>
        <w:numPr>
          <w:ilvl w:val="0"/>
          <w:numId w:val="4"/>
        </w:numPr>
        <w:adjustRightInd w:val="0"/>
        <w:snapToGrid w:val="0"/>
        <w:spacing w:line="360" w:lineRule="auto"/>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3DC63FAF">
      <w:pPr>
        <w:widowControl/>
        <w:numPr>
          <w:ilvl w:val="0"/>
          <w:numId w:val="4"/>
        </w:numPr>
        <w:adjustRightInd w:val="0"/>
        <w:snapToGrid w:val="0"/>
        <w:spacing w:line="360" w:lineRule="auto"/>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7985E8EC">
      <w:pPr>
        <w:widowControl/>
        <w:numPr>
          <w:ilvl w:val="255"/>
          <w:numId w:val="0"/>
        </w:numPr>
        <w:adjustRightInd w:val="0"/>
        <w:snapToGrid w:val="0"/>
        <w:spacing w:line="360" w:lineRule="auto"/>
        <w:ind w:firstLine="480" w:firstLineChars="200"/>
        <w:rPr>
          <w:color w:val="000000"/>
          <w:kern w:val="0"/>
          <w:sz w:val="24"/>
          <w:szCs w:val="22"/>
        </w:rPr>
      </w:pPr>
      <w:r>
        <w:rPr>
          <w:color w:val="000000"/>
          <w:kern w:val="0"/>
          <w:sz w:val="24"/>
          <w:szCs w:val="22"/>
        </w:rPr>
        <w:t>（</w:t>
      </w:r>
      <w:r>
        <w:rPr>
          <w:rFonts w:hint="eastAsia"/>
          <w:color w:val="000000"/>
          <w:kern w:val="0"/>
          <w:sz w:val="24"/>
          <w:szCs w:val="22"/>
          <w:lang w:val="en-US" w:eastAsia="zh-CN"/>
        </w:rPr>
        <w:t>四</w:t>
      </w: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2145A976">
      <w:pPr>
        <w:widowControl/>
        <w:numPr>
          <w:ilvl w:val="255"/>
          <w:numId w:val="0"/>
        </w:numPr>
        <w:adjustRightInd w:val="0"/>
        <w:snapToGrid w:val="0"/>
        <w:spacing w:line="360" w:lineRule="auto"/>
        <w:ind w:firstLine="480" w:firstLineChars="200"/>
        <w:rPr>
          <w:color w:val="000000"/>
          <w:kern w:val="0"/>
          <w:sz w:val="24"/>
          <w:szCs w:val="22"/>
        </w:rPr>
      </w:pPr>
      <w:r>
        <w:rPr>
          <w:color w:val="000000"/>
          <w:kern w:val="0"/>
          <w:sz w:val="24"/>
          <w:szCs w:val="22"/>
        </w:rPr>
        <w:t>（</w:t>
      </w:r>
      <w:r>
        <w:rPr>
          <w:rFonts w:hint="eastAsia"/>
          <w:color w:val="000000"/>
          <w:kern w:val="0"/>
          <w:sz w:val="24"/>
          <w:szCs w:val="22"/>
          <w:lang w:val="en-US" w:eastAsia="zh-CN"/>
        </w:rPr>
        <w:t>五</w:t>
      </w:r>
      <w:r>
        <w:rPr>
          <w:color w:val="000000"/>
          <w:kern w:val="0"/>
          <w:sz w:val="24"/>
          <w:szCs w:val="22"/>
        </w:rPr>
        <w:t>）单位负责人为同一人或者存在直接控股、管理关系的不同供应商，不得参加同一包号投标或者未划分包号的同一招标项目投标（投标人出具声明函）。</w:t>
      </w:r>
    </w:p>
    <w:p w14:paraId="0882D3EF">
      <w:pPr>
        <w:widowControl/>
        <w:numPr>
          <w:ilvl w:val="255"/>
          <w:numId w:val="0"/>
        </w:numPr>
        <w:adjustRightInd w:val="0"/>
        <w:snapToGrid w:val="0"/>
        <w:spacing w:line="360" w:lineRule="auto"/>
        <w:ind w:firstLine="480" w:firstLineChars="200"/>
        <w:rPr>
          <w:color w:val="000000"/>
          <w:kern w:val="0"/>
          <w:sz w:val="24"/>
          <w:szCs w:val="22"/>
        </w:rPr>
      </w:pPr>
      <w:r>
        <w:rPr>
          <w:color w:val="000000"/>
          <w:kern w:val="0"/>
          <w:sz w:val="24"/>
          <w:szCs w:val="22"/>
        </w:rPr>
        <w:t>（</w:t>
      </w:r>
      <w:r>
        <w:rPr>
          <w:rFonts w:hint="eastAsia"/>
          <w:color w:val="000000"/>
          <w:kern w:val="0"/>
          <w:sz w:val="24"/>
          <w:szCs w:val="22"/>
          <w:lang w:val="en-US" w:eastAsia="zh-CN"/>
        </w:rPr>
        <w:t>六</w:t>
      </w:r>
      <w:r>
        <w:rPr>
          <w:color w:val="000000"/>
          <w:kern w:val="0"/>
          <w:sz w:val="24"/>
          <w:szCs w:val="22"/>
        </w:rPr>
        <w:t>）本项目不接受联合体投标，不允许转包、分包。</w:t>
      </w:r>
    </w:p>
    <w:p w14:paraId="1E0936EB">
      <w:pPr>
        <w:widowControl/>
        <w:adjustRightInd w:val="0"/>
        <w:snapToGrid w:val="0"/>
        <w:spacing w:line="360" w:lineRule="auto"/>
        <w:ind w:firstLine="480" w:firstLineChars="200"/>
        <w:rPr>
          <w:color w:val="000000"/>
          <w:kern w:val="0"/>
          <w:sz w:val="24"/>
          <w:szCs w:val="22"/>
        </w:rPr>
      </w:pPr>
      <w:r>
        <w:rPr>
          <w:color w:val="000000"/>
          <w:kern w:val="0"/>
          <w:sz w:val="24"/>
          <w:szCs w:val="22"/>
        </w:rPr>
        <w:t>十、报名时间及方式：</w:t>
      </w:r>
      <w:r>
        <w:rPr>
          <w:color w:val="000000"/>
          <w:kern w:val="0"/>
          <w:sz w:val="24"/>
          <w:szCs w:val="22"/>
          <w:highlight w:val="yellow"/>
        </w:rPr>
        <w:t>202</w:t>
      </w:r>
      <w:r>
        <w:rPr>
          <w:rFonts w:hint="eastAsia"/>
          <w:color w:val="000000"/>
          <w:kern w:val="0"/>
          <w:sz w:val="24"/>
          <w:szCs w:val="22"/>
          <w:highlight w:val="yellow"/>
          <w:lang w:val="en-US" w:eastAsia="zh-CN"/>
        </w:rPr>
        <w:t>5</w:t>
      </w:r>
      <w:r>
        <w:rPr>
          <w:color w:val="000000"/>
          <w:kern w:val="0"/>
          <w:sz w:val="24"/>
          <w:szCs w:val="22"/>
          <w:highlight w:val="yellow"/>
        </w:rPr>
        <w:t>年</w:t>
      </w:r>
      <w:r>
        <w:rPr>
          <w:rFonts w:hint="eastAsia"/>
          <w:color w:val="000000"/>
          <w:kern w:val="0"/>
          <w:sz w:val="24"/>
          <w:szCs w:val="22"/>
          <w:highlight w:val="yellow"/>
          <w:lang w:val="en-US" w:eastAsia="zh-CN"/>
        </w:rPr>
        <w:t>6</w:t>
      </w:r>
      <w:r>
        <w:rPr>
          <w:color w:val="000000"/>
          <w:kern w:val="0"/>
          <w:sz w:val="24"/>
          <w:szCs w:val="22"/>
          <w:highlight w:val="yellow"/>
        </w:rPr>
        <w:t>月</w:t>
      </w:r>
      <w:r>
        <w:rPr>
          <w:rFonts w:hint="eastAsia"/>
          <w:color w:val="000000"/>
          <w:kern w:val="0"/>
          <w:sz w:val="24"/>
          <w:szCs w:val="22"/>
          <w:highlight w:val="yellow"/>
          <w:lang w:val="en-US" w:eastAsia="zh-CN"/>
        </w:rPr>
        <w:t>6</w:t>
      </w:r>
      <w:r>
        <w:rPr>
          <w:color w:val="000000"/>
          <w:kern w:val="0"/>
          <w:sz w:val="24"/>
          <w:szCs w:val="22"/>
          <w:highlight w:val="yellow"/>
        </w:rPr>
        <w:t>日—</w:t>
      </w:r>
      <w:r>
        <w:rPr>
          <w:rFonts w:hint="eastAsia"/>
          <w:color w:val="000000"/>
          <w:kern w:val="0"/>
          <w:sz w:val="24"/>
          <w:szCs w:val="22"/>
          <w:highlight w:val="yellow"/>
          <w:lang w:val="en-US" w:eastAsia="zh-CN"/>
        </w:rPr>
        <w:t>6月11</w:t>
      </w:r>
      <w:r>
        <w:rPr>
          <w:color w:val="000000"/>
          <w:kern w:val="0"/>
          <w:sz w:val="24"/>
          <w:szCs w:val="22"/>
          <w:highlight w:val="yellow"/>
        </w:rPr>
        <w:t>日</w:t>
      </w:r>
      <w:r>
        <w:rPr>
          <w:rFonts w:hint="eastAsia"/>
          <w:color w:val="000000"/>
          <w:kern w:val="0"/>
          <w:sz w:val="24"/>
          <w:szCs w:val="22"/>
          <w:highlight w:val="yellow"/>
          <w:lang w:val="en-US" w:eastAsia="zh-CN"/>
        </w:rPr>
        <w:t>下</w:t>
      </w:r>
      <w:r>
        <w:rPr>
          <w:color w:val="000000"/>
          <w:kern w:val="0"/>
          <w:sz w:val="24"/>
          <w:szCs w:val="22"/>
          <w:highlight w:val="yellow"/>
        </w:rPr>
        <w:t>午</w:t>
      </w:r>
      <w:r>
        <w:rPr>
          <w:rFonts w:hint="eastAsia"/>
          <w:color w:val="000000"/>
          <w:kern w:val="0"/>
          <w:sz w:val="24"/>
          <w:szCs w:val="22"/>
          <w:highlight w:val="yellow"/>
          <w:lang w:val="en-US" w:eastAsia="zh-CN"/>
        </w:rPr>
        <w:t>17</w:t>
      </w:r>
      <w:r>
        <w:rPr>
          <w:color w:val="000000"/>
          <w:kern w:val="0"/>
          <w:sz w:val="24"/>
          <w:szCs w:val="22"/>
          <w:highlight w:val="yellow"/>
        </w:rPr>
        <w:t>:00</w:t>
      </w:r>
      <w:r>
        <w:rPr>
          <w:color w:val="000000"/>
          <w:kern w:val="0"/>
          <w:sz w:val="24"/>
          <w:szCs w:val="22"/>
        </w:rPr>
        <w:t>。拟参与议价的供应商须将报名表（盖公章扫描件及电子版）及营业执照、授权委托书、法人身份证、被授权人身份证、声明函等材料以“项目名称+供应商”命名并以文件压缩包形式发送至邮箱：</w:t>
      </w:r>
      <w:r>
        <w:rPr>
          <w:rFonts w:hint="eastAsia"/>
          <w:color w:val="000000"/>
          <w:kern w:val="0"/>
          <w:sz w:val="24"/>
          <w:szCs w:val="22"/>
          <w:lang w:val="en-US" w:eastAsia="zh-CN"/>
        </w:rPr>
        <w:t>zsqycgzx@163.com</w:t>
      </w:r>
      <w:r>
        <w:rPr>
          <w:color w:val="000000"/>
          <w:kern w:val="0"/>
          <w:sz w:val="24"/>
          <w:szCs w:val="22"/>
        </w:rPr>
        <w:t>，报名表见附件。</w:t>
      </w:r>
    </w:p>
    <w:p w14:paraId="628C8699">
      <w:pPr>
        <w:widowControl/>
        <w:adjustRightInd w:val="0"/>
        <w:snapToGrid w:val="0"/>
        <w:spacing w:line="360" w:lineRule="auto"/>
        <w:ind w:firstLine="482" w:firstLineChars="200"/>
        <w:rPr>
          <w:color w:val="000000"/>
          <w:kern w:val="0"/>
          <w:sz w:val="24"/>
          <w:szCs w:val="22"/>
        </w:rPr>
      </w:pPr>
      <w:r>
        <w:rPr>
          <w:b/>
          <w:bCs/>
          <w:color w:val="000000"/>
          <w:kern w:val="0"/>
          <w:sz w:val="24"/>
          <w:szCs w:val="22"/>
          <w:u w:val="single"/>
        </w:rPr>
        <w:t>十一、采购文件</w:t>
      </w:r>
      <w:r>
        <w:rPr>
          <w:rFonts w:hint="eastAsia"/>
          <w:b/>
          <w:bCs/>
          <w:color w:val="000000"/>
          <w:kern w:val="0"/>
          <w:sz w:val="24"/>
          <w:szCs w:val="22"/>
          <w:u w:val="single"/>
        </w:rPr>
        <w:t>见公告附件</w:t>
      </w:r>
      <w:r>
        <w:rPr>
          <w:b/>
          <w:bCs/>
          <w:color w:val="000000"/>
          <w:kern w:val="0"/>
          <w:sz w:val="24"/>
          <w:szCs w:val="22"/>
          <w:u w:val="single"/>
        </w:rPr>
        <w:t>。</w:t>
      </w:r>
      <w:r>
        <w:rPr>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44148262">
      <w:pPr>
        <w:widowControl/>
        <w:adjustRightInd w:val="0"/>
        <w:snapToGrid w:val="0"/>
        <w:spacing w:line="360" w:lineRule="auto"/>
        <w:ind w:firstLine="480" w:firstLineChars="200"/>
        <w:rPr>
          <w:color w:val="000000"/>
          <w:kern w:val="0"/>
          <w:sz w:val="24"/>
          <w:szCs w:val="22"/>
        </w:rPr>
      </w:pPr>
      <w:r>
        <w:rPr>
          <w:color w:val="000000"/>
          <w:kern w:val="0"/>
          <w:sz w:val="24"/>
          <w:szCs w:val="22"/>
        </w:rPr>
        <w:t>十二、议价时间、地点：</w:t>
      </w:r>
      <w:r>
        <w:rPr>
          <w:color w:val="000000"/>
          <w:kern w:val="0"/>
          <w:sz w:val="24"/>
          <w:szCs w:val="22"/>
          <w:highlight w:val="yellow"/>
        </w:rPr>
        <w:t>202</w:t>
      </w:r>
      <w:r>
        <w:rPr>
          <w:rFonts w:hint="eastAsia"/>
          <w:color w:val="000000"/>
          <w:kern w:val="0"/>
          <w:sz w:val="24"/>
          <w:szCs w:val="22"/>
          <w:highlight w:val="yellow"/>
          <w:lang w:val="en-US" w:eastAsia="zh-CN"/>
        </w:rPr>
        <w:t>5</w:t>
      </w:r>
      <w:r>
        <w:rPr>
          <w:color w:val="000000"/>
          <w:kern w:val="0"/>
          <w:sz w:val="24"/>
          <w:szCs w:val="22"/>
          <w:highlight w:val="yellow"/>
        </w:rPr>
        <w:t>年</w:t>
      </w:r>
      <w:r>
        <w:rPr>
          <w:rFonts w:hint="eastAsia"/>
          <w:color w:val="000000"/>
          <w:kern w:val="0"/>
          <w:sz w:val="24"/>
          <w:szCs w:val="22"/>
          <w:highlight w:val="yellow"/>
          <w:lang w:val="en-US" w:eastAsia="zh-CN"/>
        </w:rPr>
        <w:t>6</w:t>
      </w:r>
      <w:r>
        <w:rPr>
          <w:color w:val="000000"/>
          <w:kern w:val="0"/>
          <w:sz w:val="24"/>
          <w:szCs w:val="22"/>
          <w:highlight w:val="yellow"/>
        </w:rPr>
        <w:t>月</w:t>
      </w:r>
      <w:r>
        <w:rPr>
          <w:rFonts w:hint="eastAsia"/>
          <w:color w:val="000000"/>
          <w:kern w:val="0"/>
          <w:sz w:val="24"/>
          <w:szCs w:val="22"/>
          <w:highlight w:val="yellow"/>
          <w:lang w:val="en-US" w:eastAsia="zh-CN"/>
        </w:rPr>
        <w:t>13</w:t>
      </w:r>
      <w:r>
        <w:rPr>
          <w:color w:val="000000"/>
          <w:kern w:val="0"/>
          <w:sz w:val="24"/>
          <w:szCs w:val="22"/>
          <w:highlight w:val="yellow"/>
        </w:rPr>
        <w:t>日（周</w:t>
      </w:r>
      <w:r>
        <w:rPr>
          <w:rFonts w:hint="eastAsia"/>
          <w:color w:val="000000"/>
          <w:kern w:val="0"/>
          <w:sz w:val="24"/>
          <w:szCs w:val="22"/>
          <w:highlight w:val="yellow"/>
          <w:lang w:val="en-US" w:eastAsia="zh-CN"/>
        </w:rPr>
        <w:t>五</w:t>
      </w:r>
      <w:r>
        <w:rPr>
          <w:color w:val="000000"/>
          <w:kern w:val="0"/>
          <w:sz w:val="24"/>
          <w:szCs w:val="22"/>
          <w:highlight w:val="yellow"/>
        </w:rPr>
        <w:t>）</w:t>
      </w:r>
      <w:r>
        <w:rPr>
          <w:rFonts w:hint="eastAsia"/>
          <w:color w:val="000000"/>
          <w:kern w:val="0"/>
          <w:sz w:val="24"/>
          <w:szCs w:val="22"/>
          <w:highlight w:val="yellow"/>
          <w:lang w:val="en-US" w:eastAsia="zh-CN"/>
        </w:rPr>
        <w:t>上</w:t>
      </w:r>
      <w:r>
        <w:rPr>
          <w:color w:val="000000"/>
          <w:kern w:val="0"/>
          <w:sz w:val="24"/>
          <w:szCs w:val="22"/>
          <w:highlight w:val="yellow"/>
        </w:rPr>
        <w:t>午</w:t>
      </w:r>
      <w:r>
        <w:rPr>
          <w:rFonts w:hint="eastAsia"/>
          <w:color w:val="000000"/>
          <w:kern w:val="0"/>
          <w:sz w:val="24"/>
          <w:szCs w:val="22"/>
          <w:highlight w:val="yellow"/>
          <w:lang w:val="en-US" w:eastAsia="zh-CN"/>
        </w:rPr>
        <w:t>9</w:t>
      </w:r>
      <w:r>
        <w:rPr>
          <w:color w:val="000000"/>
          <w:kern w:val="0"/>
          <w:sz w:val="24"/>
          <w:szCs w:val="22"/>
          <w:highlight w:val="yellow"/>
        </w:rPr>
        <w:t>：</w:t>
      </w:r>
      <w:r>
        <w:rPr>
          <w:rFonts w:hint="eastAsia"/>
          <w:color w:val="000000"/>
          <w:kern w:val="0"/>
          <w:sz w:val="24"/>
          <w:szCs w:val="22"/>
          <w:highlight w:val="yellow"/>
          <w:lang w:val="en-US" w:eastAsia="zh-CN"/>
        </w:rPr>
        <w:t>0</w:t>
      </w:r>
      <w:r>
        <w:rPr>
          <w:color w:val="000000"/>
          <w:kern w:val="0"/>
          <w:sz w:val="24"/>
          <w:szCs w:val="22"/>
          <w:highlight w:val="yellow"/>
        </w:rPr>
        <w:t>0</w:t>
      </w:r>
      <w:r>
        <w:rPr>
          <w:color w:val="000000"/>
          <w:kern w:val="0"/>
          <w:sz w:val="24"/>
          <w:szCs w:val="22"/>
        </w:rPr>
        <w:t>，福田区福华路福星北小区92号中大八院行政楼</w:t>
      </w:r>
      <w:r>
        <w:rPr>
          <w:rFonts w:hint="eastAsia"/>
          <w:color w:val="000000"/>
          <w:kern w:val="0"/>
          <w:sz w:val="24"/>
          <w:szCs w:val="22"/>
        </w:rPr>
        <w:t>3</w:t>
      </w:r>
      <w:r>
        <w:rPr>
          <w:color w:val="000000"/>
          <w:kern w:val="0"/>
          <w:sz w:val="24"/>
          <w:szCs w:val="22"/>
        </w:rPr>
        <w:t>07会议室。</w:t>
      </w:r>
    </w:p>
    <w:p w14:paraId="61DACB88">
      <w:pPr>
        <w:widowControl/>
        <w:adjustRightInd w:val="0"/>
        <w:snapToGrid w:val="0"/>
        <w:spacing w:line="360" w:lineRule="auto"/>
        <w:ind w:firstLine="480" w:firstLineChars="200"/>
        <w:rPr>
          <w:color w:val="000000"/>
          <w:kern w:val="0"/>
          <w:sz w:val="24"/>
          <w:szCs w:val="22"/>
        </w:rPr>
      </w:pPr>
      <w:r>
        <w:rPr>
          <w:color w:val="000000"/>
          <w:kern w:val="0"/>
          <w:sz w:val="24"/>
          <w:szCs w:val="22"/>
        </w:rPr>
        <w:t>十三、响应文件（含报名材料）应于议价当天带至现场，按采购文件要求顺序装订，需作密封处理，并加盖公章，一式</w:t>
      </w:r>
      <w:r>
        <w:rPr>
          <w:rFonts w:hint="eastAsia"/>
          <w:color w:val="000000"/>
          <w:kern w:val="0"/>
          <w:sz w:val="24"/>
          <w:szCs w:val="22"/>
          <w:lang w:val="en-US" w:eastAsia="zh-CN"/>
        </w:rPr>
        <w:t>五</w:t>
      </w:r>
      <w:r>
        <w:rPr>
          <w:color w:val="000000"/>
          <w:kern w:val="0"/>
          <w:sz w:val="24"/>
          <w:szCs w:val="22"/>
        </w:rPr>
        <w:t>份（1正本</w:t>
      </w:r>
      <w:r>
        <w:rPr>
          <w:rFonts w:hint="eastAsia"/>
          <w:color w:val="000000"/>
          <w:kern w:val="0"/>
          <w:sz w:val="24"/>
          <w:szCs w:val="22"/>
          <w:lang w:val="en-US" w:eastAsia="zh-CN"/>
        </w:rPr>
        <w:t>4</w:t>
      </w:r>
      <w:r>
        <w:rPr>
          <w:color w:val="000000"/>
          <w:kern w:val="0"/>
          <w:sz w:val="24"/>
          <w:szCs w:val="22"/>
        </w:rPr>
        <w:t>副本，在投标</w:t>
      </w:r>
      <w:bookmarkStart w:id="30" w:name="_GoBack"/>
      <w:bookmarkEnd w:id="30"/>
      <w:r>
        <w:rPr>
          <w:color w:val="000000"/>
          <w:kern w:val="0"/>
          <w:sz w:val="24"/>
          <w:szCs w:val="22"/>
        </w:rPr>
        <w:t>文件首页右上角标明正本、副本）。响应文件正本盖章扫描件用U盘同步提交。</w:t>
      </w:r>
    </w:p>
    <w:p w14:paraId="21BF09C2">
      <w:pPr>
        <w:widowControl/>
        <w:adjustRightInd w:val="0"/>
        <w:snapToGrid w:val="0"/>
        <w:spacing w:line="360" w:lineRule="auto"/>
        <w:ind w:firstLine="480" w:firstLineChars="200"/>
        <w:rPr>
          <w:color w:val="000000"/>
          <w:kern w:val="0"/>
          <w:sz w:val="24"/>
          <w:szCs w:val="22"/>
        </w:rPr>
      </w:pPr>
      <w:r>
        <w:rPr>
          <w:color w:val="000000"/>
          <w:kern w:val="0"/>
          <w:sz w:val="24"/>
          <w:szCs w:val="22"/>
        </w:rPr>
        <w:t>十四、联系地址：深圳市福田区福华路福星北小区92号中大八院行政楼31</w:t>
      </w:r>
      <w:r>
        <w:rPr>
          <w:rFonts w:hint="eastAsia"/>
          <w:color w:val="000000"/>
          <w:kern w:val="0"/>
          <w:sz w:val="24"/>
          <w:szCs w:val="22"/>
          <w:lang w:val="en-US" w:eastAsia="zh-CN"/>
        </w:rPr>
        <w:t>2</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lang w:val="en-US" w:eastAsia="zh-CN"/>
        </w:rPr>
        <w:t>杨</w:t>
      </w:r>
      <w:r>
        <w:rPr>
          <w:color w:val="000000"/>
          <w:kern w:val="0"/>
          <w:sz w:val="24"/>
          <w:szCs w:val="22"/>
          <w:highlight w:val="yellow"/>
        </w:rPr>
        <w:t>老师，联系电话：</w:t>
      </w:r>
      <w:r>
        <w:rPr>
          <w:rFonts w:hint="eastAsia"/>
          <w:color w:val="000000"/>
          <w:kern w:val="0"/>
          <w:sz w:val="24"/>
          <w:szCs w:val="22"/>
          <w:highlight w:val="yellow"/>
          <w:lang w:val="en-US" w:eastAsia="zh-CN"/>
        </w:rPr>
        <w:t>82711569</w:t>
      </w:r>
      <w:r>
        <w:rPr>
          <w:color w:val="000000"/>
          <w:kern w:val="0"/>
          <w:sz w:val="24"/>
          <w:szCs w:val="22"/>
          <w:highlight w:val="yellow"/>
        </w:rPr>
        <w:t>。</w:t>
      </w:r>
    </w:p>
    <w:p w14:paraId="38E619CA">
      <w:pPr>
        <w:pStyle w:val="21"/>
        <w:adjustRightInd w:val="0"/>
        <w:snapToGrid w:val="0"/>
        <w:spacing w:after="0" w:line="360" w:lineRule="auto"/>
        <w:ind w:left="266" w:right="-85" w:firstLine="480" w:firstLineChars="200"/>
        <w:rPr>
          <w:rFonts w:ascii="Times New Roman" w:hAnsi="Times New Roman" w:cs="Times New Roman"/>
        </w:rPr>
      </w:pPr>
    </w:p>
    <w:p w14:paraId="6E782AB4">
      <w:pPr>
        <w:pStyle w:val="21"/>
        <w:adjustRightInd w:val="0"/>
        <w:snapToGrid w:val="0"/>
        <w:spacing w:after="0" w:line="360" w:lineRule="auto"/>
        <w:ind w:left="266" w:right="-85" w:firstLine="480" w:firstLineChars="200"/>
        <w:rPr>
          <w:rFonts w:ascii="Times New Roman" w:hAnsi="Times New Roman" w:cs="Times New Roman"/>
        </w:rPr>
      </w:pPr>
    </w:p>
    <w:p w14:paraId="130B30CE">
      <w:pPr>
        <w:pStyle w:val="21"/>
        <w:adjustRightInd w:val="0"/>
        <w:snapToGrid w:val="0"/>
        <w:spacing w:after="0" w:line="360" w:lineRule="auto"/>
        <w:ind w:left="266" w:right="-85" w:firstLine="480" w:firstLineChars="200"/>
        <w:rPr>
          <w:rFonts w:ascii="Times New Roman" w:hAnsi="Times New Roman" w:cs="Times New Roman"/>
        </w:rPr>
      </w:pPr>
    </w:p>
    <w:p w14:paraId="2F5C1A97">
      <w:pPr>
        <w:widowControl/>
        <w:adjustRightInd w:val="0"/>
        <w:snapToGrid w:val="0"/>
        <w:spacing w:line="360" w:lineRule="auto"/>
        <w:ind w:firstLine="480" w:firstLineChars="200"/>
        <w:jc w:val="right"/>
        <w:rPr>
          <w:color w:val="000000"/>
          <w:kern w:val="0"/>
          <w:sz w:val="24"/>
          <w:szCs w:val="22"/>
        </w:rPr>
      </w:pPr>
      <w:r>
        <w:rPr>
          <w:color w:val="000000"/>
          <w:kern w:val="0"/>
          <w:sz w:val="24"/>
          <w:szCs w:val="22"/>
        </w:rPr>
        <w:t>中山大学附属第八医院（深圳福田）</w:t>
      </w:r>
    </w:p>
    <w:p w14:paraId="7B74DED4">
      <w:pPr>
        <w:adjustRightInd w:val="0"/>
        <w:snapToGrid w:val="0"/>
        <w:spacing w:line="360" w:lineRule="auto"/>
        <w:ind w:firstLine="480" w:firstLineChars="200"/>
        <w:jc w:val="right"/>
        <w:rPr>
          <w:sz w:val="24"/>
          <w:highlight w:val="yellow"/>
        </w:rPr>
      </w:pPr>
      <w:r>
        <w:rPr>
          <w:color w:val="000000"/>
          <w:kern w:val="0"/>
          <w:sz w:val="24"/>
          <w:szCs w:val="22"/>
          <w:highlight w:val="yellow"/>
        </w:rPr>
        <w:t>202</w:t>
      </w:r>
      <w:r>
        <w:rPr>
          <w:rFonts w:hint="eastAsia"/>
          <w:color w:val="000000"/>
          <w:kern w:val="0"/>
          <w:sz w:val="24"/>
          <w:szCs w:val="22"/>
          <w:highlight w:val="yellow"/>
          <w:lang w:val="en-US" w:eastAsia="zh-CN"/>
        </w:rPr>
        <w:t>5</w:t>
      </w:r>
      <w:r>
        <w:rPr>
          <w:color w:val="000000"/>
          <w:kern w:val="0"/>
          <w:sz w:val="24"/>
          <w:szCs w:val="22"/>
          <w:highlight w:val="yellow"/>
        </w:rPr>
        <w:t>年</w:t>
      </w:r>
      <w:r>
        <w:rPr>
          <w:rFonts w:hint="eastAsia"/>
          <w:color w:val="000000"/>
          <w:kern w:val="0"/>
          <w:sz w:val="24"/>
          <w:szCs w:val="22"/>
          <w:highlight w:val="yellow"/>
          <w:lang w:val="en-US" w:eastAsia="zh-CN"/>
        </w:rPr>
        <w:t>6</w:t>
      </w:r>
      <w:r>
        <w:rPr>
          <w:color w:val="000000"/>
          <w:kern w:val="0"/>
          <w:sz w:val="24"/>
          <w:szCs w:val="22"/>
          <w:highlight w:val="yellow"/>
        </w:rPr>
        <w:t>月</w:t>
      </w:r>
      <w:r>
        <w:rPr>
          <w:rFonts w:hint="eastAsia"/>
          <w:color w:val="000000"/>
          <w:kern w:val="0"/>
          <w:sz w:val="24"/>
          <w:szCs w:val="22"/>
          <w:highlight w:val="yellow"/>
          <w:lang w:val="en-US" w:eastAsia="zh-CN"/>
        </w:rPr>
        <w:t>6</w:t>
      </w:r>
      <w:r>
        <w:rPr>
          <w:color w:val="000000"/>
          <w:kern w:val="0"/>
          <w:sz w:val="24"/>
          <w:szCs w:val="22"/>
          <w:highlight w:val="yellow"/>
        </w:rPr>
        <w:t>日</w:t>
      </w:r>
    </w:p>
    <w:p w14:paraId="4D957243">
      <w:pPr>
        <w:pStyle w:val="24"/>
        <w:spacing w:line="360" w:lineRule="auto"/>
      </w:pPr>
    </w:p>
    <w:p w14:paraId="794D48EE">
      <w:pPr>
        <w:spacing w:line="360" w:lineRule="auto"/>
      </w:pPr>
    </w:p>
    <w:p w14:paraId="24F3D570">
      <w:pPr>
        <w:pStyle w:val="24"/>
        <w:spacing w:line="360" w:lineRule="auto"/>
      </w:pPr>
    </w:p>
    <w:p w14:paraId="394FF0A5">
      <w:pPr>
        <w:spacing w:line="360" w:lineRule="auto"/>
      </w:pPr>
    </w:p>
    <w:p w14:paraId="4ACFC44E">
      <w:pPr>
        <w:pStyle w:val="24"/>
        <w:spacing w:line="360" w:lineRule="auto"/>
      </w:pPr>
    </w:p>
    <w:p w14:paraId="1FAAC06D">
      <w:pPr>
        <w:spacing w:line="360" w:lineRule="auto"/>
        <w:rPr>
          <w:rFonts w:eastAsia="方正小标宋简体"/>
          <w:kern w:val="0"/>
          <w:sz w:val="44"/>
          <w:szCs w:val="36"/>
        </w:rPr>
      </w:pPr>
      <w:r>
        <w:rPr>
          <w:rFonts w:eastAsia="方正小标宋简体"/>
          <w:kern w:val="0"/>
          <w:sz w:val="44"/>
          <w:szCs w:val="36"/>
        </w:rPr>
        <w:br w:type="page"/>
      </w:r>
    </w:p>
    <w:p w14:paraId="74A4D223">
      <w:pPr>
        <w:numPr>
          <w:ilvl w:val="0"/>
          <w:numId w:val="5"/>
        </w:numPr>
        <w:adjustRightInd w:val="0"/>
        <w:snapToGrid w:val="0"/>
        <w:spacing w:line="360" w:lineRule="auto"/>
        <w:ind w:firstLine="2200" w:firstLineChars="500"/>
        <w:outlineLvl w:val="0"/>
        <w:rPr>
          <w:rFonts w:eastAsia="方正小标宋简体"/>
          <w:kern w:val="0"/>
          <w:sz w:val="44"/>
          <w:szCs w:val="36"/>
        </w:rPr>
      </w:pPr>
      <w:r>
        <w:rPr>
          <w:rFonts w:eastAsia="方正小标宋简体"/>
          <w:kern w:val="0"/>
          <w:sz w:val="44"/>
          <w:szCs w:val="36"/>
        </w:rPr>
        <w:t xml:space="preserve"> 采购项目需求</w:t>
      </w:r>
    </w:p>
    <w:p w14:paraId="721E7FEC">
      <w:pPr>
        <w:pStyle w:val="40"/>
        <w:widowControl/>
        <w:numPr>
          <w:ilvl w:val="0"/>
          <w:numId w:val="6"/>
        </w:numPr>
        <w:adjustRightInd w:val="0"/>
        <w:snapToGrid w:val="0"/>
        <w:spacing w:line="44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171E80A4">
      <w:pPr>
        <w:numPr>
          <w:ilvl w:val="0"/>
          <w:numId w:val="7"/>
        </w:numPr>
        <w:tabs>
          <w:tab w:val="left" w:pos="567"/>
        </w:tabs>
        <w:adjustRightInd w:val="0"/>
        <w:snapToGrid w:val="0"/>
        <w:spacing w:line="440" w:lineRule="atLeast"/>
        <w:rPr>
          <w:rFonts w:eastAsia="宋体"/>
          <w:color w:val="000000"/>
          <w:kern w:val="0"/>
          <w:sz w:val="24"/>
        </w:rPr>
      </w:pPr>
      <w:r>
        <w:rPr>
          <w:rFonts w:eastAsia="宋体"/>
          <w:kern w:val="0"/>
          <w:sz w:val="24"/>
        </w:rPr>
        <w:t>投标人提供该项目相关业绩的证明（如中标通知书、中标公告、合同等材料的复印件</w:t>
      </w:r>
      <w:r>
        <w:rPr>
          <w:rFonts w:hint="eastAsia" w:eastAsia="宋体"/>
          <w:kern w:val="0"/>
          <w:sz w:val="24"/>
        </w:rPr>
        <w:t>等</w:t>
      </w:r>
      <w:r>
        <w:rPr>
          <w:rFonts w:eastAsia="宋体"/>
          <w:kern w:val="0"/>
          <w:sz w:val="24"/>
        </w:rPr>
        <w:t>）</w:t>
      </w:r>
    </w:p>
    <w:p w14:paraId="0839C975">
      <w:pPr>
        <w:numPr>
          <w:ilvl w:val="0"/>
          <w:numId w:val="7"/>
        </w:numPr>
        <w:tabs>
          <w:tab w:val="left" w:pos="567"/>
        </w:tabs>
        <w:adjustRightInd w:val="0"/>
        <w:snapToGrid w:val="0"/>
        <w:spacing w:line="440" w:lineRule="atLeast"/>
        <w:rPr>
          <w:rFonts w:eastAsia="宋体"/>
          <w:kern w:val="0"/>
          <w:sz w:val="24"/>
        </w:rPr>
      </w:pPr>
      <w:r>
        <w:rPr>
          <w:rFonts w:eastAsia="宋体"/>
          <w:color w:val="000000"/>
          <w:kern w:val="0"/>
          <w:sz w:val="24"/>
        </w:rPr>
        <w:t xml:space="preserve">投标文件要求按投标文件格式（见附件）顺序装订，密封完好，并加盖公章（标书1正本3副本,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在投标文件首页右上角标明正本、副本）。投标当天需用U盘等介质同步提交正本盖章扫描件，文件资料如为复印件需加盖公章。有任何一项遗漏视为废标处理。</w:t>
      </w:r>
      <w:r>
        <w:rPr>
          <w:rFonts w:eastAsia="宋体"/>
          <w:kern w:val="0"/>
          <w:sz w:val="24"/>
        </w:rPr>
        <w:fldChar w:fldCharType="end"/>
      </w:r>
    </w:p>
    <w:p w14:paraId="2BF2319F">
      <w:pPr>
        <w:numPr>
          <w:ilvl w:val="0"/>
          <w:numId w:val="7"/>
        </w:numPr>
        <w:tabs>
          <w:tab w:val="left" w:pos="567"/>
        </w:tabs>
        <w:adjustRightInd w:val="0"/>
        <w:snapToGrid w:val="0"/>
        <w:spacing w:line="440" w:lineRule="atLeast"/>
        <w:rPr>
          <w:rFonts w:eastAsia="宋体"/>
          <w:kern w:val="0"/>
          <w:sz w:val="24"/>
        </w:rPr>
      </w:pPr>
      <w:r>
        <w:rPr>
          <w:kern w:val="0"/>
          <w:sz w:val="24"/>
        </w:rPr>
        <w:t>采购人有权对投标人、对本项目资质条款要求提供的相关证明材料进行审查，投标人提供虚假资料被查实的，则取消本项目中标资格，并列入不诚信公司名单。</w:t>
      </w:r>
    </w:p>
    <w:p w14:paraId="0566695F">
      <w:pPr>
        <w:pStyle w:val="40"/>
        <w:widowControl/>
        <w:adjustRightInd w:val="0"/>
        <w:snapToGrid w:val="0"/>
        <w:spacing w:line="44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44E5155D">
      <w:pPr>
        <w:numPr>
          <w:ilvl w:val="0"/>
          <w:numId w:val="0"/>
        </w:numPr>
        <w:adjustRightInd w:val="0"/>
        <w:snapToGrid w:val="0"/>
        <w:spacing w:line="440" w:lineRule="atLeast"/>
        <w:ind w:left="0"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07FF2C57">
      <w:pPr>
        <w:tabs>
          <w:tab w:val="left" w:pos="567"/>
        </w:tabs>
        <w:adjustRightInd w:val="0"/>
        <w:snapToGrid w:val="0"/>
        <w:spacing w:line="440" w:lineRule="atLeast"/>
        <w:ind w:firstLine="480" w:firstLineChars="200"/>
        <w:rPr>
          <w:rFonts w:hint="eastAsia" w:ascii="Times New Roman" w:hAnsi="Times New Roman" w:cs="Times New Roman"/>
          <w:kern w:val="0"/>
          <w:sz w:val="24"/>
          <w:lang w:val="en-US" w:eastAsia="zh-CN"/>
        </w:rPr>
      </w:pPr>
      <w:r>
        <w:rPr>
          <w:rFonts w:hint="eastAsia" w:ascii="Times New Roman" w:hAnsi="Times New Roman" w:cs="Times New Roman"/>
          <w:kern w:val="0"/>
          <w:sz w:val="24"/>
          <w:lang w:val="en-US" w:eastAsia="zh-CN"/>
        </w:rPr>
        <w:t>按照国家医保局《关于加强药品追溯码在医疗保障和工伤保险领域采集应用的通知》要求，原则上自2025年7月1日起，销售环节按要求扫码后方可进行医保基金结算。根据通知要求，深圳市医保中心将采取设置系统强控规则、将药品追溯码采集应用纳入协议管理，与基金预付挂钩，并将执行情况纳入绩效考核等措施，对于未按要求采集追溯信息的定点医药机构将暂缓支付相关医疗费用。</w:t>
      </w:r>
    </w:p>
    <w:p w14:paraId="71E2B8AD">
      <w:pPr>
        <w:tabs>
          <w:tab w:val="left" w:pos="567"/>
        </w:tabs>
        <w:adjustRightInd w:val="0"/>
        <w:snapToGrid w:val="0"/>
        <w:spacing w:line="440" w:lineRule="atLeast"/>
        <w:ind w:firstLine="480" w:firstLineChars="200"/>
        <w:rPr>
          <w:rFonts w:hint="eastAsia" w:ascii="Times New Roman" w:hAnsi="Times New Roman" w:cs="Times New Roman"/>
          <w:kern w:val="0"/>
          <w:sz w:val="24"/>
          <w:lang w:val="en-US" w:eastAsia="zh-CN"/>
        </w:rPr>
      </w:pPr>
      <w:r>
        <w:rPr>
          <w:rFonts w:hint="eastAsia" w:ascii="Times New Roman" w:hAnsi="Times New Roman" w:cs="Times New Roman"/>
          <w:kern w:val="0"/>
          <w:sz w:val="24"/>
          <w:lang w:val="en-US" w:eastAsia="zh-CN"/>
        </w:rPr>
        <w:t>为了我院所有社康在今年6月底前实现当月发药追溯数据上传率达到100%，急需采购药品溯源设备，目前有31家社康中心（站），圩镇社康包含2个点，按照每家社康至少配备1台药品追溯码采集器，区域级社康（福南、东园、益田、荔村、海滨、水围、赤尾）及业务量较大的社康（明月、红树福苑、新港、福保、皇岗）需2台，合计共需44台。</w:t>
      </w:r>
    </w:p>
    <w:p w14:paraId="0A9E2EB8">
      <w:pPr>
        <w:numPr>
          <w:ilvl w:val="0"/>
          <w:numId w:val="0"/>
        </w:numPr>
        <w:adjustRightInd w:val="0"/>
        <w:snapToGrid w:val="0"/>
        <w:spacing w:line="440" w:lineRule="atLeast"/>
        <w:ind w:left="0" w:leftChars="0" w:firstLine="420" w:firstLineChars="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（二）项目概况</w:t>
      </w:r>
    </w:p>
    <w:p w14:paraId="090782D1">
      <w:pPr>
        <w:tabs>
          <w:tab w:val="left" w:pos="567"/>
        </w:tabs>
        <w:adjustRightInd w:val="0"/>
        <w:snapToGrid w:val="0"/>
        <w:spacing w:line="440" w:lineRule="atLeast"/>
        <w:ind w:firstLine="480" w:firstLineChars="200"/>
        <w:rPr>
          <w:rFonts w:hint="eastAsia" w:ascii="Times New Roman" w:hAnsi="Times New Roman" w:cs="Times New Roman"/>
          <w:kern w:val="0"/>
          <w:sz w:val="24"/>
          <w:highlight w:val="none"/>
          <w:lang w:val="en-US" w:eastAsia="zh-CN"/>
        </w:rPr>
      </w:pPr>
      <w:r>
        <w:rPr>
          <w:rFonts w:hint="eastAsia" w:ascii="Times New Roman" w:hAnsi="Times New Roman" w:cs="Times New Roman"/>
          <w:kern w:val="0"/>
          <w:sz w:val="24"/>
          <w:highlight w:val="none"/>
          <w:lang w:val="en-US" w:eastAsia="zh-CN"/>
        </w:rPr>
        <w:t>采购药品追溯码采集器44台</w:t>
      </w:r>
    </w:p>
    <w:p w14:paraId="528C0BD2">
      <w:pPr>
        <w:numPr>
          <w:ilvl w:val="0"/>
          <w:numId w:val="0"/>
        </w:numPr>
        <w:spacing w:line="540" w:lineRule="exact"/>
        <w:ind w:left="0" w:leftChars="0" w:firstLine="420" w:firstLineChars="0"/>
        <w:rPr>
          <w:rFonts w:ascii="方正小标宋简体" w:hAnsi="方正小标宋简体" w:eastAsia="方正小标宋简体" w:cs="方正小标宋简体"/>
          <w:sz w:val="24"/>
          <w:highlight w:val="none"/>
        </w:rPr>
      </w:pPr>
      <w:r>
        <w:rPr>
          <w:rFonts w:hint="eastAsia" w:ascii="Times New Roman" w:hAnsi="Times New Roman" w:cs="Times New Roman"/>
          <w:kern w:val="0"/>
          <w:sz w:val="24"/>
          <w:highlight w:val="none"/>
          <w:lang w:val="en-US" w:eastAsia="zh-CN"/>
        </w:rPr>
        <w:t>（三）</w:t>
      </w:r>
      <w:r>
        <w:rPr>
          <w:rFonts w:hint="eastAsia" w:ascii="宋体" w:hAnsi="宋体" w:eastAsia="宋体" w:cs="宋体"/>
          <w:sz w:val="24"/>
          <w:highlight w:val="none"/>
        </w:rPr>
        <w:t>★</w:t>
      </w:r>
      <w:r>
        <w:rPr>
          <w:rFonts w:hint="eastAsia" w:ascii="方正小标宋简体" w:hAnsi="方正小标宋简体" w:eastAsia="方正小标宋简体" w:cs="方正小标宋简体"/>
          <w:sz w:val="24"/>
          <w:highlight w:val="none"/>
        </w:rPr>
        <w:t>采购清单</w:t>
      </w:r>
    </w:p>
    <w:tbl>
      <w:tblPr>
        <w:tblStyle w:val="2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175"/>
        <w:gridCol w:w="768"/>
        <w:gridCol w:w="793"/>
        <w:gridCol w:w="1887"/>
        <w:gridCol w:w="1982"/>
        <w:gridCol w:w="1322"/>
      </w:tblGrid>
      <w:tr w14:paraId="7499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6" w:type="pct"/>
            <w:shd w:val="clear" w:color="000000" w:fill="BFBFBF"/>
            <w:vAlign w:val="center"/>
          </w:tcPr>
          <w:p w14:paraId="56C0DF98">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序号</w:t>
            </w:r>
          </w:p>
        </w:tc>
        <w:tc>
          <w:tcPr>
            <w:tcW w:w="1121" w:type="pct"/>
            <w:shd w:val="clear" w:color="000000" w:fill="BFBFBF"/>
            <w:vAlign w:val="center"/>
          </w:tcPr>
          <w:p w14:paraId="79B8E484">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货物名称</w:t>
            </w:r>
          </w:p>
        </w:tc>
        <w:tc>
          <w:tcPr>
            <w:tcW w:w="396" w:type="pct"/>
            <w:shd w:val="clear" w:color="000000" w:fill="BFBFBF"/>
            <w:vAlign w:val="center"/>
          </w:tcPr>
          <w:p w14:paraId="33CE954F">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数量</w:t>
            </w:r>
          </w:p>
        </w:tc>
        <w:tc>
          <w:tcPr>
            <w:tcW w:w="409" w:type="pct"/>
            <w:shd w:val="clear" w:color="000000" w:fill="BFBFBF"/>
            <w:vAlign w:val="center"/>
          </w:tcPr>
          <w:p w14:paraId="6E8BBF8E">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单位</w:t>
            </w:r>
          </w:p>
        </w:tc>
        <w:tc>
          <w:tcPr>
            <w:tcW w:w="973" w:type="pct"/>
            <w:shd w:val="clear" w:color="000000" w:fill="BFBFBF"/>
            <w:vAlign w:val="center"/>
          </w:tcPr>
          <w:p w14:paraId="3464C3BA">
            <w:pPr>
              <w:widowControl/>
              <w:spacing w:line="360" w:lineRule="auto"/>
              <w:jc w:val="center"/>
              <w:rPr>
                <w:rFonts w:hint="eastAsia" w:eastAsiaTheme="minorEastAsia"/>
                <w:highlight w:val="none"/>
                <w:lang w:val="en-US" w:eastAsia="zh-CN"/>
              </w:rPr>
            </w:pPr>
            <w:r>
              <w:rPr>
                <w:rFonts w:hint="eastAsia" w:ascii="宋体" w:hAnsi="宋体" w:eastAsia="宋体" w:cs="宋体"/>
                <w:b/>
                <w:bCs/>
                <w:kern w:val="0"/>
                <w:sz w:val="24"/>
                <w:highlight w:val="none"/>
                <w:lang w:val="en-US" w:eastAsia="zh-CN"/>
              </w:rPr>
              <w:t>单价限价（人民币/元）</w:t>
            </w:r>
          </w:p>
        </w:tc>
        <w:tc>
          <w:tcPr>
            <w:tcW w:w="1022" w:type="pct"/>
            <w:shd w:val="clear" w:color="000000" w:fill="BFBFBF"/>
            <w:vAlign w:val="center"/>
          </w:tcPr>
          <w:p w14:paraId="32D3DB92">
            <w:pPr>
              <w:widowControl/>
              <w:spacing w:line="360" w:lineRule="auto"/>
              <w:jc w:val="center"/>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highlight w:val="none"/>
              </w:rPr>
              <w:t>限额（</w:t>
            </w:r>
            <w:ins w:id="0" w:author="振东-xj" w:date="2025-06-05T16:12:24Z">
              <w:r>
                <w:rPr>
                  <w:rFonts w:hint="eastAsia" w:ascii="宋体" w:hAnsi="宋体" w:eastAsia="宋体" w:cs="宋体"/>
                  <w:b/>
                  <w:bCs/>
                  <w:kern w:val="0"/>
                  <w:sz w:val="24"/>
                  <w:highlight w:val="none"/>
                  <w:lang w:val="en-US" w:eastAsia="zh-CN"/>
                </w:rPr>
                <w:t>人民币</w:t>
              </w:r>
            </w:ins>
            <w:ins w:id="1" w:author="振东-xj" w:date="2025-06-05T16:12:25Z">
              <w:r>
                <w:rPr>
                  <w:rFonts w:hint="eastAsia" w:ascii="宋体" w:hAnsi="宋体" w:eastAsia="宋体" w:cs="宋体"/>
                  <w:b/>
                  <w:bCs/>
                  <w:kern w:val="0"/>
                  <w:sz w:val="24"/>
                  <w:highlight w:val="none"/>
                  <w:lang w:val="en-US" w:eastAsia="zh-CN"/>
                </w:rPr>
                <w:t>/</w:t>
              </w:r>
            </w:ins>
            <w:r>
              <w:rPr>
                <w:rFonts w:hint="eastAsia" w:ascii="宋体" w:hAnsi="宋体" w:eastAsia="宋体" w:cs="宋体"/>
                <w:b/>
                <w:bCs/>
                <w:kern w:val="0"/>
                <w:sz w:val="24"/>
                <w:highlight w:val="none"/>
              </w:rPr>
              <w:t>元）</w:t>
            </w:r>
          </w:p>
        </w:tc>
        <w:tc>
          <w:tcPr>
            <w:tcW w:w="681" w:type="pct"/>
            <w:shd w:val="clear" w:color="000000" w:fill="BFBFBF"/>
            <w:vAlign w:val="center"/>
          </w:tcPr>
          <w:p w14:paraId="558BD6C9">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备注</w:t>
            </w:r>
          </w:p>
        </w:tc>
      </w:tr>
      <w:tr w14:paraId="2E3A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6" w:type="pct"/>
            <w:vAlign w:val="center"/>
          </w:tcPr>
          <w:p w14:paraId="09C23E00">
            <w:pPr>
              <w:widowControl/>
              <w:spacing w:line="360" w:lineRule="auto"/>
              <w:jc w:val="center"/>
              <w:rPr>
                <w:rFonts w:ascii="宋体" w:hAnsi="宋体" w:eastAsia="宋体" w:cs="宋体"/>
                <w:kern w:val="0"/>
                <w:sz w:val="24"/>
                <w:highlight w:val="none"/>
              </w:rPr>
            </w:pPr>
            <w:r>
              <w:rPr>
                <w:rFonts w:hint="eastAsia" w:ascii="宋体" w:hAnsi="宋体" w:eastAsia="宋体" w:cs="宋体"/>
                <w:kern w:val="0"/>
                <w:sz w:val="24"/>
                <w:highlight w:val="none"/>
              </w:rPr>
              <w:t>1</w:t>
            </w:r>
          </w:p>
        </w:tc>
        <w:tc>
          <w:tcPr>
            <w:tcW w:w="1121" w:type="pct"/>
            <w:vAlign w:val="center"/>
          </w:tcPr>
          <w:p w14:paraId="669D6C79">
            <w:pPr>
              <w:widowControl/>
              <w:spacing w:line="360" w:lineRule="auto"/>
              <w:jc w:val="center"/>
              <w:rPr>
                <w:rFonts w:hint="eastAsia" w:ascii="宋体" w:hAnsi="宋体" w:eastAsia="宋体" w:cs="宋体"/>
                <w:kern w:val="0"/>
                <w:sz w:val="24"/>
                <w:highlight w:val="none"/>
                <w:lang w:eastAsia="zh-CN"/>
              </w:rPr>
            </w:pPr>
            <w:r>
              <w:rPr>
                <w:rFonts w:hint="eastAsia"/>
                <w:sz w:val="24"/>
                <w:szCs w:val="24"/>
                <w:highlight w:val="none"/>
              </w:rPr>
              <w:t>药品</w:t>
            </w:r>
            <w:r>
              <w:rPr>
                <w:rFonts w:hint="eastAsia"/>
                <w:sz w:val="24"/>
                <w:szCs w:val="24"/>
                <w:highlight w:val="none"/>
                <w:lang w:val="en-US" w:eastAsia="zh-CN"/>
              </w:rPr>
              <w:t>追溯码采集器</w:t>
            </w:r>
          </w:p>
        </w:tc>
        <w:tc>
          <w:tcPr>
            <w:tcW w:w="396" w:type="pct"/>
            <w:vAlign w:val="center"/>
          </w:tcPr>
          <w:p w14:paraId="1EC1B0FF">
            <w:pPr>
              <w:widowControl/>
              <w:spacing w:line="360" w:lineRule="auto"/>
              <w:jc w:val="center"/>
              <w:rPr>
                <w:rFonts w:hint="default" w:ascii="宋体" w:hAnsi="宋体" w:eastAsia="宋体" w:cs="宋体"/>
                <w:kern w:val="0"/>
                <w:sz w:val="24"/>
                <w:highlight w:val="none"/>
                <w:lang w:val="en-US" w:eastAsia="zh-CN"/>
              </w:rPr>
            </w:pPr>
            <w:r>
              <w:rPr>
                <w:rFonts w:hint="eastAsia" w:eastAsia="宋体"/>
                <w:highlight w:val="none"/>
                <w:lang w:val="en-US" w:eastAsia="zh-CN"/>
              </w:rPr>
              <w:t>44</w:t>
            </w:r>
          </w:p>
        </w:tc>
        <w:tc>
          <w:tcPr>
            <w:tcW w:w="409" w:type="pct"/>
            <w:vAlign w:val="center"/>
          </w:tcPr>
          <w:p w14:paraId="7F7A00E6">
            <w:pPr>
              <w:widowControl/>
              <w:spacing w:line="360" w:lineRule="auto"/>
              <w:jc w:val="center"/>
              <w:rPr>
                <w:rFonts w:hint="eastAsia" w:ascii="宋体" w:hAnsi="宋体" w:eastAsia="宋体" w:cs="宋体"/>
                <w:kern w:val="0"/>
                <w:sz w:val="24"/>
                <w:highlight w:val="none"/>
                <w:lang w:eastAsia="zh-CN"/>
              </w:rPr>
            </w:pPr>
            <w:r>
              <w:rPr>
                <w:rFonts w:hint="eastAsia" w:eastAsia="宋体"/>
                <w:highlight w:val="none"/>
                <w:lang w:val="en-US" w:eastAsia="zh-CN"/>
              </w:rPr>
              <w:t>台</w:t>
            </w:r>
          </w:p>
        </w:tc>
        <w:tc>
          <w:tcPr>
            <w:tcW w:w="973" w:type="pct"/>
            <w:shd w:val="clear" w:color="auto" w:fill="auto"/>
            <w:vAlign w:val="center"/>
          </w:tcPr>
          <w:p w14:paraId="3EACD7E4">
            <w:pPr>
              <w:widowControl/>
              <w:spacing w:line="360" w:lineRule="auto"/>
              <w:jc w:val="center"/>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3,800.00</w:t>
            </w:r>
          </w:p>
        </w:tc>
        <w:tc>
          <w:tcPr>
            <w:tcW w:w="1022" w:type="pct"/>
            <w:shd w:val="clear" w:color="auto" w:fill="auto"/>
            <w:vAlign w:val="center"/>
          </w:tcPr>
          <w:p w14:paraId="1D19A2DE">
            <w:pPr>
              <w:widowControl/>
              <w:spacing w:line="360" w:lineRule="auto"/>
              <w:jc w:val="center"/>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lang w:val="en-US" w:eastAsia="zh-CN"/>
              </w:rPr>
              <w:t>167,200.00</w:t>
            </w:r>
          </w:p>
        </w:tc>
        <w:tc>
          <w:tcPr>
            <w:tcW w:w="681" w:type="pct"/>
            <w:vAlign w:val="center"/>
          </w:tcPr>
          <w:p w14:paraId="325A8D33">
            <w:pPr>
              <w:widowControl/>
              <w:spacing w:line="360" w:lineRule="auto"/>
              <w:jc w:val="center"/>
              <w:rPr>
                <w:rFonts w:hint="default" w:ascii="宋体" w:hAnsi="宋体" w:eastAsia="宋体" w:cs="宋体"/>
                <w:kern w:val="0"/>
                <w:sz w:val="24"/>
                <w:highlight w:val="none"/>
                <w:lang w:val="en-US" w:eastAsia="zh-CN"/>
              </w:rPr>
            </w:pPr>
            <w:r>
              <w:rPr>
                <w:rFonts w:hint="eastAsia"/>
                <w:highlight w:val="none"/>
                <w:lang w:val="en-US" w:eastAsia="zh-CN"/>
              </w:rPr>
              <w:t>拒绝进口</w:t>
            </w:r>
          </w:p>
        </w:tc>
      </w:tr>
    </w:tbl>
    <w:p w14:paraId="46F57C99">
      <w:pPr>
        <w:numPr>
          <w:ilvl w:val="0"/>
          <w:numId w:val="0"/>
        </w:numPr>
        <w:adjustRightInd w:val="0"/>
        <w:snapToGrid w:val="0"/>
        <w:spacing w:line="440" w:lineRule="atLeast"/>
        <w:ind w:left="0" w:leftChars="0" w:firstLine="420" w:firstLineChars="0"/>
        <w:rPr>
          <w:rFonts w:eastAsia="宋体"/>
          <w:b/>
          <w:bCs/>
          <w:sz w:val="24"/>
          <w:highlight w:val="none"/>
        </w:rPr>
      </w:pPr>
      <w:r>
        <w:rPr>
          <w:rFonts w:hint="eastAsia" w:eastAsia="宋体" w:cs="Times New Roman"/>
          <w:b/>
          <w:bCs/>
          <w:kern w:val="2"/>
          <w:sz w:val="24"/>
          <w:szCs w:val="24"/>
          <w:highlight w:val="none"/>
          <w:lang w:val="en-US" w:eastAsia="zh-CN" w:bidi="ar-SA"/>
        </w:rPr>
        <w:t>三、</w:t>
      </w:r>
      <w:r>
        <w:rPr>
          <w:rFonts w:hint="eastAsia" w:eastAsia="宋体"/>
          <w:b/>
          <w:bCs/>
          <w:sz w:val="24"/>
          <w:highlight w:val="none"/>
          <w:lang w:val="en-US" w:eastAsia="zh-CN"/>
        </w:rPr>
        <w:t>技术</w:t>
      </w:r>
      <w:r>
        <w:rPr>
          <w:rFonts w:eastAsia="宋体"/>
          <w:b/>
          <w:bCs/>
          <w:sz w:val="24"/>
          <w:highlight w:val="none"/>
        </w:rPr>
        <w:t>要求</w:t>
      </w:r>
    </w:p>
    <w:tbl>
      <w:tblPr>
        <w:tblStyle w:val="25"/>
        <w:tblW w:w="10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50"/>
        <w:gridCol w:w="6117"/>
        <w:gridCol w:w="750"/>
        <w:gridCol w:w="1236"/>
      </w:tblGrid>
      <w:tr w14:paraId="78E2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2D082312">
            <w:pPr>
              <w:spacing w:line="36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序号</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7D16227F">
            <w:pPr>
              <w:spacing w:line="36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val="en-US" w:eastAsia="zh-CN"/>
              </w:rPr>
              <w:t>名称</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4B4F1BFA">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技术</w:t>
            </w:r>
            <w:r>
              <w:rPr>
                <w:rFonts w:hint="eastAsia" w:ascii="宋体" w:hAnsi="宋体" w:eastAsia="宋体" w:cs="宋体"/>
                <w:b/>
                <w:bCs/>
                <w:sz w:val="24"/>
                <w:szCs w:val="24"/>
                <w:highlight w:val="none"/>
              </w:rPr>
              <w:t>要求</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B464E5A">
            <w:pPr>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标注</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882C3BB">
            <w:pPr>
              <w:spacing w:line="36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其他说明</w:t>
            </w:r>
          </w:p>
        </w:tc>
      </w:tr>
      <w:tr w14:paraId="0C7D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restart"/>
            <w:tcBorders>
              <w:left w:val="single" w:color="auto" w:sz="4" w:space="0"/>
              <w:right w:val="single" w:color="auto" w:sz="4" w:space="0"/>
            </w:tcBorders>
            <w:noWrap w:val="0"/>
            <w:vAlign w:val="center"/>
          </w:tcPr>
          <w:p w14:paraId="46D717EF">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350" w:type="dxa"/>
            <w:vMerge w:val="restart"/>
            <w:tcBorders>
              <w:left w:val="single" w:color="auto" w:sz="4" w:space="0"/>
              <w:right w:val="single" w:color="auto" w:sz="4" w:space="0"/>
            </w:tcBorders>
            <w:noWrap w:val="0"/>
            <w:vAlign w:val="center"/>
          </w:tcPr>
          <w:p w14:paraId="4CFD64EB">
            <w:pPr>
              <w:spacing w:line="360" w:lineRule="auto"/>
              <w:rPr>
                <w:rFonts w:hint="eastAsia" w:ascii="宋体" w:hAnsi="宋体" w:eastAsia="宋体" w:cs="宋体"/>
                <w:sz w:val="24"/>
                <w:szCs w:val="24"/>
              </w:rPr>
            </w:pPr>
            <w:r>
              <w:rPr>
                <w:rFonts w:hint="eastAsia"/>
                <w:sz w:val="24"/>
                <w:szCs w:val="24"/>
              </w:rPr>
              <w:t>药品</w:t>
            </w:r>
            <w:r>
              <w:rPr>
                <w:rFonts w:hint="eastAsia"/>
                <w:sz w:val="24"/>
                <w:szCs w:val="24"/>
                <w:lang w:val="en-US" w:eastAsia="zh-CN"/>
              </w:rPr>
              <w:t>追溯码采集器</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5104F617">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图像传感器：分辨率≥1920*1200像素，帧率：≧120fps</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ED2B81F">
            <w:pPr>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11AAB2E">
            <w:pPr>
              <w:spacing w:line="360" w:lineRule="auto"/>
              <w:rPr>
                <w:rFonts w:hint="eastAsia" w:ascii="宋体" w:hAnsi="宋体" w:eastAsia="宋体" w:cs="宋体"/>
                <w:sz w:val="24"/>
                <w:szCs w:val="24"/>
              </w:rPr>
            </w:pPr>
          </w:p>
        </w:tc>
      </w:tr>
      <w:tr w14:paraId="42A3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0FC97754">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6145C5C8">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63D24754">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照明光源：白色LED*4，支持单个LED控制开关</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05D74E5">
            <w:pPr>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3CE85ED">
            <w:pPr>
              <w:spacing w:line="360" w:lineRule="auto"/>
              <w:rPr>
                <w:rFonts w:hint="eastAsia" w:ascii="宋体" w:hAnsi="宋体" w:eastAsia="宋体" w:cs="宋体"/>
                <w:sz w:val="24"/>
                <w:szCs w:val="24"/>
              </w:rPr>
            </w:pPr>
          </w:p>
        </w:tc>
      </w:tr>
      <w:tr w14:paraId="203F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03494BB9">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7B15E472">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0B67B8">
            <w:pPr>
              <w:spacing w:line="360" w:lineRule="auto"/>
              <w:rPr>
                <w:rFonts w:hint="default" w:ascii="宋体" w:hAnsi="宋体" w:eastAsia="宋体" w:cstheme="minorBidi"/>
                <w:kern w:val="2"/>
                <w:sz w:val="24"/>
                <w:szCs w:val="24"/>
                <w:lang w:val="en-US" w:eastAsia="zh-CN" w:bidi="ar-SA"/>
              </w:rPr>
            </w:pPr>
            <w:r>
              <w:rPr>
                <w:rFonts w:hint="eastAsia" w:ascii="宋体" w:hAnsi="宋体" w:eastAsia="宋体" w:cs="宋体"/>
                <w:sz w:val="24"/>
                <w:szCs w:val="24"/>
                <w:lang w:val="en-US" w:eastAsia="zh-CN"/>
              </w:rPr>
              <w:t>瞄准光源：绿色LED*4</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EB5689">
            <w:pPr>
              <w:spacing w:line="360" w:lineRule="auto"/>
              <w:rPr>
                <w:rFonts w:hint="eastAsia" w:ascii="宋体" w:hAnsi="宋体" w:eastAsia="宋体" w:cs="宋体"/>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E62995">
            <w:pPr>
              <w:spacing w:line="360" w:lineRule="auto"/>
              <w:rPr>
                <w:rFonts w:hint="eastAsia" w:ascii="宋体" w:hAnsi="宋体" w:eastAsia="宋体" w:cs="宋体"/>
                <w:kern w:val="2"/>
                <w:sz w:val="24"/>
                <w:szCs w:val="24"/>
                <w:lang w:val="en-US" w:eastAsia="zh-CN" w:bidi="ar-SA"/>
              </w:rPr>
            </w:pPr>
          </w:p>
        </w:tc>
      </w:tr>
      <w:tr w14:paraId="63F6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5742E3F5">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915B34E">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53A251">
            <w:pPr>
              <w:spacing w:line="360" w:lineRule="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视场角/焦距</w:t>
            </w:r>
            <w:r>
              <w:rPr>
                <w:rFonts w:hint="eastAsia" w:ascii="宋体" w:hAnsi="宋体" w:eastAsia="宋体" w:cs="宋体"/>
                <w:sz w:val="24"/>
                <w:szCs w:val="24"/>
                <w:lang w:val="en-US" w:eastAsia="zh-CN"/>
              </w:rPr>
              <w:t>：水平≧60°垂直≧40°焦距≧5.0mm</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AFCC31">
            <w:pPr>
              <w:spacing w:line="360" w:lineRule="auto"/>
              <w:rPr>
                <w:rFonts w:hint="eastAsia" w:ascii="宋体" w:hAnsi="宋体" w:eastAsia="宋体" w:cs="宋体"/>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234A15">
            <w:pPr>
              <w:spacing w:line="360" w:lineRule="auto"/>
              <w:rPr>
                <w:rFonts w:hint="eastAsia" w:ascii="宋体" w:hAnsi="宋体" w:eastAsia="宋体" w:cs="宋体"/>
                <w:kern w:val="2"/>
                <w:sz w:val="24"/>
                <w:szCs w:val="24"/>
                <w:lang w:val="en-US" w:eastAsia="zh-CN" w:bidi="ar-SA"/>
              </w:rPr>
            </w:pPr>
          </w:p>
        </w:tc>
      </w:tr>
      <w:tr w14:paraId="7CFA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6C662A1B">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75763D52">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4757F7">
            <w:pPr>
              <w:spacing w:line="360" w:lineRule="auto"/>
              <w:rPr>
                <w:rFonts w:hint="default"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镜片：抗反光偏振滤光片</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497BA1">
            <w:pPr>
              <w:spacing w:line="360" w:lineRule="auto"/>
              <w:rPr>
                <w:rFonts w:hint="eastAsia" w:ascii="宋体" w:hAnsi="宋体" w:eastAsia="宋体" w:cs="宋体"/>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BD57B0">
            <w:pPr>
              <w:spacing w:line="360" w:lineRule="auto"/>
              <w:rPr>
                <w:rFonts w:hint="eastAsia" w:ascii="宋体" w:hAnsi="宋体" w:eastAsia="宋体" w:cs="宋体"/>
                <w:kern w:val="2"/>
                <w:sz w:val="24"/>
                <w:szCs w:val="24"/>
                <w:lang w:val="en-US" w:eastAsia="zh-CN" w:bidi="ar-SA"/>
              </w:rPr>
            </w:pPr>
          </w:p>
        </w:tc>
      </w:tr>
      <w:tr w14:paraId="7E9A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5A131974">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420B9B0">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E2AD8D">
            <w:pPr>
              <w:spacing w:line="360" w:lineRule="auto"/>
              <w:rPr>
                <w:rFonts w:hint="default"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对焦：支持手动调焦</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6577CC">
            <w:pPr>
              <w:spacing w:line="360" w:lineRule="auto"/>
              <w:rPr>
                <w:rFonts w:hint="eastAsia" w:ascii="宋体" w:hAnsi="宋体" w:eastAsia="宋体" w:cs="宋体"/>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80005C">
            <w:pPr>
              <w:spacing w:line="360" w:lineRule="auto"/>
              <w:rPr>
                <w:rFonts w:hint="eastAsia" w:ascii="宋体" w:hAnsi="宋体" w:eastAsia="宋体" w:cs="宋体"/>
                <w:kern w:val="2"/>
                <w:sz w:val="24"/>
                <w:szCs w:val="24"/>
                <w:lang w:val="en-US" w:eastAsia="zh-CN" w:bidi="ar-SA"/>
              </w:rPr>
            </w:pPr>
          </w:p>
        </w:tc>
      </w:tr>
      <w:tr w14:paraId="09A8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12ECC233">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F74B4CE">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407FCEAD">
            <w:pP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识读范围：高度范围50mm-440mm；</w:t>
            </w:r>
          </w:p>
          <w:p w14:paraId="2A6F7A8C">
            <w:pPr>
              <w:rPr>
                <w:rFonts w:hint="eastAsia" w:ascii="宋体" w:hAnsi="宋体" w:eastAsia="宋体"/>
                <w:sz w:val="24"/>
                <w:szCs w:val="24"/>
                <w:lang w:val="en-US" w:eastAsia="zh-CN"/>
              </w:rPr>
            </w:pPr>
            <w:r>
              <w:rPr>
                <w:rFonts w:hint="eastAsia" w:ascii="Times New Roman" w:hAnsi="Times New Roman" w:eastAsia="宋体" w:cs="Times New Roman"/>
                <w:sz w:val="24"/>
                <w:szCs w:val="36"/>
                <w:lang w:val="en-US" w:eastAsia="zh-CN"/>
              </w:rPr>
              <w:t>区域范围≥480mm*300mm</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A549C1F">
            <w:pPr>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B562BC5">
            <w:pPr>
              <w:spacing w:line="360" w:lineRule="auto"/>
              <w:rPr>
                <w:rFonts w:hint="eastAsia" w:ascii="宋体" w:hAnsi="宋体" w:eastAsia="宋体" w:cs="宋体"/>
                <w:sz w:val="24"/>
                <w:szCs w:val="24"/>
              </w:rPr>
            </w:pPr>
          </w:p>
        </w:tc>
      </w:tr>
      <w:tr w14:paraId="0339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5CC41EF7">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A542062">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2DC32226">
            <w:pPr>
              <w:rPr>
                <w:rFonts w:hint="default"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移动识读：最大支持码3米/秒移动速度下识读</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9135B6D">
            <w:pPr>
              <w:spacing w:line="360" w:lineRule="auto"/>
              <w:rPr>
                <w:rFonts w:hint="eastAsia" w:ascii="Times New Roman" w:hAnsi="Times New Roman" w:eastAsia="宋体" w:cs="Times New Roman"/>
                <w:sz w:val="24"/>
                <w:szCs w:val="36"/>
                <w:lang w:val="en-US" w:eastAsia="zh-CN"/>
              </w:rPr>
            </w:pPr>
            <w:r>
              <w:rPr>
                <w:rFonts w:hint="eastAsia" w:ascii="宋体" w:hAnsi="宋体" w:cs="宋体"/>
                <w:szCs w:val="21"/>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9A8E410">
            <w:pPr>
              <w:spacing w:line="360" w:lineRule="auto"/>
              <w:rPr>
                <w:rFonts w:hint="eastAsia" w:ascii="宋体" w:hAnsi="宋体" w:eastAsia="宋体" w:cs="宋体"/>
                <w:sz w:val="24"/>
                <w:szCs w:val="24"/>
              </w:rPr>
            </w:pPr>
          </w:p>
        </w:tc>
      </w:tr>
      <w:tr w14:paraId="2952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41673BA3">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0886AC8D">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7774A522">
            <w:pPr>
              <w:rPr>
                <w:rFonts w:hint="default" w:ascii="宋体" w:hAnsi="宋体" w:eastAsia="宋体"/>
                <w:sz w:val="24"/>
                <w:szCs w:val="24"/>
                <w:lang w:val="en-US" w:eastAsia="zh-CN"/>
              </w:rPr>
            </w:pPr>
            <w:r>
              <w:rPr>
                <w:rFonts w:hint="eastAsia" w:ascii="Times New Roman" w:hAnsi="Times New Roman" w:eastAsia="宋体" w:cs="Times New Roman"/>
                <w:sz w:val="24"/>
                <w:szCs w:val="36"/>
                <w:lang w:val="en-US" w:eastAsia="zh-CN"/>
              </w:rPr>
              <w:t>支持码制：药品追溯码、电子监管码、UDI码及各类二维码</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99B2742">
            <w:pPr>
              <w:spacing w:line="360" w:lineRule="auto"/>
              <w:rPr>
                <w:rFonts w:hint="eastAsia" w:ascii="宋体" w:hAnsi="宋体" w:eastAsia="宋体" w:cs="宋体"/>
                <w:sz w:val="24"/>
                <w:szCs w:val="24"/>
              </w:rPr>
            </w:pPr>
            <w:r>
              <w:rPr>
                <w:rFonts w:hint="eastAsia" w:ascii="Times New Roman" w:hAnsi="Times New Roman" w:eastAsia="宋体" w:cs="Times New Roman"/>
                <w:sz w:val="24"/>
                <w:szCs w:val="36"/>
                <w:lang w:val="en-US"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69BCD4F">
            <w:pPr>
              <w:spacing w:line="360" w:lineRule="auto"/>
              <w:rPr>
                <w:rFonts w:hint="eastAsia" w:ascii="宋体" w:hAnsi="宋体" w:eastAsia="宋体" w:cs="宋体"/>
                <w:sz w:val="24"/>
                <w:szCs w:val="24"/>
              </w:rPr>
            </w:pPr>
          </w:p>
        </w:tc>
      </w:tr>
      <w:tr w14:paraId="3A1F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355290F5">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675B24CC">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678A9F57">
            <w:pPr>
              <w:rPr>
                <w:rFonts w:ascii="宋体" w:hAnsi="宋体" w:eastAsia="宋体"/>
                <w:sz w:val="24"/>
                <w:szCs w:val="24"/>
              </w:rPr>
            </w:pPr>
            <w:r>
              <w:rPr>
                <w:rFonts w:hint="eastAsia" w:ascii="Times New Roman" w:hAnsi="Times New Roman" w:eastAsia="宋体" w:cs="Times New Roman"/>
                <w:sz w:val="24"/>
                <w:szCs w:val="36"/>
                <w:lang w:val="en-US" w:eastAsia="zh-CN"/>
              </w:rPr>
              <w:t>多码识读能力：支持多码识读，1s可识读≧100 个条码，能快速识读药盒上不同码制和各类印刷质量或水雾覆膜的追溯码，高效稳定</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DC25DE4">
            <w:pPr>
              <w:spacing w:line="360" w:lineRule="auto"/>
              <w:rPr>
                <w:rFonts w:hint="eastAsia" w:ascii="宋体" w:hAnsi="宋体" w:eastAsia="宋体" w:cs="宋体"/>
                <w:sz w:val="24"/>
                <w:szCs w:val="24"/>
              </w:rPr>
            </w:pPr>
            <w:r>
              <w:rPr>
                <w:rFonts w:hint="eastAsia" w:ascii="Times New Roman" w:hAnsi="Times New Roman" w:eastAsia="宋体" w:cs="Times New Roman"/>
                <w:sz w:val="24"/>
                <w:szCs w:val="36"/>
                <w:lang w:val="en-US"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EC54070">
            <w:pPr>
              <w:spacing w:line="360" w:lineRule="auto"/>
              <w:rPr>
                <w:rFonts w:hint="eastAsia" w:ascii="宋体" w:hAnsi="宋体" w:eastAsia="宋体" w:cs="宋体"/>
                <w:sz w:val="24"/>
                <w:szCs w:val="24"/>
              </w:rPr>
            </w:pPr>
          </w:p>
        </w:tc>
      </w:tr>
      <w:tr w14:paraId="5F2D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5FB811BF">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0E0E071F">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278A7E83">
            <w:pPr>
              <w:rPr>
                <w:rFonts w:hint="default" w:ascii="宋体" w:hAnsi="宋体" w:eastAsia="宋体"/>
                <w:sz w:val="24"/>
                <w:szCs w:val="24"/>
                <w:lang w:val="en-US" w:eastAsia="zh-CN"/>
              </w:rPr>
            </w:pPr>
            <w:r>
              <w:rPr>
                <w:rFonts w:hint="eastAsia" w:ascii="Times New Roman" w:hAnsi="Times New Roman" w:eastAsia="宋体" w:cs="Times New Roman"/>
                <w:sz w:val="24"/>
                <w:szCs w:val="36"/>
                <w:lang w:val="en-US" w:eastAsia="zh-CN"/>
              </w:rPr>
              <w:t>触发模式：光电感应模式/连续读码模式，两种模式可选</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DD80C6F">
            <w:pPr>
              <w:spacing w:line="360" w:lineRule="auto"/>
              <w:rPr>
                <w:rFonts w:hint="eastAsia" w:ascii="宋体" w:hAnsi="宋体" w:eastAsia="宋体" w:cs="宋体"/>
                <w:sz w:val="24"/>
                <w:szCs w:val="24"/>
              </w:rPr>
            </w:pPr>
            <w:r>
              <w:rPr>
                <w:rFonts w:hint="eastAsia" w:ascii="宋体" w:hAnsi="宋体" w:cs="宋体"/>
                <w:sz w:val="24"/>
                <w:szCs w:val="24"/>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12999B5">
            <w:pPr>
              <w:spacing w:line="360" w:lineRule="auto"/>
              <w:rPr>
                <w:rFonts w:hint="eastAsia" w:ascii="宋体" w:hAnsi="宋体" w:eastAsia="宋体" w:cs="宋体"/>
                <w:sz w:val="24"/>
                <w:szCs w:val="24"/>
              </w:rPr>
            </w:pPr>
          </w:p>
        </w:tc>
      </w:tr>
      <w:tr w14:paraId="2554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073F54E0">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6FDDA978">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5E2B7DD9">
            <w:pPr>
              <w:rPr>
                <w:rFonts w:hint="default" w:ascii="宋体" w:hAnsi="宋体" w:cs="宋体" w:eastAsiaTheme="minorEastAsia"/>
                <w:sz w:val="24"/>
                <w:szCs w:val="24"/>
                <w:lang w:val="en-US" w:eastAsia="zh-CN"/>
              </w:rPr>
            </w:pPr>
            <w:r>
              <w:rPr>
                <w:rFonts w:hint="default" w:ascii="Times New Roman" w:hAnsi="Times New Roman" w:eastAsia="宋体" w:cs="Times New Roman"/>
                <w:sz w:val="24"/>
                <w:szCs w:val="36"/>
                <w:lang w:val="en-US" w:eastAsia="zh-CN"/>
              </w:rPr>
              <w:t>提示方式：指示灯，喇叭，语音播报数量，音量可调节</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6731DC6">
            <w:pPr>
              <w:spacing w:line="360" w:lineRule="auto"/>
              <w:rPr>
                <w:rFonts w:hint="eastAsia" w:ascii="宋体" w:hAnsi="宋体" w:eastAsia="宋体" w:cs="宋体"/>
                <w:sz w:val="24"/>
                <w:szCs w:val="24"/>
              </w:rPr>
            </w:pPr>
            <w:r>
              <w:rPr>
                <w:rFonts w:hint="eastAsia" w:ascii="宋体" w:hAnsi="宋体" w:cs="宋体"/>
                <w:szCs w:val="21"/>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7F1A706">
            <w:pPr>
              <w:spacing w:line="360" w:lineRule="auto"/>
              <w:rPr>
                <w:rFonts w:hint="eastAsia" w:ascii="宋体" w:hAnsi="宋体" w:eastAsia="宋体" w:cs="宋体"/>
                <w:sz w:val="24"/>
                <w:szCs w:val="24"/>
              </w:rPr>
            </w:pPr>
          </w:p>
        </w:tc>
      </w:tr>
      <w:tr w14:paraId="164B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6E8BDBB2">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0A17E00">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7BC553AE">
            <w:pPr>
              <w:rPr>
                <w:rFonts w:hint="default" w:ascii="宋体" w:hAnsi="宋体" w:eastAsia="宋体" w:cs="宋体"/>
                <w:sz w:val="24"/>
                <w:szCs w:val="24"/>
                <w:lang w:val="en-US" w:eastAsia="zh-CN"/>
              </w:rPr>
            </w:pPr>
            <w:r>
              <w:rPr>
                <w:rFonts w:hint="default" w:ascii="Times New Roman" w:hAnsi="Times New Roman" w:eastAsia="宋体" w:cs="Times New Roman"/>
                <w:sz w:val="24"/>
                <w:szCs w:val="36"/>
                <w:lang w:val="en-US" w:eastAsia="zh-CN"/>
              </w:rPr>
              <w:t>通讯接口：USB，支持USB KBW,  USB  HID-POS，USB虚拟串口</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20FB64B">
            <w:pPr>
              <w:spacing w:line="360" w:lineRule="auto"/>
              <w:rPr>
                <w:rFonts w:hint="eastAsia" w:ascii="宋体" w:hAnsi="宋体" w:eastAsia="宋体" w:cs="宋体"/>
                <w:color w:val="FF0000"/>
                <w:sz w:val="24"/>
                <w:szCs w:val="24"/>
              </w:rPr>
            </w:pPr>
            <w:r>
              <w:rPr>
                <w:rFonts w:hint="eastAsia" w:ascii="宋体" w:hAnsi="宋体" w:cs="宋体"/>
                <w:szCs w:val="21"/>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7B3F9E9">
            <w:pPr>
              <w:spacing w:line="360" w:lineRule="auto"/>
              <w:rPr>
                <w:rFonts w:hint="eastAsia" w:ascii="宋体" w:hAnsi="宋体" w:eastAsia="宋体" w:cs="宋体"/>
                <w:color w:val="FF0000"/>
                <w:sz w:val="24"/>
                <w:szCs w:val="24"/>
              </w:rPr>
            </w:pPr>
          </w:p>
        </w:tc>
      </w:tr>
      <w:tr w14:paraId="5230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6D17AE34">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5962FD2C">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1F0C12D5">
            <w:pPr>
              <w:rPr>
                <w:rFonts w:hint="eastAsia" w:ascii="Times New Roman" w:hAnsi="Times New Roman" w:eastAsia="宋体" w:cs="Times New Roman"/>
                <w:sz w:val="24"/>
                <w:szCs w:val="36"/>
                <w:lang w:val="en-US" w:eastAsia="zh-CN"/>
              </w:rPr>
            </w:pPr>
            <w:r>
              <w:rPr>
                <w:rFonts w:hint="default" w:ascii="Times New Roman" w:hAnsi="Times New Roman" w:eastAsia="宋体" w:cs="Times New Roman"/>
                <w:sz w:val="24"/>
                <w:szCs w:val="36"/>
                <w:lang w:val="en-US" w:eastAsia="zh-CN"/>
              </w:rPr>
              <w:t>实体按键：开机/关机按键、扫描器按键、音量按键</w:t>
            </w:r>
            <w:r>
              <w:rPr>
                <w:rFonts w:hint="eastAsia" w:ascii="Times New Roman" w:hAnsi="Times New Roman" w:eastAsia="宋体" w:cs="Times New Roman"/>
                <w:sz w:val="24"/>
                <w:szCs w:val="36"/>
                <w:lang w:val="en-US" w:eastAsia="zh-CN"/>
              </w:rPr>
              <w:t>；</w:t>
            </w:r>
          </w:p>
          <w:p w14:paraId="660CE433">
            <w:pPr>
              <w:rPr>
                <w:rFonts w:hint="default"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立柱：免工具可拆卸立柱</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B0E2DE4">
            <w:pPr>
              <w:spacing w:line="360" w:lineRule="auto"/>
              <w:rPr>
                <w:rFonts w:hint="eastAsia" w:ascii="宋体" w:hAnsi="宋体" w:cs="宋体"/>
                <w:szCs w:val="21"/>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CF0B07A">
            <w:pPr>
              <w:spacing w:line="360" w:lineRule="auto"/>
              <w:rPr>
                <w:rFonts w:hint="eastAsia" w:ascii="宋体" w:hAnsi="宋体" w:eastAsia="宋体" w:cs="宋体"/>
                <w:color w:val="FF0000"/>
                <w:sz w:val="24"/>
                <w:szCs w:val="24"/>
              </w:rPr>
            </w:pPr>
          </w:p>
        </w:tc>
      </w:tr>
      <w:tr w14:paraId="5D9E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28E41075">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7C30D8F0">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3FF1ACC3">
            <w:pP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数据编辑：设备支持对扫描条码内容进行条码格式编辑</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7380974">
            <w:pPr>
              <w:spacing w:line="360" w:lineRule="auto"/>
              <w:rPr>
                <w:rFonts w:hint="eastAsia" w:ascii="宋体" w:hAnsi="宋体" w:cs="宋体"/>
                <w:szCs w:val="21"/>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3930CB2">
            <w:pPr>
              <w:spacing w:line="360" w:lineRule="auto"/>
              <w:rPr>
                <w:rFonts w:hint="eastAsia" w:ascii="宋体" w:hAnsi="宋体" w:eastAsia="宋体" w:cs="宋体"/>
                <w:color w:val="FF0000"/>
                <w:sz w:val="24"/>
                <w:szCs w:val="24"/>
              </w:rPr>
            </w:pPr>
          </w:p>
        </w:tc>
      </w:tr>
      <w:tr w14:paraId="6B1F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6FA9699E">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0F45EB05">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2AEBC28A">
            <w:pP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支持操作系统：Windows系统、linux系统,国产化系统</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84FE6E2">
            <w:pPr>
              <w:spacing w:line="360" w:lineRule="auto"/>
              <w:rPr>
                <w:rFonts w:hint="eastAsia" w:ascii="宋体" w:hAnsi="宋体" w:cs="宋体"/>
                <w:szCs w:val="21"/>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235D2BC">
            <w:pPr>
              <w:spacing w:line="360" w:lineRule="auto"/>
              <w:rPr>
                <w:rFonts w:hint="eastAsia" w:ascii="宋体" w:hAnsi="宋体" w:eastAsia="宋体" w:cs="宋体"/>
                <w:color w:val="FF0000"/>
                <w:sz w:val="24"/>
                <w:szCs w:val="24"/>
              </w:rPr>
            </w:pPr>
          </w:p>
        </w:tc>
      </w:tr>
      <w:tr w14:paraId="662D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40F5B0DF">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B8C5702">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69F17FBB">
            <w:pP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USB即插即用，无需安装驱动软件；条码识读模块为原厂同品牌识读模块</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DBED593">
            <w:pPr>
              <w:spacing w:line="360" w:lineRule="auto"/>
              <w:rPr>
                <w:rFonts w:hint="eastAsia" w:ascii="宋体" w:hAnsi="宋体" w:cs="宋体"/>
                <w:szCs w:val="21"/>
              </w:rPr>
            </w:pPr>
            <w:r>
              <w:rPr>
                <w:rFonts w:hint="eastAsia" w:ascii="宋体" w:hAnsi="宋体" w:cs="宋体"/>
                <w:sz w:val="24"/>
                <w:szCs w:val="24"/>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FF54713">
            <w:pPr>
              <w:spacing w:line="360" w:lineRule="auto"/>
              <w:rPr>
                <w:rFonts w:hint="eastAsia" w:ascii="宋体" w:hAnsi="宋体" w:eastAsia="宋体" w:cs="宋体"/>
                <w:color w:val="FF0000"/>
                <w:sz w:val="24"/>
                <w:szCs w:val="24"/>
              </w:rPr>
            </w:pPr>
          </w:p>
        </w:tc>
      </w:tr>
      <w:tr w14:paraId="49D4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bottom w:val="single" w:color="auto" w:sz="4" w:space="0"/>
              <w:right w:val="single" w:color="auto" w:sz="4" w:space="0"/>
            </w:tcBorders>
            <w:noWrap w:val="0"/>
            <w:vAlign w:val="center"/>
          </w:tcPr>
          <w:p w14:paraId="72FEB541">
            <w:pPr>
              <w:spacing w:line="360" w:lineRule="auto"/>
              <w:rPr>
                <w:rFonts w:hint="eastAsia" w:ascii="宋体" w:hAnsi="宋体" w:eastAsia="宋体" w:cs="宋体"/>
                <w:sz w:val="24"/>
                <w:szCs w:val="24"/>
              </w:rPr>
            </w:pPr>
          </w:p>
        </w:tc>
        <w:tc>
          <w:tcPr>
            <w:tcW w:w="1350" w:type="dxa"/>
            <w:vMerge w:val="continue"/>
            <w:tcBorders>
              <w:left w:val="single" w:color="auto" w:sz="4" w:space="0"/>
              <w:bottom w:val="single" w:color="auto" w:sz="4" w:space="0"/>
              <w:right w:val="single" w:color="auto" w:sz="4" w:space="0"/>
            </w:tcBorders>
            <w:noWrap w:val="0"/>
            <w:vAlign w:val="center"/>
          </w:tcPr>
          <w:p w14:paraId="061CFE07">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5ABB4C50">
            <w:pP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功能--</w:t>
            </w:r>
            <w:r>
              <w:rPr>
                <w:rFonts w:hint="default" w:ascii="Times New Roman" w:hAnsi="Times New Roman" w:eastAsia="宋体" w:cs="Times New Roman"/>
                <w:sz w:val="24"/>
                <w:szCs w:val="36"/>
                <w:lang w:val="en-US" w:eastAsia="zh-CN"/>
              </w:rPr>
              <w:t>扫码发药</w:t>
            </w:r>
            <w:r>
              <w:rPr>
                <w:rFonts w:hint="eastAsia" w:ascii="Times New Roman" w:hAnsi="Times New Roman" w:eastAsia="宋体" w:cs="Times New Roman"/>
                <w:sz w:val="24"/>
                <w:szCs w:val="36"/>
                <w:lang w:val="en-US" w:eastAsia="zh-CN"/>
              </w:rPr>
              <w:t>：</w:t>
            </w:r>
          </w:p>
          <w:p w14:paraId="31AA481D">
            <w:pP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（1）</w:t>
            </w:r>
            <w:r>
              <w:rPr>
                <w:rFonts w:hint="default" w:ascii="Times New Roman" w:hAnsi="Times New Roman" w:eastAsia="宋体" w:cs="Times New Roman"/>
                <w:sz w:val="24"/>
                <w:szCs w:val="36"/>
                <w:lang w:val="en-US" w:eastAsia="zh-CN"/>
              </w:rPr>
              <w:t>自动识别多个品种药品，一张处方只需扫码一次，多种药品可同时上传</w:t>
            </w:r>
            <w:r>
              <w:rPr>
                <w:rFonts w:hint="eastAsia" w:ascii="Times New Roman" w:hAnsi="Times New Roman" w:eastAsia="宋体" w:cs="Times New Roman"/>
                <w:sz w:val="24"/>
                <w:szCs w:val="36"/>
                <w:lang w:val="en-US" w:eastAsia="zh-CN"/>
              </w:rPr>
              <w:t>，</w:t>
            </w:r>
            <w:r>
              <w:rPr>
                <w:rFonts w:hint="default" w:ascii="Times New Roman" w:hAnsi="Times New Roman" w:eastAsia="宋体" w:cs="Times New Roman"/>
                <w:sz w:val="24"/>
                <w:szCs w:val="36"/>
                <w:lang w:val="en-US" w:eastAsia="zh-CN"/>
              </w:rPr>
              <w:t>按溯源码匹配杭创系统药品的库存批号，可通过扫处方条形码识别处方进入扫码界面</w:t>
            </w:r>
            <w:r>
              <w:rPr>
                <w:rFonts w:hint="eastAsia" w:ascii="Times New Roman" w:hAnsi="Times New Roman" w:eastAsia="宋体" w:cs="Times New Roman"/>
                <w:sz w:val="24"/>
                <w:szCs w:val="36"/>
                <w:lang w:val="en-US" w:eastAsia="zh-CN"/>
              </w:rPr>
              <w:t>；</w:t>
            </w:r>
          </w:p>
          <w:p w14:paraId="08DFA61F">
            <w:pPr>
              <w:rPr>
                <w:rFonts w:hint="eastAsia" w:ascii="Times New Roman" w:hAnsi="Times New Roman" w:eastAsia="宋体" w:cs="Times New Roman"/>
                <w:sz w:val="24"/>
                <w:szCs w:val="36"/>
                <w:lang w:val="en-US" w:eastAsia="zh-CN"/>
              </w:rPr>
            </w:pPr>
            <w:r>
              <w:rPr>
                <w:rFonts w:hint="eastAsia" w:ascii="Times New Roman" w:hAnsi="Times New Roman" w:eastAsia="宋体" w:cs="Times New Roman"/>
                <w:sz w:val="24"/>
                <w:szCs w:val="36"/>
                <w:lang w:val="en-US" w:eastAsia="zh-CN"/>
              </w:rPr>
              <w:t>（2）</w:t>
            </w:r>
            <w:r>
              <w:rPr>
                <w:rFonts w:hint="default" w:ascii="Times New Roman" w:hAnsi="Times New Roman" w:eastAsia="宋体" w:cs="Times New Roman"/>
                <w:sz w:val="24"/>
                <w:szCs w:val="36"/>
                <w:lang w:val="en-US" w:eastAsia="zh-CN"/>
              </w:rPr>
              <w:t>点击发药上传后</w:t>
            </w:r>
            <w:r>
              <w:rPr>
                <w:rFonts w:hint="default" w:ascii="Times New Roman" w:hAnsi="Times New Roman" w:eastAsia="宋体" w:cs="Times New Roman"/>
                <w:color w:val="auto"/>
                <w:sz w:val="24"/>
                <w:szCs w:val="36"/>
                <w:lang w:val="en-US" w:eastAsia="zh-CN"/>
              </w:rPr>
              <w:t>深圳市社区健康服务系统自动发药</w:t>
            </w:r>
            <w:r>
              <w:rPr>
                <w:rFonts w:hint="eastAsia" w:ascii="Times New Roman" w:hAnsi="Times New Roman" w:eastAsia="宋体" w:cs="Times New Roman"/>
                <w:color w:val="auto"/>
                <w:sz w:val="24"/>
                <w:szCs w:val="36"/>
                <w:lang w:val="en-US" w:eastAsia="zh-CN"/>
              </w:rPr>
              <w:t>、更新并显示库存</w:t>
            </w:r>
            <w:r>
              <w:rPr>
                <w:rFonts w:hint="eastAsia" w:ascii="Times New Roman" w:hAnsi="Times New Roman" w:eastAsia="宋体" w:cs="Times New Roman"/>
                <w:sz w:val="24"/>
                <w:szCs w:val="36"/>
                <w:lang w:val="en-US" w:eastAsia="zh-CN"/>
              </w:rPr>
              <w:t>，</w:t>
            </w:r>
            <w:r>
              <w:rPr>
                <w:rFonts w:hint="default" w:ascii="Times New Roman" w:hAnsi="Times New Roman" w:eastAsia="宋体" w:cs="Times New Roman"/>
                <w:sz w:val="24"/>
                <w:szCs w:val="36"/>
                <w:lang w:val="en-US" w:eastAsia="zh-CN"/>
              </w:rPr>
              <w:t>同品种药品多批号共存时，扫码后</w:t>
            </w:r>
            <w:r>
              <w:rPr>
                <w:rFonts w:hint="eastAsia" w:ascii="Times New Roman" w:hAnsi="Times New Roman" w:eastAsia="宋体" w:cs="Times New Roman"/>
                <w:sz w:val="24"/>
                <w:szCs w:val="36"/>
                <w:lang w:val="en-US" w:eastAsia="zh-CN"/>
              </w:rPr>
              <w:t>能够</w:t>
            </w:r>
            <w:r>
              <w:rPr>
                <w:rFonts w:hint="default" w:ascii="Times New Roman" w:hAnsi="Times New Roman" w:eastAsia="宋体" w:cs="Times New Roman"/>
                <w:sz w:val="24"/>
                <w:szCs w:val="36"/>
                <w:lang w:val="en-US" w:eastAsia="zh-CN"/>
              </w:rPr>
              <w:t>按溯源码匹配杭创系统该药品的批号发药</w:t>
            </w:r>
            <w:r>
              <w:rPr>
                <w:rFonts w:hint="eastAsia" w:ascii="Times New Roman" w:hAnsi="Times New Roman" w:eastAsia="宋体" w:cs="Times New Roman"/>
                <w:sz w:val="24"/>
                <w:szCs w:val="36"/>
                <w:lang w:val="en-US" w:eastAsia="zh-CN"/>
              </w:rPr>
              <w:t>；</w:t>
            </w:r>
          </w:p>
          <w:p w14:paraId="4EE54D40">
            <w:pPr>
              <w:rPr>
                <w:rFonts w:hint="eastAsia" w:ascii="宋体" w:hAnsi="宋体" w:eastAsia="宋体" w:cs="宋体"/>
                <w:sz w:val="24"/>
                <w:szCs w:val="24"/>
              </w:rPr>
            </w:pPr>
            <w:r>
              <w:rPr>
                <w:rFonts w:hint="eastAsia" w:ascii="Times New Roman" w:hAnsi="Times New Roman" w:eastAsia="宋体" w:cs="Times New Roman"/>
                <w:sz w:val="24"/>
                <w:szCs w:val="36"/>
                <w:lang w:val="en-US" w:eastAsia="zh-CN"/>
              </w:rPr>
              <w:t>（3）</w:t>
            </w:r>
            <w:r>
              <w:rPr>
                <w:rFonts w:hint="default" w:ascii="Times New Roman" w:hAnsi="Times New Roman" w:eastAsia="宋体" w:cs="Times New Roman"/>
                <w:sz w:val="24"/>
                <w:szCs w:val="36"/>
                <w:lang w:val="en-US" w:eastAsia="zh-CN"/>
              </w:rPr>
              <w:t>出现拿错药、少拿药、多拿药的情况，杭创</w:t>
            </w:r>
            <w:r>
              <w:rPr>
                <w:rFonts w:hint="eastAsia" w:ascii="Times New Roman" w:hAnsi="Times New Roman" w:eastAsia="宋体" w:cs="Times New Roman"/>
                <w:sz w:val="24"/>
                <w:szCs w:val="36"/>
                <w:lang w:val="en-US" w:eastAsia="zh-CN"/>
              </w:rPr>
              <w:t>系统</w:t>
            </w:r>
            <w:r>
              <w:rPr>
                <w:rFonts w:hint="default" w:ascii="Times New Roman" w:hAnsi="Times New Roman" w:eastAsia="宋体" w:cs="Times New Roman"/>
                <w:sz w:val="24"/>
                <w:szCs w:val="36"/>
                <w:lang w:val="en-US" w:eastAsia="zh-CN"/>
              </w:rPr>
              <w:t>都会有相应提示。</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15ED4B1">
            <w:pPr>
              <w:spacing w:line="360" w:lineRule="auto"/>
              <w:rPr>
                <w:rFonts w:hint="eastAsia" w:ascii="宋体" w:hAnsi="宋体" w:eastAsia="宋体" w:cs="宋体"/>
                <w:sz w:val="24"/>
                <w:szCs w:val="24"/>
              </w:rPr>
            </w:pPr>
            <w:r>
              <w:rPr>
                <w:rFonts w:hint="eastAsia" w:ascii="宋体" w:hAnsi="宋体" w:cs="宋体"/>
                <w:sz w:val="24"/>
                <w:szCs w:val="24"/>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75B2E57">
            <w:pPr>
              <w:spacing w:line="360" w:lineRule="auto"/>
              <w:rPr>
                <w:rFonts w:hint="eastAsia" w:ascii="宋体" w:hAnsi="宋体" w:eastAsia="宋体" w:cs="宋体"/>
                <w:sz w:val="24"/>
                <w:szCs w:val="24"/>
              </w:rPr>
            </w:pPr>
          </w:p>
        </w:tc>
      </w:tr>
      <w:tr w14:paraId="003C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bottom w:val="single" w:color="auto" w:sz="4" w:space="0"/>
              <w:right w:val="single" w:color="auto" w:sz="4" w:space="0"/>
            </w:tcBorders>
            <w:noWrap w:val="0"/>
            <w:vAlign w:val="center"/>
          </w:tcPr>
          <w:p w14:paraId="4182D589">
            <w:pPr>
              <w:spacing w:line="360" w:lineRule="auto"/>
              <w:rPr>
                <w:rFonts w:hint="eastAsia" w:ascii="宋体" w:hAnsi="宋体" w:eastAsia="宋体" w:cs="宋体"/>
                <w:sz w:val="24"/>
                <w:szCs w:val="24"/>
              </w:rPr>
            </w:pPr>
          </w:p>
        </w:tc>
        <w:tc>
          <w:tcPr>
            <w:tcW w:w="1350" w:type="dxa"/>
            <w:vMerge w:val="continue"/>
            <w:tcBorders>
              <w:left w:val="single" w:color="auto" w:sz="4" w:space="0"/>
              <w:bottom w:val="single" w:color="auto" w:sz="4" w:space="0"/>
              <w:right w:val="single" w:color="auto" w:sz="4" w:space="0"/>
            </w:tcBorders>
            <w:noWrap w:val="0"/>
            <w:vAlign w:val="center"/>
          </w:tcPr>
          <w:p w14:paraId="028C502A">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1A7CDEE3">
            <w:pPr>
              <w:rPr>
                <w:rFonts w:hint="eastAsia" w:ascii="宋体" w:hAnsi="宋体" w:eastAsia="宋体" w:cs="宋体"/>
                <w:sz w:val="24"/>
                <w:szCs w:val="24"/>
              </w:rPr>
            </w:pPr>
            <w:r>
              <w:rPr>
                <w:rFonts w:hint="default" w:ascii="Times New Roman" w:hAnsi="Times New Roman" w:eastAsia="宋体" w:cs="Times New Roman"/>
                <w:sz w:val="24"/>
                <w:szCs w:val="36"/>
                <w:lang w:val="en-US" w:eastAsia="zh-CN"/>
              </w:rPr>
              <w:t>功能</w:t>
            </w:r>
            <w:r>
              <w:rPr>
                <w:rFonts w:hint="eastAsia" w:ascii="Times New Roman" w:hAnsi="Times New Roman" w:eastAsia="宋体" w:cs="Times New Roman"/>
                <w:sz w:val="24"/>
                <w:szCs w:val="36"/>
                <w:lang w:val="en-US" w:eastAsia="zh-CN"/>
              </w:rPr>
              <w:t>--</w:t>
            </w:r>
            <w:r>
              <w:rPr>
                <w:rFonts w:hint="default" w:ascii="Times New Roman" w:hAnsi="Times New Roman" w:eastAsia="宋体" w:cs="Times New Roman"/>
                <w:sz w:val="24"/>
                <w:szCs w:val="36"/>
                <w:lang w:val="en-US" w:eastAsia="zh-CN"/>
              </w:rPr>
              <w:t>扫码入库：批量扫码入库及自动去重功能，语音播报可累计当前扫码品种总数，查重功能最大设置时间10秒；</w:t>
            </w:r>
            <w:r>
              <w:rPr>
                <w:rFonts w:hint="eastAsia" w:ascii="Times New Roman" w:hAnsi="Times New Roman" w:eastAsia="宋体" w:cs="Times New Roman"/>
                <w:sz w:val="24"/>
                <w:szCs w:val="36"/>
                <w:lang w:val="en-US" w:eastAsia="zh-CN"/>
              </w:rPr>
              <w:t>能够准确识别</w:t>
            </w:r>
            <w:r>
              <w:rPr>
                <w:rFonts w:hint="default" w:ascii="Times New Roman" w:hAnsi="Times New Roman" w:eastAsia="宋体" w:cs="Times New Roman"/>
                <w:sz w:val="24"/>
                <w:szCs w:val="36"/>
                <w:lang w:val="en-US" w:eastAsia="zh-CN"/>
              </w:rPr>
              <w:t>带胶膜的药品</w:t>
            </w:r>
            <w:r>
              <w:rPr>
                <w:rFonts w:hint="eastAsia" w:ascii="Times New Roman" w:hAnsi="Times New Roman" w:eastAsia="宋体" w:cs="Times New Roman"/>
                <w:sz w:val="24"/>
                <w:szCs w:val="36"/>
                <w:lang w:val="en-US" w:eastAsia="zh-CN"/>
              </w:rPr>
              <w:t>追溯码。</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2A7A921">
            <w:pPr>
              <w:spacing w:line="360" w:lineRule="auto"/>
              <w:rPr>
                <w:rFonts w:hint="eastAsia" w:ascii="宋体" w:hAnsi="宋体" w:eastAsia="宋体" w:cs="宋体"/>
                <w:sz w:val="24"/>
                <w:szCs w:val="24"/>
              </w:rPr>
            </w:pPr>
            <w:r>
              <w:rPr>
                <w:rFonts w:hint="eastAsia" w:ascii="宋体" w:hAnsi="宋体" w:cs="宋体"/>
                <w:sz w:val="24"/>
                <w:szCs w:val="24"/>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E1B7C7F">
            <w:pPr>
              <w:spacing w:line="360" w:lineRule="auto"/>
              <w:rPr>
                <w:rFonts w:hint="eastAsia" w:ascii="宋体" w:hAnsi="宋体" w:eastAsia="宋体" w:cs="宋体"/>
                <w:sz w:val="24"/>
                <w:szCs w:val="24"/>
              </w:rPr>
            </w:pPr>
          </w:p>
        </w:tc>
      </w:tr>
    </w:tbl>
    <w:p w14:paraId="4C453A63">
      <w:pPr>
        <w:pStyle w:val="3"/>
        <w:keepNext w:val="0"/>
        <w:keepLines w:val="0"/>
        <w:pageBreakBefore w:val="0"/>
        <w:kinsoku/>
        <w:wordWrap/>
        <w:overflowPunct/>
        <w:autoSpaceDE/>
        <w:autoSpaceDN/>
        <w:bidi w:val="0"/>
        <w:spacing w:line="440" w:lineRule="exact"/>
      </w:pPr>
    </w:p>
    <w:p w14:paraId="5B478B65">
      <w:pPr>
        <w:keepNext w:val="0"/>
        <w:keepLines w:val="0"/>
        <w:pageBreakBefore w:val="0"/>
        <w:kinsoku/>
        <w:wordWrap/>
        <w:overflowPunct/>
        <w:autoSpaceDE/>
        <w:autoSpaceDN/>
        <w:bidi w:val="0"/>
        <w:adjustRightInd w:val="0"/>
        <w:snapToGrid w:val="0"/>
        <w:spacing w:line="440" w:lineRule="exact"/>
        <w:ind w:firstLine="482" w:firstLineChars="200"/>
        <w:rPr>
          <w:rFonts w:eastAsia="宋体"/>
          <w:b/>
          <w:bCs/>
          <w:sz w:val="24"/>
          <w:highlight w:val="none"/>
        </w:rPr>
      </w:pPr>
      <w:ins w:id="2" w:author="招采办" w:date="2025-06-04T16:57:31Z">
        <w:r>
          <w:rPr>
            <w:rFonts w:hint="eastAsia" w:eastAsia="宋体"/>
            <w:b/>
            <w:bCs/>
            <w:sz w:val="24"/>
            <w:highlight w:val="none"/>
            <w:lang w:val="en-US" w:eastAsia="zh-CN"/>
          </w:rPr>
          <w:t>四</w:t>
        </w:r>
      </w:ins>
      <w:r>
        <w:rPr>
          <w:rFonts w:eastAsia="宋体"/>
          <w:b/>
          <w:bCs/>
          <w:sz w:val="24"/>
          <w:highlight w:val="none"/>
        </w:rPr>
        <w:t>、</w:t>
      </w:r>
      <w:r>
        <w:rPr>
          <w:rFonts w:eastAsia="宋体"/>
          <w:b/>
          <w:sz w:val="24"/>
          <w:highlight w:val="none"/>
        </w:rPr>
        <w:t>商务要求</w:t>
      </w:r>
    </w:p>
    <w:p w14:paraId="2171043B">
      <w:pPr>
        <w:keepNext w:val="0"/>
        <w:keepLines w:val="0"/>
        <w:pageBreakBefore w:val="0"/>
        <w:numPr>
          <w:ilvl w:val="0"/>
          <w:numId w:val="0"/>
        </w:numPr>
        <w:kinsoku/>
        <w:wordWrap/>
        <w:overflowPunct/>
        <w:autoSpaceDE/>
        <w:autoSpaceDN/>
        <w:bidi w:val="0"/>
        <w:adjustRightInd w:val="0"/>
        <w:snapToGrid w:val="0"/>
        <w:spacing w:line="440" w:lineRule="exact"/>
        <w:ind w:left="400" w:leftChars="0"/>
        <w:rPr>
          <w:rFonts w:hint="eastAsia" w:ascii="宋体" w:hAnsi="宋体" w:eastAsia="宋体" w:cs="宋体"/>
          <w:bCs/>
          <w:sz w:val="24"/>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一</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交货时间:</w:t>
      </w:r>
      <w:r>
        <w:rPr>
          <w:rFonts w:hint="eastAsia" w:ascii="宋体" w:hAnsi="宋体" w:eastAsia="宋体" w:cs="宋体"/>
          <w:bCs/>
          <w:sz w:val="24"/>
          <w:highlight w:val="none"/>
        </w:rPr>
        <w:t>系指合同签订之日起至货物运抵采购人指定地点，并且完成安装、调试，验收合格</w:t>
      </w:r>
      <w:r>
        <w:rPr>
          <w:rFonts w:hint="eastAsia" w:ascii="宋体" w:hAnsi="宋体" w:eastAsia="宋体" w:cs="宋体"/>
          <w:bCs/>
          <w:sz w:val="24"/>
        </w:rPr>
        <w:t>交付使用的时间。具体是指：合同签订并接采购人通知后</w:t>
      </w:r>
      <w:r>
        <w:rPr>
          <w:rFonts w:hint="eastAsia" w:ascii="宋体" w:hAnsi="宋体" w:eastAsia="宋体" w:cs="宋体"/>
          <w:bCs/>
          <w:sz w:val="24"/>
          <w:u w:val="single"/>
        </w:rPr>
        <w:t>5</w:t>
      </w:r>
      <w:r>
        <w:rPr>
          <w:rFonts w:hint="eastAsia" w:ascii="宋体" w:hAnsi="宋体" w:eastAsia="宋体" w:cs="宋体"/>
          <w:bCs/>
          <w:sz w:val="24"/>
        </w:rPr>
        <w:t>个工作日</w:t>
      </w:r>
      <w:r>
        <w:rPr>
          <w:rFonts w:hint="eastAsia" w:ascii="宋体" w:hAnsi="宋体" w:eastAsia="宋体" w:cs="宋体"/>
          <w:bCs/>
          <w:sz w:val="24"/>
          <w:lang w:val="en-US" w:eastAsia="zh-CN"/>
        </w:rPr>
        <w:t>内</w:t>
      </w:r>
      <w:r>
        <w:rPr>
          <w:rFonts w:hint="eastAsia" w:ascii="宋体" w:hAnsi="宋体" w:eastAsia="宋体" w:cs="宋体"/>
          <w:bCs/>
          <w:sz w:val="24"/>
        </w:rPr>
        <w:t>。</w:t>
      </w:r>
    </w:p>
    <w:p w14:paraId="6138C674">
      <w:pPr>
        <w:keepNext w:val="0"/>
        <w:keepLines w:val="0"/>
        <w:pageBreakBefore w:val="0"/>
        <w:numPr>
          <w:ilvl w:val="0"/>
          <w:numId w:val="0"/>
        </w:numPr>
        <w:kinsoku/>
        <w:wordWrap/>
        <w:overflowPunct/>
        <w:autoSpaceDE/>
        <w:autoSpaceDN/>
        <w:bidi w:val="0"/>
        <w:adjustRightInd w:val="0"/>
        <w:snapToGrid w:val="0"/>
        <w:spacing w:line="440" w:lineRule="exact"/>
        <w:ind w:left="400" w:leftChars="0"/>
        <w:rPr>
          <w:rFonts w:hint="eastAsia" w:ascii="宋体" w:hAnsi="宋体" w:eastAsia="宋体" w:cs="宋体"/>
          <w:b/>
          <w:bCs/>
          <w:sz w:val="24"/>
          <w:highlight w:val="none"/>
          <w:lang w:eastAsia="zh-CN"/>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二</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交货地点：中山大学附属第八医院（深圳福田）1号楼9楼</w:t>
      </w:r>
    </w:p>
    <w:p w14:paraId="1C44C6C7">
      <w:pPr>
        <w:keepNext w:val="0"/>
        <w:keepLines w:val="0"/>
        <w:pageBreakBefore w:val="0"/>
        <w:numPr>
          <w:ilvl w:val="0"/>
          <w:numId w:val="0"/>
        </w:numPr>
        <w:kinsoku/>
        <w:wordWrap/>
        <w:overflowPunct/>
        <w:autoSpaceDE/>
        <w:autoSpaceDN/>
        <w:bidi w:val="0"/>
        <w:adjustRightInd w:val="0"/>
        <w:snapToGrid w:val="0"/>
        <w:spacing w:line="440" w:lineRule="exact"/>
        <w:ind w:left="400" w:leftChars="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三</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投标报价要求</w:t>
      </w:r>
    </w:p>
    <w:p w14:paraId="6DF140DD">
      <w:pPr>
        <w:keepNext w:val="0"/>
        <w:keepLines w:val="0"/>
        <w:pageBreakBefore w:val="0"/>
        <w:kinsoku/>
        <w:wordWrap/>
        <w:overflowPunct/>
        <w:autoSpaceDE/>
        <w:autoSpaceDN/>
        <w:bidi w:val="0"/>
        <w:adjustRightInd w:val="0"/>
        <w:snapToGrid w:val="0"/>
        <w:spacing w:line="440" w:lineRule="exact"/>
        <w:ind w:firstLine="480" w:firstLineChars="200"/>
        <w:rPr>
          <w:highlight w:val="yellow"/>
        </w:rPr>
      </w:pPr>
      <w:r>
        <w:rPr>
          <w:rFonts w:hint="eastAsia" w:ascii="宋体" w:hAnsi="宋体" w:eastAsia="宋体" w:cs="宋体"/>
          <w:bCs/>
          <w:sz w:val="24"/>
        </w:rPr>
        <w:t>投标总价必须是完成该项目的一切费用总和，包括设备费、运输费、装卸费、保险费、技术培训费、设备安装费、调试费、售后服务费、国家规定的各项税费等全部费用。</w:t>
      </w:r>
    </w:p>
    <w:p w14:paraId="5847E2B8">
      <w:pPr>
        <w:keepNext w:val="0"/>
        <w:keepLines w:val="0"/>
        <w:pageBreakBefore w:val="0"/>
        <w:numPr>
          <w:ilvl w:val="0"/>
          <w:numId w:val="0"/>
        </w:numPr>
        <w:kinsoku/>
        <w:wordWrap/>
        <w:overflowPunct/>
        <w:autoSpaceDE/>
        <w:autoSpaceDN/>
        <w:bidi w:val="0"/>
        <w:adjustRightInd w:val="0"/>
        <w:snapToGrid w:val="0"/>
        <w:spacing w:line="440" w:lineRule="exact"/>
        <w:ind w:left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四</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付款方式</w:t>
      </w:r>
    </w:p>
    <w:p w14:paraId="39A3D2D8">
      <w:pPr>
        <w:pStyle w:val="40"/>
        <w:adjustRightInd w:val="0"/>
        <w:snapToGrid w:val="0"/>
        <w:spacing w:line="520" w:lineRule="atLeast"/>
        <w:ind w:left="400" w:firstLine="0" w:firstLineChars="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具体按照采购人财务相关规定付款。</w:t>
      </w:r>
    </w:p>
    <w:p w14:paraId="49E97DAC">
      <w:pPr>
        <w:pStyle w:val="40"/>
        <w:adjustRightInd w:val="0"/>
        <w:snapToGrid w:val="0"/>
        <w:spacing w:line="520" w:lineRule="atLeast"/>
        <w:ind w:left="400" w:firstLine="0" w:firstLineChars="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合同签订且项目经验收合格后，采购人凭发票向中标人支付合同总价100%的款项。</w:t>
      </w:r>
    </w:p>
    <w:p w14:paraId="0C6BBEC5">
      <w:pPr>
        <w:pStyle w:val="11"/>
        <w:keepNext w:val="0"/>
        <w:keepLines w:val="0"/>
        <w:pageBreakBefore w:val="0"/>
        <w:numPr>
          <w:ilvl w:val="0"/>
          <w:numId w:val="0"/>
        </w:numPr>
        <w:kinsoku/>
        <w:wordWrap/>
        <w:overflowPunct/>
        <w:autoSpaceDE/>
        <w:autoSpaceDN/>
        <w:bidi w:val="0"/>
        <w:adjustRightInd w:val="0"/>
        <w:snapToGrid w:val="0"/>
        <w:spacing w:line="440" w:lineRule="exact"/>
        <w:ind w:left="400" w:leftChars="0"/>
        <w:rPr>
          <w:highlight w:val="yellow"/>
        </w:rPr>
      </w:pPr>
      <w:r>
        <w:rPr>
          <w:rFonts w:hint="eastAsia" w:ascii="宋体" w:hAnsi="宋体" w:eastAsia="宋体" w:cs="宋体"/>
          <w:b/>
          <w:bCs/>
          <w:sz w:val="24"/>
          <w:szCs w:val="24"/>
          <w:highlight w:val="none"/>
          <w:lang w:eastAsia="zh-CN"/>
        </w:rPr>
        <w:t>（</w:t>
      </w: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交货要求</w:t>
      </w:r>
    </w:p>
    <w:p w14:paraId="1745C76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5.1 中标人应向采购人提供配置清单、产品说明书、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w:t>
      </w:r>
      <w:r>
        <w:rPr>
          <w:rFonts w:hint="eastAsia" w:ascii="宋体" w:hAnsi="宋体" w:eastAsia="宋体" w:cs="宋体"/>
          <w:bCs/>
          <w:sz w:val="24"/>
          <w:lang w:val="en-US" w:eastAsia="zh-CN"/>
        </w:rPr>
        <w:t>定</w:t>
      </w:r>
      <w:r>
        <w:rPr>
          <w:rFonts w:hint="eastAsia" w:ascii="宋体" w:hAnsi="宋体" w:eastAsia="宋体" w:cs="宋体"/>
          <w:bCs/>
          <w:sz w:val="24"/>
        </w:rPr>
        <w:t>地点。</w:t>
      </w:r>
    </w:p>
    <w:p w14:paraId="6BCFD765">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5.2提供的货物必须为全新货物，出厂日期在采购人收到日期前12个月内，最新生产批次且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5937E130">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313AD07C">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5.4中标人负责货物的现场安装和调试,提供货物安装、调试和维修所需的专用工具和辅助材料。中标人应在货物运至指定地点后一周内开始安装调试,并在 7 日历日内安装调试完毕。</w:t>
      </w:r>
    </w:p>
    <w:p w14:paraId="689ACA8A">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六</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关于验收</w:t>
      </w:r>
    </w:p>
    <w:p w14:paraId="617D9E1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6.1中标人应派有经验的技术人员到现场进行安装、调试，直到设备正常使用。由采购人按合同和招标、投标文件约定的要求和标准及中华人民共和国现行的验收规范和评定标准进行交货验收。</w:t>
      </w:r>
    </w:p>
    <w:p w14:paraId="4120C0FF">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 xml:space="preserve">6.2 验收要求：货物必须满足以下条件后方可被采购方接受： </w:t>
      </w:r>
    </w:p>
    <w:p w14:paraId="57D415D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1）货物具备产品合格证。</w:t>
      </w:r>
    </w:p>
    <w:p w14:paraId="5B42394B">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2）设备全新,外观无伤痕变形或明显修饰痕迹。</w:t>
      </w:r>
    </w:p>
    <w:p w14:paraId="1B457528">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E7DE8A7">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4）技术文件资料、备件等已按规定数量移交完毕。</w:t>
      </w:r>
    </w:p>
    <w:p w14:paraId="02B222A1">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5）按照招标书要求及投标文件提供的技术要求验收必须合格。</w:t>
      </w:r>
    </w:p>
    <w:p w14:paraId="4A2572C3">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14:paraId="01592426">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7）在货物安装调试合格后，所有技术指标达到技术规范书要求，经验收合格后，双方共同签署验收报告。产品质保期自验收合格之日起算，由中标人提供产品质保文件。</w:t>
      </w:r>
    </w:p>
    <w:p w14:paraId="4E7F3B5F">
      <w:pPr>
        <w:keepNext w:val="0"/>
        <w:keepLines w:val="0"/>
        <w:pageBreakBefore w:val="0"/>
        <w:kinsoku/>
        <w:wordWrap/>
        <w:overflowPunct/>
        <w:autoSpaceDE/>
        <w:autoSpaceDN/>
        <w:bidi w:val="0"/>
        <w:adjustRightInd w:val="0"/>
        <w:snapToGrid w:val="0"/>
        <w:spacing w:line="440" w:lineRule="exact"/>
        <w:ind w:firstLine="472" w:firstLineChars="196"/>
      </w:pPr>
      <w:r>
        <w:rPr>
          <w:rFonts w:hint="eastAsia" w:ascii="宋体" w:hAnsi="宋体" w:cs="宋体"/>
          <w:b/>
          <w:bCs/>
          <w:sz w:val="24"/>
          <w:highlight w:val="none"/>
          <w:lang w:eastAsia="zh-CN"/>
        </w:rPr>
        <w:t>（</w:t>
      </w:r>
      <w:r>
        <w:rPr>
          <w:rFonts w:hint="eastAsia" w:ascii="宋体" w:hAnsi="宋体" w:cs="宋体"/>
          <w:b/>
          <w:bCs/>
          <w:sz w:val="24"/>
          <w:highlight w:val="none"/>
          <w:lang w:val="en-US" w:eastAsia="zh-CN"/>
        </w:rPr>
        <w:t>七</w:t>
      </w:r>
      <w:r>
        <w:rPr>
          <w:rFonts w:hint="eastAsia" w:ascii="宋体" w:hAnsi="宋体" w:cs="宋体"/>
          <w:b/>
          <w:bCs/>
          <w:sz w:val="24"/>
          <w:highlight w:val="none"/>
          <w:lang w:eastAsia="zh-CN"/>
        </w:rPr>
        <w:t>）</w:t>
      </w:r>
      <w:r>
        <w:rPr>
          <w:rFonts w:hint="eastAsia" w:ascii="宋体" w:hAnsi="宋体" w:cs="宋体"/>
          <w:b/>
          <w:bCs/>
          <w:sz w:val="24"/>
          <w:highlight w:val="none"/>
        </w:rPr>
        <w:t>售后服务要求</w:t>
      </w:r>
    </w:p>
    <w:p w14:paraId="205CB88C">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7.1各投标人应在投标文件中列明各主机、配件和易耗品的质保期限, 并承诺全部产品提供整机免费原厂保修期</w:t>
      </w:r>
      <w:ins w:id="3" w:author="Ryan" w:date="2025-06-05T15:54:29Z">
        <w:r>
          <w:rPr>
            <w:rFonts w:hint="eastAsia" w:ascii="宋体" w:hAnsi="宋体" w:eastAsia="宋体" w:cs="宋体"/>
            <w:bCs/>
            <w:sz w:val="24"/>
            <w:lang w:val="en-US" w:eastAsia="zh-CN"/>
          </w:rPr>
          <w:t>至少</w:t>
        </w:r>
      </w:ins>
      <w:r>
        <w:rPr>
          <w:rFonts w:hint="eastAsia" w:ascii="宋体" w:hAnsi="宋体" w:eastAsia="宋体" w:cs="宋体"/>
          <w:bCs/>
          <w:sz w:val="24"/>
        </w:rPr>
        <w:t>3年</w:t>
      </w:r>
      <w:r>
        <w:rPr>
          <w:rFonts w:hint="eastAsia" w:ascii="宋体" w:hAnsi="宋体" w:eastAsia="宋体" w:cs="宋体"/>
          <w:b/>
          <w:sz w:val="24"/>
        </w:rPr>
        <w:t>（特别提示：免费保修期达不到招标文件要求的，该投标文件初审不通过）</w:t>
      </w:r>
      <w:r>
        <w:rPr>
          <w:rFonts w:hint="eastAsia" w:ascii="宋体" w:hAnsi="宋体" w:eastAsia="宋体" w:cs="宋体"/>
          <w:bCs/>
          <w:sz w:val="24"/>
        </w:rPr>
        <w:t>。质保期内,年度定期预防性维护保养次数应不少于 2 次并留存维护记录。质保期内更换零配件</w:t>
      </w:r>
      <w:r>
        <w:rPr>
          <w:rFonts w:hint="eastAsia" w:ascii="宋体" w:hAnsi="宋体" w:eastAsia="宋体" w:cs="宋体"/>
          <w:bCs/>
          <w:sz w:val="24"/>
          <w:lang w:eastAsia="zh-CN"/>
        </w:rPr>
        <w:t>，</w:t>
      </w:r>
      <w:r>
        <w:rPr>
          <w:rFonts w:hint="eastAsia" w:ascii="宋体" w:hAnsi="宋体" w:eastAsia="宋体" w:cs="宋体"/>
          <w:bCs/>
          <w:sz w:val="24"/>
          <w:lang w:val="en-US" w:eastAsia="zh-CN"/>
        </w:rPr>
        <w:t>不额外收取费用</w:t>
      </w:r>
      <w:r>
        <w:rPr>
          <w:rFonts w:hint="eastAsia" w:ascii="宋体" w:hAnsi="宋体" w:eastAsia="宋体" w:cs="宋体"/>
          <w:bCs/>
          <w:sz w:val="24"/>
        </w:rPr>
        <w:t>。</w:t>
      </w:r>
    </w:p>
    <w:p w14:paraId="28C64E01">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7.2如遇故障4小时内响应，24 小时维修到位（不可抗力情况除外）。消耗品和零配件供应及时，质保期内及</w:t>
      </w:r>
      <w:r>
        <w:rPr>
          <w:rFonts w:hint="eastAsia" w:ascii="宋体" w:hAnsi="宋体" w:eastAsia="宋体" w:cs="宋体"/>
          <w:bCs/>
          <w:sz w:val="24"/>
          <w:lang w:val="en-US" w:eastAsia="zh-CN"/>
        </w:rPr>
        <w:t>质保期</w:t>
      </w:r>
      <w:r>
        <w:rPr>
          <w:rFonts w:hint="eastAsia" w:ascii="宋体" w:hAnsi="宋体" w:eastAsia="宋体" w:cs="宋体"/>
          <w:bCs/>
          <w:sz w:val="24"/>
        </w:rPr>
        <w:t>外设备出现故障不能正常使用，中标人应提供备用机给采购人使用直至设备修复完好投入使用。</w:t>
      </w:r>
    </w:p>
    <w:p w14:paraId="19BA185A">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14:paraId="1F312919">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7.4提供软件升级服务,并开放设备接口，派人配合与医院信息系统的连接工作(包括接口费与二次开发费)，直至该设备与医院信息系统可进行完整的数据交换；在设备整机免费保修期内，当医院信息系统变更并需要与该设备连接时，需派人配合直至该设备与医院信息系统可进行完整的数据交换。</w:t>
      </w:r>
    </w:p>
    <w:p w14:paraId="555EB706">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7.5质保期满后，中标人应以优惠价供应维修零配件、消耗品和延续保修合同。价格最高的前5项零配件、消耗品和延续保修合同的报价明细必须填写于《合同报价明</w:t>
      </w:r>
      <w:r>
        <w:rPr>
          <w:rFonts w:hint="eastAsia" w:ascii="宋体" w:hAnsi="宋体" w:eastAsia="宋体" w:cs="宋体"/>
          <w:bCs/>
          <w:sz w:val="24"/>
          <w:lang w:val="en-US" w:eastAsia="zh-CN"/>
        </w:rPr>
        <w:t>细</w:t>
      </w:r>
      <w:r>
        <w:rPr>
          <w:rFonts w:hint="eastAsia" w:ascii="宋体" w:hAnsi="宋体" w:eastAsia="宋体" w:cs="宋体"/>
          <w:bCs/>
          <w:sz w:val="24"/>
        </w:rPr>
        <w:t>清单》中。采购人可与中标人就优惠价进行谈判，但优惠价不得高于中标人在投标文件的《零配件、消耗品和延续保修合同报价明</w:t>
      </w:r>
      <w:r>
        <w:rPr>
          <w:rFonts w:hint="eastAsia" w:ascii="宋体" w:hAnsi="宋体" w:eastAsia="宋体" w:cs="宋体"/>
          <w:bCs/>
          <w:sz w:val="24"/>
          <w:lang w:val="en-US" w:eastAsia="zh-CN"/>
        </w:rPr>
        <w:t>细</w:t>
      </w:r>
      <w:r>
        <w:rPr>
          <w:rFonts w:hint="eastAsia" w:ascii="宋体" w:hAnsi="宋体" w:eastAsia="宋体" w:cs="宋体"/>
          <w:bCs/>
          <w:sz w:val="24"/>
        </w:rPr>
        <w:t>清单》中承诺的维修零配件、消耗品和延续保修合同的报价。</w:t>
      </w:r>
    </w:p>
    <w:p w14:paraId="62B4040E">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八</w:t>
      </w:r>
      <w:r>
        <w:rPr>
          <w:rFonts w:hint="eastAsia" w:ascii="宋体" w:hAnsi="宋体" w:eastAsia="宋体" w:cs="宋体"/>
          <w:b/>
          <w:bCs/>
          <w:sz w:val="24"/>
          <w:highlight w:val="none"/>
          <w:lang w:eastAsia="zh-CN"/>
        </w:rPr>
        <w:t>）</w:t>
      </w:r>
      <w:r>
        <w:rPr>
          <w:rFonts w:hint="eastAsia" w:ascii="宋体" w:hAnsi="宋体" w:eastAsia="宋体" w:cs="宋体"/>
          <w:b/>
          <w:bCs/>
          <w:sz w:val="24"/>
        </w:rPr>
        <w:t>技术培训</w:t>
      </w:r>
    </w:p>
    <w:p w14:paraId="3C6E8234">
      <w:pPr>
        <w:pStyle w:val="33"/>
        <w:keepNext w:val="0"/>
        <w:keepLines w:val="0"/>
        <w:pageBreakBefore w:val="0"/>
        <w:kinsoku/>
        <w:wordWrap/>
        <w:overflowPunct/>
        <w:autoSpaceDE/>
        <w:autoSpaceDN/>
        <w:bidi w:val="0"/>
        <w:spacing w:line="440" w:lineRule="exact"/>
        <w:ind w:firstLine="480"/>
      </w:pPr>
      <w:r>
        <w:rPr>
          <w:rFonts w:hint="eastAsia" w:ascii="宋体" w:hAnsi="宋体" w:eastAsia="宋体" w:cs="宋体"/>
          <w:bCs/>
          <w:sz w:val="24"/>
        </w:rPr>
        <w:t>中标人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p w14:paraId="7C8B7821">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九</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违约责任</w:t>
      </w:r>
    </w:p>
    <w:p w14:paraId="30863333">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9.1中标人所交设备的品种、型号、规格、质量、功能、技术参数等方面不能实质性满足招标文件，交付的货物不符合合同规定的，采购人有权拒绝收货，且中标人向采购人支付合同总价的5%的违约金。</w:t>
      </w:r>
    </w:p>
    <w:p w14:paraId="46F60439">
      <w:pPr>
        <w:keepNext w:val="0"/>
        <w:keepLines w:val="0"/>
        <w:pageBreakBefore w:val="0"/>
        <w:tabs>
          <w:tab w:val="left" w:pos="5245"/>
        </w:tabs>
        <w:kinsoku/>
        <w:wordWrap/>
        <w:overflowPunct/>
        <w:autoSpaceDE/>
        <w:autoSpaceDN/>
        <w:bidi w:val="0"/>
        <w:spacing w:line="440" w:lineRule="exact"/>
        <w:ind w:firstLine="482" w:firstLineChars="201"/>
        <w:jc w:val="both"/>
        <w:rPr>
          <w:rFonts w:ascii="宋体" w:hAnsi="宋体" w:cs="宋体"/>
          <w:color w:val="000000" w:themeColor="text1"/>
          <w:sz w:val="24"/>
          <w:szCs w:val="24"/>
          <w14:textFill>
            <w14:solidFill>
              <w14:schemeClr w14:val="tx1"/>
            </w14:solidFill>
          </w14:textFill>
        </w:rPr>
      </w:pPr>
      <w:r>
        <w:rPr>
          <w:rFonts w:hint="eastAsia" w:ascii="宋体" w:hAnsi="宋体" w:eastAsia="宋体" w:cs="宋体"/>
          <w:bCs/>
          <w:sz w:val="24"/>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p w14:paraId="2B5B26A6">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十</w:t>
      </w:r>
      <w:r>
        <w:rPr>
          <w:rFonts w:hint="eastAsia" w:ascii="宋体" w:hAnsi="宋体" w:eastAsia="宋体" w:cs="宋体"/>
          <w:b/>
          <w:bCs/>
          <w:sz w:val="24"/>
          <w:lang w:eastAsia="zh-CN"/>
        </w:rPr>
        <w:t>）</w:t>
      </w:r>
      <w:r>
        <w:rPr>
          <w:rFonts w:hint="eastAsia" w:ascii="宋体" w:hAnsi="宋体" w:eastAsia="宋体" w:cs="宋体"/>
          <w:b/>
          <w:bCs/>
          <w:sz w:val="24"/>
        </w:rPr>
        <w:t>其他</w:t>
      </w:r>
    </w:p>
    <w:p w14:paraId="07480D46">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10.1如有设备相关耗材、试剂或易损器械，设备及主要维修配件，请提供并分别列出它们的优惠价格。</w:t>
      </w:r>
    </w:p>
    <w:p w14:paraId="16CE6076">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10.2设备电源插头符合使用科室现有的插座，如不符合提供相应的插头转换接口。</w:t>
      </w:r>
    </w:p>
    <w:p w14:paraId="49FDA11C">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44FBF84F">
      <w:pPr>
        <w:keepNext w:val="0"/>
        <w:keepLines w:val="0"/>
        <w:pageBreakBefore w:val="0"/>
        <w:tabs>
          <w:tab w:val="right" w:pos="142"/>
          <w:tab w:val="right" w:pos="709"/>
        </w:tabs>
        <w:kinsoku/>
        <w:wordWrap/>
        <w:overflowPunct/>
        <w:autoSpaceDE/>
        <w:autoSpaceDN/>
        <w:bidi w:val="0"/>
        <w:spacing w:line="440" w:lineRule="exact"/>
        <w:ind w:firstLine="480" w:firstLineChars="200"/>
        <w:rPr>
          <w:rFonts w:ascii="Times New Roman" w:hAnsi="Times New Roman" w:cs="Times New Roman"/>
        </w:rPr>
      </w:pPr>
      <w:r>
        <w:rPr>
          <w:rFonts w:hint="eastAsia" w:ascii="宋体" w:hAnsi="宋体" w:eastAsia="宋体" w:cs="宋体"/>
          <w:bCs/>
          <w:sz w:val="24"/>
        </w:rPr>
        <w:t>10.4中标人所交付货物、工程或服务不符合其投标承诺的，或在投标阶段为中标而盲目虚假承诺、低价恶性竞争，在履约阶段则通过偷工减料、以次充好而获取利润的，将被没收全部履约保证金，并交主管部门遵照相关规定处理，所有责任由中标人一力承担。</w:t>
      </w:r>
    </w:p>
    <w:p w14:paraId="1171C4F2">
      <w:r>
        <w:br w:type="page"/>
      </w:r>
    </w:p>
    <w:p w14:paraId="3137CA6B">
      <w:pPr>
        <w:spacing w:line="360" w:lineRule="auto"/>
        <w:jc w:val="center"/>
        <w:outlineLvl w:val="0"/>
      </w:pPr>
      <w:bookmarkStart w:id="0" w:name="_Toc9128_WPSOffice_Level1"/>
      <w:bookmarkStart w:id="1" w:name="_Toc57128626"/>
      <w:bookmarkStart w:id="2" w:name="_Toc435115056"/>
      <w:bookmarkStart w:id="3" w:name="_Toc8307306"/>
      <w:bookmarkStart w:id="4" w:name="_Toc24338"/>
      <w:bookmarkStart w:id="5" w:name="_Toc435514851"/>
      <w:bookmarkStart w:id="6" w:name="_Toc22206"/>
      <w:r>
        <w:rPr>
          <w:rFonts w:eastAsia="方正小标宋简体"/>
          <w:kern w:val="0"/>
          <w:sz w:val="44"/>
          <w:szCs w:val="36"/>
        </w:rPr>
        <w:t>第三章 议价评审规则</w:t>
      </w:r>
    </w:p>
    <w:p w14:paraId="445D3CEB">
      <w:pPr>
        <w:pStyle w:val="3"/>
        <w:spacing w:line="360" w:lineRule="auto"/>
        <w:rPr>
          <w:rFonts w:ascii="Times New Roman" w:hAnsi="Times New Roman" w:eastAsia="宋体" w:cs="Times New Roman"/>
          <w:b/>
          <w:snapToGrid w:val="0"/>
          <w:kern w:val="0"/>
        </w:rPr>
      </w:pPr>
      <w:r>
        <w:rPr>
          <w:rFonts w:ascii="Times New Roman" w:hAnsi="Times New Roman" w:eastAsia="宋体" w:cs="Times New Roman"/>
          <w:b/>
          <w:snapToGrid w:val="0"/>
          <w:kern w:val="0"/>
        </w:rPr>
        <w:t>一、开标</w:t>
      </w:r>
    </w:p>
    <w:p w14:paraId="47F6D93D">
      <w:pPr>
        <w:adjustRightInd w:val="0"/>
        <w:spacing w:line="360" w:lineRule="auto"/>
        <w:rPr>
          <w:rFonts w:eastAsia="宋体"/>
          <w:bCs/>
          <w:snapToGrid w:val="0"/>
          <w:kern w:val="0"/>
        </w:rPr>
      </w:pPr>
      <w:r>
        <w:rPr>
          <w:rFonts w:eastAsia="宋体"/>
          <w:bCs/>
          <w:snapToGrid w:val="0"/>
          <w:kern w:val="0"/>
        </w:rPr>
        <w:t>(1)我院在公告中规定的日期、时间和地点组织开标。参加开标的代表应签名报到以证明其出席。</w:t>
      </w:r>
    </w:p>
    <w:p w14:paraId="63F8D924">
      <w:pPr>
        <w:adjustRightInd w:val="0"/>
        <w:spacing w:line="360" w:lineRule="auto"/>
        <w:rPr>
          <w:rFonts w:eastAsia="宋体"/>
          <w:bCs/>
          <w:snapToGrid w:val="0"/>
          <w:kern w:val="0"/>
        </w:rPr>
      </w:pPr>
      <w:r>
        <w:rPr>
          <w:rFonts w:eastAsia="宋体"/>
          <w:bCs/>
          <w:snapToGrid w:val="0"/>
          <w:kern w:val="0"/>
        </w:rPr>
        <w:t>(2)开标时，我院将检查投标文件的密封情况，并由供应商确认无误后签字拆封。</w:t>
      </w:r>
    </w:p>
    <w:p w14:paraId="5CAF2E11">
      <w:pPr>
        <w:adjustRightInd w:val="0"/>
        <w:spacing w:line="360" w:lineRule="auto"/>
        <w:rPr>
          <w:rFonts w:eastAsia="宋体"/>
          <w:bCs/>
          <w:snapToGrid w:val="0"/>
          <w:kern w:val="0"/>
        </w:rPr>
      </w:pPr>
      <w:r>
        <w:rPr>
          <w:rFonts w:eastAsia="宋体"/>
          <w:bCs/>
          <w:snapToGrid w:val="0"/>
          <w:kern w:val="0"/>
        </w:rPr>
        <w:t>(3)开标过程应当由我院负责记录，由参加开标的各投标人代表和相关工作人员签字确认。</w:t>
      </w:r>
    </w:p>
    <w:p w14:paraId="478722E8">
      <w:pPr>
        <w:adjustRightInd w:val="0"/>
        <w:spacing w:line="360" w:lineRule="auto"/>
        <w:rPr>
          <w:rFonts w:eastAsia="宋体"/>
          <w:bCs/>
          <w:snapToGrid w:val="0"/>
          <w:kern w:val="0"/>
        </w:rPr>
      </w:pPr>
      <w:r>
        <w:rPr>
          <w:rFonts w:eastAsia="宋体"/>
          <w:bCs/>
          <w:snapToGrid w:val="0"/>
          <w:kern w:val="0"/>
        </w:rPr>
        <w:t>(4)投标人代表对开标过程和开标记录有疑义，以及认为我院工作人员有需要回避的情形的，应当场提出询问威者回避申请。我院对投标人代表提出的询问或者回避申请应当及时处理。</w:t>
      </w:r>
    </w:p>
    <w:p w14:paraId="26530B3B">
      <w:pPr>
        <w:adjustRightInd w:val="0"/>
        <w:spacing w:line="360" w:lineRule="auto"/>
        <w:rPr>
          <w:rFonts w:eastAsia="宋体"/>
          <w:b/>
          <w:snapToGrid w:val="0"/>
          <w:kern w:val="0"/>
        </w:rPr>
      </w:pPr>
      <w:r>
        <w:rPr>
          <w:rFonts w:eastAsia="宋体"/>
          <w:b/>
          <w:snapToGrid w:val="0"/>
          <w:kern w:val="0"/>
        </w:rPr>
        <w:t>二、议价小组组成</w:t>
      </w:r>
    </w:p>
    <w:p w14:paraId="5AE28DF4">
      <w:pPr>
        <w:adjustRightInd w:val="0"/>
        <w:spacing w:line="360" w:lineRule="auto"/>
        <w:rPr>
          <w:rFonts w:eastAsia="宋体"/>
          <w:snapToGrid w:val="0"/>
          <w:kern w:val="0"/>
        </w:rPr>
      </w:pPr>
      <w:r>
        <w:rPr>
          <w:rFonts w:eastAsia="宋体"/>
          <w:snapToGrid w:val="0"/>
          <w:kern w:val="0"/>
        </w:rPr>
        <w:t>1、根据采购标的的特点组建议价小组，其成员由</w:t>
      </w:r>
      <w:r>
        <w:rPr>
          <w:rFonts w:eastAsia="宋体"/>
          <w:bCs/>
          <w:snapToGrid w:val="0"/>
          <w:kern w:val="0"/>
        </w:rPr>
        <w:t>由招采办、归口管理部门/使用科室、财务科组成3人以上的谈判小组进行谈判, 审计科参与现场监督</w:t>
      </w:r>
      <w:r>
        <w:rPr>
          <w:rFonts w:eastAsia="宋体"/>
          <w:snapToGrid w:val="0"/>
          <w:kern w:val="0"/>
        </w:rPr>
        <w:t>。议价小组对响应文件进行审查、评估和比较。</w:t>
      </w:r>
    </w:p>
    <w:p w14:paraId="406CBA55">
      <w:pPr>
        <w:adjustRightInd w:val="0"/>
        <w:spacing w:line="360" w:lineRule="auto"/>
        <w:rPr>
          <w:rFonts w:eastAsia="宋体"/>
          <w:snapToGrid w:val="0"/>
          <w:kern w:val="0"/>
        </w:rPr>
      </w:pPr>
      <w:r>
        <w:rPr>
          <w:rFonts w:eastAsia="宋体"/>
          <w:snapToGrid w:val="0"/>
          <w:kern w:val="0"/>
        </w:rPr>
        <w:t>2、评审期间，响应供应商应由法定代表人或其授权代表参加答辩。</w:t>
      </w:r>
    </w:p>
    <w:p w14:paraId="26352FEA">
      <w:pPr>
        <w:adjustRightInd w:val="0"/>
        <w:spacing w:line="360" w:lineRule="auto"/>
        <w:rPr>
          <w:rFonts w:eastAsia="宋体"/>
          <w:b/>
          <w:snapToGrid w:val="0"/>
          <w:kern w:val="0"/>
        </w:rPr>
      </w:pPr>
      <w:r>
        <w:rPr>
          <w:rFonts w:eastAsia="宋体"/>
          <w:b/>
          <w:snapToGrid w:val="0"/>
          <w:kern w:val="0"/>
        </w:rPr>
        <w:t>三、 对响应文件的审查和响应性的确定</w:t>
      </w:r>
    </w:p>
    <w:p w14:paraId="617BE019">
      <w:pPr>
        <w:adjustRightInd w:val="0"/>
        <w:spacing w:line="360" w:lineRule="auto"/>
        <w:rPr>
          <w:rFonts w:eastAsia="宋体"/>
          <w:snapToGrid w:val="0"/>
          <w:kern w:val="0"/>
        </w:rPr>
      </w:pPr>
      <w:r>
        <w:rPr>
          <w:rFonts w:eastAsia="宋体"/>
          <w:snapToGrid w:val="0"/>
          <w:kern w:val="0"/>
        </w:rPr>
        <w:t>1、议价小组就响应文件中的资格证明等内容对响应供应商进行资格审查，审查不合格的，认定其响应无效。</w:t>
      </w:r>
    </w:p>
    <w:p w14:paraId="685112D8">
      <w:pPr>
        <w:adjustRightInd w:val="0"/>
        <w:spacing w:line="360" w:lineRule="auto"/>
        <w:rPr>
          <w:rFonts w:eastAsia="宋体"/>
          <w:snapToGrid w:val="0"/>
          <w:kern w:val="0"/>
        </w:rPr>
      </w:pPr>
      <w:r>
        <w:rPr>
          <w:rFonts w:eastAsia="宋体"/>
          <w:snapToGrid w:val="0"/>
          <w:kern w:val="0"/>
        </w:rPr>
        <w:t>2、议价小组将审查响应文件是否完整、文件签署是否合格、有无计算上的错误等。</w:t>
      </w:r>
    </w:p>
    <w:p w14:paraId="094CDAAA">
      <w:pPr>
        <w:adjustRightInd w:val="0"/>
        <w:spacing w:line="360" w:lineRule="auto"/>
        <w:rPr>
          <w:rFonts w:eastAsia="宋体"/>
          <w:snapToGrid w:val="0"/>
          <w:kern w:val="0"/>
        </w:rPr>
      </w:pPr>
      <w:r>
        <w:rPr>
          <w:rFonts w:eastAsia="宋体"/>
          <w:snapToGrid w:val="0"/>
          <w:kern w:val="0"/>
        </w:rPr>
        <w:t>3、在对响应文件进行详细评估之前，议价小组将依据响应供应商提供的“资格证明文件”进行审查。如果确定响应供应商无资格履行合同，其响应将被拒绝。</w:t>
      </w:r>
    </w:p>
    <w:p w14:paraId="646D5857">
      <w:pPr>
        <w:adjustRightInd w:val="0"/>
        <w:spacing w:line="360" w:lineRule="auto"/>
        <w:rPr>
          <w:rFonts w:eastAsia="宋体"/>
          <w:snapToGrid w:val="0"/>
          <w:kern w:val="0"/>
        </w:rPr>
      </w:pPr>
      <w:r>
        <w:rPr>
          <w:rFonts w:eastAsia="宋体"/>
          <w:snapToGrid w:val="0"/>
          <w:kern w:val="0"/>
        </w:rPr>
        <w:t>4、议价小组可以对采购文件的技术要求，根据实际需要作出改变</w:t>
      </w:r>
      <w:r>
        <w:rPr>
          <w:rFonts w:eastAsia="宋体"/>
          <w:snapToGrid w:val="0"/>
          <w:kern w:val="0"/>
          <w:lang w:eastAsia="zh-Hans"/>
        </w:rPr>
        <w:t>或提出新的要求</w:t>
      </w:r>
      <w:r>
        <w:rPr>
          <w:rFonts w:eastAsia="宋体"/>
          <w:snapToGrid w:val="0"/>
          <w:kern w:val="0"/>
        </w:rPr>
        <w:t>，但需做好评审记录并告知所有供应商，并要求所有参与议价的供应商根据新的要求作出最终报价。</w:t>
      </w:r>
    </w:p>
    <w:p w14:paraId="51E2DE5E">
      <w:pPr>
        <w:adjustRightInd w:val="0"/>
        <w:spacing w:line="360" w:lineRule="auto"/>
        <w:rPr>
          <w:rFonts w:eastAsia="宋体"/>
          <w:snapToGrid w:val="0"/>
          <w:kern w:val="0"/>
        </w:rPr>
      </w:pPr>
      <w:r>
        <w:rPr>
          <w:rFonts w:eastAsia="宋体"/>
          <w:snapToGrid w:val="0"/>
          <w:kern w:val="0"/>
        </w:rPr>
        <w:t>5、议价小组</w:t>
      </w:r>
      <w:r>
        <w:rPr>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eastAsia="宋体"/>
          <w:szCs w:val="21"/>
        </w:rPr>
        <w:t>。</w:t>
      </w:r>
    </w:p>
    <w:p w14:paraId="0779910C">
      <w:pPr>
        <w:adjustRightInd w:val="0"/>
        <w:spacing w:line="360" w:lineRule="auto"/>
        <w:rPr>
          <w:rFonts w:eastAsia="宋体"/>
          <w:b/>
          <w:snapToGrid w:val="0"/>
          <w:kern w:val="0"/>
        </w:rPr>
      </w:pPr>
      <w:r>
        <w:rPr>
          <w:rFonts w:eastAsia="宋体"/>
          <w:b/>
          <w:snapToGrid w:val="0"/>
          <w:kern w:val="0"/>
        </w:rPr>
        <w:t>四、 评审方法和评审规则</w:t>
      </w:r>
    </w:p>
    <w:p w14:paraId="5DBE251E">
      <w:pPr>
        <w:adjustRightInd w:val="0"/>
        <w:spacing w:line="360" w:lineRule="auto"/>
        <w:rPr>
          <w:snapToGrid w:val="0"/>
          <w:kern w:val="0"/>
        </w:rPr>
      </w:pPr>
      <w:r>
        <w:rPr>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2A2CCBC">
      <w:pPr>
        <w:adjustRightInd w:val="0"/>
        <w:spacing w:line="360" w:lineRule="auto"/>
        <w:rPr>
          <w:snapToGrid w:val="0"/>
          <w:kern w:val="0"/>
        </w:rPr>
      </w:pPr>
      <w:r>
        <w:rPr>
          <w:snapToGrid w:val="0"/>
          <w:kern w:val="0"/>
        </w:rPr>
        <w:t>2、议价小组将只对确定为实质上的响应文件进行评价和比较。</w:t>
      </w:r>
    </w:p>
    <w:p w14:paraId="1A952429">
      <w:pPr>
        <w:adjustRightInd w:val="0"/>
        <w:spacing w:line="360" w:lineRule="auto"/>
        <w:rPr>
          <w:snapToGrid w:val="0"/>
          <w:kern w:val="0"/>
        </w:rPr>
      </w:pPr>
      <w:r>
        <w:rPr>
          <w:snapToGrid w:val="0"/>
          <w:kern w:val="0"/>
        </w:rPr>
        <w:t>3、评审的基础为采购文件、响应文件、议价现场的评审记录。</w:t>
      </w:r>
    </w:p>
    <w:p w14:paraId="669906E5">
      <w:pPr>
        <w:adjustRightInd w:val="0"/>
        <w:spacing w:line="360" w:lineRule="auto"/>
        <w:rPr>
          <w:snapToGrid w:val="0"/>
          <w:kern w:val="0"/>
        </w:rPr>
      </w:pPr>
      <w:r>
        <w:rPr>
          <w:snapToGrid w:val="0"/>
          <w:kern w:val="0"/>
        </w:rPr>
        <w:t>4、评审规则：</w:t>
      </w:r>
    </w:p>
    <w:p w14:paraId="17AA5C68">
      <w:pPr>
        <w:adjustRightInd w:val="0"/>
        <w:spacing w:line="360" w:lineRule="auto"/>
        <w:rPr>
          <w:snapToGrid w:val="0"/>
          <w:kern w:val="0"/>
        </w:rPr>
      </w:pPr>
      <w:r>
        <w:rPr>
          <w:snapToGrid w:val="0"/>
          <w:kern w:val="0"/>
        </w:rPr>
        <w:t>评审时，议价小组按照采购文件、响应文件、议价现场评审记录中的各项因素，对通过资格审查和符合性审查的所有响应文件进行独立评审</w:t>
      </w:r>
      <w:bookmarkStart w:id="7" w:name="_Hlk135149380"/>
      <w:r>
        <w:rPr>
          <w:snapToGrid w:val="0"/>
          <w:kern w:val="0"/>
        </w:rPr>
        <w:t>，并可分别对供应商进行一对一的多次谈判。</w:t>
      </w:r>
      <w:bookmarkEnd w:id="7"/>
    </w:p>
    <w:p w14:paraId="7DA7B3C1">
      <w:pPr>
        <w:adjustRightInd w:val="0"/>
        <w:spacing w:line="360" w:lineRule="auto"/>
        <w:rPr>
          <w:snapToGrid w:val="0"/>
          <w:kern w:val="0"/>
        </w:rPr>
      </w:pPr>
      <w:r>
        <w:rPr>
          <w:snapToGrid w:val="0"/>
          <w:kern w:val="0"/>
        </w:rPr>
        <w:t>5、推荐中标候选人：议价小组结合最终方案的报价及报价是否与市场价格相匹配、质量、服务方案、</w:t>
      </w:r>
      <w:bookmarkStart w:id="8" w:name="_Hlk135149149"/>
      <w:r>
        <w:rPr>
          <w:snapToGrid w:val="0"/>
          <w:kern w:val="0"/>
        </w:rPr>
        <w:t>售后服务等因素综合评判</w:t>
      </w:r>
      <w:bookmarkEnd w:id="8"/>
      <w:r>
        <w:rPr>
          <w:snapToGrid w:val="0"/>
          <w:kern w:val="0"/>
        </w:rPr>
        <w:t>，共同择优推荐成交供应商或形成其他意见。</w:t>
      </w:r>
    </w:p>
    <w:p w14:paraId="25A7F93D">
      <w:pPr>
        <w:adjustRightInd w:val="0"/>
        <w:spacing w:line="360" w:lineRule="auto"/>
        <w:rPr>
          <w:snapToGrid w:val="0"/>
          <w:kern w:val="0"/>
        </w:rPr>
      </w:pPr>
      <w:r>
        <w:rPr>
          <w:snapToGrid w:val="0"/>
          <w:kern w:val="0"/>
        </w:rPr>
        <w:t>6、确定成交供应商：根据医院内控流程，汇报并确定最终成交供应商，发放中标通知书。</w:t>
      </w:r>
    </w:p>
    <w:p w14:paraId="38115208">
      <w:pPr>
        <w:adjustRightInd w:val="0"/>
        <w:spacing w:line="360" w:lineRule="auto"/>
        <w:rPr>
          <w:rFonts w:eastAsia="宋体"/>
          <w:b/>
          <w:snapToGrid w:val="0"/>
          <w:kern w:val="0"/>
        </w:rPr>
      </w:pPr>
      <w:r>
        <w:rPr>
          <w:rFonts w:eastAsia="宋体"/>
          <w:b/>
          <w:snapToGrid w:val="0"/>
          <w:kern w:val="0"/>
        </w:rPr>
        <w:t>五、议价评审记录</w:t>
      </w:r>
    </w:p>
    <w:p w14:paraId="0B84D194">
      <w:pPr>
        <w:adjustRightInd w:val="0"/>
        <w:spacing w:line="360" w:lineRule="auto"/>
        <w:rPr>
          <w:rFonts w:eastAsia="宋体"/>
          <w:snapToGrid w:val="0"/>
          <w:kern w:val="0"/>
        </w:rPr>
      </w:pPr>
      <w:r>
        <w:rPr>
          <w:rFonts w:eastAsia="宋体"/>
          <w:b/>
          <w:snapToGrid w:val="0"/>
          <w:kern w:val="0"/>
        </w:rPr>
        <w:t xml:space="preserve">    </w:t>
      </w:r>
      <w:r>
        <w:rPr>
          <w:rFonts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0168D7FC">
      <w:pPr>
        <w:adjustRightInd w:val="0"/>
        <w:spacing w:line="360" w:lineRule="auto"/>
        <w:rPr>
          <w:rFonts w:eastAsia="宋体"/>
          <w:b/>
          <w:snapToGrid w:val="0"/>
          <w:kern w:val="0"/>
        </w:rPr>
      </w:pPr>
      <w:r>
        <w:rPr>
          <w:rFonts w:eastAsia="宋体"/>
          <w:b/>
          <w:snapToGrid w:val="0"/>
          <w:kern w:val="0"/>
        </w:rPr>
        <w:t>六、保密及其它注意事项</w:t>
      </w:r>
    </w:p>
    <w:p w14:paraId="2E32A162">
      <w:pPr>
        <w:adjustRightInd w:val="0"/>
        <w:spacing w:line="360" w:lineRule="auto"/>
        <w:rPr>
          <w:rFonts w:eastAsia="宋体"/>
          <w:snapToGrid w:val="0"/>
          <w:kern w:val="0"/>
        </w:rPr>
      </w:pPr>
      <w:r>
        <w:rPr>
          <w:rFonts w:eastAsia="宋体"/>
          <w:snapToGrid w:val="0"/>
          <w:kern w:val="0"/>
        </w:rPr>
        <w:t>1、评审是议价采购工作的重要环节，评审工作在议价小组内独立进行。议价小组将遵照评审原则，公正、平等地对待所有响应供应商。</w:t>
      </w:r>
    </w:p>
    <w:p w14:paraId="67660757">
      <w:pPr>
        <w:adjustRightInd w:val="0"/>
        <w:spacing w:line="360" w:lineRule="auto"/>
        <w:rPr>
          <w:rFonts w:eastAsia="宋体"/>
          <w:snapToGrid w:val="0"/>
          <w:kern w:val="0"/>
        </w:rPr>
      </w:pPr>
      <w:r>
        <w:rPr>
          <w:rFonts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3478AC">
      <w:pPr>
        <w:adjustRightInd w:val="0"/>
        <w:spacing w:line="360" w:lineRule="auto"/>
        <w:rPr>
          <w:rFonts w:eastAsia="宋体"/>
          <w:snapToGrid w:val="0"/>
          <w:kern w:val="0"/>
        </w:rPr>
      </w:pPr>
      <w:r>
        <w:rPr>
          <w:rFonts w:eastAsia="宋体"/>
          <w:snapToGrid w:val="0"/>
          <w:kern w:val="0"/>
        </w:rPr>
        <w:t>3、在评审期间，响应供应商不得询问评审情况，不得进行旨在影响评审结果的活动。</w:t>
      </w:r>
    </w:p>
    <w:p w14:paraId="08063B66">
      <w:pPr>
        <w:adjustRightInd w:val="0"/>
        <w:spacing w:line="360" w:lineRule="auto"/>
        <w:rPr>
          <w:rFonts w:eastAsia="宋体"/>
          <w:snapToGrid w:val="0"/>
          <w:kern w:val="0"/>
        </w:rPr>
      </w:pPr>
      <w:r>
        <w:rPr>
          <w:rFonts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2217485">
      <w:pPr>
        <w:adjustRightInd w:val="0"/>
        <w:spacing w:line="360" w:lineRule="auto"/>
        <w:rPr>
          <w:rFonts w:eastAsia="宋体"/>
          <w:snapToGrid w:val="0"/>
          <w:kern w:val="0"/>
        </w:rPr>
      </w:pPr>
      <w:r>
        <w:rPr>
          <w:rFonts w:eastAsia="宋体"/>
          <w:snapToGrid w:val="0"/>
          <w:kern w:val="0"/>
        </w:rPr>
        <w:t>5、议价小组不向落标方解释落标原因，不退还响应文件。如有质疑或投诉意见需实名制以书面形式并加盖投标企业公章递交监察科。</w:t>
      </w:r>
    </w:p>
    <w:p w14:paraId="08800290">
      <w:pPr>
        <w:spacing w:line="360" w:lineRule="auto"/>
        <w:rPr>
          <w:rFonts w:eastAsia="宋体"/>
          <w:snapToGrid w:val="0"/>
          <w:kern w:val="0"/>
        </w:rPr>
      </w:pPr>
      <w:r>
        <w:rPr>
          <w:rFonts w:eastAsia="宋体"/>
          <w:snapToGrid w:val="0"/>
          <w:kern w:val="0"/>
        </w:rPr>
        <w:br w:type="page"/>
      </w:r>
    </w:p>
    <w:p w14:paraId="31EF05B0">
      <w:pPr>
        <w:spacing w:line="360" w:lineRule="auto"/>
        <w:jc w:val="center"/>
        <w:outlineLvl w:val="0"/>
        <w:rPr>
          <w:rFonts w:eastAsia="方正小标宋简体"/>
          <w:kern w:val="0"/>
          <w:sz w:val="44"/>
          <w:szCs w:val="36"/>
        </w:rPr>
      </w:pPr>
      <w:r>
        <w:rPr>
          <w:rFonts w:eastAsia="方正小标宋简体"/>
          <w:kern w:val="0"/>
          <w:sz w:val="44"/>
          <w:szCs w:val="36"/>
        </w:rPr>
        <w:t>第四章 供应商须知</w:t>
      </w:r>
    </w:p>
    <w:p w14:paraId="39B9ED55">
      <w:pPr>
        <w:pStyle w:val="33"/>
        <w:spacing w:line="360" w:lineRule="auto"/>
        <w:ind w:firstLine="0" w:firstLineChars="0"/>
        <w:rPr>
          <w:rFonts w:ascii="Times New Roman"/>
        </w:rPr>
      </w:pPr>
    </w:p>
    <w:p w14:paraId="2CD298CB">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一、报名及报名的撤销</w:t>
      </w:r>
    </w:p>
    <w:p w14:paraId="263C5F17">
      <w:pPr>
        <w:pStyle w:val="33"/>
        <w:spacing w:line="360" w:lineRule="auto"/>
        <w:ind w:firstLine="0" w:firstLineChars="0"/>
        <w:rPr>
          <w:rFonts w:ascii="Times New Roman" w:eastAsia="宋体"/>
          <w:snapToGrid w:val="0"/>
          <w:szCs w:val="24"/>
        </w:rPr>
      </w:pPr>
      <w:r>
        <w:rPr>
          <w:rFonts w:ascii="Times New Roman" w:eastAsia="宋体"/>
          <w:snapToGrid w:val="0"/>
          <w:szCs w:val="24"/>
        </w:rPr>
        <w:t>（1）供应商需严格按照采购文件的格式和要求提供完整的报名资料，供招标采购管理办公室进行资料审核。如需补充资料，供应商应当按照要求补齐资料。</w:t>
      </w:r>
    </w:p>
    <w:p w14:paraId="7518C9CC">
      <w:pPr>
        <w:pStyle w:val="33"/>
        <w:spacing w:line="360" w:lineRule="auto"/>
        <w:ind w:firstLine="0" w:firstLineChars="0"/>
        <w:rPr>
          <w:rFonts w:ascii="Times New Roman" w:eastAsia="宋体"/>
          <w:snapToGrid w:val="0"/>
          <w:szCs w:val="24"/>
        </w:rPr>
      </w:pPr>
      <w:r>
        <w:rPr>
          <w:rFonts w:ascii="Times New Roman"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53028C26">
      <w:pPr>
        <w:pStyle w:val="33"/>
        <w:spacing w:line="360" w:lineRule="auto"/>
        <w:ind w:firstLine="0" w:firstLineChars="0"/>
        <w:rPr>
          <w:rFonts w:ascii="Times New Roman" w:eastAsia="宋体"/>
          <w:snapToGrid w:val="0"/>
          <w:szCs w:val="24"/>
        </w:rPr>
      </w:pPr>
      <w:r>
        <w:rPr>
          <w:rFonts w:ascii="Times New Roman" w:eastAsia="宋体"/>
          <w:snapToGrid w:val="0"/>
          <w:szCs w:val="24"/>
        </w:rPr>
        <w:t>（3）供应商提供虚假材料的将列入本院供应商黑名单，并上报区卫生局、区采购中心以及市食品药品监督管理局。列入黑名单的投标单位壹年内取消其在中山大学附属第八医院的任何投标和供货资格。</w:t>
      </w:r>
    </w:p>
    <w:p w14:paraId="23C75D28">
      <w:pPr>
        <w:pStyle w:val="3"/>
        <w:spacing w:line="360" w:lineRule="auto"/>
        <w:rPr>
          <w:rFonts w:ascii="Times New Roman" w:hAnsi="Times New Roman" w:cs="Times New Roman"/>
        </w:rPr>
      </w:pPr>
      <w:r>
        <w:rPr>
          <w:rFonts w:ascii="Times New Roman" w:hAnsi="Times New Roman" w:cs="Times New Roman"/>
          <w:b/>
          <w:bCs/>
        </w:rPr>
        <w:t>二、响应文件的编写</w:t>
      </w:r>
    </w:p>
    <w:p w14:paraId="324D88B8">
      <w:pPr>
        <w:adjustRightInd w:val="0"/>
        <w:spacing w:line="360" w:lineRule="auto"/>
        <w:rPr>
          <w:rFonts w:eastAsia="宋体"/>
          <w:b/>
          <w:snapToGrid w:val="0"/>
          <w:kern w:val="0"/>
        </w:rPr>
      </w:pPr>
      <w:r>
        <w:rPr>
          <w:rFonts w:eastAsia="宋体"/>
          <w:b/>
          <w:snapToGrid w:val="0"/>
          <w:kern w:val="0"/>
        </w:rPr>
        <w:t>1、 响应语言及计量单位</w:t>
      </w:r>
    </w:p>
    <w:p w14:paraId="6382D5BB">
      <w:pPr>
        <w:adjustRightInd w:val="0"/>
        <w:spacing w:line="360" w:lineRule="auto"/>
        <w:rPr>
          <w:rFonts w:eastAsia="宋体"/>
          <w:snapToGrid w:val="0"/>
          <w:kern w:val="0"/>
        </w:rPr>
      </w:pPr>
      <w:r>
        <w:rPr>
          <w:rFonts w:eastAsia="宋体"/>
          <w:snapToGrid w:val="0"/>
          <w:kern w:val="0"/>
        </w:rPr>
        <w:t>（1）响应文件及响应供应商和</w:t>
      </w:r>
      <w:r>
        <w:rPr>
          <w:rFonts w:eastAsia="宋体"/>
          <w:bCs/>
          <w:snapToGrid w:val="0"/>
          <w:kern w:val="0"/>
        </w:rPr>
        <w:t>招标采购管理办公室</w:t>
      </w:r>
      <w:r>
        <w:rPr>
          <w:rFonts w:eastAsia="宋体"/>
          <w:snapToGrid w:val="0"/>
          <w:kern w:val="0"/>
        </w:rPr>
        <w:t>就响应交换的文件和往来的信件，应以中文书写。</w:t>
      </w:r>
    </w:p>
    <w:p w14:paraId="2D4E4D70">
      <w:pPr>
        <w:adjustRightInd w:val="0"/>
        <w:spacing w:line="360" w:lineRule="auto"/>
        <w:rPr>
          <w:rFonts w:eastAsia="宋体"/>
          <w:snapToGrid w:val="0"/>
          <w:kern w:val="0"/>
        </w:rPr>
      </w:pPr>
      <w:r>
        <w:rPr>
          <w:rFonts w:eastAsia="宋体"/>
          <w:snapToGrid w:val="0"/>
          <w:kern w:val="0"/>
        </w:rPr>
        <w:t>（2）除在采购文件的设计思路和方案中另有规定外，计量单位应使用中华人民共和国法定计量单位（国际单位制和国家选定的其他计量单位）。</w:t>
      </w:r>
    </w:p>
    <w:p w14:paraId="2FFD87BF">
      <w:pPr>
        <w:adjustRightInd w:val="0"/>
        <w:spacing w:line="360" w:lineRule="auto"/>
        <w:rPr>
          <w:rFonts w:eastAsia="宋体"/>
          <w:b/>
          <w:snapToGrid w:val="0"/>
          <w:kern w:val="0"/>
        </w:rPr>
      </w:pPr>
      <w:r>
        <w:rPr>
          <w:rFonts w:eastAsia="宋体"/>
          <w:b/>
          <w:snapToGrid w:val="0"/>
          <w:kern w:val="0"/>
        </w:rPr>
        <w:t>2、 响应文件的组成</w:t>
      </w:r>
    </w:p>
    <w:p w14:paraId="2C4D7DDC">
      <w:pPr>
        <w:adjustRightInd w:val="0"/>
        <w:spacing w:line="360" w:lineRule="auto"/>
        <w:rPr>
          <w:rFonts w:eastAsia="宋体"/>
          <w:snapToGrid w:val="0"/>
          <w:kern w:val="0"/>
        </w:rPr>
      </w:pPr>
      <w:r>
        <w:rPr>
          <w:rFonts w:eastAsia="宋体"/>
          <w:snapToGrid w:val="0"/>
          <w:kern w:val="0"/>
        </w:rPr>
        <w:t>1、 响应文件应包括下列部分：《响应文件》、《开标一栏表》、《最终报价表》等采购文件和价现场议价小组要求提供的所有文件。</w:t>
      </w:r>
    </w:p>
    <w:p w14:paraId="33E221BC">
      <w:pPr>
        <w:adjustRightInd w:val="0"/>
        <w:spacing w:line="360" w:lineRule="auto"/>
        <w:rPr>
          <w:rFonts w:eastAsia="宋体"/>
          <w:snapToGrid w:val="0"/>
          <w:kern w:val="0"/>
        </w:rPr>
      </w:pPr>
      <w:r>
        <w:rPr>
          <w:rFonts w:eastAsia="宋体"/>
          <w:b/>
          <w:snapToGrid w:val="0"/>
          <w:kern w:val="0"/>
        </w:rPr>
        <w:t>3、 响应文件格式</w:t>
      </w:r>
    </w:p>
    <w:p w14:paraId="053507B6">
      <w:pPr>
        <w:adjustRightInd w:val="0"/>
        <w:spacing w:line="360" w:lineRule="auto"/>
        <w:ind w:firstLine="420" w:firstLineChars="200"/>
        <w:rPr>
          <w:rFonts w:eastAsia="宋体"/>
          <w:snapToGrid w:val="0"/>
          <w:kern w:val="0"/>
        </w:rPr>
      </w:pPr>
      <w:r>
        <w:rPr>
          <w:rFonts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eastAsia="宋体"/>
        </w:rPr>
        <w:t>如没有相应格式的，由响应供应商根据招标要求自行编制。</w:t>
      </w:r>
    </w:p>
    <w:p w14:paraId="5E757F7F">
      <w:pPr>
        <w:adjustRightInd w:val="0"/>
        <w:spacing w:line="360" w:lineRule="auto"/>
        <w:rPr>
          <w:rFonts w:eastAsia="宋体"/>
          <w:b/>
          <w:snapToGrid w:val="0"/>
          <w:kern w:val="0"/>
        </w:rPr>
      </w:pPr>
      <w:r>
        <w:rPr>
          <w:rFonts w:eastAsia="宋体"/>
          <w:b/>
          <w:snapToGrid w:val="0"/>
          <w:kern w:val="0"/>
        </w:rPr>
        <w:t>4、 响应报价</w:t>
      </w:r>
    </w:p>
    <w:p w14:paraId="5CA915AF">
      <w:pPr>
        <w:adjustRightInd w:val="0"/>
        <w:spacing w:line="360" w:lineRule="auto"/>
        <w:rPr>
          <w:rFonts w:eastAsia="宋体"/>
          <w:snapToGrid w:val="0"/>
          <w:kern w:val="0"/>
        </w:rPr>
      </w:pPr>
      <w:r>
        <w:rPr>
          <w:rFonts w:eastAsia="宋体"/>
          <w:snapToGrid w:val="0"/>
          <w:kern w:val="0"/>
        </w:rPr>
        <w:t>（1） 响应报价应为到指定地点价，以人民币为结算单位。</w:t>
      </w:r>
    </w:p>
    <w:p w14:paraId="5DB1BFA7">
      <w:pPr>
        <w:adjustRightInd w:val="0"/>
        <w:spacing w:line="360" w:lineRule="auto"/>
        <w:rPr>
          <w:rFonts w:eastAsia="宋体"/>
          <w:snapToGrid w:val="0"/>
          <w:kern w:val="0"/>
        </w:rPr>
      </w:pPr>
      <w:r>
        <w:rPr>
          <w:rFonts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1244C9">
      <w:pPr>
        <w:adjustRightInd w:val="0"/>
        <w:spacing w:line="360" w:lineRule="auto"/>
        <w:rPr>
          <w:rFonts w:eastAsia="宋体"/>
          <w:snapToGrid w:val="0"/>
          <w:kern w:val="0"/>
        </w:rPr>
      </w:pPr>
      <w:r>
        <w:rPr>
          <w:rFonts w:eastAsia="宋体"/>
          <w:snapToGrid w:val="0"/>
          <w:kern w:val="0"/>
        </w:rPr>
        <w:t>（3）此报价作为议价小组评标标准，但不能限制</w:t>
      </w:r>
      <w:r>
        <w:rPr>
          <w:rFonts w:eastAsia="宋体"/>
          <w:bCs/>
          <w:snapToGrid w:val="0"/>
          <w:kern w:val="0"/>
        </w:rPr>
        <w:t>采购人</w:t>
      </w:r>
      <w:r>
        <w:rPr>
          <w:rFonts w:eastAsia="宋体"/>
          <w:snapToGrid w:val="0"/>
          <w:kern w:val="0"/>
        </w:rPr>
        <w:t>以其它方式签订合同的权力。</w:t>
      </w:r>
    </w:p>
    <w:p w14:paraId="62E581B3">
      <w:pPr>
        <w:pStyle w:val="33"/>
        <w:spacing w:line="360" w:lineRule="auto"/>
        <w:ind w:firstLine="0" w:firstLineChars="0"/>
        <w:rPr>
          <w:rFonts w:ascii="Times New Roman" w:eastAsia="宋体"/>
        </w:rPr>
      </w:pPr>
      <w:r>
        <w:rPr>
          <w:rFonts w:ascii="Times New Roman"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9AD9017">
      <w:pPr>
        <w:adjustRightInd w:val="0"/>
        <w:spacing w:line="360" w:lineRule="auto"/>
        <w:rPr>
          <w:rFonts w:eastAsia="宋体"/>
          <w:b/>
          <w:snapToGrid w:val="0"/>
          <w:kern w:val="0"/>
        </w:rPr>
      </w:pPr>
      <w:r>
        <w:rPr>
          <w:rFonts w:eastAsia="宋体"/>
          <w:b/>
          <w:snapToGrid w:val="0"/>
          <w:kern w:val="0"/>
        </w:rPr>
        <w:t>5、响应报价有效期：</w:t>
      </w:r>
      <w:r>
        <w:rPr>
          <w:rFonts w:eastAsia="宋体"/>
          <w:snapToGrid w:val="0"/>
          <w:kern w:val="0"/>
        </w:rPr>
        <w:t>至项目完成所有履约义务之日。</w:t>
      </w:r>
    </w:p>
    <w:p w14:paraId="327D7096">
      <w:pPr>
        <w:adjustRightInd w:val="0"/>
        <w:spacing w:line="360" w:lineRule="auto"/>
        <w:rPr>
          <w:rFonts w:eastAsia="宋体"/>
          <w:b/>
          <w:snapToGrid w:val="0"/>
          <w:kern w:val="0"/>
        </w:rPr>
      </w:pPr>
      <w:r>
        <w:rPr>
          <w:rFonts w:eastAsia="宋体"/>
          <w:b/>
          <w:snapToGrid w:val="0"/>
          <w:kern w:val="0"/>
        </w:rPr>
        <w:t>6、响应文件的份数和签署</w:t>
      </w:r>
    </w:p>
    <w:p w14:paraId="1155071B">
      <w:pPr>
        <w:adjustRightInd w:val="0"/>
        <w:spacing w:line="360" w:lineRule="auto"/>
        <w:rPr>
          <w:rFonts w:eastAsia="宋体"/>
          <w:snapToGrid w:val="0"/>
          <w:kern w:val="0"/>
        </w:rPr>
      </w:pPr>
      <w:r>
        <w:rPr>
          <w:rFonts w:eastAsia="宋体"/>
          <w:snapToGrid w:val="0"/>
          <w:kern w:val="0"/>
        </w:rPr>
        <w:t xml:space="preserve">（1）响应文件数量必须符合采购文件的要求，在每一份响应文件上明确注明“正本”或“副本”字样。正本和副本应当一致，一旦发现差异，以正本为准。 </w:t>
      </w:r>
    </w:p>
    <w:p w14:paraId="05FE5DC5">
      <w:pPr>
        <w:adjustRightInd w:val="0"/>
        <w:spacing w:line="360" w:lineRule="auto"/>
        <w:rPr>
          <w:rFonts w:eastAsia="宋体"/>
          <w:snapToGrid w:val="0"/>
          <w:kern w:val="0"/>
        </w:rPr>
      </w:pPr>
      <w:r>
        <w:rPr>
          <w:rFonts w:eastAsia="宋体"/>
          <w:snapToGrid w:val="0"/>
          <w:kern w:val="0"/>
        </w:rPr>
        <w:t>（2）为了便于响应文件保存，需提交一份响应文件U盘。</w:t>
      </w:r>
    </w:p>
    <w:p w14:paraId="0A600292">
      <w:pPr>
        <w:adjustRightInd w:val="0"/>
        <w:spacing w:line="360" w:lineRule="auto"/>
        <w:rPr>
          <w:rFonts w:eastAsia="宋体"/>
          <w:snapToGrid w:val="0"/>
          <w:kern w:val="0"/>
        </w:rPr>
      </w:pPr>
      <w:r>
        <w:rPr>
          <w:rFonts w:eastAsia="宋体"/>
          <w:snapToGrid w:val="0"/>
          <w:kern w:val="0"/>
        </w:rPr>
        <w:t>（3）响应文件正本及开标一览表须打印，并经法定代表人或其授权代表签字和盖章，响应文件的副本可采用正本复印件。</w:t>
      </w:r>
    </w:p>
    <w:p w14:paraId="204F50C4">
      <w:pPr>
        <w:adjustRightInd w:val="0"/>
        <w:spacing w:line="360" w:lineRule="auto"/>
        <w:rPr>
          <w:rFonts w:eastAsia="宋体"/>
          <w:snapToGrid w:val="0"/>
          <w:kern w:val="0"/>
        </w:rPr>
      </w:pPr>
      <w:r>
        <w:rPr>
          <w:rFonts w:eastAsia="宋体"/>
          <w:snapToGrid w:val="0"/>
          <w:kern w:val="0"/>
        </w:rPr>
        <w:t>（4） 除响应供应商对错处做必要修改外，响应文件中不许有加行、涂抹或改写，如有修改遗漏处，必须由响应供应商法定代表人或其授权代表签字和盖章。</w:t>
      </w:r>
    </w:p>
    <w:p w14:paraId="1DDA2BBF">
      <w:pPr>
        <w:adjustRightInd w:val="0"/>
        <w:spacing w:line="360" w:lineRule="auto"/>
        <w:rPr>
          <w:rFonts w:eastAsia="宋体"/>
          <w:snapToGrid w:val="0"/>
          <w:kern w:val="0"/>
        </w:rPr>
      </w:pPr>
      <w:r>
        <w:rPr>
          <w:rFonts w:eastAsia="宋体"/>
          <w:snapToGrid w:val="0"/>
          <w:kern w:val="0"/>
        </w:rPr>
        <w:t>（5）电报、电话、传真形式的响应概不接受。</w:t>
      </w:r>
    </w:p>
    <w:p w14:paraId="55CD0F3C">
      <w:pPr>
        <w:adjustRightInd w:val="0"/>
        <w:spacing w:line="360" w:lineRule="auto"/>
        <w:rPr>
          <w:rFonts w:eastAsia="宋体"/>
          <w:snapToGrid w:val="0"/>
          <w:kern w:val="0"/>
        </w:rPr>
      </w:pPr>
      <w:r>
        <w:rPr>
          <w:rFonts w:eastAsia="宋体"/>
          <w:snapToGrid w:val="0"/>
          <w:kern w:val="0"/>
        </w:rPr>
        <w:t>（6）响应文件不符合上述规定，为无效响应。</w:t>
      </w:r>
    </w:p>
    <w:p w14:paraId="36CE4A43">
      <w:pPr>
        <w:pStyle w:val="32"/>
        <w:spacing w:line="360" w:lineRule="auto"/>
      </w:pPr>
    </w:p>
    <w:p w14:paraId="2303C189">
      <w:pPr>
        <w:pStyle w:val="3"/>
        <w:spacing w:line="360" w:lineRule="auto"/>
        <w:rPr>
          <w:rFonts w:ascii="Times New Roman" w:hAnsi="Times New Roman" w:cs="Times New Roman"/>
        </w:rPr>
      </w:pPr>
      <w:bookmarkStart w:id="9" w:name="q7"/>
      <w:bookmarkEnd w:id="9"/>
      <w:bookmarkStart w:id="10" w:name="_Toc2301"/>
      <w:r>
        <w:rPr>
          <w:rFonts w:ascii="Times New Roman" w:hAnsi="Times New Roman" w:cs="Times New Roman"/>
          <w:b/>
          <w:bCs/>
        </w:rPr>
        <w:t>三、响应文件的递交</w:t>
      </w:r>
      <w:bookmarkEnd w:id="10"/>
    </w:p>
    <w:p w14:paraId="62246C66">
      <w:pPr>
        <w:adjustRightInd w:val="0"/>
        <w:spacing w:line="360" w:lineRule="auto"/>
        <w:rPr>
          <w:rFonts w:eastAsia="宋体"/>
          <w:b/>
          <w:snapToGrid w:val="0"/>
          <w:kern w:val="0"/>
        </w:rPr>
      </w:pPr>
      <w:r>
        <w:rPr>
          <w:rFonts w:eastAsia="宋体"/>
          <w:b/>
          <w:snapToGrid w:val="0"/>
          <w:kern w:val="0"/>
        </w:rPr>
        <w:t>1、响应文件的密封和标记</w:t>
      </w:r>
    </w:p>
    <w:p w14:paraId="2A5F77C6">
      <w:pPr>
        <w:adjustRightInd w:val="0"/>
        <w:spacing w:line="360" w:lineRule="auto"/>
        <w:rPr>
          <w:rFonts w:eastAsia="宋体"/>
          <w:snapToGrid w:val="0"/>
          <w:kern w:val="0"/>
        </w:rPr>
      </w:pPr>
      <w:r>
        <w:rPr>
          <w:rFonts w:eastAsia="宋体"/>
          <w:snapToGrid w:val="0"/>
          <w:kern w:val="0"/>
        </w:rPr>
        <w:t>（1）须在每一份响应文件封面上明确注明“正本”或“副本”字样。一旦正本和副本有差异，以正本为准。</w:t>
      </w:r>
    </w:p>
    <w:p w14:paraId="2B829DEE">
      <w:pPr>
        <w:adjustRightInd w:val="0"/>
        <w:spacing w:line="360" w:lineRule="auto"/>
        <w:rPr>
          <w:rFonts w:eastAsia="宋体"/>
          <w:snapToGrid w:val="0"/>
          <w:kern w:val="0"/>
        </w:rPr>
      </w:pPr>
      <w:r>
        <w:rPr>
          <w:rFonts w:eastAsia="宋体"/>
          <w:snapToGrid w:val="0"/>
          <w:kern w:val="0"/>
        </w:rPr>
        <w:t>（3） 响应文件“正本”、“副本”密封并应在封套上载明以下信息：</w:t>
      </w:r>
    </w:p>
    <w:p w14:paraId="4CF17360">
      <w:pPr>
        <w:adjustRightInd w:val="0"/>
        <w:spacing w:line="360" w:lineRule="auto"/>
        <w:rPr>
          <w:rFonts w:eastAsia="宋体"/>
          <w:snapToGrid w:val="0"/>
          <w:kern w:val="0"/>
        </w:rPr>
      </w:pPr>
      <w:r>
        <w:rPr>
          <w:rFonts w:eastAsia="宋体"/>
          <w:snapToGrid w:val="0"/>
          <w:kern w:val="0"/>
        </w:rPr>
        <w:t>a.  项目编号；</w:t>
      </w:r>
    </w:p>
    <w:p w14:paraId="65E40164">
      <w:pPr>
        <w:adjustRightInd w:val="0"/>
        <w:spacing w:line="360" w:lineRule="auto"/>
        <w:rPr>
          <w:rFonts w:eastAsia="宋体"/>
          <w:snapToGrid w:val="0"/>
          <w:kern w:val="0"/>
        </w:rPr>
      </w:pPr>
      <w:r>
        <w:rPr>
          <w:rFonts w:eastAsia="宋体"/>
          <w:snapToGrid w:val="0"/>
          <w:kern w:val="0"/>
        </w:rPr>
        <w:t>b.  项目名称；</w:t>
      </w:r>
    </w:p>
    <w:p w14:paraId="77163929">
      <w:pPr>
        <w:adjustRightInd w:val="0"/>
        <w:spacing w:line="360" w:lineRule="auto"/>
        <w:rPr>
          <w:rFonts w:eastAsia="宋体"/>
          <w:snapToGrid w:val="0"/>
          <w:kern w:val="0"/>
        </w:rPr>
      </w:pPr>
      <w:r>
        <w:rPr>
          <w:rFonts w:eastAsia="宋体"/>
          <w:snapToGrid w:val="0"/>
          <w:kern w:val="0"/>
        </w:rPr>
        <w:t>c.  响应供应商名称；</w:t>
      </w:r>
    </w:p>
    <w:p w14:paraId="2A9BBFF3">
      <w:pPr>
        <w:adjustRightInd w:val="0"/>
        <w:spacing w:line="360" w:lineRule="auto"/>
        <w:rPr>
          <w:rFonts w:eastAsia="宋体"/>
          <w:snapToGrid w:val="0"/>
          <w:kern w:val="0"/>
        </w:rPr>
      </w:pPr>
      <w:r>
        <w:rPr>
          <w:rFonts w:eastAsia="宋体"/>
          <w:snapToGrid w:val="0"/>
          <w:kern w:val="0"/>
        </w:rPr>
        <w:t>d.  注明：响应文件“正本”、副本”（“U盘”单独密封并注明项目编号）</w:t>
      </w:r>
    </w:p>
    <w:p w14:paraId="341F900A">
      <w:pPr>
        <w:adjustRightInd w:val="0"/>
        <w:spacing w:line="360" w:lineRule="auto"/>
        <w:rPr>
          <w:rFonts w:eastAsia="宋体"/>
          <w:snapToGrid w:val="0"/>
          <w:kern w:val="0"/>
        </w:rPr>
      </w:pPr>
      <w:r>
        <w:rPr>
          <w:rFonts w:eastAsia="宋体"/>
          <w:snapToGrid w:val="0"/>
          <w:kern w:val="0"/>
        </w:rPr>
        <w:t xml:space="preserve">e.  </w:t>
      </w:r>
      <w:r>
        <w:rPr>
          <w:rFonts w:eastAsia="宋体"/>
          <w:snapToGrid w:val="0"/>
          <w:kern w:val="0"/>
          <w:u w:val="single"/>
        </w:rPr>
        <w:t xml:space="preserve">      </w:t>
      </w:r>
      <w:r>
        <w:rPr>
          <w:rFonts w:eastAsia="宋体"/>
          <w:snapToGrid w:val="0"/>
          <w:kern w:val="0"/>
        </w:rPr>
        <w:t>年</w:t>
      </w:r>
      <w:r>
        <w:rPr>
          <w:rFonts w:eastAsia="宋体"/>
          <w:snapToGrid w:val="0"/>
          <w:kern w:val="0"/>
          <w:u w:val="single"/>
        </w:rPr>
        <w:t xml:space="preserve">      </w:t>
      </w:r>
      <w:r>
        <w:rPr>
          <w:rFonts w:eastAsia="宋体"/>
          <w:snapToGrid w:val="0"/>
          <w:kern w:val="0"/>
        </w:rPr>
        <w:t>月</w:t>
      </w:r>
      <w:r>
        <w:rPr>
          <w:rFonts w:eastAsia="宋体"/>
          <w:snapToGrid w:val="0"/>
          <w:kern w:val="0"/>
          <w:u w:val="single"/>
        </w:rPr>
        <w:t xml:space="preserve">      </w:t>
      </w:r>
      <w:r>
        <w:rPr>
          <w:rFonts w:eastAsia="宋体"/>
          <w:snapToGrid w:val="0"/>
          <w:kern w:val="0"/>
        </w:rPr>
        <w:t>日</w:t>
      </w:r>
      <w:r>
        <w:rPr>
          <w:rFonts w:eastAsia="宋体"/>
          <w:snapToGrid w:val="0"/>
          <w:kern w:val="0"/>
          <w:u w:val="single"/>
        </w:rPr>
        <w:t xml:space="preserve">      </w:t>
      </w:r>
      <w:r>
        <w:rPr>
          <w:rFonts w:eastAsia="宋体"/>
          <w:snapToGrid w:val="0"/>
          <w:kern w:val="0"/>
        </w:rPr>
        <w:t>时</w:t>
      </w:r>
      <w:r>
        <w:rPr>
          <w:rFonts w:eastAsia="宋体"/>
          <w:snapToGrid w:val="0"/>
          <w:kern w:val="0"/>
          <w:u w:val="single"/>
        </w:rPr>
        <w:t xml:space="preserve">      </w:t>
      </w:r>
      <w:r>
        <w:rPr>
          <w:rFonts w:eastAsia="宋体"/>
          <w:snapToGrid w:val="0"/>
          <w:kern w:val="0"/>
        </w:rPr>
        <w:t>分（开标时间）前不得开封。</w:t>
      </w:r>
    </w:p>
    <w:p w14:paraId="39E5A367">
      <w:pPr>
        <w:adjustRightInd w:val="0"/>
        <w:spacing w:line="360" w:lineRule="auto"/>
        <w:rPr>
          <w:rFonts w:eastAsia="宋体"/>
          <w:b/>
          <w:snapToGrid w:val="0"/>
          <w:kern w:val="0"/>
        </w:rPr>
      </w:pPr>
      <w:r>
        <w:rPr>
          <w:rFonts w:eastAsia="宋体"/>
          <w:b/>
          <w:snapToGrid w:val="0"/>
          <w:kern w:val="0"/>
        </w:rPr>
        <w:t>2、递交响应文件的时间、地点以及截止时间</w:t>
      </w:r>
    </w:p>
    <w:p w14:paraId="39BA831B">
      <w:pPr>
        <w:adjustRightInd w:val="0"/>
        <w:spacing w:line="360" w:lineRule="auto"/>
        <w:rPr>
          <w:rFonts w:eastAsia="宋体"/>
          <w:snapToGrid w:val="0"/>
          <w:kern w:val="0"/>
        </w:rPr>
      </w:pPr>
      <w:r>
        <w:rPr>
          <w:rFonts w:eastAsia="宋体"/>
          <w:snapToGrid w:val="0"/>
          <w:kern w:val="0"/>
        </w:rPr>
        <w:t>（1） 递交响应文件的地点与开标仪式的地点相同。</w:t>
      </w:r>
    </w:p>
    <w:p w14:paraId="434470BC">
      <w:pPr>
        <w:adjustRightInd w:val="0"/>
        <w:spacing w:line="360" w:lineRule="auto"/>
        <w:rPr>
          <w:rFonts w:eastAsia="宋体"/>
          <w:snapToGrid w:val="0"/>
          <w:kern w:val="0"/>
        </w:rPr>
      </w:pPr>
      <w:r>
        <w:rPr>
          <w:rFonts w:eastAsia="宋体"/>
          <w:snapToGrid w:val="0"/>
          <w:kern w:val="0"/>
        </w:rPr>
        <w:t>（2） 所有响应文件都必须按公示的响应截止时间之前送至议价地点。</w:t>
      </w:r>
    </w:p>
    <w:p w14:paraId="33A5B28A">
      <w:pPr>
        <w:adjustRightInd w:val="0"/>
        <w:spacing w:line="360" w:lineRule="auto"/>
        <w:rPr>
          <w:rFonts w:eastAsia="宋体"/>
          <w:snapToGrid w:val="0"/>
          <w:kern w:val="0"/>
        </w:rPr>
      </w:pPr>
      <w:r>
        <w:rPr>
          <w:rFonts w:eastAsia="宋体"/>
          <w:snapToGrid w:val="0"/>
          <w:kern w:val="0"/>
        </w:rPr>
        <w:t>（3）出现因采购文件修改或其他原因推迟响应截止时，则按</w:t>
      </w:r>
      <w:r>
        <w:rPr>
          <w:rFonts w:eastAsia="宋体"/>
          <w:bCs/>
          <w:snapToGrid w:val="0"/>
          <w:kern w:val="0"/>
        </w:rPr>
        <w:t>招标采购管理办公室</w:t>
      </w:r>
      <w:r>
        <w:rPr>
          <w:rFonts w:eastAsia="宋体"/>
          <w:snapToGrid w:val="0"/>
          <w:kern w:val="0"/>
        </w:rPr>
        <w:t>修改通知规定的时间递交。</w:t>
      </w:r>
    </w:p>
    <w:p w14:paraId="76BF3497">
      <w:pPr>
        <w:adjustRightInd w:val="0"/>
        <w:spacing w:line="360" w:lineRule="auto"/>
        <w:rPr>
          <w:rFonts w:eastAsia="宋体"/>
          <w:snapToGrid w:val="0"/>
          <w:kern w:val="0"/>
        </w:rPr>
      </w:pPr>
      <w:r>
        <w:rPr>
          <w:rFonts w:eastAsia="宋体"/>
          <w:snapToGrid w:val="0"/>
          <w:kern w:val="0"/>
        </w:rPr>
        <w:t>（4）</w:t>
      </w:r>
      <w:r>
        <w:rPr>
          <w:rFonts w:eastAsia="宋体"/>
          <w:bCs/>
          <w:snapToGrid w:val="0"/>
          <w:kern w:val="0"/>
        </w:rPr>
        <w:t>招标采购管理办公室</w:t>
      </w:r>
      <w:r>
        <w:rPr>
          <w:rFonts w:eastAsia="宋体"/>
        </w:rPr>
        <w:t>在响应截止时间前30分钟开始接收响应文件。</w:t>
      </w:r>
    </w:p>
    <w:p w14:paraId="20518A9B">
      <w:pPr>
        <w:adjustRightInd w:val="0"/>
        <w:spacing w:line="360" w:lineRule="auto"/>
        <w:rPr>
          <w:rFonts w:eastAsia="宋体"/>
          <w:snapToGrid w:val="0"/>
          <w:kern w:val="0"/>
        </w:rPr>
      </w:pPr>
      <w:r>
        <w:rPr>
          <w:rFonts w:eastAsia="宋体"/>
          <w:b/>
          <w:snapToGrid w:val="0"/>
          <w:kern w:val="0"/>
        </w:rPr>
        <w:t>3、迟交的响应文件：</w:t>
      </w:r>
      <w:r>
        <w:rPr>
          <w:rFonts w:eastAsia="宋体"/>
          <w:snapToGrid w:val="0"/>
          <w:kern w:val="0"/>
        </w:rPr>
        <w:t xml:space="preserve"> </w:t>
      </w:r>
      <w:r>
        <w:rPr>
          <w:rFonts w:eastAsia="宋体"/>
          <w:bCs/>
          <w:snapToGrid w:val="0"/>
          <w:kern w:val="0"/>
        </w:rPr>
        <w:t>招标采购管理办公室有权拒绝接收在响应截止时间后递交的响应文件，如供应商有特殊情况并来电告知，且征得评审专家的同意后可延长时间接受响应文件。</w:t>
      </w:r>
    </w:p>
    <w:p w14:paraId="733F18A0">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四、</w:t>
      </w:r>
      <w:r>
        <w:rPr>
          <w:rFonts w:ascii="Times New Roman"/>
          <w:b/>
          <w:bCs/>
        </w:rPr>
        <w:t>议价评审现场答辩</w:t>
      </w:r>
    </w:p>
    <w:p w14:paraId="56A0946E">
      <w:pPr>
        <w:pStyle w:val="33"/>
        <w:spacing w:line="360" w:lineRule="auto"/>
        <w:ind w:firstLine="0" w:firstLineChars="0"/>
        <w:rPr>
          <w:rFonts w:ascii="Times New Roman" w:eastAsia="宋体"/>
          <w:snapToGrid w:val="0"/>
          <w:szCs w:val="24"/>
        </w:rPr>
      </w:pPr>
      <w:r>
        <w:rPr>
          <w:rFonts w:ascii="Times New Roman" w:eastAsia="宋体"/>
          <w:snapToGrid w:val="0"/>
          <w:szCs w:val="24"/>
        </w:rPr>
        <w:t>（1）</w:t>
      </w:r>
      <w:r>
        <w:rPr>
          <w:rFonts w:ascii="Times New Roman"/>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696B25C9">
      <w:pPr>
        <w:pStyle w:val="33"/>
        <w:spacing w:line="360" w:lineRule="auto"/>
        <w:ind w:firstLine="0" w:firstLineChars="0"/>
        <w:rPr>
          <w:rFonts w:ascii="Times New Roman" w:eastAsia="宋体"/>
          <w:snapToGrid w:val="0"/>
          <w:szCs w:val="24"/>
        </w:rPr>
      </w:pPr>
      <w:r>
        <w:rPr>
          <w:rFonts w:ascii="Times New Roman" w:eastAsia="宋体"/>
          <w:snapToGrid w:val="0"/>
          <w:szCs w:val="24"/>
        </w:rPr>
        <w:t>（2）响应供应商应当与议价小组进行有效的谈判，授权人不得拒绝议价小组提出的多次谈判要求。</w:t>
      </w:r>
    </w:p>
    <w:p w14:paraId="4E958A74">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五、视为响应供应商串通，其投标无效的情况</w:t>
      </w:r>
    </w:p>
    <w:p w14:paraId="59ED5656">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（1）不同响应供应商的响应文件由同一单位或者个人编制；</w:t>
      </w:r>
    </w:p>
    <w:p w14:paraId="0116050D">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（2）不同响应供应商委托同一单位或者个人办理投标事宜；</w:t>
      </w:r>
    </w:p>
    <w:p w14:paraId="44CC751A">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（3）不同响应供应商的响应文件载明的项目管理成员或者联系人员为同一人；</w:t>
      </w:r>
    </w:p>
    <w:p w14:paraId="72B534D2">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（4）不同响应供应商的响应文件异常一致或者投标报价呈规律性差异；</w:t>
      </w:r>
    </w:p>
    <w:p w14:paraId="2CB84172">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（5）不同响应供应商的响应文件相互混装；</w:t>
      </w:r>
    </w:p>
    <w:p w14:paraId="33B36E48">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（6）不同响应供应商的资金从同一单位或者个人的账户转出。</w:t>
      </w:r>
    </w:p>
    <w:p w14:paraId="059A9F05">
      <w:pPr>
        <w:pStyle w:val="33"/>
        <w:spacing w:line="360" w:lineRule="auto"/>
        <w:ind w:firstLine="210" w:firstLineChars="100"/>
        <w:rPr>
          <w:rFonts w:ascii="Times New Roman" w:eastAsiaTheme="majorEastAsia"/>
          <w:kern w:val="2"/>
          <w:szCs w:val="24"/>
        </w:rPr>
      </w:pPr>
      <w:r>
        <w:rPr>
          <w:rFonts w:ascii="Times New Roman" w:eastAsiaTheme="majorEastAsia"/>
          <w:kern w:val="2"/>
          <w:szCs w:val="24"/>
        </w:rPr>
        <w:t>（7）被财政部门等其他主管部门认定为串标的其他情形。</w:t>
      </w:r>
    </w:p>
    <w:p w14:paraId="17D334A6">
      <w:pPr>
        <w:pStyle w:val="33"/>
        <w:spacing w:line="360" w:lineRule="auto"/>
        <w:ind w:firstLine="210" w:firstLineChars="100"/>
        <w:rPr>
          <w:rFonts w:ascii="Times New Roman" w:eastAsiaTheme="majorEastAsia"/>
          <w:kern w:val="2"/>
          <w:szCs w:val="24"/>
        </w:rPr>
      </w:pPr>
      <w:r>
        <w:rPr>
          <w:rFonts w:ascii="Times New Roman" w:eastAsiaTheme="majorEastAsia"/>
          <w:kern w:val="2"/>
          <w:szCs w:val="24"/>
        </w:rPr>
        <w:t>一经发现，立即取消供应商资格，纳入我院不诚信名单。</w:t>
      </w:r>
    </w:p>
    <w:p w14:paraId="1C976FC4">
      <w:pPr>
        <w:pStyle w:val="33"/>
        <w:spacing w:line="360" w:lineRule="auto"/>
        <w:ind w:firstLine="210" w:firstLineChars="100"/>
        <w:rPr>
          <w:rFonts w:ascii="Times New Roman"/>
          <w:kern w:val="2"/>
          <w:szCs w:val="24"/>
        </w:rPr>
      </w:pPr>
      <w:r>
        <w:rPr>
          <w:rFonts w:ascii="Times New Roman"/>
          <w:kern w:val="2"/>
          <w:szCs w:val="24"/>
        </w:rPr>
        <w:t>六、如有质疑，供应商须在法定质疑期内一次性提出针对同一采购程序环节的质疑。</w:t>
      </w:r>
    </w:p>
    <w:p w14:paraId="78A7732A">
      <w:pPr>
        <w:pStyle w:val="33"/>
        <w:spacing w:line="360" w:lineRule="auto"/>
        <w:ind w:firstLine="211" w:firstLineChars="100"/>
        <w:rPr>
          <w:rFonts w:ascii="Times New Roman" w:eastAsiaTheme="majorEastAsia"/>
          <w:b/>
          <w:bCs/>
          <w:kern w:val="2"/>
          <w:szCs w:val="24"/>
        </w:rPr>
      </w:pPr>
    </w:p>
    <w:p w14:paraId="4AF9FE9B">
      <w:pPr>
        <w:pStyle w:val="33"/>
        <w:spacing w:line="360" w:lineRule="auto"/>
        <w:ind w:firstLine="211" w:firstLineChars="100"/>
        <w:rPr>
          <w:rFonts w:ascii="Times New Roman" w:eastAsiaTheme="majorEastAsia"/>
          <w:b/>
          <w:bCs/>
          <w:kern w:val="2"/>
          <w:szCs w:val="24"/>
        </w:rPr>
      </w:pPr>
    </w:p>
    <w:p w14:paraId="73A94CF5">
      <w:pPr>
        <w:pStyle w:val="33"/>
        <w:spacing w:line="360" w:lineRule="auto"/>
        <w:ind w:firstLine="211" w:firstLineChars="100"/>
        <w:rPr>
          <w:rFonts w:ascii="Times New Roman" w:eastAsiaTheme="majorEastAsia"/>
          <w:b/>
          <w:bCs/>
          <w:kern w:val="2"/>
          <w:szCs w:val="24"/>
        </w:rPr>
      </w:pPr>
    </w:p>
    <w:p w14:paraId="40FA4C3D">
      <w:pPr>
        <w:pStyle w:val="33"/>
        <w:spacing w:line="360" w:lineRule="auto"/>
        <w:ind w:firstLine="211" w:firstLineChars="100"/>
        <w:rPr>
          <w:rFonts w:ascii="Times New Roman" w:eastAsiaTheme="majorEastAsia"/>
          <w:b/>
          <w:bCs/>
          <w:kern w:val="2"/>
          <w:szCs w:val="24"/>
        </w:rPr>
      </w:pPr>
    </w:p>
    <w:p w14:paraId="5D4B961A">
      <w:pPr>
        <w:pStyle w:val="33"/>
        <w:spacing w:line="360" w:lineRule="auto"/>
        <w:ind w:firstLine="211" w:firstLineChars="100"/>
        <w:rPr>
          <w:rFonts w:ascii="Times New Roman" w:eastAsiaTheme="majorEastAsia"/>
          <w:b/>
          <w:bCs/>
          <w:kern w:val="2"/>
          <w:szCs w:val="24"/>
        </w:rPr>
      </w:pPr>
    </w:p>
    <w:p w14:paraId="37CA4A66">
      <w:pPr>
        <w:pStyle w:val="33"/>
        <w:spacing w:line="360" w:lineRule="auto"/>
        <w:ind w:firstLine="211" w:firstLineChars="100"/>
        <w:rPr>
          <w:rFonts w:ascii="Times New Roman" w:eastAsiaTheme="majorEastAsia"/>
          <w:b/>
          <w:bCs/>
          <w:kern w:val="2"/>
          <w:szCs w:val="24"/>
        </w:rPr>
      </w:pPr>
    </w:p>
    <w:p w14:paraId="6694F48F">
      <w:pPr>
        <w:pStyle w:val="33"/>
        <w:spacing w:line="360" w:lineRule="auto"/>
        <w:ind w:firstLine="211" w:firstLineChars="100"/>
        <w:rPr>
          <w:rFonts w:ascii="Times New Roman" w:eastAsiaTheme="majorEastAsia"/>
          <w:b/>
          <w:bCs/>
          <w:kern w:val="2"/>
          <w:szCs w:val="24"/>
        </w:rPr>
      </w:pPr>
    </w:p>
    <w:p w14:paraId="7B76F30E">
      <w:pPr>
        <w:pStyle w:val="33"/>
        <w:spacing w:line="360" w:lineRule="auto"/>
        <w:ind w:firstLine="211" w:firstLineChars="100"/>
        <w:rPr>
          <w:rFonts w:ascii="Times New Roman" w:eastAsiaTheme="majorEastAsia"/>
          <w:b/>
          <w:bCs/>
          <w:kern w:val="2"/>
          <w:szCs w:val="24"/>
        </w:rPr>
      </w:pPr>
    </w:p>
    <w:p w14:paraId="1D574983">
      <w:pPr>
        <w:pStyle w:val="33"/>
        <w:spacing w:line="360" w:lineRule="auto"/>
        <w:ind w:firstLine="211" w:firstLineChars="100"/>
        <w:rPr>
          <w:rFonts w:ascii="Times New Roman" w:eastAsiaTheme="majorEastAsia"/>
          <w:b/>
          <w:bCs/>
          <w:kern w:val="2"/>
          <w:szCs w:val="24"/>
        </w:rPr>
      </w:pPr>
    </w:p>
    <w:p w14:paraId="38ABEFF2">
      <w:pPr>
        <w:adjustRightInd w:val="0"/>
        <w:snapToGrid w:val="0"/>
        <w:spacing w:line="360" w:lineRule="auto"/>
        <w:ind w:firstLine="2640" w:firstLineChars="600"/>
        <w:rPr>
          <w:rFonts w:eastAsia="方正小标宋简体"/>
          <w:kern w:val="0"/>
          <w:sz w:val="44"/>
          <w:szCs w:val="36"/>
        </w:rPr>
      </w:pPr>
    </w:p>
    <w:p w14:paraId="3720EA16">
      <w:pPr>
        <w:pStyle w:val="11"/>
        <w:spacing w:line="360" w:lineRule="auto"/>
        <w:rPr>
          <w:rFonts w:eastAsia="方正小标宋简体"/>
          <w:kern w:val="0"/>
          <w:sz w:val="44"/>
          <w:szCs w:val="36"/>
        </w:rPr>
      </w:pPr>
    </w:p>
    <w:p w14:paraId="04C1194D">
      <w:pPr>
        <w:rPr>
          <w:rFonts w:eastAsia="方正小标宋简体"/>
          <w:kern w:val="0"/>
          <w:sz w:val="44"/>
          <w:szCs w:val="36"/>
        </w:rPr>
      </w:pPr>
      <w:r>
        <w:rPr>
          <w:rFonts w:eastAsia="方正小标宋简体"/>
          <w:kern w:val="0"/>
          <w:sz w:val="44"/>
          <w:szCs w:val="36"/>
        </w:rPr>
        <w:br w:type="page"/>
      </w:r>
    </w:p>
    <w:p w14:paraId="7EF44123">
      <w:pPr>
        <w:adjustRightInd w:val="0"/>
        <w:snapToGrid w:val="0"/>
        <w:spacing w:line="360" w:lineRule="auto"/>
        <w:ind w:firstLine="2640" w:firstLineChars="600"/>
        <w:rPr>
          <w:rFonts w:eastAsia="方正小标宋简体"/>
          <w:kern w:val="0"/>
          <w:sz w:val="44"/>
          <w:szCs w:val="36"/>
        </w:rPr>
      </w:pPr>
      <w:r>
        <w:rPr>
          <w:rFonts w:eastAsia="方正小标宋简体"/>
          <w:kern w:val="0"/>
          <w:sz w:val="44"/>
          <w:szCs w:val="36"/>
        </w:rPr>
        <w:t>第五章 投标文件格式</w:t>
      </w:r>
      <w:bookmarkEnd w:id="0"/>
      <w:bookmarkEnd w:id="1"/>
      <w:bookmarkEnd w:id="2"/>
      <w:bookmarkEnd w:id="3"/>
      <w:bookmarkEnd w:id="4"/>
      <w:bookmarkEnd w:id="5"/>
      <w:bookmarkEnd w:id="6"/>
    </w:p>
    <w:p w14:paraId="7B73D552">
      <w:pPr>
        <w:pStyle w:val="3"/>
        <w:spacing w:line="360" w:lineRule="auto"/>
        <w:ind w:left="420"/>
        <w:jc w:val="center"/>
        <w:rPr>
          <w:rFonts w:ascii="Times New Roman" w:hAnsi="Times New Roman" w:cs="Times New Roman"/>
          <w:sz w:val="30"/>
          <w:szCs w:val="30"/>
        </w:rPr>
      </w:pPr>
      <w:bookmarkStart w:id="11" w:name="_Toc435515292"/>
      <w:bookmarkStart w:id="12" w:name="_Toc435514852"/>
      <w:bookmarkStart w:id="13" w:name="_Toc8080"/>
      <w:bookmarkStart w:id="14" w:name="_Toc57128627"/>
      <w:bookmarkStart w:id="15" w:name="_Hlk126858767"/>
      <w:r>
        <w:rPr>
          <w:rFonts w:ascii="Times New Roman" w:hAnsi="Times New Roman" w:cs="Times New Roman"/>
          <w:sz w:val="30"/>
          <w:szCs w:val="30"/>
        </w:rPr>
        <w:t>投标文件包装封面参考</w:t>
      </w:r>
      <w:bookmarkEnd w:id="11"/>
      <w:bookmarkEnd w:id="12"/>
      <w:bookmarkEnd w:id="13"/>
      <w:bookmarkEnd w:id="14"/>
    </w:p>
    <w:bookmarkEnd w:id="15"/>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C58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5CBA380">
            <w:pPr>
              <w:pStyle w:val="11"/>
              <w:spacing w:line="360" w:lineRule="auto"/>
              <w:ind w:firstLine="482" w:firstLineChars="150"/>
              <w:rPr>
                <w:rFonts w:eastAsia="仿宋_GB2312"/>
                <w:b/>
                <w:sz w:val="32"/>
              </w:rPr>
            </w:pPr>
          </w:p>
          <w:p w14:paraId="104C30F5">
            <w:pPr>
              <w:pStyle w:val="11"/>
              <w:spacing w:line="360" w:lineRule="auto"/>
              <w:ind w:firstLine="482" w:firstLineChars="150"/>
              <w:rPr>
                <w:rFonts w:eastAsia="仿宋_GB2312"/>
                <w:b/>
                <w:sz w:val="32"/>
              </w:rPr>
            </w:pPr>
          </w:p>
          <w:p w14:paraId="55FED71B">
            <w:pPr>
              <w:spacing w:after="120" w:line="360" w:lineRule="auto"/>
              <w:jc w:val="center"/>
              <w:rPr>
                <w:rFonts w:eastAsia="方正小标宋简体"/>
                <w:b/>
                <w:sz w:val="72"/>
                <w:szCs w:val="72"/>
              </w:rPr>
            </w:pPr>
            <w:r>
              <w:rPr>
                <w:rFonts w:eastAsia="方正小标宋简体"/>
                <w:b/>
                <w:sz w:val="72"/>
                <w:szCs w:val="72"/>
              </w:rPr>
              <w:t>投 标 文 件</w:t>
            </w:r>
          </w:p>
          <w:p w14:paraId="2C8F182D">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89F495F">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1CE7EE0">
            <w:pPr>
              <w:pStyle w:val="11"/>
              <w:spacing w:line="360" w:lineRule="auto"/>
              <w:ind w:firstLine="482" w:firstLineChars="150"/>
              <w:rPr>
                <w:rFonts w:eastAsia="仿宋_GB2312"/>
                <w:b/>
                <w:sz w:val="32"/>
              </w:rPr>
            </w:pPr>
          </w:p>
          <w:p w14:paraId="49E64E83">
            <w:pPr>
              <w:pStyle w:val="11"/>
              <w:spacing w:line="360" w:lineRule="auto"/>
              <w:ind w:firstLine="482" w:firstLineChars="150"/>
              <w:rPr>
                <w:rFonts w:eastAsia="仿宋_GB2312"/>
                <w:b/>
                <w:sz w:val="32"/>
              </w:rPr>
            </w:pPr>
            <w:r>
              <w:rPr>
                <w:rFonts w:eastAsia="仿宋_GB2312"/>
                <w:b/>
                <w:sz w:val="32"/>
              </w:rPr>
              <w:t xml:space="preserve">项目编号： </w:t>
            </w:r>
          </w:p>
          <w:p w14:paraId="235ECA17">
            <w:pPr>
              <w:pStyle w:val="11"/>
              <w:spacing w:line="360" w:lineRule="auto"/>
              <w:ind w:firstLine="482" w:firstLineChars="150"/>
              <w:rPr>
                <w:rFonts w:eastAsia="仿宋_GB2312"/>
                <w:b/>
                <w:sz w:val="32"/>
              </w:rPr>
            </w:pPr>
            <w:r>
              <w:rPr>
                <w:rFonts w:eastAsia="仿宋_GB2312"/>
                <w:b/>
                <w:sz w:val="32"/>
              </w:rPr>
              <w:t xml:space="preserve">项目名称： </w:t>
            </w:r>
          </w:p>
          <w:p w14:paraId="067B8750">
            <w:pPr>
              <w:pStyle w:val="11"/>
              <w:spacing w:line="360" w:lineRule="auto"/>
              <w:ind w:firstLine="482" w:firstLineChars="150"/>
              <w:rPr>
                <w:rFonts w:eastAsia="仿宋_GB2312"/>
                <w:b/>
                <w:sz w:val="32"/>
              </w:rPr>
            </w:pPr>
            <w:r>
              <w:rPr>
                <w:rFonts w:eastAsia="仿宋_GB2312"/>
                <w:b/>
                <w:sz w:val="32"/>
              </w:rPr>
              <w:t>投标供应商：</w:t>
            </w:r>
          </w:p>
          <w:p w14:paraId="4C02A8F5">
            <w:pPr>
              <w:pStyle w:val="11"/>
              <w:spacing w:line="360" w:lineRule="auto"/>
              <w:ind w:firstLine="482" w:firstLineChars="150"/>
              <w:rPr>
                <w:rFonts w:eastAsia="仿宋_GB2312"/>
                <w:b/>
                <w:sz w:val="32"/>
              </w:rPr>
            </w:pPr>
            <w:r>
              <w:rPr>
                <w:rFonts w:eastAsia="仿宋_GB2312"/>
                <w:b/>
                <w:sz w:val="32"/>
              </w:rPr>
              <w:t xml:space="preserve">法人代表:                                    </w:t>
            </w:r>
          </w:p>
          <w:p w14:paraId="1D188EE1">
            <w:pPr>
              <w:pStyle w:val="11"/>
              <w:spacing w:line="360" w:lineRule="auto"/>
              <w:ind w:firstLine="482" w:firstLineChars="150"/>
              <w:rPr>
                <w:rFonts w:eastAsia="仿宋_GB2312"/>
                <w:b/>
                <w:sz w:val="32"/>
              </w:rPr>
            </w:pPr>
            <w:r>
              <w:rPr>
                <w:rFonts w:eastAsia="仿宋_GB2312"/>
                <w:b/>
                <w:sz w:val="32"/>
              </w:rPr>
              <w:t xml:space="preserve">投标联系人：                                     </w:t>
            </w:r>
          </w:p>
          <w:p w14:paraId="522E1957">
            <w:pPr>
              <w:pStyle w:val="11"/>
              <w:spacing w:line="360" w:lineRule="auto"/>
              <w:ind w:firstLine="482" w:firstLineChars="150"/>
              <w:rPr>
                <w:rFonts w:eastAsia="仿宋_GB2312"/>
                <w:b/>
                <w:sz w:val="32"/>
              </w:rPr>
            </w:pPr>
            <w:r>
              <w:rPr>
                <w:rFonts w:eastAsia="仿宋_GB2312"/>
                <w:b/>
                <w:sz w:val="32"/>
              </w:rPr>
              <w:t xml:space="preserve">手机：               公司电话：     </w:t>
            </w:r>
          </w:p>
          <w:p w14:paraId="4D8F0302">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02734CDB">
            <w:pPr>
              <w:pStyle w:val="11"/>
              <w:spacing w:line="360" w:lineRule="auto"/>
              <w:ind w:firstLine="482" w:firstLineChars="150"/>
              <w:rPr>
                <w:rFonts w:eastAsia="仿宋_GB2312"/>
                <w:b/>
                <w:sz w:val="32"/>
              </w:rPr>
            </w:pPr>
            <w:r>
              <w:rPr>
                <w:rFonts w:eastAsia="仿宋_GB2312"/>
                <w:b/>
                <w:sz w:val="32"/>
              </w:rPr>
              <w:t>开标之前不得启封</w:t>
            </w:r>
          </w:p>
        </w:tc>
      </w:tr>
    </w:tbl>
    <w:p w14:paraId="7B0F526A">
      <w:pPr>
        <w:pStyle w:val="3"/>
        <w:spacing w:line="360" w:lineRule="auto"/>
        <w:ind w:left="420"/>
        <w:jc w:val="center"/>
        <w:rPr>
          <w:rFonts w:ascii="Times New Roman" w:hAnsi="Times New Roman" w:eastAsia="方正小标宋_GBK" w:cs="Times New Roman"/>
          <w:sz w:val="44"/>
          <w:szCs w:val="44"/>
        </w:rPr>
      </w:pPr>
    </w:p>
    <w:p w14:paraId="15D9B7CD">
      <w:pPr>
        <w:pStyle w:val="3"/>
        <w:spacing w:line="360" w:lineRule="auto"/>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5C6D00B9">
      <w:pPr>
        <w:pStyle w:val="11"/>
        <w:numPr>
          <w:ilvl w:val="0"/>
          <w:numId w:val="8"/>
        </w:numPr>
        <w:spacing w:line="360" w:lineRule="auto"/>
        <w:rPr>
          <w:rFonts w:eastAsia="黑体"/>
          <w:snapToGrid w:val="0"/>
          <w:kern w:val="0"/>
          <w:sz w:val="28"/>
          <w:szCs w:val="28"/>
        </w:rPr>
      </w:pPr>
      <w:r>
        <w:rPr>
          <w:rFonts w:eastAsia="黑体"/>
          <w:snapToGrid w:val="0"/>
          <w:kern w:val="0"/>
          <w:sz w:val="28"/>
          <w:szCs w:val="28"/>
        </w:rPr>
        <w:t>开标一览表</w:t>
      </w:r>
    </w:p>
    <w:p w14:paraId="5CC19D76">
      <w:pPr>
        <w:pStyle w:val="40"/>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0AC2930F">
      <w:pPr>
        <w:pStyle w:val="40"/>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65905C19">
      <w:pPr>
        <w:pStyle w:val="11"/>
        <w:numPr>
          <w:ilvl w:val="0"/>
          <w:numId w:val="8"/>
        </w:numPr>
        <w:spacing w:line="360" w:lineRule="auto"/>
        <w:rPr>
          <w:rFonts w:eastAsia="黑体"/>
          <w:snapToGrid w:val="0"/>
          <w:kern w:val="0"/>
          <w:sz w:val="28"/>
          <w:szCs w:val="28"/>
        </w:rPr>
      </w:pPr>
      <w:r>
        <w:rPr>
          <w:rFonts w:eastAsia="黑体"/>
          <w:snapToGrid w:val="0"/>
          <w:kern w:val="0"/>
          <w:sz w:val="28"/>
          <w:szCs w:val="28"/>
        </w:rPr>
        <w:t>营业执照等证明材料</w:t>
      </w:r>
    </w:p>
    <w:p w14:paraId="6E2A0704">
      <w:pPr>
        <w:pStyle w:val="40"/>
        <w:numPr>
          <w:ilvl w:val="0"/>
          <w:numId w:val="8"/>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D5C1FC9">
      <w:pPr>
        <w:pStyle w:val="11"/>
        <w:numPr>
          <w:ilvl w:val="0"/>
          <w:numId w:val="8"/>
        </w:numPr>
        <w:spacing w:line="360" w:lineRule="auto"/>
        <w:rPr>
          <w:rFonts w:eastAsia="黑体"/>
          <w:snapToGrid w:val="0"/>
          <w:kern w:val="0"/>
          <w:sz w:val="28"/>
          <w:szCs w:val="28"/>
        </w:rPr>
      </w:pPr>
      <w:r>
        <w:rPr>
          <w:rFonts w:eastAsia="黑体"/>
          <w:snapToGrid w:val="0"/>
          <w:kern w:val="0"/>
          <w:sz w:val="28"/>
          <w:szCs w:val="28"/>
        </w:rPr>
        <w:t>法定代表人证明书</w:t>
      </w:r>
    </w:p>
    <w:p w14:paraId="323C3B43">
      <w:pPr>
        <w:numPr>
          <w:ilvl w:val="0"/>
          <w:numId w:val="8"/>
        </w:numPr>
        <w:adjustRightInd w:val="0"/>
        <w:spacing w:line="360" w:lineRule="auto"/>
        <w:rPr>
          <w:rFonts w:eastAsia="黑体"/>
          <w:bCs/>
          <w:sz w:val="28"/>
          <w:szCs w:val="28"/>
        </w:rPr>
      </w:pPr>
      <w:r>
        <w:rPr>
          <w:rFonts w:eastAsia="黑体"/>
          <w:bCs/>
          <w:sz w:val="28"/>
          <w:szCs w:val="28"/>
        </w:rPr>
        <w:t>用户需求书条款响应一览表</w:t>
      </w:r>
    </w:p>
    <w:p w14:paraId="4BBA39A1">
      <w:pPr>
        <w:numPr>
          <w:ilvl w:val="0"/>
          <w:numId w:val="8"/>
        </w:numPr>
        <w:adjustRightInd w:val="0"/>
        <w:spacing w:line="360" w:lineRule="auto"/>
        <w:rPr>
          <w:rFonts w:eastAsia="黑体"/>
          <w:bCs/>
          <w:sz w:val="28"/>
          <w:szCs w:val="28"/>
        </w:rPr>
      </w:pPr>
      <w:r>
        <w:rPr>
          <w:rFonts w:eastAsia="黑体"/>
          <w:bCs/>
          <w:sz w:val="28"/>
          <w:szCs w:val="28"/>
        </w:rPr>
        <w:t>实施方案</w:t>
      </w:r>
    </w:p>
    <w:p w14:paraId="4241A97C">
      <w:pPr>
        <w:numPr>
          <w:ilvl w:val="0"/>
          <w:numId w:val="8"/>
        </w:numPr>
        <w:adjustRightInd w:val="0"/>
        <w:spacing w:line="360" w:lineRule="auto"/>
        <w:rPr>
          <w:rFonts w:eastAsia="黑体"/>
          <w:bCs/>
          <w:sz w:val="28"/>
          <w:szCs w:val="28"/>
        </w:rPr>
      </w:pPr>
      <w:r>
        <w:rPr>
          <w:rFonts w:eastAsia="黑体"/>
          <w:bCs/>
          <w:sz w:val="28"/>
          <w:szCs w:val="28"/>
        </w:rPr>
        <w:t>售后服务承诺</w:t>
      </w:r>
    </w:p>
    <w:p w14:paraId="6C0FC546">
      <w:pPr>
        <w:pStyle w:val="40"/>
        <w:numPr>
          <w:ilvl w:val="0"/>
          <w:numId w:val="8"/>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40FF65B">
      <w:pPr>
        <w:pStyle w:val="40"/>
        <w:numPr>
          <w:ilvl w:val="0"/>
          <w:numId w:val="8"/>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636AD880">
      <w:pPr>
        <w:pStyle w:val="40"/>
        <w:numPr>
          <w:ilvl w:val="0"/>
          <w:numId w:val="8"/>
        </w:numPr>
        <w:spacing w:line="360" w:lineRule="auto"/>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15007F5E">
      <w:pPr>
        <w:pStyle w:val="11"/>
        <w:numPr>
          <w:ilvl w:val="0"/>
          <w:numId w:val="8"/>
        </w:numPr>
        <w:spacing w:line="360" w:lineRule="auto"/>
        <w:rPr>
          <w:rFonts w:eastAsia="黑体"/>
          <w:snapToGrid w:val="0"/>
          <w:kern w:val="0"/>
          <w:sz w:val="28"/>
          <w:szCs w:val="28"/>
        </w:rPr>
      </w:pPr>
      <w:r>
        <w:rPr>
          <w:rFonts w:eastAsia="黑体"/>
          <w:snapToGrid w:val="0"/>
          <w:kern w:val="0"/>
          <w:sz w:val="28"/>
          <w:szCs w:val="28"/>
        </w:rPr>
        <w:t>履约承诺函</w:t>
      </w:r>
    </w:p>
    <w:p w14:paraId="4F22FCF5">
      <w:pPr>
        <w:pStyle w:val="11"/>
        <w:numPr>
          <w:ilvl w:val="0"/>
          <w:numId w:val="8"/>
        </w:numPr>
        <w:spacing w:line="360" w:lineRule="auto"/>
        <w:rPr>
          <w:rFonts w:eastAsia="黑体"/>
          <w:snapToGrid w:val="0"/>
          <w:kern w:val="0"/>
          <w:sz w:val="28"/>
          <w:szCs w:val="28"/>
        </w:rPr>
      </w:pPr>
      <w:r>
        <w:rPr>
          <w:rFonts w:eastAsia="黑体"/>
          <w:snapToGrid w:val="0"/>
          <w:kern w:val="0"/>
          <w:sz w:val="28"/>
          <w:szCs w:val="28"/>
        </w:rPr>
        <w:t>签约承诺函</w:t>
      </w:r>
    </w:p>
    <w:p w14:paraId="0C4F2B9B">
      <w:pPr>
        <w:pStyle w:val="11"/>
        <w:numPr>
          <w:ilvl w:val="0"/>
          <w:numId w:val="8"/>
        </w:numPr>
        <w:spacing w:line="360" w:lineRule="auto"/>
        <w:rPr>
          <w:rFonts w:eastAsia="黑体"/>
          <w:snapToGrid w:val="0"/>
          <w:kern w:val="0"/>
          <w:sz w:val="28"/>
          <w:szCs w:val="28"/>
        </w:rPr>
      </w:pPr>
      <w:r>
        <w:rPr>
          <w:rFonts w:eastAsia="黑体"/>
          <w:snapToGrid w:val="0"/>
          <w:kern w:val="0"/>
          <w:sz w:val="28"/>
          <w:szCs w:val="28"/>
        </w:rPr>
        <w:t>诚信承诺函</w:t>
      </w:r>
    </w:p>
    <w:p w14:paraId="5448A2AA">
      <w:pPr>
        <w:spacing w:line="360" w:lineRule="auto"/>
        <w:rPr>
          <w:rFonts w:eastAsia="黑体"/>
          <w:snapToGrid w:val="0"/>
          <w:kern w:val="0"/>
          <w:sz w:val="28"/>
          <w:szCs w:val="28"/>
        </w:rPr>
      </w:pPr>
    </w:p>
    <w:p w14:paraId="217C0203">
      <w:pPr>
        <w:pStyle w:val="11"/>
        <w:spacing w:line="360" w:lineRule="auto"/>
        <w:ind w:left="142"/>
        <w:rPr>
          <w:b/>
          <w:bCs/>
          <w:szCs w:val="21"/>
        </w:rPr>
        <w:sectPr>
          <w:headerReference r:id="rId4" w:type="default"/>
          <w:footerReference r:id="rId5" w:type="default"/>
          <w:pgSz w:w="11906" w:h="16838"/>
          <w:pgMar w:top="1134" w:right="1134" w:bottom="851" w:left="1276" w:header="851" w:footer="992" w:gutter="0"/>
          <w:cols w:space="425" w:num="1"/>
          <w:docGrid w:type="lines" w:linePitch="312" w:charSpace="0"/>
        </w:sectPr>
      </w:pPr>
      <w:r>
        <w:rPr>
          <w:b/>
          <w:bCs/>
          <w:szCs w:val="21"/>
        </w:rPr>
        <w:t>注：请投标人按照以下文件的要求格式、内容，顺序制作投标文件，并请编制目录及页码，否则可能将影响对投标文件的评价。</w:t>
      </w:r>
    </w:p>
    <w:p w14:paraId="520343C3">
      <w:pPr>
        <w:jc w:val="center"/>
        <w:outlineLvl w:val="0"/>
        <w:rPr>
          <w:rFonts w:eastAsia="宋体"/>
          <w:b/>
          <w:bCs/>
          <w:sz w:val="32"/>
          <w:szCs w:val="32"/>
        </w:rPr>
      </w:pPr>
      <w:r>
        <w:rPr>
          <w:rFonts w:eastAsia="宋体"/>
          <w:b/>
          <w:bCs/>
          <w:sz w:val="32"/>
          <w:szCs w:val="32"/>
        </w:rPr>
        <w:t>（一）投标产品开标一览表</w:t>
      </w:r>
    </w:p>
    <w:p w14:paraId="624B7EBC">
      <w:pPr>
        <w:adjustRightInd w:val="0"/>
        <w:snapToGrid w:val="0"/>
        <w:spacing w:line="360" w:lineRule="auto"/>
        <w:rPr>
          <w:bCs/>
          <w:snapToGrid w:val="0"/>
          <w:kern w:val="0"/>
        </w:rPr>
      </w:pPr>
      <w:bookmarkStart w:id="16" w:name="_Hlk126073239"/>
      <w:r>
        <w:rPr>
          <w:bCs/>
          <w:snapToGrid w:val="0"/>
          <w:kern w:val="0"/>
        </w:rPr>
        <w:t>项目名称：</w:t>
      </w:r>
      <w:r>
        <w:rPr>
          <w:bCs/>
          <w:snapToGrid w:val="0"/>
          <w:kern w:val="0"/>
          <w:u w:val="single"/>
        </w:rPr>
        <w:t xml:space="preserve">                      </w:t>
      </w:r>
      <w:r>
        <w:rPr>
          <w:bCs/>
          <w:snapToGrid w:val="0"/>
          <w:kern w:val="0"/>
        </w:rPr>
        <w:t xml:space="preserve">                </w:t>
      </w:r>
    </w:p>
    <w:p w14:paraId="0549D103">
      <w:pPr>
        <w:pStyle w:val="24"/>
        <w:ind w:left="0" w:firstLine="0" w:firstLineChars="0"/>
      </w:pPr>
      <w:r>
        <w:rPr>
          <w:bCs/>
          <w:snapToGrid w:val="0"/>
          <w:kern w:val="0"/>
        </w:rPr>
        <w:t>项目编号：</w:t>
      </w:r>
      <w:bookmarkEnd w:id="16"/>
      <w:r>
        <w:rPr>
          <w:bCs/>
          <w:snapToGrid w:val="0"/>
          <w:kern w:val="0"/>
          <w:u w:val="single"/>
        </w:rPr>
        <w:t xml:space="preserve">                      </w:t>
      </w:r>
      <w:r>
        <w:rPr>
          <w:bCs/>
          <w:snapToGrid w:val="0"/>
          <w:kern w:val="0"/>
        </w:rPr>
        <w:t xml:space="preserve">    </w:t>
      </w:r>
    </w:p>
    <w:tbl>
      <w:tblPr>
        <w:tblStyle w:val="25"/>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7B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7BE403FA">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5798E3F">
            <w:pPr>
              <w:adjustRightInd w:val="0"/>
              <w:snapToGrid w:val="0"/>
              <w:spacing w:line="360" w:lineRule="auto"/>
              <w:jc w:val="center"/>
              <w:rPr>
                <w:snapToGrid w:val="0"/>
                <w:kern w:val="0"/>
              </w:rPr>
            </w:pPr>
            <w:r>
              <w:rPr>
                <w:snapToGrid w:val="0"/>
                <w:kern w:val="0"/>
              </w:rPr>
              <w:t>数量</w:t>
            </w:r>
          </w:p>
        </w:tc>
        <w:tc>
          <w:tcPr>
            <w:tcW w:w="2687" w:type="dxa"/>
            <w:tcBorders>
              <w:tl2br w:val="nil"/>
              <w:tr2bl w:val="nil"/>
            </w:tcBorders>
            <w:vAlign w:val="center"/>
          </w:tcPr>
          <w:p w14:paraId="5352ED9D">
            <w:pPr>
              <w:adjustRightInd w:val="0"/>
              <w:snapToGrid w:val="0"/>
              <w:spacing w:line="360" w:lineRule="auto"/>
              <w:jc w:val="center"/>
              <w:rPr>
                <w:snapToGrid w:val="0"/>
                <w:kern w:val="0"/>
              </w:rPr>
            </w:pPr>
            <w:r>
              <w:rPr>
                <w:snapToGrid w:val="0"/>
                <w:kern w:val="0"/>
              </w:rPr>
              <w:t>投标总价</w:t>
            </w:r>
          </w:p>
          <w:p w14:paraId="2F727B13">
            <w:pPr>
              <w:adjustRightInd w:val="0"/>
              <w:snapToGrid w:val="0"/>
              <w:spacing w:line="360" w:lineRule="auto"/>
              <w:jc w:val="center"/>
              <w:rPr>
                <w:snapToGrid w:val="0"/>
                <w:kern w:val="0"/>
              </w:rPr>
            </w:pPr>
            <w:r>
              <w:rPr>
                <w:snapToGrid w:val="0"/>
                <w:kern w:val="0"/>
              </w:rPr>
              <w:t>（人民币元）</w:t>
            </w:r>
          </w:p>
        </w:tc>
        <w:tc>
          <w:tcPr>
            <w:tcW w:w="1229" w:type="dxa"/>
            <w:tcBorders>
              <w:tl2br w:val="nil"/>
              <w:tr2bl w:val="nil"/>
            </w:tcBorders>
            <w:vAlign w:val="center"/>
          </w:tcPr>
          <w:p w14:paraId="55E855FA">
            <w:pPr>
              <w:adjustRightInd w:val="0"/>
              <w:snapToGrid w:val="0"/>
              <w:spacing w:line="360" w:lineRule="auto"/>
              <w:jc w:val="center"/>
              <w:rPr>
                <w:snapToGrid w:val="0"/>
                <w:kern w:val="0"/>
              </w:rPr>
            </w:pPr>
            <w:r>
              <w:rPr>
                <w:snapToGrid w:val="0"/>
                <w:kern w:val="0"/>
              </w:rPr>
              <w:t>交货期/</w:t>
            </w:r>
          </w:p>
          <w:p w14:paraId="4D373C00">
            <w:pPr>
              <w:adjustRightInd w:val="0"/>
              <w:snapToGrid w:val="0"/>
              <w:spacing w:line="360" w:lineRule="auto"/>
              <w:jc w:val="center"/>
              <w:rPr>
                <w:snapToGrid w:val="0"/>
                <w:kern w:val="0"/>
              </w:rPr>
            </w:pPr>
            <w:r>
              <w:rPr>
                <w:snapToGrid w:val="0"/>
                <w:kern w:val="0"/>
              </w:rPr>
              <w:t>服务期</w:t>
            </w:r>
          </w:p>
        </w:tc>
        <w:tc>
          <w:tcPr>
            <w:tcW w:w="1229" w:type="dxa"/>
            <w:tcBorders>
              <w:tl2br w:val="nil"/>
              <w:tr2bl w:val="nil"/>
            </w:tcBorders>
            <w:vAlign w:val="center"/>
          </w:tcPr>
          <w:p w14:paraId="5B05A038">
            <w:pPr>
              <w:adjustRightInd w:val="0"/>
              <w:snapToGrid w:val="0"/>
              <w:spacing w:line="360" w:lineRule="auto"/>
              <w:jc w:val="center"/>
              <w:rPr>
                <w:snapToGrid w:val="0"/>
                <w:kern w:val="0"/>
              </w:rPr>
            </w:pPr>
          </w:p>
        </w:tc>
        <w:tc>
          <w:tcPr>
            <w:tcW w:w="1229" w:type="dxa"/>
            <w:tcBorders>
              <w:tl2br w:val="nil"/>
              <w:tr2bl w:val="nil"/>
            </w:tcBorders>
            <w:vAlign w:val="center"/>
          </w:tcPr>
          <w:p w14:paraId="01E0647B">
            <w:pPr>
              <w:adjustRightInd w:val="0"/>
              <w:snapToGrid w:val="0"/>
              <w:spacing w:line="360" w:lineRule="auto"/>
              <w:jc w:val="center"/>
              <w:rPr>
                <w:snapToGrid w:val="0"/>
                <w:kern w:val="0"/>
              </w:rPr>
            </w:pPr>
            <w:r>
              <w:rPr>
                <w:snapToGrid w:val="0"/>
                <w:kern w:val="0"/>
              </w:rPr>
              <w:t>备注</w:t>
            </w:r>
          </w:p>
        </w:tc>
      </w:tr>
      <w:tr w14:paraId="54DE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3B2F198">
            <w:pPr>
              <w:adjustRightInd w:val="0"/>
              <w:snapToGrid w:val="0"/>
              <w:spacing w:line="360" w:lineRule="auto"/>
              <w:jc w:val="center"/>
            </w:pPr>
          </w:p>
        </w:tc>
        <w:tc>
          <w:tcPr>
            <w:tcW w:w="934" w:type="dxa"/>
            <w:tcBorders>
              <w:tl2br w:val="nil"/>
              <w:tr2bl w:val="nil"/>
            </w:tcBorders>
            <w:vAlign w:val="center"/>
          </w:tcPr>
          <w:p w14:paraId="12EB328E">
            <w:pPr>
              <w:adjustRightInd w:val="0"/>
              <w:snapToGrid w:val="0"/>
              <w:spacing w:line="360" w:lineRule="auto"/>
              <w:jc w:val="center"/>
            </w:pPr>
          </w:p>
        </w:tc>
        <w:tc>
          <w:tcPr>
            <w:tcW w:w="2687" w:type="dxa"/>
            <w:tcBorders>
              <w:tl2br w:val="nil"/>
              <w:tr2bl w:val="nil"/>
            </w:tcBorders>
            <w:vAlign w:val="center"/>
          </w:tcPr>
          <w:p w14:paraId="63FF3F5C">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522E9B17">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l2br w:val="nil"/>
              <w:tr2bl w:val="nil"/>
            </w:tcBorders>
            <w:vAlign w:val="center"/>
          </w:tcPr>
          <w:p w14:paraId="6100A60F">
            <w:pPr>
              <w:adjustRightInd w:val="0"/>
              <w:snapToGrid w:val="0"/>
              <w:spacing w:line="360" w:lineRule="auto"/>
              <w:jc w:val="center"/>
              <w:rPr>
                <w:snapToGrid w:val="0"/>
                <w:kern w:val="0"/>
              </w:rPr>
            </w:pPr>
          </w:p>
        </w:tc>
        <w:tc>
          <w:tcPr>
            <w:tcW w:w="1229" w:type="dxa"/>
            <w:tcBorders>
              <w:tl2br w:val="nil"/>
              <w:tr2bl w:val="nil"/>
            </w:tcBorders>
            <w:vAlign w:val="center"/>
          </w:tcPr>
          <w:p w14:paraId="70EF6C15">
            <w:pPr>
              <w:adjustRightInd w:val="0"/>
              <w:snapToGrid w:val="0"/>
              <w:spacing w:line="360" w:lineRule="auto"/>
              <w:jc w:val="center"/>
              <w:rPr>
                <w:snapToGrid w:val="0"/>
                <w:kern w:val="0"/>
              </w:rPr>
            </w:pPr>
          </w:p>
        </w:tc>
        <w:tc>
          <w:tcPr>
            <w:tcW w:w="1229" w:type="dxa"/>
            <w:tcBorders>
              <w:tl2br w:val="nil"/>
              <w:tr2bl w:val="nil"/>
            </w:tcBorders>
            <w:vAlign w:val="center"/>
          </w:tcPr>
          <w:p w14:paraId="2C124B48">
            <w:pPr>
              <w:adjustRightInd w:val="0"/>
              <w:snapToGrid w:val="0"/>
              <w:spacing w:line="360" w:lineRule="auto"/>
              <w:jc w:val="center"/>
              <w:rPr>
                <w:snapToGrid w:val="0"/>
                <w:kern w:val="0"/>
              </w:rPr>
            </w:pPr>
          </w:p>
        </w:tc>
      </w:tr>
    </w:tbl>
    <w:p w14:paraId="00A3DCC5">
      <w:pPr>
        <w:spacing w:line="500" w:lineRule="exact"/>
        <w:rPr>
          <w:rFonts w:eastAsia="宋体"/>
          <w:spacing w:val="4"/>
          <w:u w:val="dotted"/>
        </w:rPr>
      </w:pPr>
    </w:p>
    <w:p w14:paraId="29591383">
      <w:pPr>
        <w:tabs>
          <w:tab w:val="left" w:pos="7740"/>
        </w:tabs>
        <w:adjustRightInd w:val="0"/>
        <w:snapToGrid w:val="0"/>
        <w:spacing w:line="360" w:lineRule="auto"/>
        <w:rPr>
          <w:rFonts w:eastAsia="宋体"/>
          <w:b/>
          <w:bCs/>
        </w:rPr>
      </w:pPr>
    </w:p>
    <w:p w14:paraId="594E46EE">
      <w:pPr>
        <w:spacing w:line="360" w:lineRule="auto"/>
        <w:rPr>
          <w:rFonts w:eastAsia="宋体"/>
          <w:sz w:val="24"/>
        </w:rPr>
      </w:pPr>
      <w:r>
        <w:rPr>
          <w:rFonts w:eastAsia="宋体"/>
          <w:b/>
          <w:bCs/>
          <w:sz w:val="24"/>
        </w:rPr>
        <w:t>投标人单位名称：</w:t>
      </w:r>
    </w:p>
    <w:p w14:paraId="2B040299">
      <w:pPr>
        <w:spacing w:line="360" w:lineRule="auto"/>
        <w:rPr>
          <w:rFonts w:eastAsia="宋体"/>
          <w:b/>
          <w:bCs/>
          <w:sz w:val="24"/>
        </w:rPr>
      </w:pPr>
      <w:r>
        <w:rPr>
          <w:rFonts w:eastAsia="宋体"/>
          <w:b/>
          <w:bCs/>
          <w:sz w:val="24"/>
        </w:rPr>
        <w:t>日期：年月日</w:t>
      </w:r>
    </w:p>
    <w:p w14:paraId="53E4798D">
      <w:pPr>
        <w:spacing w:line="360" w:lineRule="auto"/>
        <w:rPr>
          <w:rFonts w:eastAsia="宋体"/>
          <w:sz w:val="24"/>
        </w:rPr>
      </w:pPr>
      <w:r>
        <w:rPr>
          <w:rFonts w:eastAsia="宋体"/>
          <w:b/>
          <w:sz w:val="24"/>
        </w:rPr>
        <w:t>（此处加盖投标人单位公章）</w:t>
      </w:r>
    </w:p>
    <w:p w14:paraId="7F180B7B">
      <w:pPr>
        <w:spacing w:line="400" w:lineRule="exact"/>
        <w:rPr>
          <w:rFonts w:eastAsia="宋体"/>
          <w:b/>
          <w:bCs/>
          <w:szCs w:val="21"/>
        </w:rPr>
      </w:pPr>
    </w:p>
    <w:p w14:paraId="587D7826">
      <w:pPr>
        <w:spacing w:line="400" w:lineRule="exact"/>
        <w:rPr>
          <w:rFonts w:eastAsia="宋体"/>
          <w:b/>
          <w:bCs/>
          <w:szCs w:val="21"/>
        </w:rPr>
      </w:pPr>
      <w:r>
        <w:rPr>
          <w:rFonts w:eastAsia="宋体"/>
          <w:b/>
          <w:bCs/>
          <w:szCs w:val="21"/>
        </w:rPr>
        <w:t>备注：</w:t>
      </w:r>
    </w:p>
    <w:p w14:paraId="60773D6B">
      <w:pPr>
        <w:numPr>
          <w:ilvl w:val="1"/>
          <w:numId w:val="9"/>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597C1620">
      <w:pPr>
        <w:numPr>
          <w:ilvl w:val="1"/>
          <w:numId w:val="9"/>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0869A4D1">
      <w:pPr>
        <w:numPr>
          <w:ilvl w:val="1"/>
          <w:numId w:val="9"/>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14:paraId="57E49B93">
      <w:pPr>
        <w:pStyle w:val="11"/>
        <w:rPr>
          <w:b/>
          <w:bCs/>
        </w:rPr>
      </w:pPr>
    </w:p>
    <w:p w14:paraId="78313256">
      <w:pPr>
        <w:pStyle w:val="11"/>
        <w:rPr>
          <w:b/>
          <w:bCs/>
        </w:rPr>
      </w:pPr>
    </w:p>
    <w:p w14:paraId="12650894">
      <w:pPr>
        <w:pStyle w:val="11"/>
        <w:rPr>
          <w:b/>
          <w:bCs/>
        </w:rPr>
      </w:pPr>
    </w:p>
    <w:p w14:paraId="4906C8A4">
      <w:pPr>
        <w:pStyle w:val="11"/>
        <w:rPr>
          <w:b/>
          <w:bCs/>
        </w:rPr>
      </w:pPr>
    </w:p>
    <w:p w14:paraId="244C223B">
      <w:pPr>
        <w:pStyle w:val="11"/>
        <w:rPr>
          <w:b/>
          <w:bCs/>
        </w:rPr>
      </w:pPr>
    </w:p>
    <w:p w14:paraId="17CA056E">
      <w:pPr>
        <w:pStyle w:val="11"/>
        <w:rPr>
          <w:b/>
          <w:bCs/>
        </w:rPr>
      </w:pPr>
    </w:p>
    <w:p w14:paraId="3C3F1831">
      <w:pPr>
        <w:pStyle w:val="11"/>
        <w:rPr>
          <w:b/>
          <w:bCs/>
        </w:rPr>
      </w:pPr>
    </w:p>
    <w:p w14:paraId="5B8FD15D">
      <w:pPr>
        <w:pStyle w:val="11"/>
        <w:rPr>
          <w:b/>
          <w:bCs/>
        </w:rPr>
      </w:pPr>
    </w:p>
    <w:p w14:paraId="375FB427">
      <w:pPr>
        <w:pStyle w:val="11"/>
        <w:rPr>
          <w:b/>
          <w:bCs/>
        </w:rPr>
      </w:pPr>
    </w:p>
    <w:p w14:paraId="6D8F0E10">
      <w:pPr>
        <w:pStyle w:val="11"/>
        <w:rPr>
          <w:b/>
          <w:bCs/>
        </w:rPr>
      </w:pPr>
    </w:p>
    <w:p w14:paraId="241B6A1C">
      <w:pPr>
        <w:pStyle w:val="11"/>
        <w:rPr>
          <w:b/>
          <w:bCs/>
        </w:rPr>
      </w:pPr>
    </w:p>
    <w:p w14:paraId="4AC27609">
      <w:pPr>
        <w:jc w:val="center"/>
        <w:outlineLvl w:val="0"/>
        <w:rPr>
          <w:rFonts w:eastAsia="宋体"/>
          <w:b/>
          <w:bCs/>
          <w:sz w:val="32"/>
          <w:szCs w:val="32"/>
        </w:rPr>
      </w:pPr>
      <w:r>
        <w:rPr>
          <w:rFonts w:eastAsia="宋体"/>
          <w:b/>
          <w:bCs/>
          <w:sz w:val="32"/>
          <w:szCs w:val="32"/>
        </w:rPr>
        <w:t>（二）</w:t>
      </w:r>
      <w:bookmarkStart w:id="17" w:name="_Hlk126913411"/>
      <w:r>
        <w:rPr>
          <w:rFonts w:eastAsia="宋体"/>
          <w:b/>
          <w:bCs/>
          <w:sz w:val="32"/>
          <w:szCs w:val="32"/>
        </w:rPr>
        <w:t>分项价格表</w:t>
      </w:r>
      <w:bookmarkEnd w:id="17"/>
    </w:p>
    <w:p w14:paraId="21370426">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56A6E737">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5"/>
        <w:tblW w:w="10468" w:type="dxa"/>
        <w:jc w:val="center"/>
        <w:tblLayout w:type="fixed"/>
        <w:tblCellMar>
          <w:top w:w="0" w:type="dxa"/>
          <w:left w:w="108" w:type="dxa"/>
          <w:bottom w:w="0" w:type="dxa"/>
          <w:right w:w="108" w:type="dxa"/>
        </w:tblCellMar>
      </w:tblPr>
      <w:tblGrid>
        <w:gridCol w:w="796"/>
        <w:gridCol w:w="1668"/>
        <w:gridCol w:w="1212"/>
        <w:gridCol w:w="1025"/>
        <w:gridCol w:w="1176"/>
        <w:gridCol w:w="1188"/>
        <w:gridCol w:w="3403"/>
      </w:tblGrid>
      <w:tr w14:paraId="29D5211A">
        <w:tblPrEx>
          <w:tblCellMar>
            <w:top w:w="0" w:type="dxa"/>
            <w:left w:w="108" w:type="dxa"/>
            <w:bottom w:w="0" w:type="dxa"/>
            <w:right w:w="108" w:type="dxa"/>
          </w:tblCellMar>
        </w:tblPrEx>
        <w:trPr>
          <w:trHeight w:val="2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18C6">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3E12">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名称</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FFB9">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251C">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数量</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994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单价</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5D01">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总价</w:t>
            </w: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DC0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备注</w:t>
            </w:r>
          </w:p>
        </w:tc>
      </w:tr>
      <w:tr w14:paraId="46EB314D">
        <w:tblPrEx>
          <w:tblCellMar>
            <w:top w:w="0" w:type="dxa"/>
            <w:left w:w="108" w:type="dxa"/>
            <w:bottom w:w="0" w:type="dxa"/>
            <w:right w:w="108" w:type="dxa"/>
          </w:tblCellMar>
        </w:tblPrEx>
        <w:trPr>
          <w:trHeight w:val="687"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BD41">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6C8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A7D8">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E389">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BEFC">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9692">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732754C0">
            <w:pPr>
              <w:widowControl/>
              <w:jc w:val="left"/>
              <w:textAlignment w:val="center"/>
              <w:rPr>
                <w:rFonts w:hint="eastAsia" w:ascii="宋体" w:hAnsi="宋体" w:eastAsia="宋体" w:cs="宋体"/>
                <w:color w:val="000000"/>
                <w:kern w:val="0"/>
                <w:sz w:val="22"/>
                <w:szCs w:val="22"/>
                <w:lang w:bidi="ar"/>
              </w:rPr>
            </w:pPr>
          </w:p>
        </w:tc>
      </w:tr>
      <w:tr w14:paraId="1D9B04C2">
        <w:tblPrEx>
          <w:tblCellMar>
            <w:top w:w="0" w:type="dxa"/>
            <w:left w:w="108" w:type="dxa"/>
            <w:bottom w:w="0" w:type="dxa"/>
            <w:right w:w="108" w:type="dxa"/>
          </w:tblCellMar>
        </w:tblPrEx>
        <w:trPr>
          <w:trHeight w:val="67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3203">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6B2A">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0E71">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B2FB">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2E4A">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7DF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57601F3B">
            <w:pPr>
              <w:widowControl/>
              <w:jc w:val="left"/>
              <w:textAlignment w:val="center"/>
              <w:rPr>
                <w:rFonts w:hint="eastAsia" w:ascii="宋体" w:hAnsi="宋体" w:eastAsia="宋体" w:cs="宋体"/>
                <w:color w:val="000000"/>
                <w:kern w:val="0"/>
                <w:sz w:val="22"/>
                <w:szCs w:val="22"/>
                <w:lang w:bidi="ar"/>
              </w:rPr>
            </w:pPr>
          </w:p>
        </w:tc>
      </w:tr>
      <w:tr w14:paraId="24114040">
        <w:tblPrEx>
          <w:tblCellMar>
            <w:top w:w="0" w:type="dxa"/>
            <w:left w:w="108" w:type="dxa"/>
            <w:bottom w:w="0" w:type="dxa"/>
            <w:right w:w="108" w:type="dxa"/>
          </w:tblCellMar>
        </w:tblPrEx>
        <w:trPr>
          <w:trHeight w:val="66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56A6">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05C7">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9D93">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FB07">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014E">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C4E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61C6D61F">
            <w:pPr>
              <w:widowControl/>
              <w:jc w:val="left"/>
              <w:textAlignment w:val="center"/>
              <w:rPr>
                <w:rFonts w:hint="eastAsia" w:ascii="宋体" w:hAnsi="宋体" w:eastAsia="宋体" w:cs="宋体"/>
                <w:color w:val="000000"/>
                <w:kern w:val="0"/>
                <w:sz w:val="22"/>
                <w:szCs w:val="22"/>
                <w:lang w:bidi="ar"/>
              </w:rPr>
            </w:pPr>
          </w:p>
        </w:tc>
      </w:tr>
      <w:tr w14:paraId="0BBAB529">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9AAF">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17B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E5A0">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FC6C">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9825">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A64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8C79563">
            <w:pPr>
              <w:widowControl/>
              <w:jc w:val="left"/>
              <w:textAlignment w:val="center"/>
              <w:rPr>
                <w:rFonts w:hint="eastAsia" w:ascii="宋体" w:hAnsi="宋体" w:eastAsia="宋体" w:cs="宋体"/>
                <w:color w:val="000000"/>
                <w:kern w:val="0"/>
                <w:sz w:val="22"/>
                <w:szCs w:val="22"/>
                <w:lang w:bidi="ar"/>
              </w:rPr>
            </w:pPr>
          </w:p>
        </w:tc>
      </w:tr>
      <w:tr w14:paraId="5A6CAA94">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903B">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F2F6">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A4CF">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39B8">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1B3D">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D35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A1A9FAE">
            <w:pPr>
              <w:widowControl/>
              <w:jc w:val="left"/>
              <w:textAlignment w:val="center"/>
              <w:rPr>
                <w:rFonts w:hint="eastAsia" w:ascii="宋体" w:hAnsi="宋体" w:eastAsia="宋体" w:cs="宋体"/>
                <w:color w:val="000000"/>
                <w:kern w:val="0"/>
                <w:sz w:val="22"/>
                <w:szCs w:val="22"/>
                <w:lang w:bidi="ar"/>
              </w:rPr>
            </w:pPr>
          </w:p>
        </w:tc>
      </w:tr>
      <w:tr w14:paraId="768E745D">
        <w:tblPrEx>
          <w:tblCellMar>
            <w:top w:w="0" w:type="dxa"/>
            <w:left w:w="108" w:type="dxa"/>
            <w:bottom w:w="0" w:type="dxa"/>
            <w:right w:w="108" w:type="dxa"/>
          </w:tblCellMar>
        </w:tblPrEx>
        <w:trPr>
          <w:trHeight w:val="708"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5217">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7</w:t>
            </w:r>
          </w:p>
        </w:tc>
        <w:tc>
          <w:tcPr>
            <w:tcW w:w="50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ED5C">
            <w:pPr>
              <w:widowControl/>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合计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B453">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8CB9">
            <w:pPr>
              <w:widowControl/>
              <w:jc w:val="center"/>
              <w:textAlignment w:val="center"/>
              <w:rPr>
                <w:rFonts w:hint="eastAsia" w:ascii="宋体" w:hAnsi="宋体" w:eastAsia="宋体" w:cs="宋体"/>
                <w:color w:val="000000"/>
                <w:sz w:val="22"/>
                <w:szCs w:val="22"/>
              </w:rPr>
            </w:pPr>
          </w:p>
        </w:tc>
      </w:tr>
    </w:tbl>
    <w:p w14:paraId="521307D9">
      <w:pPr>
        <w:pStyle w:val="24"/>
      </w:pPr>
    </w:p>
    <w:p w14:paraId="3F20F79C">
      <w:pPr>
        <w:spacing w:line="500" w:lineRule="exact"/>
        <w:jc w:val="center"/>
        <w:rPr>
          <w:rFonts w:eastAsia="宋体"/>
          <w:bCs/>
          <w:sz w:val="28"/>
        </w:rPr>
      </w:pPr>
    </w:p>
    <w:p w14:paraId="6EC7E519">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5ACF09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69671BF">
      <w:pPr>
        <w:spacing w:line="360" w:lineRule="auto"/>
        <w:ind w:firstLine="241" w:firstLineChars="100"/>
        <w:rPr>
          <w:rFonts w:eastAsia="宋体"/>
          <w:b/>
          <w:sz w:val="24"/>
        </w:rPr>
      </w:pPr>
      <w:r>
        <w:rPr>
          <w:rFonts w:eastAsia="宋体"/>
          <w:b/>
          <w:sz w:val="24"/>
        </w:rPr>
        <w:t>（此处加盖投标人单位公章）</w:t>
      </w:r>
    </w:p>
    <w:p w14:paraId="6496A29F">
      <w:pPr>
        <w:spacing w:line="500" w:lineRule="exact"/>
        <w:jc w:val="center"/>
        <w:rPr>
          <w:rFonts w:eastAsia="宋体"/>
          <w:bCs/>
          <w:sz w:val="24"/>
        </w:rPr>
      </w:pPr>
    </w:p>
    <w:p w14:paraId="01E99FBB">
      <w:pPr>
        <w:pStyle w:val="11"/>
        <w:rPr>
          <w:rFonts w:eastAsiaTheme="majorEastAsia"/>
          <w:b/>
          <w:bCs/>
        </w:rPr>
      </w:pPr>
      <w:r>
        <w:rPr>
          <w:rFonts w:eastAsiaTheme="majorEastAsia"/>
          <w:b/>
          <w:bCs/>
        </w:rPr>
        <w:t>备注：</w:t>
      </w:r>
    </w:p>
    <w:p w14:paraId="7AA186F9">
      <w:pPr>
        <w:numPr>
          <w:ilvl w:val="1"/>
          <w:numId w:val="10"/>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1C3E796">
      <w:pPr>
        <w:numPr>
          <w:ilvl w:val="1"/>
          <w:numId w:val="10"/>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39829E6">
      <w:pPr>
        <w:numPr>
          <w:ilvl w:val="1"/>
          <w:numId w:val="10"/>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2F8C568A">
      <w:pPr>
        <w:numPr>
          <w:ilvl w:val="1"/>
          <w:numId w:val="10"/>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35E0BAE2">
      <w:pPr>
        <w:numPr>
          <w:ilvl w:val="1"/>
          <w:numId w:val="10"/>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096E4646">
      <w:pPr>
        <w:numPr>
          <w:ilvl w:val="1"/>
          <w:numId w:val="10"/>
        </w:numPr>
        <w:tabs>
          <w:tab w:val="left" w:pos="0"/>
          <w:tab w:val="clear" w:pos="1620"/>
        </w:tabs>
        <w:snapToGrid w:val="0"/>
        <w:spacing w:line="360" w:lineRule="auto"/>
        <w:ind w:left="0" w:firstLine="0"/>
        <w:rPr>
          <w:rFonts w:eastAsia="宋体"/>
          <w:b/>
          <w:bCs/>
        </w:rPr>
      </w:pPr>
      <w:r>
        <w:rPr>
          <w:rFonts w:eastAsia="宋体"/>
          <w:b/>
          <w:bCs/>
        </w:rPr>
        <w:t>本表一式二份，一份单独密封提交，一份编入标书内。</w:t>
      </w:r>
    </w:p>
    <w:p w14:paraId="668A9A8F">
      <w:pPr>
        <w:pStyle w:val="11"/>
        <w:rPr>
          <w:b/>
          <w:bCs/>
        </w:rPr>
      </w:pPr>
    </w:p>
    <w:p w14:paraId="6E584374">
      <w:pPr>
        <w:pStyle w:val="11"/>
        <w:rPr>
          <w:b/>
          <w:bCs/>
        </w:rPr>
      </w:pPr>
    </w:p>
    <w:p w14:paraId="4B209B5F">
      <w:pPr>
        <w:pStyle w:val="11"/>
        <w:rPr>
          <w:b/>
          <w:bCs/>
        </w:rPr>
      </w:pPr>
    </w:p>
    <w:p w14:paraId="3CF56A72">
      <w:pPr>
        <w:spacing w:line="360" w:lineRule="auto"/>
        <w:jc w:val="center"/>
        <w:outlineLvl w:val="0"/>
        <w:rPr>
          <w:rFonts w:eastAsia="宋体"/>
          <w:b/>
          <w:bCs/>
          <w:sz w:val="32"/>
          <w:szCs w:val="32"/>
        </w:rPr>
      </w:pPr>
      <w:r>
        <w:rPr>
          <w:rFonts w:eastAsia="宋体"/>
          <w:b/>
          <w:bCs/>
          <w:sz w:val="32"/>
          <w:szCs w:val="32"/>
        </w:rPr>
        <w:t>（三）自查表</w:t>
      </w:r>
    </w:p>
    <w:p w14:paraId="2E017693">
      <w:pPr>
        <w:spacing w:line="360" w:lineRule="auto"/>
        <w:outlineLvl w:val="1"/>
        <w:rPr>
          <w:b/>
          <w:bCs/>
          <w:sz w:val="24"/>
        </w:rPr>
      </w:pPr>
      <w:r>
        <w:rPr>
          <w:b/>
          <w:bCs/>
          <w:sz w:val="24"/>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36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092EB31B">
            <w:pPr>
              <w:jc w:val="center"/>
              <w:rPr>
                <w:b/>
                <w:bCs/>
                <w:szCs w:val="21"/>
              </w:rPr>
            </w:pPr>
            <w:r>
              <w:rPr>
                <w:b/>
                <w:bCs/>
                <w:szCs w:val="21"/>
              </w:rPr>
              <w:t>评审内容</w:t>
            </w:r>
          </w:p>
        </w:tc>
        <w:tc>
          <w:tcPr>
            <w:tcW w:w="5281" w:type="dxa"/>
            <w:vAlign w:val="center"/>
          </w:tcPr>
          <w:p w14:paraId="5F99D425">
            <w:pPr>
              <w:ind w:firstLine="19" w:firstLineChars="9"/>
              <w:jc w:val="center"/>
              <w:rPr>
                <w:b/>
                <w:bCs/>
                <w:szCs w:val="21"/>
              </w:rPr>
            </w:pPr>
            <w:r>
              <w:rPr>
                <w:b/>
                <w:bCs/>
                <w:szCs w:val="21"/>
              </w:rPr>
              <w:t>招标文件要求</w:t>
            </w:r>
          </w:p>
        </w:tc>
        <w:tc>
          <w:tcPr>
            <w:tcW w:w="1487" w:type="dxa"/>
            <w:vAlign w:val="center"/>
          </w:tcPr>
          <w:p w14:paraId="2B6C7845">
            <w:pPr>
              <w:jc w:val="center"/>
              <w:rPr>
                <w:b/>
                <w:bCs/>
                <w:szCs w:val="21"/>
              </w:rPr>
            </w:pPr>
            <w:r>
              <w:rPr>
                <w:b/>
                <w:bCs/>
                <w:szCs w:val="21"/>
              </w:rPr>
              <w:t>自查结论</w:t>
            </w:r>
          </w:p>
        </w:tc>
        <w:tc>
          <w:tcPr>
            <w:tcW w:w="1957" w:type="dxa"/>
            <w:vAlign w:val="center"/>
          </w:tcPr>
          <w:p w14:paraId="7B4EA6F6">
            <w:pPr>
              <w:ind w:right="-178" w:rightChars="-85"/>
              <w:jc w:val="center"/>
              <w:rPr>
                <w:b/>
                <w:bCs/>
                <w:szCs w:val="21"/>
              </w:rPr>
            </w:pPr>
            <w:r>
              <w:rPr>
                <w:b/>
                <w:bCs/>
                <w:szCs w:val="21"/>
              </w:rPr>
              <w:t>证明资料</w:t>
            </w:r>
          </w:p>
        </w:tc>
      </w:tr>
      <w:tr w14:paraId="4756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B8232A3">
            <w:pPr>
              <w:jc w:val="center"/>
              <w:rPr>
                <w:szCs w:val="21"/>
              </w:rPr>
            </w:pPr>
            <w:r>
              <w:rPr>
                <w:szCs w:val="21"/>
              </w:rPr>
              <w:t>1</w:t>
            </w:r>
          </w:p>
        </w:tc>
        <w:tc>
          <w:tcPr>
            <w:tcW w:w="5281" w:type="dxa"/>
          </w:tcPr>
          <w:p w14:paraId="6CDD5C25">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0324FBD8">
            <w:pPr>
              <w:ind w:left="36" w:leftChars="17"/>
              <w:jc w:val="center"/>
              <w:rPr>
                <w:szCs w:val="21"/>
              </w:rPr>
            </w:pPr>
            <w:r>
              <w:rPr>
                <w:szCs w:val="21"/>
              </w:rPr>
              <w:t>□通过</w:t>
            </w:r>
          </w:p>
          <w:p w14:paraId="3CDE3F72">
            <w:pPr>
              <w:ind w:left="36" w:leftChars="17"/>
              <w:jc w:val="center"/>
              <w:rPr>
                <w:b/>
                <w:bCs/>
                <w:szCs w:val="21"/>
              </w:rPr>
            </w:pPr>
            <w:r>
              <w:rPr>
                <w:szCs w:val="21"/>
              </w:rPr>
              <w:t>□不通过</w:t>
            </w:r>
          </w:p>
        </w:tc>
        <w:tc>
          <w:tcPr>
            <w:tcW w:w="1957" w:type="dxa"/>
            <w:vAlign w:val="center"/>
          </w:tcPr>
          <w:p w14:paraId="3534D82D">
            <w:pPr>
              <w:ind w:right="-178" w:rightChars="-85"/>
              <w:jc w:val="center"/>
              <w:rPr>
                <w:b/>
                <w:bCs/>
                <w:szCs w:val="21"/>
              </w:rPr>
            </w:pPr>
            <w:r>
              <w:rPr>
                <w:szCs w:val="21"/>
              </w:rPr>
              <w:t>见响应文件第( )页</w:t>
            </w:r>
          </w:p>
        </w:tc>
      </w:tr>
      <w:tr w14:paraId="5160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A33C491">
            <w:pPr>
              <w:jc w:val="center"/>
              <w:rPr>
                <w:szCs w:val="21"/>
              </w:rPr>
            </w:pPr>
            <w:r>
              <w:rPr>
                <w:szCs w:val="21"/>
              </w:rPr>
              <w:t>2</w:t>
            </w:r>
          </w:p>
        </w:tc>
        <w:tc>
          <w:tcPr>
            <w:tcW w:w="5281" w:type="dxa"/>
          </w:tcPr>
          <w:p w14:paraId="3F08DB52">
            <w:pPr>
              <w:pStyle w:val="24"/>
              <w:spacing w:line="240" w:lineRule="auto"/>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51D2C12A">
            <w:pPr>
              <w:ind w:left="36" w:leftChars="17"/>
              <w:jc w:val="center"/>
              <w:rPr>
                <w:szCs w:val="21"/>
              </w:rPr>
            </w:pPr>
            <w:r>
              <w:rPr>
                <w:szCs w:val="21"/>
              </w:rPr>
              <w:t>□通过</w:t>
            </w:r>
          </w:p>
          <w:p w14:paraId="1D494313">
            <w:pPr>
              <w:ind w:left="36" w:leftChars="17"/>
              <w:jc w:val="center"/>
              <w:rPr>
                <w:szCs w:val="21"/>
              </w:rPr>
            </w:pPr>
            <w:r>
              <w:rPr>
                <w:szCs w:val="21"/>
              </w:rPr>
              <w:t>□不通过</w:t>
            </w:r>
          </w:p>
        </w:tc>
        <w:tc>
          <w:tcPr>
            <w:tcW w:w="1957" w:type="dxa"/>
            <w:vAlign w:val="center"/>
          </w:tcPr>
          <w:p w14:paraId="1E9EE913">
            <w:pPr>
              <w:ind w:right="-178" w:rightChars="-85"/>
              <w:jc w:val="center"/>
              <w:rPr>
                <w:szCs w:val="21"/>
              </w:rPr>
            </w:pPr>
            <w:r>
              <w:rPr>
                <w:szCs w:val="21"/>
              </w:rPr>
              <w:t>见响应文件第( )页</w:t>
            </w:r>
          </w:p>
        </w:tc>
      </w:tr>
      <w:tr w14:paraId="6902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5BA20B9">
            <w:pPr>
              <w:jc w:val="center"/>
              <w:rPr>
                <w:szCs w:val="21"/>
              </w:rPr>
            </w:pPr>
            <w:r>
              <w:rPr>
                <w:szCs w:val="21"/>
              </w:rPr>
              <w:t>3</w:t>
            </w:r>
          </w:p>
        </w:tc>
        <w:tc>
          <w:tcPr>
            <w:tcW w:w="5281" w:type="dxa"/>
          </w:tcPr>
          <w:p w14:paraId="008643E9">
            <w:pPr>
              <w:pStyle w:val="24"/>
              <w:adjustRightInd w:val="0"/>
              <w:snapToGrid w:val="0"/>
              <w:spacing w:line="240" w:lineRule="auto"/>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39E7E7EF">
            <w:pPr>
              <w:ind w:left="36" w:leftChars="17"/>
              <w:jc w:val="center"/>
              <w:rPr>
                <w:szCs w:val="21"/>
              </w:rPr>
            </w:pPr>
            <w:r>
              <w:rPr>
                <w:szCs w:val="21"/>
              </w:rPr>
              <w:t>□通过</w:t>
            </w:r>
          </w:p>
          <w:p w14:paraId="10B98EB3">
            <w:pPr>
              <w:ind w:left="36" w:leftChars="17"/>
              <w:jc w:val="center"/>
              <w:rPr>
                <w:szCs w:val="21"/>
              </w:rPr>
            </w:pPr>
            <w:r>
              <w:rPr>
                <w:szCs w:val="21"/>
              </w:rPr>
              <w:t>□不通过</w:t>
            </w:r>
          </w:p>
        </w:tc>
        <w:tc>
          <w:tcPr>
            <w:tcW w:w="1957" w:type="dxa"/>
            <w:vAlign w:val="center"/>
          </w:tcPr>
          <w:p w14:paraId="39A423EC">
            <w:pPr>
              <w:jc w:val="center"/>
              <w:rPr>
                <w:szCs w:val="21"/>
              </w:rPr>
            </w:pPr>
            <w:r>
              <w:rPr>
                <w:szCs w:val="21"/>
              </w:rPr>
              <w:t>见响应文件第( )页</w:t>
            </w:r>
          </w:p>
        </w:tc>
      </w:tr>
      <w:tr w14:paraId="064F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F341E56">
            <w:pPr>
              <w:jc w:val="center"/>
              <w:rPr>
                <w:szCs w:val="21"/>
              </w:rPr>
            </w:pPr>
            <w:r>
              <w:rPr>
                <w:szCs w:val="21"/>
              </w:rPr>
              <w:t>4</w:t>
            </w:r>
          </w:p>
        </w:tc>
        <w:tc>
          <w:tcPr>
            <w:tcW w:w="5281" w:type="dxa"/>
          </w:tcPr>
          <w:p w14:paraId="7D7C9631">
            <w:pPr>
              <w:pStyle w:val="24"/>
              <w:spacing w:line="240" w:lineRule="auto"/>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2F9AC48C">
            <w:pPr>
              <w:ind w:left="36" w:leftChars="17"/>
              <w:jc w:val="center"/>
              <w:rPr>
                <w:szCs w:val="21"/>
              </w:rPr>
            </w:pPr>
            <w:r>
              <w:rPr>
                <w:szCs w:val="21"/>
              </w:rPr>
              <w:t>□通过</w:t>
            </w:r>
          </w:p>
          <w:p w14:paraId="5F72F451">
            <w:pPr>
              <w:ind w:left="36" w:leftChars="17"/>
              <w:jc w:val="center"/>
              <w:rPr>
                <w:szCs w:val="21"/>
              </w:rPr>
            </w:pPr>
            <w:r>
              <w:rPr>
                <w:szCs w:val="21"/>
              </w:rPr>
              <w:t>□不通过</w:t>
            </w:r>
          </w:p>
        </w:tc>
        <w:tc>
          <w:tcPr>
            <w:tcW w:w="1957" w:type="dxa"/>
            <w:vAlign w:val="center"/>
          </w:tcPr>
          <w:p w14:paraId="5813AFE0">
            <w:pPr>
              <w:jc w:val="center"/>
              <w:rPr>
                <w:szCs w:val="21"/>
              </w:rPr>
            </w:pPr>
            <w:r>
              <w:rPr>
                <w:szCs w:val="21"/>
              </w:rPr>
              <w:t>见响应文件第( )页</w:t>
            </w:r>
          </w:p>
        </w:tc>
      </w:tr>
      <w:tr w14:paraId="7C4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0AC07F2">
            <w:pPr>
              <w:jc w:val="center"/>
              <w:rPr>
                <w:szCs w:val="21"/>
              </w:rPr>
            </w:pPr>
            <w:r>
              <w:rPr>
                <w:szCs w:val="21"/>
              </w:rPr>
              <w:t>5</w:t>
            </w:r>
          </w:p>
        </w:tc>
        <w:tc>
          <w:tcPr>
            <w:tcW w:w="5281" w:type="dxa"/>
          </w:tcPr>
          <w:p w14:paraId="02B99979">
            <w:pPr>
              <w:pStyle w:val="24"/>
              <w:numPr>
                <w:ilvl w:val="255"/>
                <w:numId w:val="0"/>
              </w:numPr>
              <w:adjustRightInd w:val="0"/>
              <w:snapToGrid w:val="0"/>
              <w:spacing w:line="240" w:lineRule="auto"/>
            </w:pPr>
            <w:r>
              <w:t>参与本项目采购活动时不存在被有关部门禁止参与政府采购活动且在有效期内的情况。</w:t>
            </w:r>
          </w:p>
          <w:p w14:paraId="2541602B">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81327B7">
            <w:pPr>
              <w:ind w:left="36" w:leftChars="17"/>
              <w:jc w:val="center"/>
              <w:rPr>
                <w:szCs w:val="21"/>
              </w:rPr>
            </w:pPr>
            <w:r>
              <w:rPr>
                <w:szCs w:val="21"/>
              </w:rPr>
              <w:t>□通过</w:t>
            </w:r>
          </w:p>
          <w:p w14:paraId="71E77D01">
            <w:pPr>
              <w:ind w:left="36" w:leftChars="17"/>
              <w:jc w:val="center"/>
              <w:rPr>
                <w:szCs w:val="21"/>
              </w:rPr>
            </w:pPr>
            <w:r>
              <w:rPr>
                <w:szCs w:val="21"/>
              </w:rPr>
              <w:t>□不通过</w:t>
            </w:r>
          </w:p>
        </w:tc>
        <w:tc>
          <w:tcPr>
            <w:tcW w:w="1957" w:type="dxa"/>
            <w:vAlign w:val="center"/>
          </w:tcPr>
          <w:p w14:paraId="58B39449">
            <w:pPr>
              <w:ind w:right="-178" w:rightChars="-85"/>
              <w:jc w:val="center"/>
              <w:rPr>
                <w:szCs w:val="21"/>
              </w:rPr>
            </w:pPr>
            <w:r>
              <w:rPr>
                <w:szCs w:val="21"/>
              </w:rPr>
              <w:t>见响应文件第( )页</w:t>
            </w:r>
          </w:p>
        </w:tc>
      </w:tr>
      <w:tr w14:paraId="07B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1572194">
            <w:pPr>
              <w:jc w:val="center"/>
              <w:rPr>
                <w:szCs w:val="21"/>
              </w:rPr>
            </w:pPr>
            <w:r>
              <w:rPr>
                <w:szCs w:val="21"/>
              </w:rPr>
              <w:t>6</w:t>
            </w:r>
          </w:p>
        </w:tc>
        <w:tc>
          <w:tcPr>
            <w:tcW w:w="5281" w:type="dxa"/>
          </w:tcPr>
          <w:p w14:paraId="26AFE224">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4833B78">
            <w:pPr>
              <w:ind w:left="36" w:leftChars="17"/>
              <w:jc w:val="center"/>
              <w:rPr>
                <w:szCs w:val="21"/>
              </w:rPr>
            </w:pPr>
            <w:r>
              <w:rPr>
                <w:szCs w:val="21"/>
              </w:rPr>
              <w:t>□通过</w:t>
            </w:r>
          </w:p>
          <w:p w14:paraId="798D53DD">
            <w:pPr>
              <w:ind w:left="36" w:leftChars="17"/>
              <w:jc w:val="center"/>
              <w:rPr>
                <w:szCs w:val="21"/>
              </w:rPr>
            </w:pPr>
            <w:r>
              <w:rPr>
                <w:szCs w:val="21"/>
              </w:rPr>
              <w:t>□不通过</w:t>
            </w:r>
          </w:p>
        </w:tc>
        <w:tc>
          <w:tcPr>
            <w:tcW w:w="1957" w:type="dxa"/>
            <w:vAlign w:val="center"/>
          </w:tcPr>
          <w:p w14:paraId="3DD74D5B">
            <w:pPr>
              <w:ind w:right="-178" w:rightChars="-85"/>
              <w:jc w:val="center"/>
              <w:rPr>
                <w:szCs w:val="21"/>
              </w:rPr>
            </w:pPr>
            <w:r>
              <w:rPr>
                <w:szCs w:val="21"/>
              </w:rPr>
              <w:t>见响应文件第( )页</w:t>
            </w:r>
          </w:p>
        </w:tc>
      </w:tr>
      <w:tr w14:paraId="3E9E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64BD389">
            <w:pPr>
              <w:autoSpaceDE w:val="0"/>
              <w:autoSpaceDN w:val="0"/>
              <w:adjustRightInd w:val="0"/>
              <w:snapToGrid w:val="0"/>
              <w:ind w:right="32"/>
              <w:jc w:val="center"/>
              <w:rPr>
                <w:szCs w:val="21"/>
              </w:rPr>
            </w:pPr>
            <w:r>
              <w:rPr>
                <w:szCs w:val="21"/>
              </w:rPr>
              <w:t>7</w:t>
            </w:r>
          </w:p>
        </w:tc>
        <w:tc>
          <w:tcPr>
            <w:tcW w:w="5281" w:type="dxa"/>
          </w:tcPr>
          <w:p w14:paraId="35FF2455">
            <w:pPr>
              <w:pStyle w:val="24"/>
              <w:adjustRightInd w:val="0"/>
              <w:snapToGrid w:val="0"/>
              <w:spacing w:line="240" w:lineRule="auto"/>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1821AA7F">
            <w:pPr>
              <w:pStyle w:val="24"/>
              <w:spacing w:line="240" w:lineRule="auto"/>
              <w:ind w:left="0" w:firstLine="0" w:firstLineChars="0"/>
              <w:rPr>
                <w:kern w:val="0"/>
                <w:szCs w:val="21"/>
              </w:rPr>
            </w:pPr>
          </w:p>
        </w:tc>
        <w:tc>
          <w:tcPr>
            <w:tcW w:w="1487" w:type="dxa"/>
            <w:vAlign w:val="center"/>
          </w:tcPr>
          <w:p w14:paraId="5E9686E7">
            <w:pPr>
              <w:ind w:left="36" w:leftChars="17"/>
              <w:jc w:val="center"/>
              <w:rPr>
                <w:szCs w:val="21"/>
              </w:rPr>
            </w:pPr>
            <w:r>
              <w:rPr>
                <w:szCs w:val="21"/>
              </w:rPr>
              <w:t>□通过</w:t>
            </w:r>
          </w:p>
          <w:p w14:paraId="4FC231AC">
            <w:pPr>
              <w:ind w:left="36" w:leftChars="17"/>
              <w:jc w:val="center"/>
              <w:rPr>
                <w:szCs w:val="21"/>
              </w:rPr>
            </w:pPr>
            <w:r>
              <w:rPr>
                <w:szCs w:val="21"/>
              </w:rPr>
              <w:t>□不通过</w:t>
            </w:r>
          </w:p>
        </w:tc>
        <w:tc>
          <w:tcPr>
            <w:tcW w:w="1957" w:type="dxa"/>
            <w:vAlign w:val="center"/>
          </w:tcPr>
          <w:p w14:paraId="67F86095">
            <w:pPr>
              <w:ind w:right="-178" w:rightChars="-85"/>
              <w:jc w:val="center"/>
              <w:rPr>
                <w:szCs w:val="21"/>
              </w:rPr>
            </w:pPr>
            <w:r>
              <w:rPr>
                <w:szCs w:val="21"/>
              </w:rPr>
              <w:t>见响应文件第( )页</w:t>
            </w:r>
          </w:p>
        </w:tc>
      </w:tr>
      <w:tr w14:paraId="2724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5C358A1">
            <w:pPr>
              <w:autoSpaceDE w:val="0"/>
              <w:autoSpaceDN w:val="0"/>
              <w:adjustRightInd w:val="0"/>
              <w:snapToGrid w:val="0"/>
              <w:jc w:val="center"/>
              <w:rPr>
                <w:szCs w:val="21"/>
              </w:rPr>
            </w:pPr>
            <w:r>
              <w:rPr>
                <w:color w:val="000000"/>
                <w:kern w:val="0"/>
                <w:szCs w:val="21"/>
              </w:rPr>
              <w:t>8</w:t>
            </w:r>
          </w:p>
        </w:tc>
        <w:tc>
          <w:tcPr>
            <w:tcW w:w="5281" w:type="dxa"/>
          </w:tcPr>
          <w:p w14:paraId="422BF3C0">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2B32EFBB">
            <w:pPr>
              <w:ind w:left="36" w:leftChars="17"/>
              <w:jc w:val="center"/>
              <w:rPr>
                <w:szCs w:val="21"/>
              </w:rPr>
            </w:pPr>
            <w:r>
              <w:rPr>
                <w:szCs w:val="21"/>
              </w:rPr>
              <w:t>□通过</w:t>
            </w:r>
          </w:p>
          <w:p w14:paraId="5C23B0C0">
            <w:pPr>
              <w:ind w:left="36" w:leftChars="17"/>
              <w:jc w:val="center"/>
              <w:rPr>
                <w:szCs w:val="21"/>
              </w:rPr>
            </w:pPr>
            <w:r>
              <w:rPr>
                <w:szCs w:val="21"/>
              </w:rPr>
              <w:t>□不通过</w:t>
            </w:r>
          </w:p>
        </w:tc>
        <w:tc>
          <w:tcPr>
            <w:tcW w:w="1957" w:type="dxa"/>
            <w:vAlign w:val="center"/>
          </w:tcPr>
          <w:p w14:paraId="60408B17">
            <w:pPr>
              <w:ind w:right="-178" w:rightChars="-85"/>
              <w:jc w:val="center"/>
              <w:rPr>
                <w:szCs w:val="21"/>
              </w:rPr>
            </w:pPr>
            <w:r>
              <w:rPr>
                <w:szCs w:val="21"/>
              </w:rPr>
              <w:t>见响应文件第( )页</w:t>
            </w:r>
          </w:p>
        </w:tc>
      </w:tr>
      <w:tr w14:paraId="1B61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EAFF3FE">
            <w:pPr>
              <w:autoSpaceDE w:val="0"/>
              <w:autoSpaceDN w:val="0"/>
              <w:adjustRightInd w:val="0"/>
              <w:snapToGrid w:val="0"/>
              <w:jc w:val="center"/>
              <w:rPr>
                <w:color w:val="000000"/>
                <w:kern w:val="0"/>
                <w:szCs w:val="21"/>
              </w:rPr>
            </w:pPr>
          </w:p>
        </w:tc>
        <w:tc>
          <w:tcPr>
            <w:tcW w:w="5281" w:type="dxa"/>
          </w:tcPr>
          <w:p w14:paraId="4F303562">
            <w:pPr>
              <w:autoSpaceDE w:val="0"/>
              <w:autoSpaceDN w:val="0"/>
              <w:adjustRightInd w:val="0"/>
              <w:snapToGrid w:val="0"/>
              <w:rPr>
                <w:color w:val="000000"/>
                <w:kern w:val="0"/>
                <w:szCs w:val="21"/>
              </w:rPr>
            </w:pPr>
          </w:p>
        </w:tc>
        <w:tc>
          <w:tcPr>
            <w:tcW w:w="1487" w:type="dxa"/>
            <w:vAlign w:val="center"/>
          </w:tcPr>
          <w:p w14:paraId="077CCFD7">
            <w:pPr>
              <w:ind w:left="36" w:leftChars="17"/>
              <w:jc w:val="center"/>
              <w:rPr>
                <w:szCs w:val="21"/>
              </w:rPr>
            </w:pPr>
          </w:p>
        </w:tc>
        <w:tc>
          <w:tcPr>
            <w:tcW w:w="1957" w:type="dxa"/>
            <w:vAlign w:val="center"/>
          </w:tcPr>
          <w:p w14:paraId="5A3E1969">
            <w:pPr>
              <w:ind w:right="-178" w:rightChars="-85"/>
              <w:jc w:val="center"/>
              <w:rPr>
                <w:szCs w:val="21"/>
              </w:rPr>
            </w:pPr>
          </w:p>
        </w:tc>
      </w:tr>
    </w:tbl>
    <w:p w14:paraId="0E5F0669">
      <w:pPr>
        <w:autoSpaceDE w:val="0"/>
        <w:autoSpaceDN w:val="0"/>
        <w:adjustRightInd w:val="0"/>
        <w:snapToGrid w:val="0"/>
        <w:spacing w:line="360" w:lineRule="auto"/>
        <w:rPr>
          <w:szCs w:val="21"/>
        </w:rPr>
      </w:pPr>
    </w:p>
    <w:p w14:paraId="6E859E84">
      <w:pPr>
        <w:autoSpaceDE w:val="0"/>
        <w:autoSpaceDN w:val="0"/>
        <w:adjustRightInd w:val="0"/>
        <w:snapToGrid w:val="0"/>
        <w:spacing w:line="360" w:lineRule="auto"/>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71F2CE2">
      <w:pPr>
        <w:autoSpaceDE w:val="0"/>
        <w:autoSpaceDN w:val="0"/>
        <w:adjustRightInd w:val="0"/>
        <w:snapToGrid w:val="0"/>
        <w:spacing w:line="360" w:lineRule="auto"/>
        <w:rPr>
          <w:szCs w:val="21"/>
        </w:rPr>
      </w:pPr>
    </w:p>
    <w:p w14:paraId="2209A88E">
      <w:pPr>
        <w:spacing w:line="360" w:lineRule="auto"/>
        <w:ind w:firstLine="420"/>
        <w:rPr>
          <w:b/>
          <w:bCs/>
          <w:szCs w:val="21"/>
        </w:rPr>
      </w:pPr>
      <w:r>
        <w:rPr>
          <w:b/>
          <w:bCs/>
          <w:szCs w:val="21"/>
        </w:rPr>
        <w:t>投标人单位名称：　　　　　　　</w:t>
      </w:r>
    </w:p>
    <w:p w14:paraId="679409E1">
      <w:pPr>
        <w:spacing w:line="360" w:lineRule="auto"/>
        <w:ind w:firstLine="420"/>
        <w:rPr>
          <w:b/>
          <w:bCs/>
          <w:szCs w:val="21"/>
        </w:rPr>
      </w:pPr>
      <w:r>
        <w:rPr>
          <w:b/>
          <w:bCs/>
          <w:szCs w:val="21"/>
        </w:rPr>
        <w:t>日期：年月日</w:t>
      </w:r>
    </w:p>
    <w:p w14:paraId="354BE2B7">
      <w:pPr>
        <w:spacing w:line="360" w:lineRule="auto"/>
        <w:ind w:firstLine="211" w:firstLineChars="100"/>
        <w:rPr>
          <w:b/>
          <w:szCs w:val="21"/>
        </w:rPr>
      </w:pPr>
      <w:r>
        <w:rPr>
          <w:b/>
          <w:szCs w:val="21"/>
        </w:rPr>
        <w:t>（此处加盖投标人单位公章）</w:t>
      </w:r>
    </w:p>
    <w:p w14:paraId="3B45687D">
      <w:pPr>
        <w:adjustRightInd w:val="0"/>
        <w:snapToGrid w:val="0"/>
        <w:spacing w:line="360" w:lineRule="auto"/>
        <w:outlineLvl w:val="1"/>
        <w:rPr>
          <w:b/>
          <w:bCs/>
          <w:szCs w:val="21"/>
        </w:rPr>
      </w:pPr>
      <w:r>
        <w:rPr>
          <w:szCs w:val="21"/>
        </w:rPr>
        <w:br w:type="page"/>
      </w:r>
      <w:r>
        <w:rPr>
          <w:b/>
          <w:szCs w:val="21"/>
        </w:rPr>
        <w:t>2、</w:t>
      </w:r>
      <w:r>
        <w:rPr>
          <w:b/>
          <w:bCs/>
          <w:szCs w:val="21"/>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925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0C64D5D">
            <w:pPr>
              <w:jc w:val="center"/>
              <w:rPr>
                <w:b/>
                <w:bCs/>
                <w:szCs w:val="21"/>
              </w:rPr>
            </w:pPr>
            <w:r>
              <w:rPr>
                <w:b/>
                <w:bCs/>
                <w:szCs w:val="21"/>
              </w:rPr>
              <w:t>序号</w:t>
            </w:r>
          </w:p>
        </w:tc>
        <w:tc>
          <w:tcPr>
            <w:tcW w:w="5431" w:type="dxa"/>
            <w:vAlign w:val="center"/>
          </w:tcPr>
          <w:p w14:paraId="0292CD58">
            <w:pPr>
              <w:ind w:firstLine="19" w:firstLineChars="9"/>
              <w:jc w:val="center"/>
              <w:rPr>
                <w:b/>
                <w:bCs/>
                <w:szCs w:val="21"/>
              </w:rPr>
            </w:pPr>
            <w:r>
              <w:rPr>
                <w:b/>
                <w:bCs/>
                <w:szCs w:val="21"/>
              </w:rPr>
              <w:t>招标文件要求</w:t>
            </w:r>
          </w:p>
        </w:tc>
        <w:tc>
          <w:tcPr>
            <w:tcW w:w="1285" w:type="dxa"/>
            <w:vAlign w:val="center"/>
          </w:tcPr>
          <w:p w14:paraId="54DC5374">
            <w:pPr>
              <w:jc w:val="center"/>
              <w:rPr>
                <w:b/>
                <w:bCs/>
                <w:szCs w:val="21"/>
              </w:rPr>
            </w:pPr>
            <w:r>
              <w:rPr>
                <w:b/>
                <w:bCs/>
                <w:szCs w:val="21"/>
              </w:rPr>
              <w:t>自查结论</w:t>
            </w:r>
          </w:p>
        </w:tc>
        <w:tc>
          <w:tcPr>
            <w:tcW w:w="2294" w:type="dxa"/>
            <w:vAlign w:val="center"/>
          </w:tcPr>
          <w:p w14:paraId="237A629C">
            <w:pPr>
              <w:ind w:right="-178" w:rightChars="-85"/>
              <w:jc w:val="center"/>
              <w:rPr>
                <w:b/>
                <w:bCs/>
                <w:szCs w:val="21"/>
              </w:rPr>
            </w:pPr>
            <w:r>
              <w:rPr>
                <w:b/>
                <w:bCs/>
                <w:szCs w:val="21"/>
              </w:rPr>
              <w:t>证明资料</w:t>
            </w:r>
          </w:p>
        </w:tc>
      </w:tr>
      <w:tr w14:paraId="5A9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56F9CB">
            <w:pPr>
              <w:jc w:val="center"/>
              <w:rPr>
                <w:szCs w:val="21"/>
              </w:rPr>
            </w:pPr>
            <w:r>
              <w:rPr>
                <w:szCs w:val="21"/>
              </w:rPr>
              <w:t>1</w:t>
            </w:r>
          </w:p>
        </w:tc>
        <w:tc>
          <w:tcPr>
            <w:tcW w:w="5431" w:type="dxa"/>
            <w:vAlign w:val="center"/>
          </w:tcPr>
          <w:p w14:paraId="2BB9ADEC">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D521406">
            <w:pPr>
              <w:ind w:left="40" w:leftChars="19"/>
              <w:rPr>
                <w:szCs w:val="21"/>
              </w:rPr>
            </w:pPr>
            <w:r>
              <w:rPr>
                <w:szCs w:val="21"/>
              </w:rPr>
              <w:t>□通过</w:t>
            </w:r>
          </w:p>
          <w:p w14:paraId="20D6E321">
            <w:pPr>
              <w:pStyle w:val="10"/>
              <w:ind w:left="36" w:leftChars="17"/>
              <w:rPr>
                <w:sz w:val="21"/>
                <w:szCs w:val="21"/>
              </w:rPr>
            </w:pPr>
            <w:r>
              <w:rPr>
                <w:sz w:val="21"/>
                <w:szCs w:val="21"/>
              </w:rPr>
              <w:t>□不通过</w:t>
            </w:r>
          </w:p>
        </w:tc>
        <w:tc>
          <w:tcPr>
            <w:tcW w:w="2294" w:type="dxa"/>
            <w:vAlign w:val="center"/>
          </w:tcPr>
          <w:p w14:paraId="6ED41E43">
            <w:pPr>
              <w:pStyle w:val="10"/>
              <w:rPr>
                <w:sz w:val="21"/>
                <w:szCs w:val="21"/>
              </w:rPr>
            </w:pPr>
            <w:r>
              <w:rPr>
                <w:sz w:val="21"/>
                <w:szCs w:val="21"/>
              </w:rPr>
              <w:t>见投标文件第( )页</w:t>
            </w:r>
          </w:p>
        </w:tc>
      </w:tr>
      <w:tr w14:paraId="4AE3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9C5AED5">
            <w:pPr>
              <w:jc w:val="center"/>
              <w:rPr>
                <w:szCs w:val="21"/>
              </w:rPr>
            </w:pPr>
            <w:r>
              <w:rPr>
                <w:szCs w:val="21"/>
              </w:rPr>
              <w:t>2</w:t>
            </w:r>
          </w:p>
        </w:tc>
        <w:tc>
          <w:tcPr>
            <w:tcW w:w="5431" w:type="dxa"/>
            <w:vAlign w:val="center"/>
          </w:tcPr>
          <w:p w14:paraId="0FD10689">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60F4717C">
            <w:pPr>
              <w:ind w:left="36" w:leftChars="17"/>
              <w:rPr>
                <w:szCs w:val="21"/>
              </w:rPr>
            </w:pPr>
            <w:r>
              <w:rPr>
                <w:szCs w:val="21"/>
              </w:rPr>
              <w:t>□通过</w:t>
            </w:r>
          </w:p>
          <w:p w14:paraId="1CB29956">
            <w:pPr>
              <w:ind w:left="36" w:leftChars="17"/>
              <w:rPr>
                <w:szCs w:val="21"/>
              </w:rPr>
            </w:pPr>
            <w:r>
              <w:rPr>
                <w:szCs w:val="21"/>
              </w:rPr>
              <w:t>□不通过</w:t>
            </w:r>
          </w:p>
        </w:tc>
        <w:tc>
          <w:tcPr>
            <w:tcW w:w="2294" w:type="dxa"/>
            <w:vAlign w:val="center"/>
          </w:tcPr>
          <w:p w14:paraId="0AB13251">
            <w:pPr>
              <w:ind w:right="-178" w:rightChars="-85"/>
              <w:rPr>
                <w:szCs w:val="21"/>
              </w:rPr>
            </w:pPr>
            <w:r>
              <w:rPr>
                <w:szCs w:val="21"/>
              </w:rPr>
              <w:t>见投标文件第( )页</w:t>
            </w:r>
          </w:p>
        </w:tc>
      </w:tr>
      <w:tr w14:paraId="517F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31EB9">
            <w:pPr>
              <w:jc w:val="center"/>
              <w:rPr>
                <w:szCs w:val="21"/>
              </w:rPr>
            </w:pPr>
            <w:r>
              <w:rPr>
                <w:szCs w:val="21"/>
              </w:rPr>
              <w:t>3</w:t>
            </w:r>
          </w:p>
        </w:tc>
        <w:tc>
          <w:tcPr>
            <w:tcW w:w="5431" w:type="dxa"/>
            <w:vAlign w:val="center"/>
          </w:tcPr>
          <w:p w14:paraId="40AE680A">
            <w:pPr>
              <w:rPr>
                <w:szCs w:val="21"/>
              </w:rPr>
            </w:pPr>
            <w:r>
              <w:rPr>
                <w:szCs w:val="21"/>
              </w:rPr>
              <w:t>投标报价：</w:t>
            </w:r>
          </w:p>
          <w:p w14:paraId="7DDA1062">
            <w:pPr>
              <w:rPr>
                <w:szCs w:val="21"/>
              </w:rPr>
            </w:pPr>
            <w:r>
              <w:rPr>
                <w:szCs w:val="21"/>
              </w:rPr>
              <w:t>（1）投标报价超过本项目最高限价。</w:t>
            </w:r>
          </w:p>
          <w:p w14:paraId="31B38E1E">
            <w:pPr>
              <w:rPr>
                <w:szCs w:val="21"/>
              </w:rPr>
            </w:pPr>
            <w:r>
              <w:rPr>
                <w:szCs w:val="21"/>
              </w:rPr>
              <w:t>（2）同一项目出现两个及以上报价，且按规定无法确定哪个是有效报价。</w:t>
            </w:r>
          </w:p>
          <w:p w14:paraId="505FDAF5">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085FBC7A">
            <w:pPr>
              <w:rPr>
                <w:szCs w:val="21"/>
              </w:rPr>
            </w:pPr>
            <w:r>
              <w:rPr>
                <w:szCs w:val="21"/>
              </w:rPr>
              <w:t>（4）投标报价有严重缺漏项目。</w:t>
            </w:r>
          </w:p>
        </w:tc>
        <w:tc>
          <w:tcPr>
            <w:tcW w:w="1285" w:type="dxa"/>
            <w:vAlign w:val="center"/>
          </w:tcPr>
          <w:p w14:paraId="5BCE5522">
            <w:pPr>
              <w:ind w:left="36" w:leftChars="17"/>
              <w:rPr>
                <w:szCs w:val="21"/>
              </w:rPr>
            </w:pPr>
            <w:r>
              <w:rPr>
                <w:szCs w:val="21"/>
              </w:rPr>
              <w:t>□通过</w:t>
            </w:r>
          </w:p>
          <w:p w14:paraId="15A4D7C4">
            <w:pPr>
              <w:ind w:left="36" w:leftChars="17"/>
              <w:rPr>
                <w:szCs w:val="21"/>
              </w:rPr>
            </w:pPr>
            <w:r>
              <w:rPr>
                <w:szCs w:val="21"/>
              </w:rPr>
              <w:t>□不通过</w:t>
            </w:r>
          </w:p>
        </w:tc>
        <w:tc>
          <w:tcPr>
            <w:tcW w:w="2294" w:type="dxa"/>
            <w:vAlign w:val="center"/>
          </w:tcPr>
          <w:p w14:paraId="6FF62895">
            <w:pPr>
              <w:ind w:right="-178" w:rightChars="-85"/>
              <w:rPr>
                <w:szCs w:val="21"/>
              </w:rPr>
            </w:pPr>
            <w:r>
              <w:rPr>
                <w:szCs w:val="21"/>
              </w:rPr>
              <w:t>见投标文件第( )页</w:t>
            </w:r>
          </w:p>
        </w:tc>
      </w:tr>
      <w:tr w14:paraId="56DD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DF5C014">
            <w:pPr>
              <w:jc w:val="center"/>
              <w:rPr>
                <w:szCs w:val="21"/>
              </w:rPr>
            </w:pPr>
            <w:r>
              <w:rPr>
                <w:szCs w:val="21"/>
              </w:rPr>
              <w:t>4</w:t>
            </w:r>
          </w:p>
        </w:tc>
        <w:tc>
          <w:tcPr>
            <w:tcW w:w="5431" w:type="dxa"/>
            <w:vAlign w:val="center"/>
          </w:tcPr>
          <w:p w14:paraId="47D681F4">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0B443A72">
            <w:pPr>
              <w:ind w:left="40" w:leftChars="19"/>
              <w:rPr>
                <w:szCs w:val="21"/>
              </w:rPr>
            </w:pPr>
            <w:r>
              <w:rPr>
                <w:szCs w:val="21"/>
              </w:rPr>
              <w:t>□通过</w:t>
            </w:r>
          </w:p>
          <w:p w14:paraId="5382E1DB">
            <w:pPr>
              <w:pStyle w:val="10"/>
              <w:ind w:left="36" w:leftChars="17"/>
              <w:rPr>
                <w:sz w:val="21"/>
                <w:szCs w:val="21"/>
              </w:rPr>
            </w:pPr>
            <w:r>
              <w:rPr>
                <w:sz w:val="21"/>
                <w:szCs w:val="21"/>
              </w:rPr>
              <w:t>□不通过</w:t>
            </w:r>
          </w:p>
        </w:tc>
        <w:tc>
          <w:tcPr>
            <w:tcW w:w="2294" w:type="dxa"/>
            <w:vAlign w:val="center"/>
          </w:tcPr>
          <w:p w14:paraId="5F1F8279">
            <w:pPr>
              <w:pStyle w:val="10"/>
              <w:rPr>
                <w:sz w:val="21"/>
                <w:szCs w:val="21"/>
              </w:rPr>
            </w:pPr>
            <w:r>
              <w:rPr>
                <w:sz w:val="21"/>
                <w:szCs w:val="21"/>
              </w:rPr>
              <w:t>见投标文件第( )页</w:t>
            </w:r>
          </w:p>
        </w:tc>
      </w:tr>
      <w:tr w14:paraId="6B0A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62C4E8">
            <w:pPr>
              <w:jc w:val="center"/>
              <w:rPr>
                <w:szCs w:val="21"/>
              </w:rPr>
            </w:pPr>
            <w:r>
              <w:rPr>
                <w:szCs w:val="21"/>
              </w:rPr>
              <w:t>5</w:t>
            </w:r>
          </w:p>
        </w:tc>
        <w:tc>
          <w:tcPr>
            <w:tcW w:w="5431" w:type="dxa"/>
            <w:vAlign w:val="center"/>
          </w:tcPr>
          <w:p w14:paraId="0B28FC29">
            <w:pPr>
              <w:rPr>
                <w:szCs w:val="21"/>
              </w:rPr>
            </w:pPr>
            <w:r>
              <w:rPr>
                <w:szCs w:val="21"/>
              </w:rPr>
              <w:t>按有关法律、法规、规章不属于投标无效的。</w:t>
            </w:r>
          </w:p>
        </w:tc>
        <w:tc>
          <w:tcPr>
            <w:tcW w:w="1285" w:type="dxa"/>
            <w:vAlign w:val="center"/>
          </w:tcPr>
          <w:p w14:paraId="3E5E5862">
            <w:pPr>
              <w:ind w:left="40" w:leftChars="19"/>
              <w:rPr>
                <w:szCs w:val="21"/>
              </w:rPr>
            </w:pPr>
            <w:r>
              <w:rPr>
                <w:szCs w:val="21"/>
              </w:rPr>
              <w:t>□通过</w:t>
            </w:r>
          </w:p>
          <w:p w14:paraId="447176E0">
            <w:pPr>
              <w:pStyle w:val="10"/>
              <w:ind w:left="36" w:leftChars="17"/>
              <w:rPr>
                <w:sz w:val="21"/>
                <w:szCs w:val="21"/>
              </w:rPr>
            </w:pPr>
            <w:r>
              <w:rPr>
                <w:sz w:val="21"/>
                <w:szCs w:val="21"/>
              </w:rPr>
              <w:t>□不通过</w:t>
            </w:r>
          </w:p>
        </w:tc>
        <w:tc>
          <w:tcPr>
            <w:tcW w:w="2294" w:type="dxa"/>
            <w:vAlign w:val="center"/>
          </w:tcPr>
          <w:p w14:paraId="4FEA4FF5">
            <w:pPr>
              <w:pStyle w:val="10"/>
              <w:rPr>
                <w:sz w:val="21"/>
                <w:szCs w:val="21"/>
              </w:rPr>
            </w:pPr>
            <w:r>
              <w:rPr>
                <w:sz w:val="21"/>
                <w:szCs w:val="21"/>
              </w:rPr>
              <w:t>见投标文件第( )页</w:t>
            </w:r>
          </w:p>
        </w:tc>
      </w:tr>
      <w:tr w14:paraId="7B5B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49FDE39">
            <w:pPr>
              <w:jc w:val="center"/>
              <w:rPr>
                <w:szCs w:val="21"/>
              </w:rPr>
            </w:pPr>
          </w:p>
        </w:tc>
        <w:tc>
          <w:tcPr>
            <w:tcW w:w="5431" w:type="dxa"/>
            <w:vAlign w:val="center"/>
          </w:tcPr>
          <w:p w14:paraId="041CD401">
            <w:pPr>
              <w:rPr>
                <w:szCs w:val="21"/>
              </w:rPr>
            </w:pPr>
          </w:p>
        </w:tc>
        <w:tc>
          <w:tcPr>
            <w:tcW w:w="1285" w:type="dxa"/>
            <w:vAlign w:val="center"/>
          </w:tcPr>
          <w:p w14:paraId="60FDCCAE">
            <w:pPr>
              <w:pStyle w:val="10"/>
              <w:ind w:left="36" w:leftChars="17"/>
              <w:rPr>
                <w:sz w:val="21"/>
                <w:szCs w:val="21"/>
              </w:rPr>
            </w:pPr>
          </w:p>
        </w:tc>
        <w:tc>
          <w:tcPr>
            <w:tcW w:w="2294" w:type="dxa"/>
            <w:vAlign w:val="center"/>
          </w:tcPr>
          <w:p w14:paraId="03A21066">
            <w:pPr>
              <w:pStyle w:val="10"/>
              <w:rPr>
                <w:sz w:val="21"/>
                <w:szCs w:val="21"/>
              </w:rPr>
            </w:pPr>
          </w:p>
        </w:tc>
      </w:tr>
    </w:tbl>
    <w:p w14:paraId="0963CA5F">
      <w:pPr>
        <w:pStyle w:val="10"/>
        <w:spacing w:line="360" w:lineRule="auto"/>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545744CD">
      <w:pPr>
        <w:pStyle w:val="10"/>
        <w:spacing w:line="360" w:lineRule="auto"/>
        <w:rPr>
          <w:sz w:val="21"/>
          <w:szCs w:val="21"/>
        </w:rPr>
      </w:pPr>
    </w:p>
    <w:p w14:paraId="32F73F58">
      <w:pPr>
        <w:spacing w:line="360" w:lineRule="auto"/>
        <w:ind w:firstLine="420"/>
        <w:rPr>
          <w:b/>
          <w:bCs/>
          <w:szCs w:val="21"/>
        </w:rPr>
      </w:pPr>
      <w:r>
        <w:rPr>
          <w:b/>
          <w:bCs/>
          <w:szCs w:val="21"/>
        </w:rPr>
        <w:t>投标人单位名称：　　　　　　　</w:t>
      </w:r>
    </w:p>
    <w:p w14:paraId="5245E8C3">
      <w:pPr>
        <w:spacing w:line="360" w:lineRule="auto"/>
        <w:ind w:firstLine="420"/>
        <w:rPr>
          <w:b/>
          <w:bCs/>
          <w:szCs w:val="21"/>
        </w:rPr>
      </w:pPr>
      <w:r>
        <w:rPr>
          <w:b/>
          <w:bCs/>
          <w:szCs w:val="21"/>
        </w:rPr>
        <w:t>日期：年月日</w:t>
      </w:r>
    </w:p>
    <w:p w14:paraId="5EFF59DA">
      <w:pPr>
        <w:spacing w:line="360" w:lineRule="auto"/>
        <w:ind w:firstLine="211" w:firstLineChars="100"/>
        <w:rPr>
          <w:b/>
          <w:sz w:val="24"/>
        </w:rPr>
      </w:pPr>
      <w:r>
        <w:rPr>
          <w:b/>
          <w:szCs w:val="21"/>
        </w:rPr>
        <w:t>（此处加盖投标人单位公章）</w:t>
      </w:r>
    </w:p>
    <w:p w14:paraId="0526F84F">
      <w:pPr>
        <w:spacing w:line="360" w:lineRule="auto"/>
        <w:outlineLvl w:val="0"/>
        <w:rPr>
          <w:rFonts w:eastAsia="宋体"/>
          <w:b/>
          <w:sz w:val="32"/>
          <w:szCs w:val="32"/>
          <w:u w:val="single"/>
        </w:rPr>
      </w:pPr>
    </w:p>
    <w:p w14:paraId="4310A8B2">
      <w:pPr>
        <w:pStyle w:val="3"/>
        <w:rPr>
          <w:rFonts w:ascii="Times New Roman" w:hAnsi="Times New Roman" w:eastAsia="宋体" w:cs="Times New Roman"/>
          <w:b/>
          <w:sz w:val="32"/>
          <w:szCs w:val="32"/>
          <w:u w:val="single"/>
        </w:rPr>
      </w:pPr>
    </w:p>
    <w:p w14:paraId="71247EC4">
      <w:pPr>
        <w:rPr>
          <w:rFonts w:eastAsia="宋体"/>
          <w:b/>
          <w:sz w:val="32"/>
          <w:szCs w:val="32"/>
          <w:u w:val="single"/>
        </w:rPr>
      </w:pPr>
    </w:p>
    <w:p w14:paraId="202017B2">
      <w:pPr>
        <w:rPr>
          <w:rFonts w:eastAsia="宋体"/>
          <w:b/>
          <w:sz w:val="32"/>
          <w:szCs w:val="32"/>
          <w:u w:val="single"/>
        </w:rPr>
      </w:pPr>
    </w:p>
    <w:p w14:paraId="0A39D020">
      <w:pPr>
        <w:adjustRightInd w:val="0"/>
        <w:snapToGrid w:val="0"/>
        <w:spacing w:line="360" w:lineRule="auto"/>
        <w:outlineLvl w:val="1"/>
        <w:rPr>
          <w:rFonts w:eastAsia="宋体"/>
          <w:b/>
          <w:sz w:val="32"/>
          <w:szCs w:val="32"/>
          <w:u w:val="single"/>
        </w:rPr>
      </w:pPr>
      <w:r>
        <w:rPr>
          <w:rFonts w:hint="eastAsia"/>
          <w:b/>
          <w:szCs w:val="21"/>
        </w:rPr>
        <w:t>3</w:t>
      </w:r>
      <w:r>
        <w:rPr>
          <w:b/>
          <w:szCs w:val="21"/>
        </w:rPr>
        <w:t>、</w:t>
      </w:r>
      <w:r>
        <w:rPr>
          <w:rFonts w:hint="eastAsia"/>
          <w:b/>
          <w:szCs w:val="21"/>
        </w:rPr>
        <w:t>围标串标</w:t>
      </w:r>
      <w:r>
        <w:rPr>
          <w:b/>
          <w:bCs/>
          <w:szCs w:val="21"/>
        </w:rPr>
        <w:t>自查表</w:t>
      </w:r>
    </w:p>
    <w:p w14:paraId="66F20189">
      <w:pPr>
        <w:jc w:val="center"/>
        <w:rPr>
          <w:rFonts w:hint="eastAsia" w:ascii="宋体" w:hAnsi="宋体" w:eastAsia="宋体" w:cs="宋体"/>
          <w:b/>
          <w:bCs/>
          <w:sz w:val="32"/>
          <w:szCs w:val="32"/>
        </w:rPr>
      </w:pPr>
      <w:r>
        <w:rPr>
          <w:rFonts w:hint="eastAsia" w:ascii="宋体" w:hAnsi="宋体" w:eastAsia="宋体" w:cs="宋体"/>
          <w:b/>
          <w:bCs/>
          <w:sz w:val="32"/>
          <w:szCs w:val="32"/>
        </w:rPr>
        <w:t>投标人视为串通投标情形的自查表</w:t>
      </w:r>
    </w:p>
    <w:tbl>
      <w:tblPr>
        <w:tblStyle w:val="25"/>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408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vAlign w:val="center"/>
          </w:tcPr>
          <w:p w14:paraId="6D31E186">
            <w:pPr>
              <w:widowControl/>
              <w:jc w:val="center"/>
              <w:rPr>
                <w:rFonts w:hint="eastAsia" w:ascii="宋体" w:hAnsi="宋体" w:cs="仿宋_GB2312"/>
                <w:b/>
                <w:bCs/>
                <w:szCs w:val="21"/>
              </w:rPr>
            </w:pPr>
            <w:r>
              <w:rPr>
                <w:rFonts w:hint="eastAsia" w:ascii="宋体" w:hAnsi="宋体" w:cs="仿宋_GB2312"/>
                <w:b/>
                <w:bCs/>
                <w:szCs w:val="21"/>
              </w:rPr>
              <w:t>序号</w:t>
            </w:r>
          </w:p>
        </w:tc>
        <w:tc>
          <w:tcPr>
            <w:tcW w:w="3087" w:type="pct"/>
            <w:vAlign w:val="center"/>
          </w:tcPr>
          <w:p w14:paraId="2DA5BC14">
            <w:pPr>
              <w:widowControl/>
              <w:jc w:val="center"/>
              <w:rPr>
                <w:rFonts w:hint="eastAsia" w:ascii="宋体" w:hAnsi="宋体" w:cs="仿宋_GB2312"/>
                <w:b/>
                <w:bCs/>
                <w:szCs w:val="21"/>
              </w:rPr>
            </w:pPr>
            <w:r>
              <w:rPr>
                <w:rFonts w:hint="eastAsia" w:ascii="宋体" w:hAnsi="宋体" w:cs="仿宋_GB2312"/>
                <w:b/>
                <w:bCs/>
                <w:szCs w:val="21"/>
              </w:rPr>
              <w:t>自查内容</w:t>
            </w:r>
          </w:p>
        </w:tc>
        <w:tc>
          <w:tcPr>
            <w:tcW w:w="1465" w:type="pct"/>
            <w:vAlign w:val="center"/>
          </w:tcPr>
          <w:p w14:paraId="4A2D2268">
            <w:pPr>
              <w:widowControl/>
              <w:jc w:val="center"/>
              <w:rPr>
                <w:rFonts w:hint="eastAsia" w:ascii="宋体" w:hAnsi="宋体" w:cs="仿宋_GB2312"/>
                <w:b/>
                <w:bCs/>
                <w:szCs w:val="21"/>
              </w:rPr>
            </w:pPr>
            <w:r>
              <w:rPr>
                <w:rFonts w:hint="eastAsia" w:ascii="宋体" w:hAnsi="宋体" w:cs="仿宋_GB2312"/>
                <w:b/>
                <w:bCs/>
                <w:szCs w:val="21"/>
              </w:rPr>
              <w:t>承诺</w:t>
            </w:r>
          </w:p>
        </w:tc>
      </w:tr>
      <w:tr w14:paraId="155F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BE9BA03">
            <w:pPr>
              <w:widowControl/>
              <w:jc w:val="center"/>
              <w:rPr>
                <w:rFonts w:hint="eastAsia" w:ascii="宋体" w:hAnsi="宋体" w:cs="仿宋_GB2312"/>
                <w:szCs w:val="21"/>
              </w:rPr>
            </w:pPr>
            <w:r>
              <w:rPr>
                <w:rFonts w:hint="eastAsia" w:ascii="宋体" w:hAnsi="宋体" w:cs="仿宋_GB2312"/>
                <w:szCs w:val="21"/>
              </w:rPr>
              <w:t>1</w:t>
            </w:r>
          </w:p>
        </w:tc>
        <w:tc>
          <w:tcPr>
            <w:tcW w:w="3087" w:type="pct"/>
            <w:vAlign w:val="center"/>
          </w:tcPr>
          <w:p w14:paraId="7091C5D3">
            <w:pPr>
              <w:widowControl/>
              <w:rPr>
                <w:rFonts w:hint="eastAsia"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vAlign w:val="center"/>
          </w:tcPr>
          <w:p w14:paraId="235F2D76">
            <w:pPr>
              <w:widowControl/>
              <w:rPr>
                <w:rFonts w:hint="eastAsia" w:ascii="宋体" w:hAnsi="宋体" w:cs="仿宋_GB2312"/>
                <w:szCs w:val="21"/>
              </w:rPr>
            </w:pPr>
            <w:r>
              <w:rPr>
                <w:rFonts w:hint="eastAsia" w:ascii="宋体" w:hAnsi="宋体" w:cs="仿宋_GB2312"/>
                <w:szCs w:val="21"/>
              </w:rPr>
              <w:t>不存在该种情形</w:t>
            </w:r>
          </w:p>
        </w:tc>
      </w:tr>
      <w:tr w14:paraId="1F52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4807232">
            <w:pPr>
              <w:widowControl/>
              <w:jc w:val="center"/>
              <w:rPr>
                <w:rFonts w:hint="eastAsia" w:ascii="宋体" w:hAnsi="宋体" w:eastAsia="宋体" w:cs="仿宋_GB2312"/>
                <w:szCs w:val="21"/>
              </w:rPr>
            </w:pPr>
            <w:r>
              <w:rPr>
                <w:rFonts w:hint="eastAsia" w:ascii="宋体" w:hAnsi="宋体" w:cs="仿宋_GB2312"/>
                <w:szCs w:val="21"/>
              </w:rPr>
              <w:t>2</w:t>
            </w:r>
          </w:p>
        </w:tc>
        <w:tc>
          <w:tcPr>
            <w:tcW w:w="3087" w:type="pct"/>
            <w:vAlign w:val="center"/>
          </w:tcPr>
          <w:p w14:paraId="1EA9A648">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5CE1E2">
            <w:pPr>
              <w:widowControl/>
              <w:rPr>
                <w:rFonts w:hint="eastAsia" w:ascii="宋体" w:hAnsi="宋体" w:eastAsia="宋体" w:cs="仿宋_GB2312"/>
                <w:szCs w:val="21"/>
              </w:rPr>
            </w:pPr>
            <w:r>
              <w:rPr>
                <w:rFonts w:hint="eastAsia" w:ascii="宋体" w:hAnsi="宋体" w:cs="仿宋_GB2312"/>
                <w:szCs w:val="21"/>
              </w:rPr>
              <w:t>本公司及法定代表人均已自查</w:t>
            </w:r>
          </w:p>
        </w:tc>
      </w:tr>
      <w:tr w14:paraId="4DD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3D95E2AC">
            <w:pPr>
              <w:widowControl/>
              <w:jc w:val="center"/>
              <w:rPr>
                <w:rFonts w:hint="eastAsia" w:ascii="宋体" w:hAnsi="宋体" w:eastAsia="宋体" w:cs="仿宋_GB2312"/>
                <w:szCs w:val="21"/>
              </w:rPr>
            </w:pPr>
            <w:r>
              <w:rPr>
                <w:rFonts w:hint="eastAsia" w:ascii="宋体" w:hAnsi="宋体" w:cs="仿宋_GB2312"/>
                <w:szCs w:val="21"/>
              </w:rPr>
              <w:t>3</w:t>
            </w:r>
          </w:p>
        </w:tc>
        <w:tc>
          <w:tcPr>
            <w:tcW w:w="3087" w:type="pct"/>
            <w:vAlign w:val="center"/>
          </w:tcPr>
          <w:p w14:paraId="3A25B1DB">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53250270">
            <w:pPr>
              <w:widowControl/>
              <w:rPr>
                <w:rFonts w:hint="eastAsia" w:ascii="宋体" w:hAnsi="宋体" w:cs="仿宋_GB2312"/>
                <w:szCs w:val="21"/>
              </w:rPr>
            </w:pPr>
            <w:r>
              <w:rPr>
                <w:rFonts w:hint="eastAsia" w:ascii="宋体" w:hAnsi="宋体" w:cs="仿宋_GB2312"/>
                <w:szCs w:val="21"/>
              </w:rPr>
              <w:t>本公司及主要经营负责人均已自查</w:t>
            </w:r>
          </w:p>
        </w:tc>
      </w:tr>
      <w:tr w14:paraId="1DE1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vAlign w:val="center"/>
          </w:tcPr>
          <w:p w14:paraId="7434504E">
            <w:pPr>
              <w:widowControl/>
              <w:jc w:val="center"/>
              <w:rPr>
                <w:rFonts w:hint="eastAsia" w:ascii="宋体" w:hAnsi="宋体" w:eastAsia="宋体" w:cs="仿宋_GB2312"/>
                <w:szCs w:val="21"/>
              </w:rPr>
            </w:pPr>
            <w:r>
              <w:rPr>
                <w:rFonts w:hint="eastAsia" w:ascii="宋体" w:hAnsi="宋体" w:cs="仿宋_GB2312"/>
                <w:szCs w:val="21"/>
              </w:rPr>
              <w:t>4</w:t>
            </w:r>
          </w:p>
        </w:tc>
        <w:tc>
          <w:tcPr>
            <w:tcW w:w="3087" w:type="pct"/>
            <w:vAlign w:val="center"/>
          </w:tcPr>
          <w:p w14:paraId="15F9C0C4">
            <w:pPr>
              <w:widowControl/>
              <w:rPr>
                <w:rFonts w:hint="eastAsia"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vAlign w:val="center"/>
          </w:tcPr>
          <w:p w14:paraId="2964DF91">
            <w:pPr>
              <w:widowControl/>
              <w:rPr>
                <w:rFonts w:hint="eastAsia"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F63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2A992AF">
            <w:pPr>
              <w:widowControl/>
              <w:jc w:val="center"/>
              <w:rPr>
                <w:rFonts w:hint="eastAsia" w:ascii="宋体" w:hAnsi="宋体" w:eastAsia="宋体" w:cs="仿宋_GB2312"/>
                <w:szCs w:val="21"/>
              </w:rPr>
            </w:pPr>
            <w:r>
              <w:rPr>
                <w:rFonts w:hint="eastAsia" w:ascii="宋体" w:hAnsi="宋体" w:cs="仿宋_GB2312"/>
                <w:szCs w:val="21"/>
              </w:rPr>
              <w:t>5</w:t>
            </w:r>
          </w:p>
        </w:tc>
        <w:tc>
          <w:tcPr>
            <w:tcW w:w="3087" w:type="pct"/>
            <w:vAlign w:val="center"/>
          </w:tcPr>
          <w:p w14:paraId="6E6D2BDF">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390438">
            <w:pPr>
              <w:widowControl/>
              <w:rPr>
                <w:rFonts w:hint="eastAsia" w:ascii="宋体" w:hAnsi="宋体" w:cs="仿宋_GB2312"/>
                <w:szCs w:val="21"/>
              </w:rPr>
            </w:pPr>
            <w:r>
              <w:rPr>
                <w:rFonts w:hint="eastAsia" w:ascii="宋体" w:hAnsi="宋体" w:cs="仿宋_GB2312"/>
                <w:szCs w:val="21"/>
              </w:rPr>
              <w:t>本公司及项目负责人均已自查</w:t>
            </w:r>
          </w:p>
        </w:tc>
      </w:tr>
      <w:tr w14:paraId="310A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032F5BF">
            <w:pPr>
              <w:widowControl/>
              <w:jc w:val="center"/>
              <w:rPr>
                <w:rFonts w:hint="eastAsia" w:ascii="宋体" w:hAnsi="宋体" w:eastAsia="宋体" w:cs="仿宋_GB2312"/>
                <w:szCs w:val="21"/>
              </w:rPr>
            </w:pPr>
            <w:r>
              <w:rPr>
                <w:rFonts w:hint="eastAsia" w:ascii="宋体" w:hAnsi="宋体" w:cs="仿宋_GB2312"/>
                <w:szCs w:val="21"/>
              </w:rPr>
              <w:t>6</w:t>
            </w:r>
          </w:p>
        </w:tc>
        <w:tc>
          <w:tcPr>
            <w:tcW w:w="3087" w:type="pct"/>
            <w:vAlign w:val="center"/>
          </w:tcPr>
          <w:p w14:paraId="6E0AA036">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8B13353">
            <w:pPr>
              <w:widowControl/>
              <w:rPr>
                <w:rFonts w:hint="eastAsia" w:ascii="宋体" w:hAnsi="宋体" w:cs="仿宋_GB2312"/>
                <w:szCs w:val="21"/>
              </w:rPr>
            </w:pPr>
            <w:r>
              <w:rPr>
                <w:rFonts w:hint="eastAsia" w:ascii="宋体" w:hAnsi="宋体" w:cs="仿宋_GB2312"/>
                <w:szCs w:val="21"/>
              </w:rPr>
              <w:t>本公司及主要技术人员均已自查</w:t>
            </w:r>
          </w:p>
        </w:tc>
      </w:tr>
      <w:tr w14:paraId="7FD0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65F7931">
            <w:pPr>
              <w:widowControl/>
              <w:jc w:val="center"/>
              <w:rPr>
                <w:rFonts w:hint="eastAsia" w:ascii="宋体" w:hAnsi="宋体" w:eastAsia="宋体" w:cs="仿宋_GB2312"/>
                <w:szCs w:val="21"/>
              </w:rPr>
            </w:pPr>
            <w:r>
              <w:rPr>
                <w:rFonts w:hint="eastAsia" w:ascii="宋体" w:hAnsi="宋体" w:cs="仿宋_GB2312"/>
                <w:szCs w:val="21"/>
              </w:rPr>
              <w:t>7</w:t>
            </w:r>
          </w:p>
        </w:tc>
        <w:tc>
          <w:tcPr>
            <w:tcW w:w="3087" w:type="pct"/>
            <w:vAlign w:val="center"/>
          </w:tcPr>
          <w:p w14:paraId="17B9006E">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F523535">
            <w:pPr>
              <w:widowControl/>
              <w:rPr>
                <w:rFonts w:hint="eastAsia" w:ascii="宋体" w:hAnsi="宋体" w:cs="仿宋_GB2312"/>
                <w:szCs w:val="21"/>
              </w:rPr>
            </w:pPr>
            <w:r>
              <w:rPr>
                <w:rFonts w:hint="eastAsia" w:ascii="宋体" w:hAnsi="宋体" w:cs="仿宋_GB2312"/>
                <w:szCs w:val="21"/>
              </w:rPr>
              <w:t>本公司及董事、监事、高管均已自查</w:t>
            </w:r>
          </w:p>
        </w:tc>
      </w:tr>
      <w:tr w14:paraId="58B7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A1F5564">
            <w:pPr>
              <w:widowControl/>
              <w:jc w:val="center"/>
              <w:rPr>
                <w:rFonts w:hint="eastAsia" w:ascii="宋体" w:hAnsi="宋体" w:eastAsia="宋体" w:cs="仿宋_GB2312"/>
                <w:szCs w:val="21"/>
              </w:rPr>
            </w:pPr>
            <w:r>
              <w:rPr>
                <w:rFonts w:hint="eastAsia" w:ascii="宋体" w:hAnsi="宋体" w:cs="仿宋_GB2312"/>
                <w:szCs w:val="21"/>
              </w:rPr>
              <w:t>8</w:t>
            </w:r>
          </w:p>
        </w:tc>
        <w:tc>
          <w:tcPr>
            <w:tcW w:w="3087" w:type="pct"/>
            <w:vAlign w:val="center"/>
          </w:tcPr>
          <w:p w14:paraId="4F1BC88D">
            <w:pPr>
              <w:widowControl/>
              <w:rPr>
                <w:rFonts w:hint="eastAsia" w:ascii="宋体" w:hAnsi="宋体" w:cs="仿宋_GB2312"/>
                <w:szCs w:val="21"/>
                <w:lang w:bidi="ar"/>
              </w:rPr>
            </w:pPr>
            <w:r>
              <w:rPr>
                <w:rFonts w:hint="eastAsia" w:ascii="宋体" w:hAnsi="宋体" w:cs="仿宋_GB2312"/>
                <w:szCs w:val="21"/>
                <w:lang w:bidi="ar"/>
              </w:rPr>
              <w:t>不同投标供应商的投标文件由同一单位或者同一人编制，或者由同一人分阶段参与编制的。</w:t>
            </w:r>
          </w:p>
        </w:tc>
        <w:tc>
          <w:tcPr>
            <w:tcW w:w="1465" w:type="pct"/>
            <w:vAlign w:val="center"/>
          </w:tcPr>
          <w:p w14:paraId="77E9A049">
            <w:pPr>
              <w:widowControl/>
              <w:rPr>
                <w:rFonts w:hint="eastAsia" w:ascii="宋体" w:hAnsi="宋体" w:cs="仿宋_GB2312"/>
                <w:szCs w:val="21"/>
                <w:lang w:bidi="ar"/>
              </w:rPr>
            </w:pPr>
            <w:r>
              <w:rPr>
                <w:rFonts w:hint="eastAsia" w:ascii="宋体" w:hAnsi="宋体" w:cs="仿宋_GB2312"/>
                <w:szCs w:val="21"/>
              </w:rPr>
              <w:t>不存在该种情形</w:t>
            </w:r>
          </w:p>
        </w:tc>
      </w:tr>
      <w:tr w14:paraId="65CC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26B1690">
            <w:pPr>
              <w:widowControl/>
              <w:jc w:val="center"/>
              <w:rPr>
                <w:rFonts w:hint="eastAsia" w:ascii="宋体" w:hAnsi="宋体" w:eastAsia="宋体" w:cs="仿宋_GB2312"/>
                <w:szCs w:val="21"/>
              </w:rPr>
            </w:pPr>
            <w:r>
              <w:rPr>
                <w:rFonts w:hint="eastAsia" w:ascii="宋体" w:hAnsi="宋体" w:cs="仿宋_GB2312"/>
                <w:szCs w:val="21"/>
              </w:rPr>
              <w:t>9</w:t>
            </w:r>
          </w:p>
        </w:tc>
        <w:tc>
          <w:tcPr>
            <w:tcW w:w="3087" w:type="pct"/>
            <w:vAlign w:val="center"/>
          </w:tcPr>
          <w:p w14:paraId="614D3347">
            <w:pPr>
              <w:widowControl/>
              <w:rPr>
                <w:rFonts w:hint="eastAsia" w:ascii="宋体" w:hAnsi="宋体" w:cs="仿宋_GB2312"/>
                <w:szCs w:val="21"/>
              </w:rPr>
            </w:pPr>
            <w:r>
              <w:rPr>
                <w:rFonts w:hint="eastAsia" w:ascii="宋体" w:hAnsi="宋体" w:cs="仿宋_GB2312"/>
                <w:szCs w:val="21"/>
                <w:lang w:bidi="ar"/>
              </w:rPr>
              <w:t>不同投标供应商的投标文件或部分投标文件相互混装。</w:t>
            </w:r>
          </w:p>
        </w:tc>
        <w:tc>
          <w:tcPr>
            <w:tcW w:w="1465" w:type="pct"/>
            <w:vAlign w:val="center"/>
          </w:tcPr>
          <w:p w14:paraId="69B52800">
            <w:pPr>
              <w:widowControl/>
              <w:rPr>
                <w:rFonts w:hint="eastAsia" w:ascii="宋体" w:hAnsi="宋体" w:cs="仿宋_GB2312"/>
                <w:szCs w:val="21"/>
                <w:lang w:bidi="ar"/>
              </w:rPr>
            </w:pPr>
            <w:r>
              <w:rPr>
                <w:rFonts w:hint="eastAsia" w:ascii="宋体" w:hAnsi="宋体" w:cs="仿宋_GB2312"/>
                <w:szCs w:val="21"/>
              </w:rPr>
              <w:t>不存在该种情形</w:t>
            </w:r>
          </w:p>
        </w:tc>
      </w:tr>
      <w:tr w14:paraId="60E4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D847EC2">
            <w:pPr>
              <w:widowControl/>
              <w:jc w:val="center"/>
              <w:rPr>
                <w:rFonts w:hint="eastAsia" w:ascii="宋体" w:hAnsi="宋体" w:eastAsia="宋体" w:cs="仿宋_GB2312"/>
                <w:szCs w:val="21"/>
              </w:rPr>
            </w:pPr>
            <w:r>
              <w:rPr>
                <w:rFonts w:hint="eastAsia" w:ascii="宋体" w:hAnsi="宋体" w:cs="仿宋_GB2312"/>
                <w:szCs w:val="21"/>
              </w:rPr>
              <w:t>10</w:t>
            </w:r>
          </w:p>
        </w:tc>
        <w:tc>
          <w:tcPr>
            <w:tcW w:w="3087" w:type="pct"/>
            <w:vAlign w:val="center"/>
          </w:tcPr>
          <w:p w14:paraId="0EFFBEE8">
            <w:pPr>
              <w:widowControl/>
              <w:rPr>
                <w:rFonts w:hint="eastAsia" w:ascii="宋体" w:hAnsi="宋体" w:cs="仿宋_GB2312"/>
                <w:szCs w:val="21"/>
                <w:lang w:bidi="ar"/>
              </w:rPr>
            </w:pPr>
            <w:r>
              <w:rPr>
                <w:rFonts w:hint="eastAsia" w:ascii="宋体" w:hAnsi="宋体" w:cs="仿宋_GB2312"/>
                <w:szCs w:val="21"/>
                <w:lang w:bidi="ar"/>
              </w:rPr>
              <w:t>不同投标供应商的投标文件内容存在非正常一致。</w:t>
            </w:r>
          </w:p>
        </w:tc>
        <w:tc>
          <w:tcPr>
            <w:tcW w:w="1465" w:type="pct"/>
            <w:vAlign w:val="center"/>
          </w:tcPr>
          <w:p w14:paraId="044B8973">
            <w:pPr>
              <w:widowControl/>
              <w:rPr>
                <w:rFonts w:hint="eastAsia" w:ascii="宋体" w:hAnsi="宋体" w:cs="仿宋_GB2312"/>
                <w:szCs w:val="21"/>
              </w:rPr>
            </w:pPr>
            <w:r>
              <w:rPr>
                <w:rFonts w:hint="eastAsia" w:ascii="宋体" w:hAnsi="宋体" w:cs="仿宋_GB2312"/>
                <w:szCs w:val="21"/>
              </w:rPr>
              <w:t>不存在该种情形</w:t>
            </w:r>
          </w:p>
        </w:tc>
      </w:tr>
      <w:tr w14:paraId="21C6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41990B23">
            <w:pPr>
              <w:widowControl/>
              <w:jc w:val="center"/>
              <w:rPr>
                <w:rFonts w:hint="eastAsia" w:ascii="宋体" w:hAnsi="宋体" w:eastAsia="宋体" w:cs="仿宋_GB2312"/>
                <w:szCs w:val="21"/>
              </w:rPr>
            </w:pPr>
            <w:r>
              <w:rPr>
                <w:rFonts w:hint="eastAsia" w:ascii="宋体" w:hAnsi="宋体" w:cs="仿宋_GB2312"/>
                <w:szCs w:val="21"/>
              </w:rPr>
              <w:t>11</w:t>
            </w:r>
          </w:p>
        </w:tc>
        <w:tc>
          <w:tcPr>
            <w:tcW w:w="3087" w:type="pct"/>
            <w:vAlign w:val="center"/>
          </w:tcPr>
          <w:p w14:paraId="274D2006">
            <w:pPr>
              <w:widowControl/>
              <w:rPr>
                <w:rFonts w:hint="eastAsia" w:ascii="宋体" w:hAnsi="宋体" w:cs="仿宋_GB2312"/>
                <w:szCs w:val="21"/>
                <w:lang w:bidi="ar"/>
              </w:rPr>
            </w:pPr>
            <w:r>
              <w:rPr>
                <w:rFonts w:hint="eastAsia" w:ascii="宋体" w:hAnsi="宋体" w:cs="仿宋_GB2312"/>
                <w:szCs w:val="21"/>
                <w:lang w:bidi="ar"/>
              </w:rPr>
              <w:t>由同一</w:t>
            </w:r>
            <w:r>
              <w:rPr>
                <w:rFonts w:hint="eastAsia" w:ascii="宋体" w:hAnsi="宋体" w:cs="仿宋_GB2312"/>
                <w:szCs w:val="21"/>
              </w:rPr>
              <w:t>公司（单位）</w:t>
            </w:r>
            <w:r>
              <w:rPr>
                <w:rFonts w:hint="eastAsia" w:ascii="宋体" w:hAnsi="宋体" w:cs="仿宋_GB2312"/>
                <w:szCs w:val="21"/>
                <w:lang w:bidi="ar"/>
              </w:rPr>
              <w:t>工作人员为两家以上（含两家）供应商进行同一项投标活动的。</w:t>
            </w:r>
          </w:p>
        </w:tc>
        <w:tc>
          <w:tcPr>
            <w:tcW w:w="1465" w:type="pct"/>
            <w:vAlign w:val="center"/>
          </w:tcPr>
          <w:p w14:paraId="54D245A5">
            <w:pPr>
              <w:widowControl/>
              <w:rPr>
                <w:rFonts w:hint="eastAsia" w:ascii="宋体" w:hAnsi="宋体" w:cs="仿宋_GB2312"/>
                <w:szCs w:val="21"/>
              </w:rPr>
            </w:pPr>
            <w:r>
              <w:rPr>
                <w:rFonts w:hint="eastAsia" w:ascii="宋体" w:hAnsi="宋体" w:cs="仿宋_GB2312"/>
                <w:szCs w:val="21"/>
              </w:rPr>
              <w:t>不存在该种情形</w:t>
            </w:r>
          </w:p>
        </w:tc>
      </w:tr>
      <w:tr w14:paraId="5E6C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5BCF0849">
            <w:pPr>
              <w:widowControl/>
              <w:jc w:val="center"/>
              <w:rPr>
                <w:rFonts w:hint="eastAsia" w:ascii="宋体" w:hAnsi="宋体" w:eastAsia="宋体" w:cs="仿宋_GB2312"/>
                <w:szCs w:val="21"/>
              </w:rPr>
            </w:pPr>
            <w:r>
              <w:rPr>
                <w:rFonts w:hint="eastAsia" w:ascii="宋体" w:hAnsi="宋体" w:cs="仿宋_GB2312"/>
                <w:szCs w:val="21"/>
              </w:rPr>
              <w:t>12</w:t>
            </w:r>
          </w:p>
        </w:tc>
        <w:tc>
          <w:tcPr>
            <w:tcW w:w="3087" w:type="pct"/>
            <w:vAlign w:val="center"/>
          </w:tcPr>
          <w:p w14:paraId="307DBC53">
            <w:pPr>
              <w:widowControl/>
              <w:rPr>
                <w:rFonts w:hint="eastAsia" w:ascii="宋体" w:hAnsi="宋体" w:cs="仿宋_GB2312"/>
                <w:szCs w:val="21"/>
                <w:lang w:bidi="ar"/>
              </w:rPr>
            </w:pPr>
            <w:r>
              <w:rPr>
                <w:rFonts w:hint="eastAsia" w:ascii="宋体" w:hAnsi="宋体" w:cs="仿宋_GB2312"/>
                <w:szCs w:val="21"/>
                <w:lang w:bidi="ar"/>
              </w:rPr>
              <w:t>主管部门依照法律、法规认定的其他</w:t>
            </w:r>
            <w:r>
              <w:rPr>
                <w:rFonts w:hint="eastAsia" w:ascii="宋体" w:hAnsi="宋体"/>
                <w:szCs w:val="21"/>
              </w:rPr>
              <w:t>串通投标行为</w:t>
            </w:r>
            <w:r>
              <w:rPr>
                <w:rFonts w:hint="eastAsia" w:ascii="宋体" w:hAnsi="宋体" w:cs="仿宋_GB2312"/>
                <w:szCs w:val="21"/>
                <w:lang w:bidi="ar"/>
              </w:rPr>
              <w:t>。</w:t>
            </w:r>
          </w:p>
        </w:tc>
        <w:tc>
          <w:tcPr>
            <w:tcW w:w="1465" w:type="pct"/>
            <w:vAlign w:val="center"/>
          </w:tcPr>
          <w:p w14:paraId="62AE93E4">
            <w:pPr>
              <w:widowControl/>
              <w:rPr>
                <w:rFonts w:hint="eastAsia" w:ascii="宋体" w:hAnsi="宋体" w:cs="仿宋_GB2312"/>
                <w:szCs w:val="21"/>
              </w:rPr>
            </w:pPr>
            <w:r>
              <w:rPr>
                <w:rFonts w:hint="eastAsia" w:ascii="宋体" w:hAnsi="宋体" w:cs="仿宋_GB2312"/>
                <w:szCs w:val="21"/>
              </w:rPr>
              <w:t>不存在该种情形</w:t>
            </w:r>
          </w:p>
        </w:tc>
      </w:tr>
    </w:tbl>
    <w:p w14:paraId="0473425E">
      <w:pPr>
        <w:pStyle w:val="10"/>
        <w:adjustRightInd w:val="0"/>
        <w:snapToGrid w:val="0"/>
        <w:spacing w:line="360" w:lineRule="auto"/>
        <w:rPr>
          <w:rFonts w:hint="eastAsia" w:ascii="宋体" w:hAnsi="宋体"/>
          <w:sz w:val="21"/>
          <w:szCs w:val="21"/>
        </w:rPr>
      </w:pPr>
      <w:r>
        <w:rPr>
          <w:rFonts w:hint="eastAsia" w:ascii="宋体" w:hAnsi="宋体"/>
          <w:sz w:val="21"/>
          <w:szCs w:val="21"/>
        </w:rPr>
        <w:t>注：1、主要经营负责人即实际控制人，是指通过投资关系、协议或者其他安排，能够实</w:t>
      </w:r>
    </w:p>
    <w:p w14:paraId="54C5D3E2">
      <w:pPr>
        <w:pStyle w:val="10"/>
        <w:adjustRightInd w:val="0"/>
        <w:snapToGrid w:val="0"/>
        <w:spacing w:line="360" w:lineRule="auto"/>
        <w:rPr>
          <w:rFonts w:hint="eastAsia" w:ascii="宋体" w:hAnsi="宋体"/>
          <w:sz w:val="21"/>
          <w:szCs w:val="21"/>
        </w:rPr>
      </w:pPr>
      <w:r>
        <w:rPr>
          <w:rFonts w:hint="eastAsia" w:ascii="宋体" w:hAnsi="宋体"/>
          <w:sz w:val="21"/>
          <w:szCs w:val="21"/>
        </w:rPr>
        <w:t>际支配公司行为的人。</w:t>
      </w:r>
    </w:p>
    <w:p w14:paraId="445E66BC">
      <w:pPr>
        <w:pStyle w:val="10"/>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749807C5">
      <w:pPr>
        <w:pStyle w:val="10"/>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076F09BB">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投标供应商名称（盖公章）：</w:t>
      </w:r>
    </w:p>
    <w:p w14:paraId="49D4F378">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法定代表人（或授权代表）签字：</w:t>
      </w:r>
    </w:p>
    <w:p w14:paraId="098D26B4">
      <w:pPr>
        <w:autoSpaceDE w:val="0"/>
        <w:autoSpaceDN w:val="0"/>
        <w:adjustRightInd w:val="0"/>
        <w:snapToGrid w:val="0"/>
        <w:spacing w:line="360" w:lineRule="auto"/>
        <w:ind w:firstLine="141" w:firstLineChars="67"/>
        <w:jc w:val="left"/>
        <w:rPr>
          <w:rFonts w:hint="eastAsia" w:ascii="宋体" w:hAnsi="宋体"/>
          <w:b/>
          <w:szCs w:val="21"/>
        </w:rPr>
      </w:pPr>
      <w:r>
        <w:rPr>
          <w:rFonts w:hint="eastAsia" w:ascii="宋体" w:hAnsi="宋体"/>
          <w:b/>
          <w:szCs w:val="21"/>
        </w:rPr>
        <w:t>日期：  年  月  日</w:t>
      </w:r>
    </w:p>
    <w:p w14:paraId="07126E48"/>
    <w:p w14:paraId="691D7E0B">
      <w:pPr>
        <w:adjustRightInd w:val="0"/>
        <w:snapToGrid w:val="0"/>
        <w:spacing w:line="360" w:lineRule="auto"/>
        <w:rPr>
          <w:sz w:val="24"/>
        </w:rPr>
      </w:pPr>
      <w:r>
        <w:rPr>
          <w:b/>
          <w:bCs/>
          <w:sz w:val="24"/>
        </w:rPr>
        <w:br w:type="page"/>
      </w:r>
    </w:p>
    <w:p w14:paraId="2B796D8C">
      <w:pPr>
        <w:spacing w:line="360" w:lineRule="auto"/>
        <w:jc w:val="center"/>
        <w:outlineLvl w:val="0"/>
        <w:rPr>
          <w:rFonts w:eastAsia="方正小标宋_GBK"/>
          <w:bCs/>
          <w:sz w:val="32"/>
          <w:szCs w:val="32"/>
        </w:rPr>
      </w:pPr>
      <w:bookmarkStart w:id="18" w:name="_Toc57128628"/>
      <w:r>
        <w:rPr>
          <w:rFonts w:eastAsia="宋体"/>
          <w:b/>
          <w:bCs/>
          <w:sz w:val="32"/>
          <w:szCs w:val="32"/>
        </w:rPr>
        <w:t>（四）营业执照等其他证明材料</w:t>
      </w:r>
      <w:r>
        <w:rPr>
          <w:rFonts w:eastAsia="方正小标宋_GBK"/>
          <w:bCs/>
          <w:sz w:val="32"/>
          <w:szCs w:val="32"/>
        </w:rPr>
        <w:t>（复印件或扫描件）</w:t>
      </w:r>
      <w:bookmarkEnd w:id="18"/>
    </w:p>
    <w:p w14:paraId="6C6C6FDE">
      <w:pPr>
        <w:adjustRightInd w:val="0"/>
        <w:snapToGrid w:val="0"/>
        <w:spacing w:line="360" w:lineRule="auto"/>
        <w:ind w:firstLine="482" w:firstLineChars="201"/>
        <w:rPr>
          <w:sz w:val="24"/>
        </w:rPr>
      </w:pPr>
      <w:r>
        <w:rPr>
          <w:sz w:val="24"/>
        </w:rPr>
        <w:t>详见采购文件第一章“采购公告”中的“投标人资格”</w:t>
      </w:r>
    </w:p>
    <w:p w14:paraId="170C99F4">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597AD452">
      <w:pPr>
        <w:pStyle w:val="24"/>
        <w:spacing w:line="360" w:lineRule="auto"/>
      </w:pPr>
    </w:p>
    <w:p w14:paraId="58302DD9">
      <w:pPr>
        <w:spacing w:line="360" w:lineRule="auto"/>
        <w:rPr>
          <w:rFonts w:eastAsia="宋体"/>
        </w:rPr>
      </w:pPr>
    </w:p>
    <w:p w14:paraId="4B5BB26D">
      <w:pPr>
        <w:spacing w:line="360" w:lineRule="auto"/>
        <w:rPr>
          <w:rFonts w:eastAsia="宋体"/>
          <w:szCs w:val="21"/>
        </w:rPr>
      </w:pPr>
      <w:r>
        <w:rPr>
          <w:rFonts w:eastAsia="宋体"/>
          <w:szCs w:val="21"/>
        </w:rPr>
        <w:t>供应商名称：</w:t>
      </w:r>
    </w:p>
    <w:p w14:paraId="17D8DC36">
      <w:pPr>
        <w:spacing w:line="360" w:lineRule="auto"/>
        <w:rPr>
          <w:rFonts w:eastAsia="宋体"/>
          <w:szCs w:val="21"/>
          <w:u w:val="single"/>
        </w:rPr>
      </w:pPr>
      <w:r>
        <w:rPr>
          <w:rFonts w:eastAsia="宋体"/>
          <w:szCs w:val="21"/>
        </w:rPr>
        <w:t>项目名称：</w:t>
      </w:r>
    </w:p>
    <w:p w14:paraId="7584CA92">
      <w:pPr>
        <w:spacing w:line="360" w:lineRule="auto"/>
        <w:rPr>
          <w:rFonts w:eastAsia="宋体"/>
          <w:szCs w:val="21"/>
          <w:u w:val="single"/>
        </w:rPr>
      </w:pPr>
      <w:r>
        <w:rPr>
          <w:rFonts w:eastAsia="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6CA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025C43C5">
            <w:pPr>
              <w:spacing w:line="360" w:lineRule="auto"/>
              <w:jc w:val="center"/>
              <w:rPr>
                <w:rFonts w:eastAsia="宋体"/>
                <w:szCs w:val="21"/>
              </w:rPr>
            </w:pPr>
            <w:r>
              <w:rPr>
                <w:rFonts w:eastAsia="宋体"/>
                <w:szCs w:val="21"/>
              </w:rPr>
              <w:t>序号</w:t>
            </w:r>
          </w:p>
        </w:tc>
        <w:tc>
          <w:tcPr>
            <w:tcW w:w="2002" w:type="dxa"/>
            <w:noWrap/>
            <w:vAlign w:val="center"/>
          </w:tcPr>
          <w:p w14:paraId="28A09271">
            <w:pPr>
              <w:spacing w:line="360" w:lineRule="auto"/>
              <w:jc w:val="center"/>
              <w:rPr>
                <w:rFonts w:eastAsia="宋体"/>
                <w:szCs w:val="21"/>
              </w:rPr>
            </w:pPr>
            <w:r>
              <w:rPr>
                <w:rFonts w:eastAsia="宋体"/>
                <w:szCs w:val="21"/>
              </w:rPr>
              <w:t>证书名称</w:t>
            </w:r>
          </w:p>
        </w:tc>
        <w:tc>
          <w:tcPr>
            <w:tcW w:w="1745" w:type="dxa"/>
            <w:noWrap/>
            <w:vAlign w:val="center"/>
          </w:tcPr>
          <w:p w14:paraId="331EC388">
            <w:pPr>
              <w:spacing w:line="360" w:lineRule="auto"/>
              <w:jc w:val="center"/>
              <w:rPr>
                <w:rFonts w:eastAsia="宋体"/>
                <w:szCs w:val="21"/>
              </w:rPr>
            </w:pPr>
            <w:r>
              <w:rPr>
                <w:rFonts w:eastAsia="宋体"/>
                <w:szCs w:val="21"/>
              </w:rPr>
              <w:t>证书有效期</w:t>
            </w:r>
          </w:p>
        </w:tc>
        <w:tc>
          <w:tcPr>
            <w:tcW w:w="1861" w:type="dxa"/>
            <w:noWrap/>
            <w:vAlign w:val="center"/>
          </w:tcPr>
          <w:p w14:paraId="3E401804">
            <w:pPr>
              <w:spacing w:line="360" w:lineRule="auto"/>
              <w:jc w:val="center"/>
              <w:rPr>
                <w:rFonts w:eastAsia="宋体"/>
                <w:szCs w:val="21"/>
              </w:rPr>
            </w:pPr>
            <w:r>
              <w:rPr>
                <w:rFonts w:eastAsia="宋体"/>
                <w:szCs w:val="21"/>
              </w:rPr>
              <w:t>证书颁发机构</w:t>
            </w:r>
          </w:p>
        </w:tc>
        <w:tc>
          <w:tcPr>
            <w:tcW w:w="1854" w:type="dxa"/>
            <w:noWrap/>
            <w:vAlign w:val="center"/>
          </w:tcPr>
          <w:p w14:paraId="3BE6229A">
            <w:pPr>
              <w:spacing w:line="360" w:lineRule="auto"/>
              <w:jc w:val="center"/>
              <w:rPr>
                <w:rFonts w:eastAsia="宋体"/>
                <w:szCs w:val="21"/>
              </w:rPr>
            </w:pPr>
            <w:r>
              <w:rPr>
                <w:rFonts w:eastAsia="宋体"/>
                <w:szCs w:val="21"/>
              </w:rPr>
              <w:t>备注说明</w:t>
            </w:r>
          </w:p>
        </w:tc>
      </w:tr>
      <w:tr w14:paraId="7093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78FEE72">
            <w:pPr>
              <w:spacing w:line="360" w:lineRule="auto"/>
              <w:rPr>
                <w:rFonts w:eastAsia="宋体"/>
                <w:szCs w:val="21"/>
              </w:rPr>
            </w:pPr>
          </w:p>
        </w:tc>
        <w:tc>
          <w:tcPr>
            <w:tcW w:w="2002" w:type="dxa"/>
            <w:noWrap/>
          </w:tcPr>
          <w:p w14:paraId="07BB548C">
            <w:pPr>
              <w:spacing w:line="360" w:lineRule="auto"/>
              <w:rPr>
                <w:rFonts w:eastAsia="宋体"/>
                <w:szCs w:val="21"/>
              </w:rPr>
            </w:pPr>
          </w:p>
        </w:tc>
        <w:tc>
          <w:tcPr>
            <w:tcW w:w="1745" w:type="dxa"/>
            <w:noWrap/>
          </w:tcPr>
          <w:p w14:paraId="38A73D20">
            <w:pPr>
              <w:spacing w:line="360" w:lineRule="auto"/>
              <w:rPr>
                <w:rFonts w:eastAsia="宋体"/>
                <w:szCs w:val="21"/>
              </w:rPr>
            </w:pPr>
          </w:p>
        </w:tc>
        <w:tc>
          <w:tcPr>
            <w:tcW w:w="1861" w:type="dxa"/>
            <w:noWrap/>
          </w:tcPr>
          <w:p w14:paraId="02E0CC4C">
            <w:pPr>
              <w:spacing w:line="360" w:lineRule="auto"/>
              <w:rPr>
                <w:rFonts w:eastAsia="宋体"/>
                <w:szCs w:val="21"/>
              </w:rPr>
            </w:pPr>
          </w:p>
        </w:tc>
        <w:tc>
          <w:tcPr>
            <w:tcW w:w="1854" w:type="dxa"/>
            <w:noWrap/>
          </w:tcPr>
          <w:p w14:paraId="050A20A8">
            <w:pPr>
              <w:spacing w:line="360" w:lineRule="auto"/>
              <w:rPr>
                <w:rFonts w:eastAsia="宋体"/>
                <w:szCs w:val="21"/>
              </w:rPr>
            </w:pPr>
          </w:p>
        </w:tc>
      </w:tr>
      <w:tr w14:paraId="6DD4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64E3D09">
            <w:pPr>
              <w:spacing w:line="360" w:lineRule="auto"/>
              <w:rPr>
                <w:rFonts w:eastAsia="宋体"/>
                <w:szCs w:val="21"/>
              </w:rPr>
            </w:pPr>
          </w:p>
        </w:tc>
        <w:tc>
          <w:tcPr>
            <w:tcW w:w="2002" w:type="dxa"/>
            <w:noWrap/>
          </w:tcPr>
          <w:p w14:paraId="62887595">
            <w:pPr>
              <w:spacing w:line="360" w:lineRule="auto"/>
              <w:rPr>
                <w:rFonts w:eastAsia="宋体"/>
                <w:szCs w:val="21"/>
              </w:rPr>
            </w:pPr>
          </w:p>
        </w:tc>
        <w:tc>
          <w:tcPr>
            <w:tcW w:w="1745" w:type="dxa"/>
            <w:noWrap/>
          </w:tcPr>
          <w:p w14:paraId="2813C3E0">
            <w:pPr>
              <w:spacing w:line="360" w:lineRule="auto"/>
              <w:rPr>
                <w:rFonts w:eastAsia="宋体"/>
                <w:szCs w:val="21"/>
              </w:rPr>
            </w:pPr>
          </w:p>
        </w:tc>
        <w:tc>
          <w:tcPr>
            <w:tcW w:w="1861" w:type="dxa"/>
            <w:noWrap/>
          </w:tcPr>
          <w:p w14:paraId="194E2DB0">
            <w:pPr>
              <w:spacing w:line="360" w:lineRule="auto"/>
              <w:rPr>
                <w:rFonts w:eastAsia="宋体"/>
                <w:szCs w:val="21"/>
              </w:rPr>
            </w:pPr>
          </w:p>
        </w:tc>
        <w:tc>
          <w:tcPr>
            <w:tcW w:w="1854" w:type="dxa"/>
            <w:noWrap/>
          </w:tcPr>
          <w:p w14:paraId="673B6D16">
            <w:pPr>
              <w:spacing w:line="360" w:lineRule="auto"/>
              <w:rPr>
                <w:rFonts w:eastAsia="宋体"/>
                <w:szCs w:val="21"/>
              </w:rPr>
            </w:pPr>
          </w:p>
        </w:tc>
      </w:tr>
      <w:tr w14:paraId="0813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816A71E">
            <w:pPr>
              <w:spacing w:line="360" w:lineRule="auto"/>
              <w:rPr>
                <w:rFonts w:eastAsia="宋体"/>
                <w:szCs w:val="21"/>
              </w:rPr>
            </w:pPr>
          </w:p>
        </w:tc>
        <w:tc>
          <w:tcPr>
            <w:tcW w:w="2002" w:type="dxa"/>
            <w:noWrap/>
          </w:tcPr>
          <w:p w14:paraId="3815FBA5">
            <w:pPr>
              <w:spacing w:line="360" w:lineRule="auto"/>
              <w:rPr>
                <w:rFonts w:eastAsia="宋体"/>
                <w:szCs w:val="21"/>
              </w:rPr>
            </w:pPr>
          </w:p>
        </w:tc>
        <w:tc>
          <w:tcPr>
            <w:tcW w:w="1745" w:type="dxa"/>
            <w:noWrap/>
          </w:tcPr>
          <w:p w14:paraId="3E63C94D">
            <w:pPr>
              <w:spacing w:line="360" w:lineRule="auto"/>
              <w:rPr>
                <w:rFonts w:eastAsia="宋体"/>
                <w:szCs w:val="21"/>
              </w:rPr>
            </w:pPr>
          </w:p>
        </w:tc>
        <w:tc>
          <w:tcPr>
            <w:tcW w:w="1861" w:type="dxa"/>
            <w:noWrap/>
          </w:tcPr>
          <w:p w14:paraId="152E5914">
            <w:pPr>
              <w:spacing w:line="360" w:lineRule="auto"/>
              <w:rPr>
                <w:rFonts w:eastAsia="宋体"/>
                <w:szCs w:val="21"/>
              </w:rPr>
            </w:pPr>
          </w:p>
        </w:tc>
        <w:tc>
          <w:tcPr>
            <w:tcW w:w="1854" w:type="dxa"/>
            <w:noWrap/>
          </w:tcPr>
          <w:p w14:paraId="2E1C2065">
            <w:pPr>
              <w:spacing w:line="360" w:lineRule="auto"/>
              <w:rPr>
                <w:rFonts w:eastAsia="宋体"/>
                <w:szCs w:val="21"/>
              </w:rPr>
            </w:pPr>
          </w:p>
        </w:tc>
      </w:tr>
      <w:tr w14:paraId="1011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CDFD14">
            <w:pPr>
              <w:spacing w:line="360" w:lineRule="auto"/>
              <w:rPr>
                <w:rFonts w:eastAsia="宋体"/>
                <w:szCs w:val="21"/>
              </w:rPr>
            </w:pPr>
          </w:p>
        </w:tc>
        <w:tc>
          <w:tcPr>
            <w:tcW w:w="2002" w:type="dxa"/>
            <w:noWrap/>
          </w:tcPr>
          <w:p w14:paraId="2972E506">
            <w:pPr>
              <w:spacing w:line="360" w:lineRule="auto"/>
              <w:rPr>
                <w:rFonts w:eastAsia="宋体"/>
                <w:szCs w:val="21"/>
              </w:rPr>
            </w:pPr>
          </w:p>
        </w:tc>
        <w:tc>
          <w:tcPr>
            <w:tcW w:w="1745" w:type="dxa"/>
            <w:noWrap/>
          </w:tcPr>
          <w:p w14:paraId="37C8DB4A">
            <w:pPr>
              <w:spacing w:line="360" w:lineRule="auto"/>
              <w:rPr>
                <w:rFonts w:eastAsia="宋体"/>
                <w:szCs w:val="21"/>
              </w:rPr>
            </w:pPr>
          </w:p>
        </w:tc>
        <w:tc>
          <w:tcPr>
            <w:tcW w:w="1861" w:type="dxa"/>
            <w:noWrap/>
          </w:tcPr>
          <w:p w14:paraId="2F9183FE">
            <w:pPr>
              <w:spacing w:line="360" w:lineRule="auto"/>
              <w:rPr>
                <w:rFonts w:eastAsia="宋体"/>
                <w:szCs w:val="21"/>
              </w:rPr>
            </w:pPr>
          </w:p>
        </w:tc>
        <w:tc>
          <w:tcPr>
            <w:tcW w:w="1854" w:type="dxa"/>
            <w:noWrap/>
          </w:tcPr>
          <w:p w14:paraId="7C818681">
            <w:pPr>
              <w:spacing w:line="360" w:lineRule="auto"/>
              <w:rPr>
                <w:rFonts w:eastAsia="宋体"/>
                <w:szCs w:val="21"/>
              </w:rPr>
            </w:pPr>
          </w:p>
        </w:tc>
      </w:tr>
      <w:tr w14:paraId="681C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461DEC">
            <w:pPr>
              <w:spacing w:line="360" w:lineRule="auto"/>
              <w:rPr>
                <w:rFonts w:eastAsia="宋体"/>
                <w:szCs w:val="21"/>
              </w:rPr>
            </w:pPr>
          </w:p>
        </w:tc>
        <w:tc>
          <w:tcPr>
            <w:tcW w:w="2002" w:type="dxa"/>
            <w:noWrap/>
          </w:tcPr>
          <w:p w14:paraId="25F6B782">
            <w:pPr>
              <w:spacing w:line="360" w:lineRule="auto"/>
              <w:rPr>
                <w:rFonts w:eastAsia="宋体"/>
                <w:szCs w:val="21"/>
              </w:rPr>
            </w:pPr>
          </w:p>
        </w:tc>
        <w:tc>
          <w:tcPr>
            <w:tcW w:w="1745" w:type="dxa"/>
            <w:noWrap/>
          </w:tcPr>
          <w:p w14:paraId="04EAC8BA">
            <w:pPr>
              <w:spacing w:line="360" w:lineRule="auto"/>
              <w:rPr>
                <w:rFonts w:eastAsia="宋体"/>
                <w:szCs w:val="21"/>
              </w:rPr>
            </w:pPr>
          </w:p>
        </w:tc>
        <w:tc>
          <w:tcPr>
            <w:tcW w:w="1861" w:type="dxa"/>
            <w:noWrap/>
          </w:tcPr>
          <w:p w14:paraId="3E233A86">
            <w:pPr>
              <w:spacing w:line="360" w:lineRule="auto"/>
              <w:rPr>
                <w:rFonts w:eastAsia="宋体"/>
                <w:szCs w:val="21"/>
              </w:rPr>
            </w:pPr>
          </w:p>
        </w:tc>
        <w:tc>
          <w:tcPr>
            <w:tcW w:w="1854" w:type="dxa"/>
            <w:noWrap/>
          </w:tcPr>
          <w:p w14:paraId="6888EDEF">
            <w:pPr>
              <w:spacing w:line="360" w:lineRule="auto"/>
              <w:rPr>
                <w:rFonts w:eastAsia="宋体"/>
                <w:szCs w:val="21"/>
              </w:rPr>
            </w:pPr>
          </w:p>
        </w:tc>
      </w:tr>
      <w:tr w14:paraId="0CAC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CC916B">
            <w:pPr>
              <w:spacing w:line="360" w:lineRule="auto"/>
              <w:rPr>
                <w:rFonts w:eastAsia="宋体"/>
                <w:szCs w:val="21"/>
              </w:rPr>
            </w:pPr>
          </w:p>
        </w:tc>
        <w:tc>
          <w:tcPr>
            <w:tcW w:w="2002" w:type="dxa"/>
            <w:noWrap/>
          </w:tcPr>
          <w:p w14:paraId="60F373E9">
            <w:pPr>
              <w:spacing w:line="360" w:lineRule="auto"/>
              <w:rPr>
                <w:rFonts w:eastAsia="宋体"/>
                <w:szCs w:val="21"/>
              </w:rPr>
            </w:pPr>
          </w:p>
        </w:tc>
        <w:tc>
          <w:tcPr>
            <w:tcW w:w="1745" w:type="dxa"/>
            <w:noWrap/>
          </w:tcPr>
          <w:p w14:paraId="76B29AC4">
            <w:pPr>
              <w:spacing w:line="360" w:lineRule="auto"/>
              <w:rPr>
                <w:rFonts w:eastAsia="宋体"/>
                <w:szCs w:val="21"/>
              </w:rPr>
            </w:pPr>
          </w:p>
        </w:tc>
        <w:tc>
          <w:tcPr>
            <w:tcW w:w="1861" w:type="dxa"/>
            <w:noWrap/>
          </w:tcPr>
          <w:p w14:paraId="3CE84B56">
            <w:pPr>
              <w:spacing w:line="360" w:lineRule="auto"/>
              <w:rPr>
                <w:rFonts w:eastAsia="宋体"/>
                <w:szCs w:val="21"/>
              </w:rPr>
            </w:pPr>
          </w:p>
        </w:tc>
        <w:tc>
          <w:tcPr>
            <w:tcW w:w="1854" w:type="dxa"/>
            <w:noWrap/>
          </w:tcPr>
          <w:p w14:paraId="369EFF14">
            <w:pPr>
              <w:spacing w:line="360" w:lineRule="auto"/>
              <w:rPr>
                <w:rFonts w:eastAsia="宋体"/>
                <w:szCs w:val="21"/>
              </w:rPr>
            </w:pPr>
          </w:p>
        </w:tc>
      </w:tr>
      <w:tr w14:paraId="06B8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F85FD">
            <w:pPr>
              <w:spacing w:line="360" w:lineRule="auto"/>
              <w:rPr>
                <w:rFonts w:eastAsia="宋体"/>
                <w:szCs w:val="21"/>
              </w:rPr>
            </w:pPr>
          </w:p>
        </w:tc>
        <w:tc>
          <w:tcPr>
            <w:tcW w:w="2002" w:type="dxa"/>
            <w:noWrap/>
          </w:tcPr>
          <w:p w14:paraId="6174181F">
            <w:pPr>
              <w:spacing w:line="360" w:lineRule="auto"/>
              <w:rPr>
                <w:rFonts w:eastAsia="宋体"/>
                <w:szCs w:val="21"/>
              </w:rPr>
            </w:pPr>
          </w:p>
        </w:tc>
        <w:tc>
          <w:tcPr>
            <w:tcW w:w="1745" w:type="dxa"/>
            <w:noWrap/>
          </w:tcPr>
          <w:p w14:paraId="3DCE359A">
            <w:pPr>
              <w:spacing w:line="360" w:lineRule="auto"/>
              <w:rPr>
                <w:rFonts w:eastAsia="宋体"/>
                <w:szCs w:val="21"/>
              </w:rPr>
            </w:pPr>
          </w:p>
        </w:tc>
        <w:tc>
          <w:tcPr>
            <w:tcW w:w="1861" w:type="dxa"/>
            <w:noWrap/>
          </w:tcPr>
          <w:p w14:paraId="2AEB34B5">
            <w:pPr>
              <w:spacing w:line="360" w:lineRule="auto"/>
              <w:rPr>
                <w:rFonts w:eastAsia="宋体"/>
                <w:szCs w:val="21"/>
              </w:rPr>
            </w:pPr>
          </w:p>
        </w:tc>
        <w:tc>
          <w:tcPr>
            <w:tcW w:w="1854" w:type="dxa"/>
            <w:noWrap/>
          </w:tcPr>
          <w:p w14:paraId="1C51BC7A">
            <w:pPr>
              <w:spacing w:line="360" w:lineRule="auto"/>
              <w:rPr>
                <w:rFonts w:eastAsia="宋体"/>
                <w:szCs w:val="21"/>
              </w:rPr>
            </w:pPr>
          </w:p>
        </w:tc>
      </w:tr>
      <w:tr w14:paraId="694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89ED8B">
            <w:pPr>
              <w:spacing w:line="360" w:lineRule="auto"/>
              <w:rPr>
                <w:rFonts w:eastAsia="宋体"/>
                <w:szCs w:val="21"/>
              </w:rPr>
            </w:pPr>
          </w:p>
        </w:tc>
        <w:tc>
          <w:tcPr>
            <w:tcW w:w="2002" w:type="dxa"/>
            <w:noWrap/>
          </w:tcPr>
          <w:p w14:paraId="6B6AD5F2">
            <w:pPr>
              <w:spacing w:line="360" w:lineRule="auto"/>
              <w:rPr>
                <w:rFonts w:eastAsia="宋体"/>
                <w:szCs w:val="21"/>
              </w:rPr>
            </w:pPr>
          </w:p>
        </w:tc>
        <w:tc>
          <w:tcPr>
            <w:tcW w:w="1745" w:type="dxa"/>
            <w:noWrap/>
          </w:tcPr>
          <w:p w14:paraId="7C9E86B1">
            <w:pPr>
              <w:spacing w:line="360" w:lineRule="auto"/>
              <w:rPr>
                <w:rFonts w:eastAsia="宋体"/>
                <w:szCs w:val="21"/>
              </w:rPr>
            </w:pPr>
          </w:p>
        </w:tc>
        <w:tc>
          <w:tcPr>
            <w:tcW w:w="1861" w:type="dxa"/>
            <w:noWrap/>
          </w:tcPr>
          <w:p w14:paraId="68A23626">
            <w:pPr>
              <w:spacing w:line="360" w:lineRule="auto"/>
              <w:rPr>
                <w:rFonts w:eastAsia="宋体"/>
                <w:szCs w:val="21"/>
              </w:rPr>
            </w:pPr>
          </w:p>
        </w:tc>
        <w:tc>
          <w:tcPr>
            <w:tcW w:w="1854" w:type="dxa"/>
            <w:noWrap/>
          </w:tcPr>
          <w:p w14:paraId="320447C4">
            <w:pPr>
              <w:spacing w:line="360" w:lineRule="auto"/>
              <w:rPr>
                <w:rFonts w:eastAsia="宋体"/>
                <w:szCs w:val="21"/>
              </w:rPr>
            </w:pPr>
          </w:p>
        </w:tc>
      </w:tr>
      <w:tr w14:paraId="5B3F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3855879">
            <w:pPr>
              <w:spacing w:line="360" w:lineRule="auto"/>
              <w:rPr>
                <w:rFonts w:eastAsia="宋体"/>
                <w:szCs w:val="21"/>
              </w:rPr>
            </w:pPr>
          </w:p>
        </w:tc>
        <w:tc>
          <w:tcPr>
            <w:tcW w:w="2002" w:type="dxa"/>
            <w:noWrap/>
          </w:tcPr>
          <w:p w14:paraId="4D9FE556">
            <w:pPr>
              <w:spacing w:line="360" w:lineRule="auto"/>
              <w:rPr>
                <w:rFonts w:eastAsia="宋体"/>
                <w:szCs w:val="21"/>
              </w:rPr>
            </w:pPr>
          </w:p>
        </w:tc>
        <w:tc>
          <w:tcPr>
            <w:tcW w:w="1745" w:type="dxa"/>
            <w:noWrap/>
          </w:tcPr>
          <w:p w14:paraId="0A2DE3BF">
            <w:pPr>
              <w:spacing w:line="360" w:lineRule="auto"/>
              <w:rPr>
                <w:rFonts w:eastAsia="宋体"/>
                <w:szCs w:val="21"/>
              </w:rPr>
            </w:pPr>
          </w:p>
        </w:tc>
        <w:tc>
          <w:tcPr>
            <w:tcW w:w="1861" w:type="dxa"/>
            <w:noWrap/>
          </w:tcPr>
          <w:p w14:paraId="1D86BF26">
            <w:pPr>
              <w:spacing w:line="360" w:lineRule="auto"/>
              <w:rPr>
                <w:rFonts w:eastAsia="宋体"/>
                <w:szCs w:val="21"/>
              </w:rPr>
            </w:pPr>
          </w:p>
        </w:tc>
        <w:tc>
          <w:tcPr>
            <w:tcW w:w="1854" w:type="dxa"/>
            <w:noWrap/>
          </w:tcPr>
          <w:p w14:paraId="555FE773">
            <w:pPr>
              <w:spacing w:line="360" w:lineRule="auto"/>
              <w:rPr>
                <w:rFonts w:eastAsia="宋体"/>
                <w:szCs w:val="21"/>
              </w:rPr>
            </w:pPr>
          </w:p>
        </w:tc>
      </w:tr>
      <w:tr w14:paraId="0F12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0A07EC">
            <w:pPr>
              <w:spacing w:line="360" w:lineRule="auto"/>
              <w:rPr>
                <w:rFonts w:eastAsia="宋体"/>
                <w:szCs w:val="21"/>
              </w:rPr>
            </w:pPr>
          </w:p>
        </w:tc>
        <w:tc>
          <w:tcPr>
            <w:tcW w:w="2002" w:type="dxa"/>
            <w:noWrap/>
          </w:tcPr>
          <w:p w14:paraId="24DEB95C">
            <w:pPr>
              <w:spacing w:line="360" w:lineRule="auto"/>
              <w:rPr>
                <w:rFonts w:eastAsia="宋体"/>
                <w:szCs w:val="21"/>
              </w:rPr>
            </w:pPr>
          </w:p>
        </w:tc>
        <w:tc>
          <w:tcPr>
            <w:tcW w:w="1745" w:type="dxa"/>
            <w:noWrap/>
          </w:tcPr>
          <w:p w14:paraId="0F79C2FC">
            <w:pPr>
              <w:spacing w:line="360" w:lineRule="auto"/>
              <w:rPr>
                <w:rFonts w:eastAsia="宋体"/>
                <w:szCs w:val="21"/>
              </w:rPr>
            </w:pPr>
          </w:p>
        </w:tc>
        <w:tc>
          <w:tcPr>
            <w:tcW w:w="1861" w:type="dxa"/>
            <w:noWrap/>
          </w:tcPr>
          <w:p w14:paraId="4D39F8BD">
            <w:pPr>
              <w:spacing w:line="360" w:lineRule="auto"/>
              <w:rPr>
                <w:rFonts w:eastAsia="宋体"/>
                <w:szCs w:val="21"/>
              </w:rPr>
            </w:pPr>
          </w:p>
        </w:tc>
        <w:tc>
          <w:tcPr>
            <w:tcW w:w="1854" w:type="dxa"/>
            <w:noWrap/>
          </w:tcPr>
          <w:p w14:paraId="44085788">
            <w:pPr>
              <w:spacing w:line="360" w:lineRule="auto"/>
              <w:rPr>
                <w:rFonts w:eastAsia="宋体"/>
                <w:szCs w:val="21"/>
              </w:rPr>
            </w:pPr>
          </w:p>
        </w:tc>
      </w:tr>
    </w:tbl>
    <w:p w14:paraId="6041E59A">
      <w:pPr>
        <w:spacing w:line="360" w:lineRule="auto"/>
        <w:rPr>
          <w:rFonts w:eastAsia="宋体"/>
        </w:rPr>
      </w:pPr>
      <w:r>
        <w:rPr>
          <w:rFonts w:eastAsia="宋体"/>
        </w:rPr>
        <w:t>（请同时按照招标文件要求提供证明文件）</w:t>
      </w:r>
    </w:p>
    <w:p w14:paraId="5B12259A">
      <w:pPr>
        <w:spacing w:line="360" w:lineRule="auto"/>
        <w:ind w:firstLine="480" w:firstLineChars="200"/>
        <w:jc w:val="left"/>
        <w:rPr>
          <w:rFonts w:eastAsia="宋体"/>
          <w:sz w:val="24"/>
        </w:rPr>
      </w:pPr>
    </w:p>
    <w:p w14:paraId="62396AEC">
      <w:pPr>
        <w:spacing w:line="360" w:lineRule="auto"/>
        <w:ind w:firstLine="480" w:firstLineChars="200"/>
        <w:jc w:val="left"/>
        <w:rPr>
          <w:rFonts w:eastAsia="宋体"/>
          <w:sz w:val="24"/>
        </w:rPr>
      </w:pPr>
    </w:p>
    <w:p w14:paraId="4FC7C1BD">
      <w:pPr>
        <w:spacing w:line="360" w:lineRule="auto"/>
        <w:ind w:firstLine="480" w:firstLineChars="200"/>
        <w:jc w:val="left"/>
        <w:rPr>
          <w:rFonts w:eastAsia="宋体"/>
          <w:sz w:val="24"/>
        </w:rPr>
      </w:pPr>
    </w:p>
    <w:p w14:paraId="3D605FFA">
      <w:pPr>
        <w:spacing w:line="360" w:lineRule="auto"/>
        <w:ind w:firstLine="480" w:firstLineChars="200"/>
        <w:jc w:val="left"/>
        <w:rPr>
          <w:rFonts w:eastAsia="宋体"/>
          <w:sz w:val="24"/>
        </w:rPr>
      </w:pPr>
    </w:p>
    <w:p w14:paraId="354EDE60">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DB5D99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68A7EE">
      <w:pPr>
        <w:spacing w:line="360" w:lineRule="auto"/>
        <w:ind w:firstLine="241" w:firstLineChars="100"/>
        <w:rPr>
          <w:rFonts w:eastAsia="宋体"/>
          <w:b/>
          <w:sz w:val="24"/>
        </w:rPr>
      </w:pPr>
      <w:r>
        <w:rPr>
          <w:rFonts w:eastAsia="宋体"/>
          <w:b/>
          <w:sz w:val="24"/>
        </w:rPr>
        <w:t>（此处加盖投标人单位公章）</w:t>
      </w:r>
    </w:p>
    <w:p w14:paraId="2DFF32E6">
      <w:pPr>
        <w:spacing w:line="360" w:lineRule="auto"/>
        <w:ind w:firstLine="480" w:firstLineChars="200"/>
        <w:jc w:val="left"/>
        <w:rPr>
          <w:rFonts w:eastAsia="宋体"/>
          <w:sz w:val="24"/>
        </w:rPr>
      </w:pPr>
    </w:p>
    <w:p w14:paraId="32506870">
      <w:pPr>
        <w:spacing w:line="360" w:lineRule="auto"/>
        <w:ind w:firstLine="480" w:firstLineChars="200"/>
        <w:jc w:val="left"/>
        <w:rPr>
          <w:rFonts w:eastAsia="宋体"/>
          <w:sz w:val="24"/>
        </w:rPr>
      </w:pPr>
    </w:p>
    <w:p w14:paraId="4FE359D6">
      <w:pPr>
        <w:spacing w:line="360" w:lineRule="auto"/>
        <w:ind w:left="-330" w:leftChars="-157" w:right="-517" w:rightChars="-246" w:firstLine="2570" w:firstLineChars="800"/>
        <w:rPr>
          <w:rFonts w:ascii="Times New Roman" w:hAnsi="Times New Roman" w:eastAsia="宋体"/>
          <w:b/>
          <w:sz w:val="24"/>
          <w:szCs w:val="24"/>
        </w:rPr>
      </w:pPr>
      <w:r>
        <w:rPr>
          <w:rFonts w:eastAsia="宋体"/>
          <w:b/>
          <w:bCs/>
          <w:sz w:val="32"/>
          <w:szCs w:val="32"/>
        </w:rPr>
        <w:t>（五）定代表人授权委托书</w:t>
      </w:r>
    </w:p>
    <w:p w14:paraId="74D1B4D6">
      <w:pPr>
        <w:pStyle w:val="14"/>
        <w:spacing w:line="360" w:lineRule="auto"/>
        <w:ind w:firstLine="420" w:firstLineChars="200"/>
      </w:pPr>
      <w:r>
        <w:rPr>
          <w:rFonts w:hint="eastAsia"/>
        </w:rPr>
        <w:t>本授权委托书声明：注册于</w:t>
      </w:r>
      <w:r>
        <w:rPr>
          <w:rFonts w:hint="eastAsia"/>
          <w:u w:val="single"/>
        </w:rPr>
        <w:t xml:space="preserve"> （</w:t>
      </w:r>
      <w:ins w:id="4" w:author="振东-xj" w:date="2025-06-05T16:17:33Z">
        <w:r>
          <w:rPr>
            <w:rFonts w:hint="eastAsia"/>
            <w:u w:val="single"/>
            <w:lang w:val="en-US" w:eastAsia="zh-CN"/>
          </w:rPr>
          <w:t>单位</w:t>
        </w:r>
      </w:ins>
      <w:r>
        <w:rPr>
          <w:rFonts w:hint="eastAsia"/>
          <w:u w:val="single"/>
        </w:rPr>
        <w:t xml:space="preserve">地址）  </w:t>
      </w:r>
      <w:r>
        <w:rPr>
          <w:rFonts w:hint="eastAsia"/>
        </w:rPr>
        <w:t>的</w:t>
      </w:r>
      <w:r>
        <w:rPr>
          <w:rFonts w:hint="eastAsia"/>
          <w:u w:val="single"/>
        </w:rPr>
        <w:t xml:space="preserve">  （</w:t>
      </w:r>
      <w:ins w:id="5" w:author="振东-xj" w:date="2025-06-05T16:17:38Z">
        <w:r>
          <w:rPr>
            <w:rFonts w:hint="eastAsia"/>
            <w:u w:val="single"/>
            <w:lang w:val="en-US" w:eastAsia="zh-CN"/>
          </w:rPr>
          <w:t>单位</w:t>
        </w:r>
      </w:ins>
      <w:r>
        <w:rPr>
          <w:rFonts w:hint="eastAsia"/>
          <w:u w:val="single"/>
        </w:rPr>
        <w:t xml:space="preserve">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03123E2F">
      <w:pPr>
        <w:spacing w:line="360" w:lineRule="auto"/>
        <w:ind w:firstLine="420" w:firstLineChars="200"/>
      </w:pPr>
      <w:r>
        <w:rPr>
          <w:rFonts w:hint="eastAsia" w:ascii="宋体"/>
        </w:rPr>
        <w:t>本授权书自盖章之日起生效，特此声明</w:t>
      </w:r>
      <w:r>
        <w:t>。</w:t>
      </w:r>
    </w:p>
    <w:p w14:paraId="6DE83E07">
      <w:pPr>
        <w:spacing w:line="360" w:lineRule="auto"/>
        <w:rPr>
          <w:b/>
        </w:rPr>
      </w:pPr>
      <w:r>
        <w:rPr>
          <w:b/>
        </w:rPr>
        <w:t>随附《法定代表人证明》</w:t>
      </w:r>
    </w:p>
    <w:p w14:paraId="01A09227">
      <w:pPr>
        <w:spacing w:line="360" w:lineRule="auto"/>
      </w:pPr>
    </w:p>
    <w:p w14:paraId="0813931A">
      <w:pPr>
        <w:spacing w:line="360" w:lineRule="auto"/>
        <w:rPr>
          <w:sz w:val="24"/>
        </w:rPr>
      </w:pPr>
      <w:r>
        <w:rPr>
          <w:b/>
          <w:bCs/>
          <w:sz w:val="24"/>
        </w:rPr>
        <w:t>投标人单位名称：</w:t>
      </w:r>
    </w:p>
    <w:p w14:paraId="71FEF102">
      <w:pPr>
        <w:spacing w:line="360" w:lineRule="auto"/>
        <w:rPr>
          <w:b/>
          <w:bCs/>
          <w:sz w:val="24"/>
        </w:rPr>
      </w:pPr>
      <w:r>
        <w:rPr>
          <w:b/>
          <w:bCs/>
          <w:sz w:val="24"/>
        </w:rPr>
        <w:t>日期：年月日</w:t>
      </w:r>
    </w:p>
    <w:p w14:paraId="5C70D7A4">
      <w:pPr>
        <w:spacing w:line="360" w:lineRule="auto"/>
        <w:rPr>
          <w:sz w:val="24"/>
        </w:rPr>
      </w:pPr>
      <w:r>
        <w:rPr>
          <w:b/>
          <w:sz w:val="24"/>
        </w:rPr>
        <w:t>（此处加盖投标人单位公章）</w:t>
      </w:r>
    </w:p>
    <w:p w14:paraId="700DA530">
      <w:pPr>
        <w:tabs>
          <w:tab w:val="left" w:pos="3780"/>
        </w:tabs>
        <w:spacing w:line="360" w:lineRule="auto"/>
        <w:rPr>
          <w:b/>
          <w:bCs/>
          <w:sz w:val="24"/>
        </w:rPr>
      </w:pPr>
    </w:p>
    <w:p w14:paraId="568710E1">
      <w:pPr>
        <w:tabs>
          <w:tab w:val="left" w:pos="3780"/>
        </w:tabs>
        <w:spacing w:line="360" w:lineRule="auto"/>
        <w:rPr>
          <w:b/>
          <w:bCs/>
          <w:sz w:val="24"/>
        </w:rPr>
      </w:pPr>
      <w:r>
        <w:rPr>
          <w:b/>
          <w:bCs/>
          <w:sz w:val="24"/>
        </w:rPr>
        <w:t>提供被授权人（授权代表）居民身份证（正反面）复印件：</w:t>
      </w:r>
    </w:p>
    <w:p w14:paraId="169F7E0E">
      <w:pPr>
        <w:tabs>
          <w:tab w:val="left" w:pos="3780"/>
        </w:tabs>
        <w:spacing w:line="360" w:lineRule="auto"/>
        <w:rPr>
          <w:b/>
          <w:bCs/>
          <w:sz w:val="24"/>
        </w:rPr>
      </w:pPr>
      <w:r>
        <mc:AlternateContent>
          <mc:Choice Requires="wps">
            <w:drawing>
              <wp:anchor distT="0" distB="0" distL="114300" distR="114300" simplePos="0" relativeHeight="251661312"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00DD7C">
                            <w:pPr>
                              <w:rPr>
                                <w:rFonts w:eastAsia="黑体"/>
                                <w:b/>
                                <w:sz w:val="30"/>
                              </w:rPr>
                            </w:pPr>
                          </w:p>
                          <w:p w14:paraId="653DA48D">
                            <w:pPr>
                              <w:jc w:val="center"/>
                              <w:rPr>
                                <w:rFonts w:eastAsia="华文中宋"/>
                                <w:b/>
                                <w:sz w:val="28"/>
                              </w:rPr>
                            </w:pPr>
                            <w:r>
                              <w:rPr>
                                <w:rFonts w:hint="eastAsia" w:eastAsia="华文中宋"/>
                                <w:b/>
                                <w:sz w:val="28"/>
                              </w:rPr>
                              <w:t>被授权人</w:t>
                            </w:r>
                          </w:p>
                          <w:p w14:paraId="08DEB282">
                            <w:pPr>
                              <w:jc w:val="center"/>
                              <w:rPr>
                                <w:rFonts w:eastAsia="华文中宋"/>
                                <w:b/>
                                <w:sz w:val="28"/>
                              </w:rPr>
                            </w:pPr>
                            <w:r>
                              <w:rPr>
                                <w:rFonts w:hint="eastAsia" w:eastAsia="华文中宋"/>
                                <w:b/>
                                <w:sz w:val="28"/>
                              </w:rPr>
                              <w:t>居民身份证复印件粘贴处</w:t>
                            </w:r>
                          </w:p>
                          <w:p w14:paraId="6272CD50">
                            <w:pPr>
                              <w:pStyle w:val="35"/>
                              <w:rPr>
                                <w:rFonts w:hint="eastAsia"/>
                              </w:rPr>
                            </w:pPr>
                            <w:r>
                              <w:rPr>
                                <w:rFonts w:hint="eastAsia"/>
                              </w:rPr>
                              <w:t>（请加盖骑缝章）</w:t>
                            </w:r>
                          </w:p>
                          <w:p w14:paraId="693B56B8">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1312;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3D00DD7C">
                      <w:pPr>
                        <w:rPr>
                          <w:rFonts w:eastAsia="黑体"/>
                          <w:b/>
                          <w:sz w:val="30"/>
                        </w:rPr>
                      </w:pPr>
                    </w:p>
                    <w:p w14:paraId="653DA48D">
                      <w:pPr>
                        <w:jc w:val="center"/>
                        <w:rPr>
                          <w:rFonts w:eastAsia="华文中宋"/>
                          <w:b/>
                          <w:sz w:val="28"/>
                        </w:rPr>
                      </w:pPr>
                      <w:r>
                        <w:rPr>
                          <w:rFonts w:hint="eastAsia" w:eastAsia="华文中宋"/>
                          <w:b/>
                          <w:sz w:val="28"/>
                        </w:rPr>
                        <w:t>被授权人</w:t>
                      </w:r>
                    </w:p>
                    <w:p w14:paraId="08DEB282">
                      <w:pPr>
                        <w:jc w:val="center"/>
                        <w:rPr>
                          <w:rFonts w:eastAsia="华文中宋"/>
                          <w:b/>
                          <w:sz w:val="28"/>
                        </w:rPr>
                      </w:pPr>
                      <w:r>
                        <w:rPr>
                          <w:rFonts w:hint="eastAsia" w:eastAsia="华文中宋"/>
                          <w:b/>
                          <w:sz w:val="28"/>
                        </w:rPr>
                        <w:t>居民身份证复印件粘贴处</w:t>
                      </w:r>
                    </w:p>
                    <w:p w14:paraId="6272CD50">
                      <w:pPr>
                        <w:pStyle w:val="35"/>
                        <w:rPr>
                          <w:rFonts w:hint="eastAsia"/>
                        </w:rPr>
                      </w:pPr>
                      <w:r>
                        <w:rPr>
                          <w:rFonts w:hint="eastAsia"/>
                        </w:rPr>
                        <w:t>（请加盖骑缝章）</w:t>
                      </w:r>
                    </w:p>
                    <w:p w14:paraId="693B56B8">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C4784C">
                            <w:pPr>
                              <w:rPr>
                                <w:rFonts w:eastAsia="黑体"/>
                                <w:b/>
                                <w:sz w:val="30"/>
                              </w:rPr>
                            </w:pPr>
                          </w:p>
                          <w:p w14:paraId="1647C591">
                            <w:pPr>
                              <w:jc w:val="center"/>
                              <w:rPr>
                                <w:rFonts w:eastAsia="华文中宋"/>
                                <w:b/>
                                <w:sz w:val="28"/>
                              </w:rPr>
                            </w:pPr>
                            <w:r>
                              <w:rPr>
                                <w:rFonts w:hint="eastAsia" w:eastAsia="华文中宋"/>
                                <w:b/>
                                <w:sz w:val="28"/>
                              </w:rPr>
                              <w:t>被授权人</w:t>
                            </w:r>
                          </w:p>
                          <w:p w14:paraId="5A7309DD">
                            <w:pPr>
                              <w:jc w:val="center"/>
                              <w:rPr>
                                <w:rFonts w:eastAsia="华文中宋"/>
                                <w:b/>
                                <w:sz w:val="28"/>
                              </w:rPr>
                            </w:pPr>
                            <w:r>
                              <w:rPr>
                                <w:rFonts w:hint="eastAsia" w:eastAsia="华文中宋"/>
                                <w:b/>
                                <w:sz w:val="28"/>
                              </w:rPr>
                              <w:t>居民身份证复印件粘贴处</w:t>
                            </w:r>
                          </w:p>
                          <w:p w14:paraId="0A4E5A5A">
                            <w:pPr>
                              <w:pStyle w:val="35"/>
                              <w:rPr>
                                <w:rFonts w:hint="eastAsia"/>
                              </w:rPr>
                            </w:pPr>
                            <w:r>
                              <w:rPr>
                                <w:rFonts w:hint="eastAsia"/>
                              </w:rPr>
                              <w:t>（请加盖骑缝章）</w:t>
                            </w:r>
                          </w:p>
                          <w:p w14:paraId="7AECD3DB">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2336;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12C4784C">
                      <w:pPr>
                        <w:rPr>
                          <w:rFonts w:eastAsia="黑体"/>
                          <w:b/>
                          <w:sz w:val="30"/>
                        </w:rPr>
                      </w:pPr>
                    </w:p>
                    <w:p w14:paraId="1647C591">
                      <w:pPr>
                        <w:jc w:val="center"/>
                        <w:rPr>
                          <w:rFonts w:eastAsia="华文中宋"/>
                          <w:b/>
                          <w:sz w:val="28"/>
                        </w:rPr>
                      </w:pPr>
                      <w:r>
                        <w:rPr>
                          <w:rFonts w:hint="eastAsia" w:eastAsia="华文中宋"/>
                          <w:b/>
                          <w:sz w:val="28"/>
                        </w:rPr>
                        <w:t>被授权人</w:t>
                      </w:r>
                    </w:p>
                    <w:p w14:paraId="5A7309DD">
                      <w:pPr>
                        <w:jc w:val="center"/>
                        <w:rPr>
                          <w:rFonts w:eastAsia="华文中宋"/>
                          <w:b/>
                          <w:sz w:val="28"/>
                        </w:rPr>
                      </w:pPr>
                      <w:r>
                        <w:rPr>
                          <w:rFonts w:hint="eastAsia" w:eastAsia="华文中宋"/>
                          <w:b/>
                          <w:sz w:val="28"/>
                        </w:rPr>
                        <w:t>居民身份证复印件粘贴处</w:t>
                      </w:r>
                    </w:p>
                    <w:p w14:paraId="0A4E5A5A">
                      <w:pPr>
                        <w:pStyle w:val="35"/>
                        <w:rPr>
                          <w:rFonts w:hint="eastAsia"/>
                        </w:rPr>
                      </w:pPr>
                      <w:r>
                        <w:rPr>
                          <w:rFonts w:hint="eastAsia"/>
                        </w:rPr>
                        <w:t>（请加盖骑缝章）</w:t>
                      </w:r>
                    </w:p>
                    <w:p w14:paraId="7AECD3DB">
                      <w:pPr>
                        <w:jc w:val="center"/>
                        <w:rPr>
                          <w:rFonts w:eastAsia="华文中宋"/>
                          <w:sz w:val="28"/>
                        </w:rPr>
                      </w:pPr>
                    </w:p>
                  </w:txbxContent>
                </v:textbox>
              </v:rect>
            </w:pict>
          </mc:Fallback>
        </mc:AlternateContent>
      </w:r>
    </w:p>
    <w:p w14:paraId="7FB38B4A">
      <w:pPr>
        <w:tabs>
          <w:tab w:val="left" w:pos="3780"/>
        </w:tabs>
        <w:spacing w:line="360" w:lineRule="auto"/>
        <w:rPr>
          <w:b/>
          <w:bCs/>
          <w:sz w:val="24"/>
        </w:rPr>
      </w:pPr>
    </w:p>
    <w:p w14:paraId="25F39C88">
      <w:pPr>
        <w:tabs>
          <w:tab w:val="left" w:pos="3780"/>
        </w:tabs>
        <w:spacing w:line="360" w:lineRule="auto"/>
        <w:rPr>
          <w:b/>
          <w:bCs/>
          <w:sz w:val="24"/>
        </w:rPr>
      </w:pPr>
    </w:p>
    <w:p w14:paraId="0DC8D09F">
      <w:pPr>
        <w:tabs>
          <w:tab w:val="left" w:pos="3780"/>
        </w:tabs>
        <w:spacing w:line="360" w:lineRule="auto"/>
        <w:rPr>
          <w:b/>
          <w:bCs/>
          <w:sz w:val="24"/>
        </w:rPr>
      </w:pPr>
    </w:p>
    <w:p w14:paraId="6BF8149D">
      <w:pPr>
        <w:tabs>
          <w:tab w:val="left" w:pos="3780"/>
        </w:tabs>
        <w:spacing w:line="360" w:lineRule="auto"/>
        <w:rPr>
          <w:b/>
          <w:bCs/>
          <w:sz w:val="24"/>
        </w:rPr>
      </w:pPr>
    </w:p>
    <w:p w14:paraId="273BB55C">
      <w:pPr>
        <w:tabs>
          <w:tab w:val="left" w:pos="3780"/>
        </w:tabs>
        <w:spacing w:line="360" w:lineRule="auto"/>
        <w:rPr>
          <w:b/>
          <w:bCs/>
          <w:sz w:val="24"/>
        </w:rPr>
      </w:pPr>
    </w:p>
    <w:p w14:paraId="06A68A05">
      <w:pPr>
        <w:spacing w:line="360" w:lineRule="auto"/>
        <w:ind w:left="-330" w:leftChars="-157" w:right="-517" w:rightChars="-246" w:firstLine="1680" w:firstLineChars="800"/>
        <w:rPr>
          <w:rFonts w:eastAsia="宋体"/>
          <w:b/>
          <w:kern w:val="44"/>
          <w:sz w:val="32"/>
          <w:szCs w:val="32"/>
        </w:rPr>
      </w:pPr>
      <w:bookmarkStart w:id="19" w:name="_Toc57128637"/>
      <w:r>
        <w:rPr>
          <w:sz w:val="21"/>
        </w:rPr>
        <mc:AlternateContent>
          <mc:Choice Requires="wps">
            <w:drawing>
              <wp:anchor distT="0" distB="0" distL="114300" distR="114300" simplePos="0" relativeHeight="251663360" behindDoc="0" locked="0" layoutInCell="1" allowOverlap="1">
                <wp:simplePos x="0" y="0"/>
                <wp:positionH relativeFrom="column">
                  <wp:posOffset>660400</wp:posOffset>
                </wp:positionH>
                <wp:positionV relativeFrom="paragraph">
                  <wp:posOffset>327025</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0" y="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25.75pt;height:126pt;width:326.25pt;z-index:251663360;mso-width-relative:page;mso-height-relative:page;" fillcolor="#FFFFFF [3201]" filled="t" stroked="t" coordsize="21600,21600" o:gfxdata="UEsDBAoAAAAAAIdO4kAAAAAAAAAAAAAAAAAEAAAAZHJzL1BLAwQUAAAACACHTuJA/7SYJdcAAAAK&#10;AQAADwAAAGRycy9kb3ducmV2LnhtbE2PwU7DMBBE70j8g7WVuFE7DQkoxKkEEhLiRpsLNzfeJlHj&#10;dWS7Tfl7lhPcdrSjmTf19uomccEQR08asrUCgdR5O1Kvod2/3T+BiMmQNZMn1PCNEbbN7U1tKusX&#10;+sTLLvWCQyhWRsOQ0lxJGbsBnYlrPyPx7+iDM4ll6KUNZuFwN8mNUqV0ZiRuGMyMrwN2p93ZaXgv&#10;X9IXtvbD5pvcL63swnGKWt+tMvUMIuE1/ZnhF5/RoWGmgz+TjWJirR54S9JQZAUINjwWJR8HDbnK&#10;C5BNLf9PaH4AUEsDBBQAAAAIAIdO4kBdk2tuWQIAALgEAAAOAAAAZHJzL2Uyb0RvYy54bWytVM1u&#10;EzEQviPxDpbvZDdt0pYomyq0CkKqaKWCODteb9bC9hjbyW55APoGnLhw57nyHIy9mzRtOfRADs78&#10;5ZuZb2YyPW+1IhvhvART0OEgp0QYDqU0q4J+/rR4c0aJD8yUTIERBb0Tnp7PXr+aNnYijqAGVQpH&#10;EMT4SWMLWodgJ1nmeS008wOwwqCzAqdZQNWtstKxBtG1yo7y/CRrwJXWARfeo/Wyc9Ie0b0EEKpK&#10;cnEJfK2FCR2qE4oFbMnX0no6S9VWleDhuqq8CEQVFDsN6cUkKC/jm82mbLJyzNaS9yWwl5TwpCfN&#10;pMGke6hLFhhZO/kMSkvuwEMVBhx01jWSGMEuhvkTbm5rZkXqBan2dk+6/3+w/OPmxhFZFhTHbpjG&#10;gW9/3m9//dn+/kHOIj2N9ROMurUYF9p30OLS7OwejbHrtnI6fmM/BP1I7t2eXNEGwtE4Go6Oj0/H&#10;lHD0DU/yHJch4mQPP7fOh/cCNIlCQR1OL5HKNlc+dKG7kJjNg5LlQiqVFLdaXihHNgwnvUifHv1R&#10;mDKkKejJ8ThPyI98EXsPsVSMf32OgNUqg0VHVrruoxTaZdtTtYTyDply0K2at3whEfeK+XDDHO4W&#10;koPXF67xqRRgMdBLlNTgvv/LHuNx5OilpMFdLaj/tmZOUKI+GFyGt8PRKC53Ukbj0yNU3KFneegx&#10;a30BSNIQ79zyJMb4oHZi5UB/wSOdx6zoYoZj7oKGnXgRugvCI+diPk9BuM6WhStza3mEjiMxMF8H&#10;qGQaXaSp46ZnDxc6Db8/vngxh3qKevjD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SYJdcA&#10;AAAKAQAADwAAAAAAAAABACAAAAAiAAAAZHJzL2Rvd25yZXYueG1sUEsBAhQAFAAAAAgAh07iQF2T&#10;a25ZAgAAuAQAAA4AAAAAAAAAAQAgAAAAJgEAAGRycy9lMm9Eb2MueG1sUEsFBgAAAAAGAAYAWQEA&#10;APEFA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02E850D0">
      <w:pPr>
        <w:spacing w:line="360" w:lineRule="auto"/>
        <w:ind w:left="-330" w:leftChars="-157" w:right="-517" w:rightChars="-246" w:firstLine="2570" w:firstLineChars="800"/>
        <w:rPr>
          <w:rFonts w:eastAsia="宋体"/>
          <w:b/>
          <w:kern w:val="44"/>
          <w:sz w:val="32"/>
          <w:szCs w:val="32"/>
        </w:rPr>
      </w:pPr>
    </w:p>
    <w:p w14:paraId="377897F9">
      <w:pPr>
        <w:spacing w:line="360" w:lineRule="auto"/>
        <w:ind w:left="-330" w:leftChars="-157" w:right="-517" w:rightChars="-246" w:firstLine="2570" w:firstLineChars="800"/>
        <w:rPr>
          <w:rFonts w:eastAsia="宋体"/>
          <w:b/>
          <w:kern w:val="44"/>
          <w:sz w:val="32"/>
          <w:szCs w:val="32"/>
        </w:rPr>
      </w:pPr>
    </w:p>
    <w:p w14:paraId="63ED4577">
      <w:pPr>
        <w:spacing w:line="360" w:lineRule="auto"/>
        <w:ind w:left="-330" w:leftChars="-157" w:right="-517" w:rightChars="-246" w:firstLine="2570" w:firstLineChars="800"/>
        <w:rPr>
          <w:rFonts w:eastAsia="宋体"/>
          <w:b/>
          <w:kern w:val="44"/>
          <w:sz w:val="32"/>
          <w:szCs w:val="32"/>
        </w:rPr>
      </w:pPr>
    </w:p>
    <w:p w14:paraId="20E33A25">
      <w:pPr>
        <w:spacing w:line="360" w:lineRule="auto"/>
        <w:ind w:left="-330" w:leftChars="-157" w:right="-517" w:rightChars="-246" w:firstLine="2570" w:firstLineChars="800"/>
        <w:rPr>
          <w:rFonts w:eastAsia="宋体"/>
          <w:b/>
          <w:kern w:val="44"/>
          <w:sz w:val="32"/>
          <w:szCs w:val="32"/>
        </w:rPr>
      </w:pPr>
    </w:p>
    <w:p w14:paraId="0AD1CFFC">
      <w:pPr>
        <w:spacing w:line="360" w:lineRule="auto"/>
        <w:ind w:left="-330" w:leftChars="-157" w:right="-517" w:rightChars="-246" w:firstLine="2570" w:firstLineChars="800"/>
        <w:rPr>
          <w:rFonts w:eastAsia="宋体"/>
          <w:b/>
          <w:kern w:val="44"/>
          <w:sz w:val="32"/>
          <w:szCs w:val="32"/>
        </w:rPr>
      </w:pPr>
    </w:p>
    <w:p w14:paraId="38A95AAC">
      <w:pPr>
        <w:spacing w:line="360" w:lineRule="auto"/>
        <w:ind w:left="-330" w:leftChars="-157" w:right="-517" w:rightChars="-246" w:firstLine="2570" w:firstLineChars="800"/>
        <w:rPr>
          <w:rFonts w:eastAsia="宋体"/>
          <w:kern w:val="44"/>
        </w:rPr>
      </w:pPr>
      <w:r>
        <w:rPr>
          <w:rFonts w:eastAsia="宋体"/>
          <w:b/>
          <w:kern w:val="44"/>
          <w:sz w:val="32"/>
          <w:szCs w:val="32"/>
        </w:rPr>
        <w:t>（六）法定代表人证明书</w:t>
      </w:r>
      <w:bookmarkEnd w:id="19"/>
    </w:p>
    <w:p w14:paraId="54084091">
      <w:pPr>
        <w:tabs>
          <w:tab w:val="left" w:pos="900"/>
        </w:tabs>
        <w:spacing w:line="360" w:lineRule="auto"/>
        <w:ind w:firstLine="945" w:firstLineChars="450"/>
        <w:rPr>
          <w:rFonts w:eastAsia="宋体"/>
        </w:rPr>
      </w:pPr>
      <w:r>
        <w:rPr>
          <w:rFonts w:eastAsia="宋体"/>
        </w:rPr>
        <w:t>______________同志，现任我单位职务，为法定代表人，特此证明。</w:t>
      </w:r>
    </w:p>
    <w:p w14:paraId="5BA1CA79">
      <w:pPr>
        <w:spacing w:line="360" w:lineRule="auto"/>
        <w:ind w:firstLine="420" w:firstLineChars="200"/>
        <w:rPr>
          <w:rFonts w:eastAsia="宋体"/>
        </w:rPr>
      </w:pPr>
      <w:r>
        <w:rPr>
          <w:rFonts w:eastAsia="宋体"/>
        </w:rPr>
        <w:t>本证明书自签发之日起生效，有效期与本公司投标文件中标注的投标有效期相同。</w:t>
      </w:r>
    </w:p>
    <w:p w14:paraId="68E16EF4">
      <w:pPr>
        <w:spacing w:line="360" w:lineRule="auto"/>
        <w:ind w:firstLine="420" w:firstLineChars="200"/>
        <w:rPr>
          <w:rFonts w:eastAsia="宋体"/>
        </w:rPr>
      </w:pPr>
      <w:r>
        <w:rPr>
          <w:rFonts w:eastAsia="宋体"/>
        </w:rPr>
        <w:t>附：</w:t>
      </w:r>
    </w:p>
    <w:p w14:paraId="2B6A6F2B">
      <w:pPr>
        <w:spacing w:line="360" w:lineRule="auto"/>
        <w:ind w:firstLine="840" w:firstLineChars="400"/>
        <w:rPr>
          <w:rFonts w:eastAsia="宋体"/>
        </w:rPr>
      </w:pPr>
      <w:r>
        <w:rPr>
          <w:rFonts w:eastAsia="宋体"/>
        </w:rPr>
        <w:t>经济性质：</w:t>
      </w:r>
    </w:p>
    <w:p w14:paraId="2D378702">
      <w:pPr>
        <w:spacing w:line="360" w:lineRule="auto"/>
        <w:ind w:firstLine="840" w:firstLineChars="400"/>
        <w:rPr>
          <w:rFonts w:eastAsia="宋体"/>
        </w:rPr>
      </w:pPr>
      <w:r>
        <w:rPr>
          <w:rFonts w:eastAsia="宋体"/>
        </w:rPr>
        <w:t>主营（产）：</w:t>
      </w:r>
    </w:p>
    <w:p w14:paraId="46432F05">
      <w:pPr>
        <w:spacing w:line="360" w:lineRule="auto"/>
        <w:ind w:firstLine="840" w:firstLineChars="400"/>
        <w:rPr>
          <w:rFonts w:eastAsia="宋体"/>
        </w:rPr>
      </w:pPr>
      <w:r>
        <w:rPr>
          <w:rFonts w:eastAsia="宋体"/>
        </w:rPr>
        <w:t>兼营（产）：</w:t>
      </w:r>
    </w:p>
    <w:p w14:paraId="1A6F9DBF">
      <w:pPr>
        <w:spacing w:line="360" w:lineRule="auto"/>
        <w:rPr>
          <w:rFonts w:eastAsia="宋体"/>
          <w:b/>
          <w:bCs/>
        </w:rPr>
      </w:pPr>
    </w:p>
    <w:p w14:paraId="47037470">
      <w:pPr>
        <w:spacing w:line="360" w:lineRule="auto"/>
        <w:rPr>
          <w:rFonts w:eastAsia="宋体"/>
          <w:sz w:val="24"/>
        </w:rPr>
      </w:pPr>
      <w:r>
        <w:rPr>
          <w:rFonts w:eastAsia="宋体"/>
          <w:b/>
          <w:bCs/>
          <w:sz w:val="24"/>
        </w:rPr>
        <w:t>投标人单位名称：</w:t>
      </w:r>
    </w:p>
    <w:p w14:paraId="6A96D489">
      <w:pPr>
        <w:spacing w:line="360" w:lineRule="auto"/>
        <w:rPr>
          <w:rFonts w:eastAsia="宋体"/>
          <w:b/>
          <w:bCs/>
          <w:sz w:val="24"/>
        </w:rPr>
      </w:pPr>
      <w:r>
        <w:rPr>
          <w:rFonts w:eastAsia="宋体"/>
          <w:b/>
          <w:bCs/>
          <w:sz w:val="24"/>
        </w:rPr>
        <w:t>签发日期：年月日</w:t>
      </w:r>
    </w:p>
    <w:p w14:paraId="37648288">
      <w:pPr>
        <w:spacing w:line="360" w:lineRule="auto"/>
        <w:rPr>
          <w:rFonts w:eastAsia="宋体"/>
          <w:sz w:val="24"/>
        </w:rPr>
      </w:pPr>
      <w:r>
        <w:rPr>
          <w:rFonts w:eastAsia="宋体"/>
          <w:b/>
          <w:sz w:val="24"/>
        </w:rPr>
        <w:t>（此处加盖投标人单位公章）</w:t>
      </w:r>
    </w:p>
    <w:p w14:paraId="25F0716D">
      <w:pPr>
        <w:spacing w:line="360" w:lineRule="auto"/>
        <w:rPr>
          <w:rFonts w:eastAsia="宋体"/>
        </w:rPr>
      </w:pPr>
    </w:p>
    <w:p w14:paraId="143C2A28">
      <w:pPr>
        <w:spacing w:line="360" w:lineRule="auto"/>
        <w:rPr>
          <w:rFonts w:eastAsia="宋体"/>
          <w:b/>
          <w:sz w:val="24"/>
        </w:rPr>
      </w:pPr>
      <w:r>
        <w:rPr>
          <w:rFonts w:eastAsia="宋体"/>
          <w:b/>
          <w:sz w:val="24"/>
        </w:rPr>
        <w:t>提供法定代表人居民身份证（正反面）复印件：</w:t>
      </w:r>
    </w:p>
    <w:p w14:paraId="632A05EA">
      <w:pPr>
        <w:spacing w:line="360" w:lineRule="auto"/>
        <w:ind w:firstLine="480" w:firstLineChars="200"/>
        <w:rPr>
          <w:rFonts w:eastAsia="宋体"/>
          <w:bCs/>
          <w:sz w:val="24"/>
          <w:u w:val="single"/>
        </w:rPr>
      </w:pPr>
    </w:p>
    <w:p w14:paraId="5E31C37D">
      <w:pPr>
        <w:spacing w:line="360" w:lineRule="auto"/>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179C62">
                            <w:pPr>
                              <w:rPr>
                                <w:rFonts w:eastAsia="黑体"/>
                                <w:b/>
                                <w:sz w:val="30"/>
                              </w:rPr>
                            </w:pPr>
                          </w:p>
                          <w:p w14:paraId="51D70F9A">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27E6308">
                            <w:pPr>
                              <w:jc w:val="center"/>
                              <w:rPr>
                                <w:rFonts w:eastAsia="华文中宋"/>
                                <w:b/>
                                <w:sz w:val="28"/>
                              </w:rPr>
                            </w:pPr>
                            <w:r>
                              <w:rPr>
                                <w:rFonts w:hint="eastAsia" w:eastAsia="华文中宋"/>
                                <w:b/>
                                <w:sz w:val="28"/>
                              </w:rPr>
                              <w:t>居民身份证复印件粘贴处</w:t>
                            </w:r>
                          </w:p>
                          <w:p w14:paraId="05AA0CD1">
                            <w:pPr>
                              <w:pStyle w:val="35"/>
                              <w:jc w:val="center"/>
                              <w:rPr>
                                <w:rFonts w:hint="eastAsia"/>
                              </w:rPr>
                            </w:pPr>
                            <w:r>
                              <w:rPr>
                                <w:rFonts w:hint="eastAsia"/>
                              </w:rPr>
                              <w:t>（请加盖骑缝章）</w:t>
                            </w:r>
                          </w:p>
                          <w:p w14:paraId="67BA5868">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11179C62">
                      <w:pPr>
                        <w:rPr>
                          <w:rFonts w:eastAsia="黑体"/>
                          <w:b/>
                          <w:sz w:val="30"/>
                        </w:rPr>
                      </w:pPr>
                    </w:p>
                    <w:p w14:paraId="51D70F9A">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27E6308">
                      <w:pPr>
                        <w:jc w:val="center"/>
                        <w:rPr>
                          <w:rFonts w:eastAsia="华文中宋"/>
                          <w:b/>
                          <w:sz w:val="28"/>
                        </w:rPr>
                      </w:pPr>
                      <w:r>
                        <w:rPr>
                          <w:rFonts w:hint="eastAsia" w:eastAsia="华文中宋"/>
                          <w:b/>
                          <w:sz w:val="28"/>
                        </w:rPr>
                        <w:t>居民身份证复印件粘贴处</w:t>
                      </w:r>
                    </w:p>
                    <w:p w14:paraId="05AA0CD1">
                      <w:pPr>
                        <w:pStyle w:val="35"/>
                        <w:jc w:val="center"/>
                        <w:rPr>
                          <w:rFonts w:hint="eastAsia"/>
                        </w:rPr>
                      </w:pPr>
                      <w:r>
                        <w:rPr>
                          <w:rFonts w:hint="eastAsia"/>
                        </w:rPr>
                        <w:t>（请加盖骑缝章）</w:t>
                      </w:r>
                    </w:p>
                    <w:p w14:paraId="67BA5868">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EB6EDD">
                            <w:pPr>
                              <w:rPr>
                                <w:rFonts w:eastAsia="黑体"/>
                                <w:b/>
                                <w:sz w:val="30"/>
                              </w:rPr>
                            </w:pPr>
                          </w:p>
                          <w:p w14:paraId="0909025C">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9AC3061">
                            <w:pPr>
                              <w:jc w:val="center"/>
                              <w:rPr>
                                <w:rFonts w:eastAsia="华文中宋"/>
                                <w:b/>
                                <w:sz w:val="28"/>
                              </w:rPr>
                            </w:pPr>
                            <w:r>
                              <w:rPr>
                                <w:rFonts w:hint="eastAsia" w:eastAsia="华文中宋"/>
                                <w:b/>
                                <w:sz w:val="28"/>
                              </w:rPr>
                              <w:t>居民身份证复印件粘贴处</w:t>
                            </w:r>
                          </w:p>
                          <w:p w14:paraId="1DC8D27B">
                            <w:pPr>
                              <w:pStyle w:val="35"/>
                              <w:jc w:val="center"/>
                              <w:rPr>
                                <w:rFonts w:hint="eastAsia"/>
                              </w:rPr>
                            </w:pPr>
                            <w:r>
                              <w:rPr>
                                <w:rFonts w:hint="eastAsia"/>
                              </w:rPr>
                              <w:t>（请加盖骑缝章）</w:t>
                            </w:r>
                          </w:p>
                          <w:p w14:paraId="3C3F78F9">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5EEB6EDD">
                      <w:pPr>
                        <w:rPr>
                          <w:rFonts w:eastAsia="黑体"/>
                          <w:b/>
                          <w:sz w:val="30"/>
                        </w:rPr>
                      </w:pPr>
                    </w:p>
                    <w:p w14:paraId="0909025C">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9AC3061">
                      <w:pPr>
                        <w:jc w:val="center"/>
                        <w:rPr>
                          <w:rFonts w:eastAsia="华文中宋"/>
                          <w:b/>
                          <w:sz w:val="28"/>
                        </w:rPr>
                      </w:pPr>
                      <w:r>
                        <w:rPr>
                          <w:rFonts w:hint="eastAsia" w:eastAsia="华文中宋"/>
                          <w:b/>
                          <w:sz w:val="28"/>
                        </w:rPr>
                        <w:t>居民身份证复印件粘贴处</w:t>
                      </w:r>
                    </w:p>
                    <w:p w14:paraId="1DC8D27B">
                      <w:pPr>
                        <w:pStyle w:val="35"/>
                        <w:jc w:val="center"/>
                        <w:rPr>
                          <w:rFonts w:hint="eastAsia"/>
                        </w:rPr>
                      </w:pPr>
                      <w:r>
                        <w:rPr>
                          <w:rFonts w:hint="eastAsia"/>
                        </w:rPr>
                        <w:t>（请加盖骑缝章）</w:t>
                      </w:r>
                    </w:p>
                    <w:p w14:paraId="3C3F78F9">
                      <w:pPr>
                        <w:jc w:val="center"/>
                        <w:rPr>
                          <w:rFonts w:eastAsia="华文中宋"/>
                          <w:sz w:val="28"/>
                        </w:rPr>
                      </w:pPr>
                    </w:p>
                  </w:txbxContent>
                </v:textbox>
              </v:rect>
            </w:pict>
          </mc:Fallback>
        </mc:AlternateContent>
      </w:r>
    </w:p>
    <w:p w14:paraId="36257850">
      <w:pPr>
        <w:spacing w:line="360" w:lineRule="auto"/>
        <w:ind w:firstLine="555"/>
        <w:rPr>
          <w:rFonts w:eastAsia="宋体"/>
          <w:bCs/>
          <w:sz w:val="24"/>
          <w:u w:val="single"/>
        </w:rPr>
      </w:pPr>
    </w:p>
    <w:p w14:paraId="56857019">
      <w:pPr>
        <w:spacing w:line="360" w:lineRule="auto"/>
        <w:ind w:firstLine="555"/>
        <w:rPr>
          <w:rFonts w:eastAsia="宋体"/>
          <w:bCs/>
          <w:sz w:val="24"/>
          <w:u w:val="single"/>
        </w:rPr>
      </w:pPr>
    </w:p>
    <w:p w14:paraId="582A6385">
      <w:pPr>
        <w:spacing w:line="360" w:lineRule="auto"/>
        <w:rPr>
          <w:rFonts w:eastAsia="宋体"/>
          <w:b/>
          <w:sz w:val="24"/>
        </w:rPr>
      </w:pPr>
    </w:p>
    <w:p w14:paraId="6D38C97E">
      <w:pPr>
        <w:spacing w:line="360" w:lineRule="auto"/>
        <w:rPr>
          <w:rFonts w:eastAsia="宋体"/>
          <w:b/>
          <w:sz w:val="24"/>
        </w:rPr>
      </w:pPr>
    </w:p>
    <w:p w14:paraId="3696E15B">
      <w:pPr>
        <w:spacing w:line="360" w:lineRule="auto"/>
        <w:rPr>
          <w:rFonts w:eastAsia="宋体"/>
          <w:b/>
          <w:sz w:val="24"/>
        </w:rPr>
      </w:pPr>
    </w:p>
    <w:p w14:paraId="55504031">
      <w:pPr>
        <w:spacing w:line="360" w:lineRule="auto"/>
        <w:rPr>
          <w:rFonts w:eastAsia="宋体"/>
          <w:b/>
          <w:sz w:val="24"/>
        </w:rPr>
      </w:pPr>
    </w:p>
    <w:p w14:paraId="02BB735E">
      <w:pPr>
        <w:spacing w:line="360" w:lineRule="auto"/>
        <w:rPr>
          <w:rFonts w:eastAsia="宋体"/>
          <w:b/>
          <w:sz w:val="24"/>
        </w:rPr>
      </w:pPr>
    </w:p>
    <w:p w14:paraId="6C458F46">
      <w:pPr>
        <w:spacing w:line="360" w:lineRule="auto"/>
        <w:rPr>
          <w:rFonts w:eastAsia="宋体"/>
          <w:b/>
          <w:sz w:val="24"/>
        </w:rPr>
      </w:pPr>
    </w:p>
    <w:p w14:paraId="43965E21">
      <w:pPr>
        <w:spacing w:line="360" w:lineRule="auto"/>
        <w:rPr>
          <w:b/>
          <w:sz w:val="24"/>
        </w:rPr>
      </w:pPr>
      <w:r>
        <w:rPr>
          <w:b/>
          <w:sz w:val="24"/>
        </w:rPr>
        <w:br w:type="page"/>
      </w:r>
    </w:p>
    <w:p w14:paraId="7AA5DF8B">
      <w:pPr>
        <w:pStyle w:val="3"/>
        <w:spacing w:line="360" w:lineRule="auto"/>
        <w:jc w:val="center"/>
        <w:rPr>
          <w:rFonts w:ascii="Times New Roman" w:hAnsi="Times New Roman" w:cs="Times New Roman"/>
          <w:sz w:val="30"/>
          <w:szCs w:val="30"/>
        </w:rPr>
      </w:pPr>
      <w:bookmarkStart w:id="20" w:name="_Toc57128632"/>
      <w:bookmarkStart w:id="21" w:name="_Toc275865606"/>
      <w:bookmarkStart w:id="22" w:name="_Toc435515295"/>
      <w:bookmarkStart w:id="23" w:name="_Toc24650"/>
      <w:bookmarkStart w:id="24"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0"/>
          <w:rFonts w:ascii="Times New Roman" w:hAnsi="Times New Roman" w:eastAsia="宋体" w:cs="Times New Roman"/>
          <w:color w:val="auto"/>
        </w:rPr>
        <w:t>用户需求条款响应一览表</w:t>
      </w:r>
    </w:p>
    <w:p w14:paraId="487DC33E">
      <w:pPr>
        <w:spacing w:line="360" w:lineRule="auto"/>
        <w:ind w:right="84" w:rightChars="40"/>
      </w:pPr>
      <w:r>
        <w:rPr>
          <w:szCs w:val="21"/>
        </w:rPr>
        <w:t>备注：1、</w:t>
      </w:r>
      <w:r>
        <w:t>投标人必须对应招标文件条款逐条应答并按要求填写下表。</w:t>
      </w:r>
    </w:p>
    <w:p w14:paraId="1BB80328">
      <w:pPr>
        <w:spacing w:line="360" w:lineRule="auto"/>
        <w:ind w:right="84" w:rightChars="40" w:firstLine="630" w:firstLineChars="300"/>
      </w:pPr>
      <w:r>
        <w:t>2、</w:t>
      </w:r>
      <w:r>
        <w:rPr>
          <w:szCs w:val="21"/>
        </w:rPr>
        <w:t>投标人必须按招标文件要求附相关证明文件，如未提供的视为负偏离。</w:t>
      </w:r>
    </w:p>
    <w:p w14:paraId="7D5DE301">
      <w:pPr>
        <w:spacing w:line="360" w:lineRule="auto"/>
        <w:ind w:right="84" w:rightChars="40" w:firstLine="630" w:firstLineChars="300"/>
      </w:pPr>
      <w:r>
        <w:t>3、带“★”的实质性条款（有任何一条负偏离则导致无效投标）</w:t>
      </w:r>
    </w:p>
    <w:p w14:paraId="15DA9686">
      <w:pPr>
        <w:snapToGrid w:val="0"/>
        <w:spacing w:line="360" w:lineRule="auto"/>
        <w:jc w:val="center"/>
        <w:rPr>
          <w:rFonts w:eastAsia="黑体"/>
          <w:bCs/>
          <w:sz w:val="32"/>
          <w:szCs w:val="32"/>
        </w:rPr>
      </w:pPr>
      <w:r>
        <w:rPr>
          <w:rFonts w:eastAsia="黑体"/>
          <w:bCs/>
          <w:sz w:val="32"/>
          <w:szCs w:val="32"/>
        </w:rPr>
        <w:t>1、技术/服务要求偏离表</w:t>
      </w:r>
    </w:p>
    <w:tbl>
      <w:tblPr>
        <w:tblStyle w:val="25"/>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6D54A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CD6193">
            <w:pPr>
              <w:jc w:val="center"/>
              <w:rPr>
                <w:szCs w:val="21"/>
              </w:rPr>
            </w:pPr>
            <w:r>
              <w:rPr>
                <w:szCs w:val="21"/>
              </w:rPr>
              <w:t>序号</w:t>
            </w:r>
          </w:p>
        </w:tc>
        <w:tc>
          <w:tcPr>
            <w:tcW w:w="5580" w:type="dxa"/>
            <w:shd w:val="clear" w:color="auto" w:fill="EAF1DD" w:themeFill="accent3" w:themeFillTint="33"/>
            <w:vAlign w:val="center"/>
          </w:tcPr>
          <w:p w14:paraId="4B254EDF">
            <w:pPr>
              <w:jc w:val="center"/>
              <w:rPr>
                <w:szCs w:val="21"/>
              </w:rPr>
            </w:pPr>
            <w:r>
              <w:rPr>
                <w:szCs w:val="21"/>
              </w:rPr>
              <w:t>技术 / 服务要求</w:t>
            </w:r>
          </w:p>
        </w:tc>
        <w:tc>
          <w:tcPr>
            <w:tcW w:w="731" w:type="dxa"/>
            <w:shd w:val="clear" w:color="auto" w:fill="EAF1DD" w:themeFill="accent3" w:themeFillTint="33"/>
            <w:vAlign w:val="center"/>
          </w:tcPr>
          <w:p w14:paraId="714F8E43">
            <w:pPr>
              <w:jc w:val="center"/>
              <w:rPr>
                <w:szCs w:val="21"/>
              </w:rPr>
            </w:pPr>
            <w:r>
              <w:rPr>
                <w:szCs w:val="21"/>
              </w:rPr>
              <w:t>响应情况</w:t>
            </w:r>
          </w:p>
        </w:tc>
        <w:tc>
          <w:tcPr>
            <w:tcW w:w="665" w:type="dxa"/>
            <w:shd w:val="clear" w:color="auto" w:fill="EAF1DD" w:themeFill="accent3" w:themeFillTint="33"/>
            <w:vAlign w:val="center"/>
          </w:tcPr>
          <w:p w14:paraId="14118499">
            <w:pPr>
              <w:jc w:val="center"/>
              <w:rPr>
                <w:szCs w:val="21"/>
              </w:rPr>
            </w:pPr>
            <w:r>
              <w:rPr>
                <w:szCs w:val="21"/>
              </w:rPr>
              <w:t>偏离情况</w:t>
            </w:r>
          </w:p>
        </w:tc>
        <w:tc>
          <w:tcPr>
            <w:tcW w:w="1982" w:type="dxa"/>
            <w:shd w:val="clear" w:color="auto" w:fill="EAF1DD" w:themeFill="accent3" w:themeFillTint="33"/>
            <w:vAlign w:val="center"/>
          </w:tcPr>
          <w:p w14:paraId="7F18968E">
            <w:pPr>
              <w:jc w:val="center"/>
              <w:rPr>
                <w:szCs w:val="21"/>
              </w:rPr>
            </w:pPr>
            <w:r>
              <w:rPr>
                <w:szCs w:val="21"/>
              </w:rPr>
              <w:t>说明</w:t>
            </w:r>
          </w:p>
        </w:tc>
      </w:tr>
      <w:tr w14:paraId="401AE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4DEEE9D">
            <w:pPr>
              <w:rPr>
                <w:szCs w:val="21"/>
              </w:rPr>
            </w:pPr>
            <w:r>
              <w:rPr>
                <w:szCs w:val="21"/>
              </w:rPr>
              <w:t>1</w:t>
            </w:r>
          </w:p>
        </w:tc>
        <w:tc>
          <w:tcPr>
            <w:tcW w:w="5580" w:type="dxa"/>
            <w:vAlign w:val="center"/>
          </w:tcPr>
          <w:p w14:paraId="5774E0C3">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图像传感器：分辨率≥1920*1200像素，帧率：≧120fps</w:t>
            </w:r>
          </w:p>
        </w:tc>
        <w:tc>
          <w:tcPr>
            <w:tcW w:w="731" w:type="dxa"/>
            <w:vAlign w:val="center"/>
          </w:tcPr>
          <w:p w14:paraId="39DF8FFA">
            <w:pPr>
              <w:rPr>
                <w:szCs w:val="21"/>
              </w:rPr>
            </w:pPr>
          </w:p>
        </w:tc>
        <w:tc>
          <w:tcPr>
            <w:tcW w:w="665" w:type="dxa"/>
            <w:vAlign w:val="center"/>
          </w:tcPr>
          <w:p w14:paraId="50A33C51">
            <w:pPr>
              <w:rPr>
                <w:szCs w:val="21"/>
              </w:rPr>
            </w:pPr>
            <w:r>
              <w:rPr>
                <w:szCs w:val="21"/>
              </w:rPr>
              <w:t>无/正/负偏离</w:t>
            </w:r>
          </w:p>
        </w:tc>
        <w:tc>
          <w:tcPr>
            <w:tcW w:w="1982" w:type="dxa"/>
            <w:vAlign w:val="center"/>
          </w:tcPr>
          <w:p w14:paraId="214DC8BE">
            <w:pPr>
              <w:rPr>
                <w:szCs w:val="21"/>
              </w:rPr>
            </w:pPr>
            <w:r>
              <w:rPr>
                <w:szCs w:val="21"/>
              </w:rPr>
              <w:t>如需附证明文件，应在“说明”栏填写证明文件对应名称和页码。</w:t>
            </w:r>
          </w:p>
        </w:tc>
      </w:tr>
      <w:tr w14:paraId="0EFFF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34DE207">
            <w:pPr>
              <w:rPr>
                <w:szCs w:val="21"/>
              </w:rPr>
            </w:pPr>
            <w:r>
              <w:rPr>
                <w:szCs w:val="21"/>
              </w:rPr>
              <w:t>2</w:t>
            </w:r>
          </w:p>
        </w:tc>
        <w:tc>
          <w:tcPr>
            <w:tcW w:w="5580" w:type="dxa"/>
            <w:vAlign w:val="center"/>
          </w:tcPr>
          <w:p w14:paraId="3DE51882">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照明光源：白色LED*4，支持单个LED控制开关</w:t>
            </w:r>
          </w:p>
        </w:tc>
        <w:tc>
          <w:tcPr>
            <w:tcW w:w="731" w:type="dxa"/>
            <w:vAlign w:val="center"/>
          </w:tcPr>
          <w:p w14:paraId="18EA17A2">
            <w:pPr>
              <w:rPr>
                <w:szCs w:val="21"/>
              </w:rPr>
            </w:pPr>
          </w:p>
        </w:tc>
        <w:tc>
          <w:tcPr>
            <w:tcW w:w="665" w:type="dxa"/>
            <w:vAlign w:val="center"/>
          </w:tcPr>
          <w:p w14:paraId="6799649C">
            <w:pPr>
              <w:rPr>
                <w:szCs w:val="21"/>
              </w:rPr>
            </w:pPr>
          </w:p>
        </w:tc>
        <w:tc>
          <w:tcPr>
            <w:tcW w:w="1982" w:type="dxa"/>
            <w:vAlign w:val="center"/>
          </w:tcPr>
          <w:p w14:paraId="02B5AECF">
            <w:pPr>
              <w:rPr>
                <w:szCs w:val="21"/>
              </w:rPr>
            </w:pPr>
          </w:p>
        </w:tc>
      </w:tr>
      <w:tr w14:paraId="2895B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BE16F9C">
            <w:pPr>
              <w:rPr>
                <w:szCs w:val="21"/>
              </w:rPr>
            </w:pPr>
            <w:r>
              <w:rPr>
                <w:szCs w:val="21"/>
              </w:rPr>
              <w:t>3</w:t>
            </w:r>
          </w:p>
        </w:tc>
        <w:tc>
          <w:tcPr>
            <w:tcW w:w="5580" w:type="dxa"/>
            <w:vAlign w:val="center"/>
          </w:tcPr>
          <w:p w14:paraId="62837A8D">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瞄准光源：绿色LED*4</w:t>
            </w:r>
          </w:p>
        </w:tc>
        <w:tc>
          <w:tcPr>
            <w:tcW w:w="731" w:type="dxa"/>
            <w:vAlign w:val="center"/>
          </w:tcPr>
          <w:p w14:paraId="69016CFB">
            <w:pPr>
              <w:rPr>
                <w:szCs w:val="21"/>
              </w:rPr>
            </w:pPr>
          </w:p>
        </w:tc>
        <w:tc>
          <w:tcPr>
            <w:tcW w:w="665" w:type="dxa"/>
            <w:vAlign w:val="center"/>
          </w:tcPr>
          <w:p w14:paraId="76BEB963">
            <w:pPr>
              <w:rPr>
                <w:szCs w:val="21"/>
              </w:rPr>
            </w:pPr>
          </w:p>
        </w:tc>
        <w:tc>
          <w:tcPr>
            <w:tcW w:w="1982" w:type="dxa"/>
            <w:vAlign w:val="center"/>
          </w:tcPr>
          <w:p w14:paraId="0DDB13DD">
            <w:pPr>
              <w:rPr>
                <w:szCs w:val="21"/>
              </w:rPr>
            </w:pPr>
          </w:p>
        </w:tc>
      </w:tr>
      <w:tr w14:paraId="0C097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20EEBD4">
            <w:pPr>
              <w:rPr>
                <w:szCs w:val="21"/>
              </w:rPr>
            </w:pPr>
            <w:r>
              <w:rPr>
                <w:szCs w:val="21"/>
              </w:rPr>
              <w:t>4</w:t>
            </w:r>
          </w:p>
        </w:tc>
        <w:tc>
          <w:tcPr>
            <w:tcW w:w="5580" w:type="dxa"/>
            <w:vAlign w:val="center"/>
          </w:tcPr>
          <w:p w14:paraId="6179CCDA">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视场角/焦距：水平≧60°垂直≧40°焦距≧5.0mm</w:t>
            </w:r>
          </w:p>
        </w:tc>
        <w:tc>
          <w:tcPr>
            <w:tcW w:w="731" w:type="dxa"/>
            <w:vAlign w:val="center"/>
          </w:tcPr>
          <w:p w14:paraId="18B4A0D0">
            <w:pPr>
              <w:rPr>
                <w:szCs w:val="21"/>
              </w:rPr>
            </w:pPr>
          </w:p>
        </w:tc>
        <w:tc>
          <w:tcPr>
            <w:tcW w:w="665" w:type="dxa"/>
            <w:vAlign w:val="center"/>
          </w:tcPr>
          <w:p w14:paraId="648A0854">
            <w:pPr>
              <w:rPr>
                <w:szCs w:val="21"/>
              </w:rPr>
            </w:pPr>
          </w:p>
        </w:tc>
        <w:tc>
          <w:tcPr>
            <w:tcW w:w="1982" w:type="dxa"/>
            <w:vAlign w:val="center"/>
          </w:tcPr>
          <w:p w14:paraId="1E6E6445">
            <w:pPr>
              <w:rPr>
                <w:szCs w:val="21"/>
              </w:rPr>
            </w:pPr>
          </w:p>
        </w:tc>
      </w:tr>
      <w:tr w14:paraId="457DE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253DFF0">
            <w:pPr>
              <w:rPr>
                <w:szCs w:val="21"/>
              </w:rPr>
            </w:pPr>
            <w:r>
              <w:rPr>
                <w:szCs w:val="21"/>
              </w:rPr>
              <w:t>5</w:t>
            </w:r>
          </w:p>
        </w:tc>
        <w:tc>
          <w:tcPr>
            <w:tcW w:w="5580" w:type="dxa"/>
            <w:vAlign w:val="center"/>
          </w:tcPr>
          <w:p w14:paraId="46C2DD9E">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SA"/>
              </w:rPr>
              <w:t>镜片：抗反光偏振滤光片</w:t>
            </w:r>
          </w:p>
        </w:tc>
        <w:tc>
          <w:tcPr>
            <w:tcW w:w="731" w:type="dxa"/>
            <w:vAlign w:val="center"/>
          </w:tcPr>
          <w:p w14:paraId="3CBCD1A9">
            <w:pPr>
              <w:rPr>
                <w:szCs w:val="21"/>
              </w:rPr>
            </w:pPr>
          </w:p>
        </w:tc>
        <w:tc>
          <w:tcPr>
            <w:tcW w:w="665" w:type="dxa"/>
            <w:vAlign w:val="center"/>
          </w:tcPr>
          <w:p w14:paraId="32C42360">
            <w:pPr>
              <w:rPr>
                <w:szCs w:val="21"/>
              </w:rPr>
            </w:pPr>
          </w:p>
        </w:tc>
        <w:tc>
          <w:tcPr>
            <w:tcW w:w="1982" w:type="dxa"/>
            <w:vAlign w:val="center"/>
          </w:tcPr>
          <w:p w14:paraId="298DF1B1">
            <w:pPr>
              <w:rPr>
                <w:szCs w:val="21"/>
              </w:rPr>
            </w:pPr>
          </w:p>
        </w:tc>
      </w:tr>
      <w:tr w14:paraId="50A64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A52D783">
            <w:pPr>
              <w:rPr>
                <w:szCs w:val="21"/>
              </w:rPr>
            </w:pPr>
            <w:r>
              <w:rPr>
                <w:szCs w:val="21"/>
              </w:rPr>
              <w:t>6</w:t>
            </w:r>
          </w:p>
        </w:tc>
        <w:tc>
          <w:tcPr>
            <w:tcW w:w="5580" w:type="dxa"/>
            <w:vAlign w:val="center"/>
          </w:tcPr>
          <w:p w14:paraId="272280B4">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SA"/>
              </w:rPr>
              <w:t>对焦：支持手动调焦</w:t>
            </w:r>
          </w:p>
        </w:tc>
        <w:tc>
          <w:tcPr>
            <w:tcW w:w="731" w:type="dxa"/>
            <w:vAlign w:val="center"/>
          </w:tcPr>
          <w:p w14:paraId="71B03122">
            <w:pPr>
              <w:rPr>
                <w:szCs w:val="21"/>
              </w:rPr>
            </w:pPr>
          </w:p>
        </w:tc>
        <w:tc>
          <w:tcPr>
            <w:tcW w:w="665" w:type="dxa"/>
            <w:vAlign w:val="center"/>
          </w:tcPr>
          <w:p w14:paraId="0F59EAF4">
            <w:pPr>
              <w:rPr>
                <w:szCs w:val="21"/>
              </w:rPr>
            </w:pPr>
          </w:p>
        </w:tc>
        <w:tc>
          <w:tcPr>
            <w:tcW w:w="1982" w:type="dxa"/>
            <w:vAlign w:val="center"/>
          </w:tcPr>
          <w:p w14:paraId="07974106">
            <w:pPr>
              <w:rPr>
                <w:szCs w:val="21"/>
              </w:rPr>
            </w:pPr>
          </w:p>
        </w:tc>
      </w:tr>
      <w:tr w14:paraId="0318A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60C9FDE">
            <w:pPr>
              <w:rPr>
                <w:szCs w:val="21"/>
              </w:rPr>
            </w:pPr>
            <w:r>
              <w:rPr>
                <w:szCs w:val="21"/>
              </w:rPr>
              <w:t>7</w:t>
            </w:r>
          </w:p>
        </w:tc>
        <w:tc>
          <w:tcPr>
            <w:tcW w:w="5580" w:type="dxa"/>
            <w:vAlign w:val="center"/>
          </w:tcPr>
          <w:p w14:paraId="2E33AE4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识读范围：高度范围50mm-440mm；</w:t>
            </w:r>
          </w:p>
          <w:p w14:paraId="4122027E">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区域范围≥480mm*300mm</w:t>
            </w:r>
          </w:p>
        </w:tc>
        <w:tc>
          <w:tcPr>
            <w:tcW w:w="731" w:type="dxa"/>
            <w:vAlign w:val="center"/>
          </w:tcPr>
          <w:p w14:paraId="10116A1A">
            <w:pPr>
              <w:rPr>
                <w:szCs w:val="21"/>
              </w:rPr>
            </w:pPr>
          </w:p>
        </w:tc>
        <w:tc>
          <w:tcPr>
            <w:tcW w:w="665" w:type="dxa"/>
            <w:vAlign w:val="center"/>
          </w:tcPr>
          <w:p w14:paraId="07202138">
            <w:pPr>
              <w:rPr>
                <w:szCs w:val="21"/>
              </w:rPr>
            </w:pPr>
          </w:p>
        </w:tc>
        <w:tc>
          <w:tcPr>
            <w:tcW w:w="1982" w:type="dxa"/>
            <w:vAlign w:val="center"/>
          </w:tcPr>
          <w:p w14:paraId="76A7168A">
            <w:pPr>
              <w:rPr>
                <w:szCs w:val="21"/>
              </w:rPr>
            </w:pPr>
          </w:p>
        </w:tc>
      </w:tr>
      <w:tr w14:paraId="07F45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4647351">
            <w:pPr>
              <w:rPr>
                <w:szCs w:val="21"/>
              </w:rPr>
            </w:pPr>
            <w:r>
              <w:rPr>
                <w:szCs w:val="21"/>
              </w:rPr>
              <w:t>8</w:t>
            </w:r>
          </w:p>
        </w:tc>
        <w:tc>
          <w:tcPr>
            <w:tcW w:w="5580" w:type="dxa"/>
            <w:vAlign w:val="center"/>
          </w:tcPr>
          <w:p w14:paraId="7CA8C83C">
            <w:pPr>
              <w:rPr>
                <w:rFonts w:hint="eastAsia" w:asciiTheme="minorEastAsia" w:hAnsiTheme="minorEastAsia" w:eastAsiaTheme="minorEastAsia" w:cstheme="minorEastAsia"/>
                <w:sz w:val="21"/>
                <w:szCs w:val="21"/>
              </w:rPr>
            </w:pPr>
            <w:r>
              <w:rPr>
                <w:rFonts w:hint="eastAsia" w:ascii="宋体" w:hAnsi="宋体" w:cs="宋体"/>
                <w:szCs w:val="21"/>
              </w:rPr>
              <w:t>▲</w:t>
            </w:r>
            <w:r>
              <w:rPr>
                <w:rFonts w:hint="eastAsia" w:asciiTheme="minorEastAsia" w:hAnsiTheme="minorEastAsia" w:eastAsiaTheme="minorEastAsia" w:cstheme="minorEastAsia"/>
                <w:sz w:val="21"/>
                <w:szCs w:val="21"/>
                <w:lang w:val="en-US" w:eastAsia="zh-CN"/>
              </w:rPr>
              <w:t>移动识读：最大支持码3米/秒移动速度下识读</w:t>
            </w:r>
          </w:p>
        </w:tc>
        <w:tc>
          <w:tcPr>
            <w:tcW w:w="731" w:type="dxa"/>
            <w:vAlign w:val="center"/>
          </w:tcPr>
          <w:p w14:paraId="7216A685">
            <w:pPr>
              <w:rPr>
                <w:szCs w:val="21"/>
              </w:rPr>
            </w:pPr>
          </w:p>
        </w:tc>
        <w:tc>
          <w:tcPr>
            <w:tcW w:w="665" w:type="dxa"/>
            <w:vAlign w:val="center"/>
          </w:tcPr>
          <w:p w14:paraId="69FF3EEA">
            <w:pPr>
              <w:rPr>
                <w:szCs w:val="21"/>
              </w:rPr>
            </w:pPr>
          </w:p>
        </w:tc>
        <w:tc>
          <w:tcPr>
            <w:tcW w:w="1982" w:type="dxa"/>
            <w:vAlign w:val="center"/>
          </w:tcPr>
          <w:p w14:paraId="001D87EE">
            <w:pPr>
              <w:rPr>
                <w:szCs w:val="21"/>
              </w:rPr>
            </w:pPr>
          </w:p>
        </w:tc>
      </w:tr>
      <w:tr w14:paraId="03638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4E0C294">
            <w:pPr>
              <w:rPr>
                <w:szCs w:val="21"/>
              </w:rPr>
            </w:pPr>
            <w:r>
              <w:rPr>
                <w:szCs w:val="21"/>
              </w:rPr>
              <w:t>9</w:t>
            </w:r>
          </w:p>
        </w:tc>
        <w:tc>
          <w:tcPr>
            <w:tcW w:w="5580" w:type="dxa"/>
            <w:vAlign w:val="center"/>
          </w:tcPr>
          <w:p w14:paraId="7D9584AA">
            <w:pPr>
              <w:rPr>
                <w:rFonts w:hint="eastAsia" w:asciiTheme="minorEastAsia" w:hAnsiTheme="minorEastAsia" w:eastAsiaTheme="minorEastAsia" w:cstheme="minorEastAsia"/>
                <w:sz w:val="21"/>
                <w:szCs w:val="21"/>
              </w:rPr>
            </w:pPr>
            <w:r>
              <w:rPr>
                <w:rFonts w:hint="eastAsia" w:ascii="Times New Roman" w:hAnsi="Times New Roman" w:eastAsia="宋体" w:cs="Times New Roman"/>
                <w:sz w:val="24"/>
                <w:szCs w:val="36"/>
                <w:lang w:val="en-US" w:eastAsia="zh-CN"/>
              </w:rPr>
              <w:t>★</w:t>
            </w:r>
            <w:r>
              <w:rPr>
                <w:rFonts w:hint="eastAsia" w:asciiTheme="minorEastAsia" w:hAnsiTheme="minorEastAsia" w:eastAsiaTheme="minorEastAsia" w:cstheme="minorEastAsia"/>
                <w:sz w:val="21"/>
                <w:szCs w:val="21"/>
                <w:lang w:val="en-US" w:eastAsia="zh-CN"/>
              </w:rPr>
              <w:t>支持码制：药品追溯码、电子监管码、UDI码及各类二维码</w:t>
            </w:r>
          </w:p>
        </w:tc>
        <w:tc>
          <w:tcPr>
            <w:tcW w:w="731" w:type="dxa"/>
            <w:vAlign w:val="center"/>
          </w:tcPr>
          <w:p w14:paraId="6C0F67AA">
            <w:pPr>
              <w:rPr>
                <w:szCs w:val="21"/>
              </w:rPr>
            </w:pPr>
          </w:p>
        </w:tc>
        <w:tc>
          <w:tcPr>
            <w:tcW w:w="665" w:type="dxa"/>
            <w:vAlign w:val="center"/>
          </w:tcPr>
          <w:p w14:paraId="2608D2FB">
            <w:pPr>
              <w:rPr>
                <w:szCs w:val="21"/>
              </w:rPr>
            </w:pPr>
          </w:p>
        </w:tc>
        <w:tc>
          <w:tcPr>
            <w:tcW w:w="1982" w:type="dxa"/>
            <w:vAlign w:val="center"/>
          </w:tcPr>
          <w:p w14:paraId="3B92A227">
            <w:pPr>
              <w:rPr>
                <w:szCs w:val="21"/>
              </w:rPr>
            </w:pPr>
          </w:p>
        </w:tc>
      </w:tr>
      <w:tr w14:paraId="32509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CB71DA2">
            <w:pPr>
              <w:rPr>
                <w:szCs w:val="21"/>
              </w:rPr>
            </w:pPr>
            <w:r>
              <w:rPr>
                <w:rFonts w:hint="eastAsia"/>
                <w:szCs w:val="21"/>
              </w:rPr>
              <w:t>10</w:t>
            </w:r>
          </w:p>
        </w:tc>
        <w:tc>
          <w:tcPr>
            <w:tcW w:w="5580" w:type="dxa"/>
            <w:vAlign w:val="center"/>
          </w:tcPr>
          <w:p w14:paraId="37F89D2E">
            <w:pPr>
              <w:rPr>
                <w:rFonts w:hint="eastAsia" w:asciiTheme="minorEastAsia" w:hAnsiTheme="minorEastAsia" w:eastAsiaTheme="minorEastAsia" w:cstheme="minorEastAsia"/>
                <w:sz w:val="21"/>
                <w:szCs w:val="21"/>
              </w:rPr>
            </w:pPr>
            <w:r>
              <w:rPr>
                <w:rFonts w:hint="eastAsia" w:ascii="Times New Roman" w:hAnsi="Times New Roman" w:eastAsia="宋体" w:cs="Times New Roman"/>
                <w:sz w:val="24"/>
                <w:szCs w:val="36"/>
                <w:lang w:val="en-US" w:eastAsia="zh-CN"/>
              </w:rPr>
              <w:t>★</w:t>
            </w:r>
            <w:r>
              <w:rPr>
                <w:rFonts w:hint="eastAsia" w:asciiTheme="minorEastAsia" w:hAnsiTheme="minorEastAsia" w:eastAsiaTheme="minorEastAsia" w:cstheme="minorEastAsia"/>
                <w:sz w:val="21"/>
                <w:szCs w:val="21"/>
                <w:lang w:val="en-US" w:eastAsia="zh-CN"/>
              </w:rPr>
              <w:t>多码识读能力：支持多码识读，1s可识读≧100 个条码，能快速识读药盒上不同码制和各类印刷质量或水雾覆膜的追溯码，高效稳定</w:t>
            </w:r>
          </w:p>
        </w:tc>
        <w:tc>
          <w:tcPr>
            <w:tcW w:w="731" w:type="dxa"/>
            <w:vAlign w:val="center"/>
          </w:tcPr>
          <w:p w14:paraId="57B2B292">
            <w:pPr>
              <w:rPr>
                <w:szCs w:val="21"/>
              </w:rPr>
            </w:pPr>
          </w:p>
        </w:tc>
        <w:tc>
          <w:tcPr>
            <w:tcW w:w="665" w:type="dxa"/>
            <w:vAlign w:val="center"/>
          </w:tcPr>
          <w:p w14:paraId="7D79621A">
            <w:pPr>
              <w:rPr>
                <w:szCs w:val="21"/>
              </w:rPr>
            </w:pPr>
          </w:p>
        </w:tc>
        <w:tc>
          <w:tcPr>
            <w:tcW w:w="1982" w:type="dxa"/>
            <w:vAlign w:val="center"/>
          </w:tcPr>
          <w:p w14:paraId="34B58232">
            <w:pPr>
              <w:rPr>
                <w:szCs w:val="21"/>
              </w:rPr>
            </w:pPr>
          </w:p>
        </w:tc>
      </w:tr>
      <w:tr w14:paraId="0B647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7CA445D">
            <w:pPr>
              <w:rPr>
                <w:szCs w:val="21"/>
              </w:rPr>
            </w:pPr>
            <w:r>
              <w:rPr>
                <w:rFonts w:hint="eastAsia"/>
                <w:szCs w:val="21"/>
              </w:rPr>
              <w:t>11</w:t>
            </w:r>
          </w:p>
        </w:tc>
        <w:tc>
          <w:tcPr>
            <w:tcW w:w="5580" w:type="dxa"/>
            <w:vAlign w:val="center"/>
          </w:tcPr>
          <w:p w14:paraId="05AD7AA2">
            <w:pPr>
              <w:rPr>
                <w:rFonts w:hint="eastAsia" w:asciiTheme="minorEastAsia" w:hAnsiTheme="minorEastAsia" w:eastAsiaTheme="minorEastAsia" w:cstheme="minorEastAsia"/>
                <w:sz w:val="21"/>
                <w:szCs w:val="21"/>
              </w:rPr>
            </w:pPr>
            <w:r>
              <w:rPr>
                <w:rFonts w:hint="eastAsia" w:ascii="Times New Roman" w:hAnsi="Times New Roman" w:eastAsia="宋体" w:cs="Times New Roman"/>
                <w:sz w:val="24"/>
                <w:szCs w:val="36"/>
                <w:lang w:val="en-US" w:eastAsia="zh-CN"/>
              </w:rPr>
              <w:t>★</w:t>
            </w:r>
            <w:r>
              <w:rPr>
                <w:rFonts w:hint="eastAsia" w:asciiTheme="minorEastAsia" w:hAnsiTheme="minorEastAsia" w:eastAsiaTheme="minorEastAsia" w:cstheme="minorEastAsia"/>
                <w:sz w:val="21"/>
                <w:szCs w:val="21"/>
                <w:lang w:val="en-US" w:eastAsia="zh-CN"/>
              </w:rPr>
              <w:t>触发模式：光电感应模式/连续读码模式，两种模式可选</w:t>
            </w:r>
          </w:p>
        </w:tc>
        <w:tc>
          <w:tcPr>
            <w:tcW w:w="731" w:type="dxa"/>
            <w:vAlign w:val="center"/>
          </w:tcPr>
          <w:p w14:paraId="6B4639F8">
            <w:pPr>
              <w:rPr>
                <w:szCs w:val="21"/>
              </w:rPr>
            </w:pPr>
          </w:p>
        </w:tc>
        <w:tc>
          <w:tcPr>
            <w:tcW w:w="665" w:type="dxa"/>
            <w:vAlign w:val="center"/>
          </w:tcPr>
          <w:p w14:paraId="002AC3E0">
            <w:pPr>
              <w:rPr>
                <w:szCs w:val="21"/>
              </w:rPr>
            </w:pPr>
          </w:p>
        </w:tc>
        <w:tc>
          <w:tcPr>
            <w:tcW w:w="1982" w:type="dxa"/>
            <w:vAlign w:val="center"/>
          </w:tcPr>
          <w:p w14:paraId="03A927B2">
            <w:pPr>
              <w:rPr>
                <w:szCs w:val="21"/>
              </w:rPr>
            </w:pPr>
          </w:p>
        </w:tc>
      </w:tr>
      <w:tr w14:paraId="68A63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46C623">
            <w:pPr>
              <w:rPr>
                <w:szCs w:val="21"/>
              </w:rPr>
            </w:pPr>
            <w:r>
              <w:rPr>
                <w:rFonts w:hint="eastAsia"/>
                <w:szCs w:val="21"/>
              </w:rPr>
              <w:t>12</w:t>
            </w:r>
          </w:p>
        </w:tc>
        <w:tc>
          <w:tcPr>
            <w:tcW w:w="5580" w:type="dxa"/>
            <w:vAlign w:val="center"/>
          </w:tcPr>
          <w:p w14:paraId="3E2BF416">
            <w:pPr>
              <w:rPr>
                <w:rFonts w:hint="eastAsia" w:asciiTheme="minorEastAsia" w:hAnsiTheme="minorEastAsia" w:eastAsiaTheme="minorEastAsia" w:cstheme="minorEastAsia"/>
                <w:sz w:val="21"/>
                <w:szCs w:val="21"/>
              </w:rPr>
            </w:pPr>
            <w:r>
              <w:rPr>
                <w:rFonts w:hint="eastAsia" w:ascii="宋体" w:hAnsi="宋体" w:cs="宋体"/>
                <w:szCs w:val="21"/>
              </w:rPr>
              <w:t>▲</w:t>
            </w:r>
            <w:r>
              <w:rPr>
                <w:rFonts w:hint="eastAsia" w:asciiTheme="minorEastAsia" w:hAnsiTheme="minorEastAsia" w:eastAsiaTheme="minorEastAsia" w:cstheme="minorEastAsia"/>
                <w:sz w:val="21"/>
                <w:szCs w:val="21"/>
                <w:lang w:val="en-US" w:eastAsia="zh-CN"/>
              </w:rPr>
              <w:t>提示方式：指示灯，喇叭，语音播报数量，音量可调节</w:t>
            </w:r>
          </w:p>
        </w:tc>
        <w:tc>
          <w:tcPr>
            <w:tcW w:w="731" w:type="dxa"/>
            <w:vAlign w:val="center"/>
          </w:tcPr>
          <w:p w14:paraId="373FB723">
            <w:pPr>
              <w:rPr>
                <w:szCs w:val="21"/>
              </w:rPr>
            </w:pPr>
          </w:p>
        </w:tc>
        <w:tc>
          <w:tcPr>
            <w:tcW w:w="665" w:type="dxa"/>
            <w:vAlign w:val="center"/>
          </w:tcPr>
          <w:p w14:paraId="22619248">
            <w:pPr>
              <w:rPr>
                <w:szCs w:val="21"/>
              </w:rPr>
            </w:pPr>
          </w:p>
        </w:tc>
        <w:tc>
          <w:tcPr>
            <w:tcW w:w="1982" w:type="dxa"/>
            <w:vAlign w:val="center"/>
          </w:tcPr>
          <w:p w14:paraId="1435A276">
            <w:pPr>
              <w:rPr>
                <w:szCs w:val="21"/>
              </w:rPr>
            </w:pPr>
          </w:p>
        </w:tc>
      </w:tr>
      <w:tr w14:paraId="421B1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B54B9ED">
            <w:pPr>
              <w:rPr>
                <w:szCs w:val="21"/>
              </w:rPr>
            </w:pPr>
            <w:r>
              <w:rPr>
                <w:rFonts w:hint="eastAsia"/>
                <w:szCs w:val="21"/>
              </w:rPr>
              <w:t>13</w:t>
            </w:r>
          </w:p>
        </w:tc>
        <w:tc>
          <w:tcPr>
            <w:tcW w:w="5580" w:type="dxa"/>
            <w:vAlign w:val="center"/>
          </w:tcPr>
          <w:p w14:paraId="0C6D9A5C">
            <w:pPr>
              <w:rPr>
                <w:rFonts w:hint="eastAsia" w:asciiTheme="minorEastAsia" w:hAnsiTheme="minorEastAsia" w:eastAsiaTheme="minorEastAsia" w:cstheme="minorEastAsia"/>
                <w:sz w:val="21"/>
                <w:szCs w:val="21"/>
              </w:rPr>
            </w:pPr>
            <w:r>
              <w:rPr>
                <w:rFonts w:hint="eastAsia" w:ascii="宋体" w:hAnsi="宋体" w:cs="宋体"/>
                <w:szCs w:val="21"/>
              </w:rPr>
              <w:t>▲</w:t>
            </w:r>
            <w:r>
              <w:rPr>
                <w:rFonts w:hint="eastAsia" w:asciiTheme="minorEastAsia" w:hAnsiTheme="minorEastAsia" w:eastAsiaTheme="minorEastAsia" w:cstheme="minorEastAsia"/>
                <w:sz w:val="21"/>
                <w:szCs w:val="21"/>
                <w:lang w:val="en-US" w:eastAsia="zh-CN"/>
              </w:rPr>
              <w:t>通讯接口：USB，支持USB KBW,  USB  HID-POS，USB虚拟串口</w:t>
            </w:r>
          </w:p>
        </w:tc>
        <w:tc>
          <w:tcPr>
            <w:tcW w:w="731" w:type="dxa"/>
            <w:vAlign w:val="center"/>
          </w:tcPr>
          <w:p w14:paraId="63C7660E">
            <w:pPr>
              <w:rPr>
                <w:szCs w:val="21"/>
              </w:rPr>
            </w:pPr>
          </w:p>
        </w:tc>
        <w:tc>
          <w:tcPr>
            <w:tcW w:w="665" w:type="dxa"/>
            <w:vAlign w:val="center"/>
          </w:tcPr>
          <w:p w14:paraId="73A30E7C">
            <w:pPr>
              <w:rPr>
                <w:szCs w:val="21"/>
              </w:rPr>
            </w:pPr>
          </w:p>
        </w:tc>
        <w:tc>
          <w:tcPr>
            <w:tcW w:w="1982" w:type="dxa"/>
            <w:vAlign w:val="center"/>
          </w:tcPr>
          <w:p w14:paraId="516F9E5C">
            <w:pPr>
              <w:rPr>
                <w:szCs w:val="21"/>
              </w:rPr>
            </w:pPr>
          </w:p>
        </w:tc>
      </w:tr>
      <w:tr w14:paraId="6A7E8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63FCCD">
            <w:pPr>
              <w:rPr>
                <w:szCs w:val="21"/>
              </w:rPr>
            </w:pPr>
            <w:r>
              <w:rPr>
                <w:rFonts w:hint="eastAsia"/>
                <w:szCs w:val="21"/>
              </w:rPr>
              <w:t>14</w:t>
            </w:r>
          </w:p>
        </w:tc>
        <w:tc>
          <w:tcPr>
            <w:tcW w:w="5580" w:type="dxa"/>
            <w:vAlign w:val="center"/>
          </w:tcPr>
          <w:p w14:paraId="5CF8585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实体按键：开机/关机按键、扫描器按键、音量按键；</w:t>
            </w:r>
          </w:p>
          <w:p w14:paraId="4B1E7711">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立柱：免工具可拆卸立柱</w:t>
            </w:r>
          </w:p>
        </w:tc>
        <w:tc>
          <w:tcPr>
            <w:tcW w:w="731" w:type="dxa"/>
            <w:vAlign w:val="center"/>
          </w:tcPr>
          <w:p w14:paraId="21A17AAF">
            <w:pPr>
              <w:rPr>
                <w:szCs w:val="21"/>
              </w:rPr>
            </w:pPr>
          </w:p>
        </w:tc>
        <w:tc>
          <w:tcPr>
            <w:tcW w:w="665" w:type="dxa"/>
            <w:vAlign w:val="center"/>
          </w:tcPr>
          <w:p w14:paraId="4AEC62B7">
            <w:pPr>
              <w:rPr>
                <w:szCs w:val="21"/>
              </w:rPr>
            </w:pPr>
          </w:p>
        </w:tc>
        <w:tc>
          <w:tcPr>
            <w:tcW w:w="1982" w:type="dxa"/>
            <w:vAlign w:val="center"/>
          </w:tcPr>
          <w:p w14:paraId="6993E9D5">
            <w:pPr>
              <w:rPr>
                <w:szCs w:val="21"/>
              </w:rPr>
            </w:pPr>
          </w:p>
        </w:tc>
      </w:tr>
      <w:tr w14:paraId="725D4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987071C">
            <w:pPr>
              <w:rPr>
                <w:rFonts w:hint="default" w:eastAsiaTheme="minorEastAsia"/>
                <w:szCs w:val="21"/>
                <w:lang w:val="en-US" w:eastAsia="zh-CN"/>
              </w:rPr>
            </w:pPr>
            <w:r>
              <w:rPr>
                <w:rFonts w:hint="eastAsia"/>
                <w:szCs w:val="21"/>
                <w:lang w:val="en-US" w:eastAsia="zh-CN"/>
              </w:rPr>
              <w:t>15</w:t>
            </w:r>
          </w:p>
        </w:tc>
        <w:tc>
          <w:tcPr>
            <w:tcW w:w="5580" w:type="dxa"/>
            <w:vAlign w:val="center"/>
          </w:tcPr>
          <w:p w14:paraId="481BA80E">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数据编辑：设备支持对扫描条码内容进行条码格式编辑</w:t>
            </w:r>
          </w:p>
        </w:tc>
        <w:tc>
          <w:tcPr>
            <w:tcW w:w="731" w:type="dxa"/>
            <w:vAlign w:val="center"/>
          </w:tcPr>
          <w:p w14:paraId="4335E9EC">
            <w:pPr>
              <w:rPr>
                <w:szCs w:val="21"/>
              </w:rPr>
            </w:pPr>
          </w:p>
        </w:tc>
        <w:tc>
          <w:tcPr>
            <w:tcW w:w="665" w:type="dxa"/>
            <w:vAlign w:val="center"/>
          </w:tcPr>
          <w:p w14:paraId="0693669B">
            <w:pPr>
              <w:rPr>
                <w:szCs w:val="21"/>
              </w:rPr>
            </w:pPr>
          </w:p>
        </w:tc>
        <w:tc>
          <w:tcPr>
            <w:tcW w:w="1982" w:type="dxa"/>
            <w:vAlign w:val="center"/>
          </w:tcPr>
          <w:p w14:paraId="535643DF">
            <w:pPr>
              <w:rPr>
                <w:szCs w:val="21"/>
              </w:rPr>
            </w:pPr>
          </w:p>
        </w:tc>
      </w:tr>
      <w:tr w14:paraId="2D148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3A8BF60">
            <w:pPr>
              <w:rPr>
                <w:rFonts w:hint="default" w:eastAsiaTheme="minorEastAsia"/>
                <w:szCs w:val="21"/>
                <w:lang w:val="en-US" w:eastAsia="zh-CN"/>
              </w:rPr>
            </w:pPr>
            <w:r>
              <w:rPr>
                <w:rFonts w:hint="eastAsia"/>
                <w:szCs w:val="21"/>
                <w:lang w:val="en-US" w:eastAsia="zh-CN"/>
              </w:rPr>
              <w:t>16</w:t>
            </w:r>
          </w:p>
        </w:tc>
        <w:tc>
          <w:tcPr>
            <w:tcW w:w="5580" w:type="dxa"/>
            <w:vAlign w:val="center"/>
          </w:tcPr>
          <w:p w14:paraId="4BC276F4">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支持操作系统：Windows系统、linux系统,国产化系统</w:t>
            </w:r>
          </w:p>
        </w:tc>
        <w:tc>
          <w:tcPr>
            <w:tcW w:w="731" w:type="dxa"/>
            <w:vAlign w:val="center"/>
          </w:tcPr>
          <w:p w14:paraId="7E5A4781">
            <w:pPr>
              <w:rPr>
                <w:szCs w:val="21"/>
              </w:rPr>
            </w:pPr>
          </w:p>
        </w:tc>
        <w:tc>
          <w:tcPr>
            <w:tcW w:w="665" w:type="dxa"/>
            <w:vAlign w:val="center"/>
          </w:tcPr>
          <w:p w14:paraId="68760A09">
            <w:pPr>
              <w:rPr>
                <w:szCs w:val="21"/>
              </w:rPr>
            </w:pPr>
          </w:p>
        </w:tc>
        <w:tc>
          <w:tcPr>
            <w:tcW w:w="1982" w:type="dxa"/>
            <w:vAlign w:val="center"/>
          </w:tcPr>
          <w:p w14:paraId="136BE3F3">
            <w:pPr>
              <w:rPr>
                <w:szCs w:val="21"/>
              </w:rPr>
            </w:pPr>
          </w:p>
        </w:tc>
      </w:tr>
      <w:tr w14:paraId="3EF27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82E7237">
            <w:pPr>
              <w:rPr>
                <w:rFonts w:hint="default" w:eastAsiaTheme="minorEastAsia"/>
                <w:szCs w:val="21"/>
                <w:lang w:val="en-US" w:eastAsia="zh-CN"/>
              </w:rPr>
            </w:pPr>
            <w:r>
              <w:rPr>
                <w:rFonts w:hint="eastAsia"/>
                <w:szCs w:val="21"/>
                <w:lang w:val="en-US" w:eastAsia="zh-CN"/>
              </w:rPr>
              <w:t>17</w:t>
            </w:r>
          </w:p>
        </w:tc>
        <w:tc>
          <w:tcPr>
            <w:tcW w:w="5580" w:type="dxa"/>
            <w:vAlign w:val="center"/>
          </w:tcPr>
          <w:p w14:paraId="78E04D4B">
            <w:pPr>
              <w:rPr>
                <w:rFonts w:hint="eastAsia" w:asciiTheme="minorEastAsia" w:hAnsiTheme="minorEastAsia" w:eastAsiaTheme="minorEastAsia" w:cstheme="minorEastAsia"/>
                <w:sz w:val="21"/>
                <w:szCs w:val="21"/>
              </w:rPr>
            </w:pPr>
            <w:r>
              <w:rPr>
                <w:rFonts w:hint="eastAsia" w:ascii="宋体" w:hAnsi="宋体" w:cs="宋体"/>
                <w:sz w:val="24"/>
                <w:szCs w:val="24"/>
              </w:rPr>
              <w:t>★</w:t>
            </w:r>
            <w:r>
              <w:rPr>
                <w:rFonts w:hint="eastAsia" w:asciiTheme="minorEastAsia" w:hAnsiTheme="minorEastAsia" w:eastAsiaTheme="minorEastAsia" w:cstheme="minorEastAsia"/>
                <w:sz w:val="21"/>
                <w:szCs w:val="21"/>
                <w:lang w:val="en-US" w:eastAsia="zh-CN"/>
              </w:rPr>
              <w:t>USB即插即用，无需安装驱动软件；条码识读模块为原厂同品牌识读模块</w:t>
            </w:r>
          </w:p>
        </w:tc>
        <w:tc>
          <w:tcPr>
            <w:tcW w:w="731" w:type="dxa"/>
            <w:vAlign w:val="center"/>
          </w:tcPr>
          <w:p w14:paraId="5002219E">
            <w:pPr>
              <w:rPr>
                <w:szCs w:val="21"/>
              </w:rPr>
            </w:pPr>
          </w:p>
        </w:tc>
        <w:tc>
          <w:tcPr>
            <w:tcW w:w="665" w:type="dxa"/>
            <w:vAlign w:val="center"/>
          </w:tcPr>
          <w:p w14:paraId="7CD08F79">
            <w:pPr>
              <w:rPr>
                <w:szCs w:val="21"/>
              </w:rPr>
            </w:pPr>
          </w:p>
        </w:tc>
        <w:tc>
          <w:tcPr>
            <w:tcW w:w="1982" w:type="dxa"/>
            <w:vAlign w:val="center"/>
          </w:tcPr>
          <w:p w14:paraId="681D166E">
            <w:pPr>
              <w:rPr>
                <w:szCs w:val="21"/>
              </w:rPr>
            </w:pPr>
          </w:p>
        </w:tc>
      </w:tr>
      <w:tr w14:paraId="02B15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68D7734">
            <w:pPr>
              <w:rPr>
                <w:rFonts w:hint="eastAsia" w:eastAsiaTheme="minorEastAsia"/>
                <w:szCs w:val="21"/>
                <w:lang w:eastAsia="zh-CN"/>
              </w:rPr>
            </w:pPr>
            <w:r>
              <w:rPr>
                <w:rFonts w:hint="eastAsia"/>
                <w:szCs w:val="21"/>
              </w:rPr>
              <w:t>1</w:t>
            </w:r>
            <w:r>
              <w:rPr>
                <w:rFonts w:hint="eastAsia"/>
                <w:szCs w:val="21"/>
                <w:lang w:val="en-US" w:eastAsia="zh-CN"/>
              </w:rPr>
              <w:t>8</w:t>
            </w:r>
          </w:p>
        </w:tc>
        <w:tc>
          <w:tcPr>
            <w:tcW w:w="5580" w:type="dxa"/>
            <w:vAlign w:val="center"/>
          </w:tcPr>
          <w:p w14:paraId="36DF554B">
            <w:pPr>
              <w:rPr>
                <w:rFonts w:hint="eastAsia" w:asciiTheme="minorEastAsia" w:hAnsiTheme="minorEastAsia" w:eastAsiaTheme="minorEastAsia" w:cstheme="minorEastAsia"/>
                <w:sz w:val="21"/>
                <w:szCs w:val="21"/>
                <w:lang w:val="en-US" w:eastAsia="zh-CN"/>
              </w:rPr>
            </w:pPr>
            <w:r>
              <w:rPr>
                <w:rFonts w:hint="eastAsia" w:ascii="宋体" w:hAnsi="宋体" w:cs="宋体"/>
                <w:sz w:val="24"/>
                <w:szCs w:val="24"/>
              </w:rPr>
              <w:t>★</w:t>
            </w:r>
            <w:r>
              <w:rPr>
                <w:rFonts w:hint="eastAsia" w:asciiTheme="minorEastAsia" w:hAnsiTheme="minorEastAsia" w:eastAsiaTheme="minorEastAsia" w:cstheme="minorEastAsia"/>
                <w:sz w:val="21"/>
                <w:szCs w:val="21"/>
                <w:lang w:val="en-US" w:eastAsia="zh-CN"/>
              </w:rPr>
              <w:t>功能--扫码发药：</w:t>
            </w:r>
          </w:p>
          <w:p w14:paraId="7FC43D3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（1）自动识别多个品种药品，一张处方只需扫码一次，多种药品可同时上传，按溯源码匹配杭创系统药品的库存批号，可通过扫处方条形码识别处方进入扫码界面；</w:t>
            </w:r>
          </w:p>
          <w:p w14:paraId="5B7EB8F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（2）点击发药上传后</w:t>
            </w:r>
            <w:r>
              <w:rPr>
                <w:rFonts w:hint="eastAsia" w:asciiTheme="minorEastAsia" w:hAnsiTheme="minorEastAsia" w:eastAsiaTheme="minorEastAsia" w:cstheme="minorEastAsia"/>
                <w:color w:val="auto"/>
                <w:sz w:val="21"/>
                <w:szCs w:val="21"/>
                <w:lang w:val="en-US" w:eastAsia="zh-CN"/>
              </w:rPr>
              <w:t>深圳市社区健康服务系统自动发药、更新并显示库存</w:t>
            </w:r>
            <w:r>
              <w:rPr>
                <w:rFonts w:hint="eastAsia" w:asciiTheme="minorEastAsia" w:hAnsiTheme="minorEastAsia" w:eastAsiaTheme="minorEastAsia" w:cstheme="minorEastAsia"/>
                <w:sz w:val="21"/>
                <w:szCs w:val="21"/>
                <w:lang w:val="en-US" w:eastAsia="zh-CN"/>
              </w:rPr>
              <w:t>，同品种药品多批号共存时，扫码后能够按溯源码匹配杭创系统该药品的批号发药；</w:t>
            </w:r>
          </w:p>
          <w:p w14:paraId="38C7A218">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（3）出现拿错药、少拿药、多拿药的情况，杭创系统都会有相应提示。</w:t>
            </w:r>
          </w:p>
        </w:tc>
        <w:tc>
          <w:tcPr>
            <w:tcW w:w="731" w:type="dxa"/>
            <w:vAlign w:val="center"/>
          </w:tcPr>
          <w:p w14:paraId="55E46184">
            <w:pPr>
              <w:rPr>
                <w:szCs w:val="21"/>
              </w:rPr>
            </w:pPr>
          </w:p>
        </w:tc>
        <w:tc>
          <w:tcPr>
            <w:tcW w:w="665" w:type="dxa"/>
            <w:vAlign w:val="center"/>
          </w:tcPr>
          <w:p w14:paraId="357DF93E">
            <w:pPr>
              <w:rPr>
                <w:szCs w:val="21"/>
              </w:rPr>
            </w:pPr>
          </w:p>
        </w:tc>
        <w:tc>
          <w:tcPr>
            <w:tcW w:w="1982" w:type="dxa"/>
            <w:vAlign w:val="center"/>
          </w:tcPr>
          <w:p w14:paraId="3CCF95C4">
            <w:pPr>
              <w:rPr>
                <w:szCs w:val="21"/>
              </w:rPr>
            </w:pPr>
          </w:p>
        </w:tc>
      </w:tr>
      <w:tr w14:paraId="350F5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030377C">
            <w:pPr>
              <w:rPr>
                <w:rFonts w:hint="default" w:eastAsiaTheme="minorEastAsia"/>
                <w:szCs w:val="21"/>
                <w:lang w:val="en-US" w:eastAsia="zh-CN"/>
              </w:rPr>
            </w:pPr>
            <w:r>
              <w:rPr>
                <w:rFonts w:hint="eastAsia"/>
                <w:szCs w:val="21"/>
                <w:lang w:val="en-US" w:eastAsia="zh-CN"/>
              </w:rPr>
              <w:t>19</w:t>
            </w:r>
          </w:p>
        </w:tc>
        <w:tc>
          <w:tcPr>
            <w:tcW w:w="5580" w:type="dxa"/>
            <w:vAlign w:val="center"/>
          </w:tcPr>
          <w:p w14:paraId="00C899CA">
            <w:pPr>
              <w:rPr>
                <w:rFonts w:hint="eastAsia" w:asciiTheme="minorEastAsia" w:hAnsiTheme="minorEastAsia" w:eastAsiaTheme="minorEastAsia" w:cstheme="minorEastAsia"/>
                <w:sz w:val="21"/>
                <w:szCs w:val="21"/>
              </w:rPr>
            </w:pPr>
            <w:r>
              <w:rPr>
                <w:rFonts w:hint="eastAsia" w:ascii="宋体" w:hAnsi="宋体" w:cs="宋体"/>
                <w:sz w:val="24"/>
                <w:szCs w:val="24"/>
              </w:rPr>
              <w:t>★</w:t>
            </w:r>
            <w:r>
              <w:rPr>
                <w:rFonts w:hint="eastAsia" w:asciiTheme="minorEastAsia" w:hAnsiTheme="minorEastAsia" w:eastAsiaTheme="minorEastAsia" w:cstheme="minorEastAsia"/>
                <w:sz w:val="21"/>
                <w:szCs w:val="21"/>
                <w:lang w:val="en-US" w:eastAsia="zh-CN"/>
              </w:rPr>
              <w:t>功能--扫码入库：批量扫码入库及自动去重功能，语音播报可累计当前扫码品种总数，查重功能最大设置时间10秒；能够准确识别带胶膜的药品追溯码。</w:t>
            </w:r>
          </w:p>
        </w:tc>
        <w:tc>
          <w:tcPr>
            <w:tcW w:w="731" w:type="dxa"/>
            <w:vAlign w:val="center"/>
          </w:tcPr>
          <w:p w14:paraId="1962193C">
            <w:pPr>
              <w:rPr>
                <w:szCs w:val="21"/>
              </w:rPr>
            </w:pPr>
          </w:p>
        </w:tc>
        <w:tc>
          <w:tcPr>
            <w:tcW w:w="665" w:type="dxa"/>
            <w:vAlign w:val="center"/>
          </w:tcPr>
          <w:p w14:paraId="6849F115">
            <w:pPr>
              <w:rPr>
                <w:szCs w:val="21"/>
              </w:rPr>
            </w:pPr>
          </w:p>
        </w:tc>
        <w:tc>
          <w:tcPr>
            <w:tcW w:w="1982" w:type="dxa"/>
            <w:vAlign w:val="center"/>
          </w:tcPr>
          <w:p w14:paraId="01FCD6B6">
            <w:pPr>
              <w:rPr>
                <w:szCs w:val="21"/>
              </w:rPr>
            </w:pPr>
          </w:p>
        </w:tc>
      </w:tr>
    </w:tbl>
    <w:p w14:paraId="21CD566C">
      <w:pPr>
        <w:spacing w:line="360" w:lineRule="auto"/>
      </w:pPr>
    </w:p>
    <w:p w14:paraId="5B63D8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07CA3E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A928E3">
      <w:pPr>
        <w:spacing w:line="360" w:lineRule="auto"/>
        <w:ind w:firstLine="241" w:firstLineChars="100"/>
        <w:rPr>
          <w:rFonts w:eastAsia="宋体"/>
          <w:b/>
          <w:sz w:val="24"/>
        </w:rPr>
      </w:pPr>
      <w:r>
        <w:rPr>
          <w:rFonts w:eastAsia="宋体"/>
          <w:b/>
          <w:sz w:val="24"/>
        </w:rPr>
        <w:t>（此处加盖投标人单位公章）</w:t>
      </w:r>
    </w:p>
    <w:p w14:paraId="3C928759">
      <w:pPr>
        <w:spacing w:line="360" w:lineRule="auto"/>
        <w:ind w:firstLine="241" w:firstLineChars="100"/>
        <w:rPr>
          <w:rFonts w:eastAsia="宋体"/>
          <w:b/>
          <w:sz w:val="24"/>
        </w:rPr>
      </w:pPr>
    </w:p>
    <w:p w14:paraId="5C5F36F9">
      <w:pPr>
        <w:spacing w:line="360" w:lineRule="auto"/>
        <w:ind w:firstLine="241" w:firstLineChars="100"/>
        <w:rPr>
          <w:rFonts w:eastAsia="宋体"/>
          <w:b/>
          <w:sz w:val="24"/>
        </w:rPr>
      </w:pPr>
    </w:p>
    <w:p w14:paraId="4BCCDFE6">
      <w:pPr>
        <w:spacing w:line="360" w:lineRule="auto"/>
        <w:ind w:firstLine="241" w:firstLineChars="100"/>
        <w:rPr>
          <w:rFonts w:eastAsia="宋体"/>
          <w:b/>
          <w:sz w:val="24"/>
        </w:rPr>
      </w:pPr>
    </w:p>
    <w:p w14:paraId="0DB6548C">
      <w:pPr>
        <w:spacing w:line="360" w:lineRule="auto"/>
        <w:ind w:firstLine="241" w:firstLineChars="100"/>
        <w:rPr>
          <w:rFonts w:eastAsia="宋体"/>
          <w:b/>
          <w:sz w:val="24"/>
        </w:rPr>
      </w:pPr>
    </w:p>
    <w:p w14:paraId="26D6381B">
      <w:pPr>
        <w:spacing w:line="360" w:lineRule="auto"/>
        <w:ind w:firstLine="241" w:firstLineChars="100"/>
        <w:rPr>
          <w:rFonts w:eastAsia="宋体"/>
          <w:b/>
          <w:sz w:val="24"/>
        </w:rPr>
      </w:pPr>
    </w:p>
    <w:p w14:paraId="033334F6">
      <w:pPr>
        <w:spacing w:line="360" w:lineRule="auto"/>
        <w:ind w:firstLine="241" w:firstLineChars="100"/>
        <w:rPr>
          <w:rFonts w:eastAsia="宋体"/>
          <w:b/>
          <w:sz w:val="24"/>
        </w:rPr>
      </w:pPr>
    </w:p>
    <w:p w14:paraId="71A49BE7">
      <w:pPr>
        <w:pStyle w:val="3"/>
        <w:rPr>
          <w:rFonts w:eastAsia="宋体"/>
          <w:b/>
          <w:sz w:val="24"/>
        </w:rPr>
      </w:pPr>
    </w:p>
    <w:p w14:paraId="5E8369FA">
      <w:pPr>
        <w:spacing w:line="360" w:lineRule="auto"/>
        <w:rPr>
          <w:rFonts w:eastAsia="宋体"/>
          <w:b/>
          <w:sz w:val="24"/>
        </w:rPr>
      </w:pPr>
    </w:p>
    <w:p w14:paraId="119D37CD">
      <w:pPr>
        <w:rPr>
          <w:rFonts w:eastAsia="黑体"/>
          <w:bCs/>
          <w:sz w:val="32"/>
          <w:szCs w:val="32"/>
        </w:rPr>
      </w:pPr>
      <w:r>
        <w:rPr>
          <w:rFonts w:eastAsia="黑体"/>
          <w:bCs/>
          <w:sz w:val="32"/>
          <w:szCs w:val="32"/>
        </w:rPr>
        <w:br w:type="page"/>
      </w:r>
    </w:p>
    <w:p w14:paraId="728586E4">
      <w:pPr>
        <w:snapToGrid w:val="0"/>
        <w:spacing w:line="360" w:lineRule="auto"/>
        <w:jc w:val="center"/>
        <w:rPr>
          <w:rFonts w:eastAsia="黑体"/>
          <w:bCs/>
          <w:sz w:val="32"/>
          <w:szCs w:val="32"/>
        </w:rPr>
      </w:pPr>
      <w:r>
        <w:rPr>
          <w:rFonts w:eastAsia="黑体"/>
          <w:bCs/>
          <w:sz w:val="32"/>
          <w:szCs w:val="32"/>
        </w:rPr>
        <w:t>2商务条款偏离表</w:t>
      </w:r>
    </w:p>
    <w:p w14:paraId="0794DF54">
      <w:pPr>
        <w:spacing w:line="360" w:lineRule="auto"/>
      </w:pPr>
    </w:p>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1AEF1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5484EC9">
            <w:pPr>
              <w:adjustRightInd w:val="0"/>
              <w:snapToGrid w:val="0"/>
              <w:spacing w:line="360" w:lineRule="auto"/>
              <w:jc w:val="center"/>
              <w:rPr>
                <w:szCs w:val="21"/>
              </w:rPr>
            </w:pPr>
            <w:r>
              <w:rPr>
                <w:szCs w:val="21"/>
              </w:rPr>
              <w:t>序号</w:t>
            </w:r>
          </w:p>
        </w:tc>
        <w:tc>
          <w:tcPr>
            <w:tcW w:w="4255" w:type="dxa"/>
            <w:shd w:val="clear" w:color="auto" w:fill="EAF1DD" w:themeFill="accent3" w:themeFillTint="33"/>
            <w:vAlign w:val="center"/>
          </w:tcPr>
          <w:p w14:paraId="72037AD7">
            <w:pPr>
              <w:adjustRightInd w:val="0"/>
              <w:snapToGrid w:val="0"/>
              <w:spacing w:line="360" w:lineRule="auto"/>
              <w:jc w:val="center"/>
              <w:rPr>
                <w:szCs w:val="21"/>
              </w:rPr>
            </w:pPr>
            <w:r>
              <w:rPr>
                <w:szCs w:val="21"/>
              </w:rPr>
              <w:t>商务要求</w:t>
            </w:r>
          </w:p>
        </w:tc>
        <w:tc>
          <w:tcPr>
            <w:tcW w:w="1265" w:type="dxa"/>
            <w:shd w:val="clear" w:color="auto" w:fill="EAF1DD" w:themeFill="accent3" w:themeFillTint="33"/>
            <w:vAlign w:val="center"/>
          </w:tcPr>
          <w:p w14:paraId="0A8C73D5">
            <w:pPr>
              <w:adjustRightInd w:val="0"/>
              <w:snapToGrid w:val="0"/>
              <w:spacing w:line="360" w:lineRule="auto"/>
              <w:jc w:val="center"/>
              <w:rPr>
                <w:szCs w:val="21"/>
              </w:rPr>
            </w:pPr>
            <w:r>
              <w:rPr>
                <w:szCs w:val="21"/>
              </w:rPr>
              <w:t>商务响应</w:t>
            </w:r>
          </w:p>
        </w:tc>
        <w:tc>
          <w:tcPr>
            <w:tcW w:w="1086" w:type="dxa"/>
            <w:shd w:val="clear" w:color="auto" w:fill="EAF1DD" w:themeFill="accent3" w:themeFillTint="33"/>
            <w:vAlign w:val="center"/>
          </w:tcPr>
          <w:p w14:paraId="4944713E">
            <w:pPr>
              <w:adjustRightInd w:val="0"/>
              <w:snapToGrid w:val="0"/>
              <w:spacing w:line="360" w:lineRule="auto"/>
              <w:jc w:val="center"/>
              <w:rPr>
                <w:szCs w:val="21"/>
              </w:rPr>
            </w:pPr>
            <w:r>
              <w:rPr>
                <w:szCs w:val="21"/>
              </w:rPr>
              <w:t>偏离情况</w:t>
            </w:r>
          </w:p>
        </w:tc>
        <w:tc>
          <w:tcPr>
            <w:tcW w:w="1623" w:type="dxa"/>
            <w:shd w:val="clear" w:color="auto" w:fill="EAF1DD" w:themeFill="accent3" w:themeFillTint="33"/>
            <w:vAlign w:val="center"/>
          </w:tcPr>
          <w:p w14:paraId="61B94092">
            <w:pPr>
              <w:adjustRightInd w:val="0"/>
              <w:snapToGrid w:val="0"/>
              <w:spacing w:line="360" w:lineRule="auto"/>
              <w:jc w:val="center"/>
              <w:rPr>
                <w:szCs w:val="21"/>
              </w:rPr>
            </w:pPr>
            <w:r>
              <w:rPr>
                <w:szCs w:val="21"/>
              </w:rPr>
              <w:t>说明</w:t>
            </w:r>
          </w:p>
        </w:tc>
      </w:tr>
      <w:tr w14:paraId="1D4B0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0E6EFB2">
            <w:pPr>
              <w:adjustRightInd w:val="0"/>
              <w:snapToGrid w:val="0"/>
              <w:spacing w:line="360" w:lineRule="auto"/>
              <w:rPr>
                <w:szCs w:val="21"/>
              </w:rPr>
            </w:pPr>
            <w:r>
              <w:rPr>
                <w:szCs w:val="21"/>
              </w:rPr>
              <w:t>1</w:t>
            </w:r>
          </w:p>
        </w:tc>
        <w:tc>
          <w:tcPr>
            <w:tcW w:w="4255" w:type="dxa"/>
            <w:vAlign w:val="center"/>
          </w:tcPr>
          <w:p w14:paraId="45B60955">
            <w:pPr>
              <w:rPr>
                <w:rFonts w:hint="eastAsia"/>
                <w:sz w:val="18"/>
                <w:szCs w:val="18"/>
              </w:rPr>
            </w:pPr>
            <w:r>
              <w:rPr>
                <w:rFonts w:hint="eastAsia"/>
                <w:b/>
                <w:bCs/>
                <w:sz w:val="18"/>
                <w:szCs w:val="18"/>
                <w:lang w:eastAsia="zh-CN"/>
              </w:rPr>
              <w:t>（</w:t>
            </w:r>
            <w:r>
              <w:rPr>
                <w:rFonts w:hint="eastAsia"/>
                <w:b/>
                <w:bCs/>
                <w:sz w:val="18"/>
                <w:szCs w:val="18"/>
                <w:lang w:val="en-US" w:eastAsia="zh-CN"/>
              </w:rPr>
              <w:t>一</w:t>
            </w:r>
            <w:r>
              <w:rPr>
                <w:rFonts w:hint="eastAsia"/>
                <w:b/>
                <w:bCs/>
                <w:sz w:val="18"/>
                <w:szCs w:val="18"/>
                <w:lang w:eastAsia="zh-CN"/>
              </w:rPr>
              <w:t>）</w:t>
            </w:r>
            <w:r>
              <w:rPr>
                <w:rFonts w:hint="eastAsia"/>
                <w:b/>
                <w:bCs/>
                <w:sz w:val="18"/>
                <w:szCs w:val="18"/>
              </w:rPr>
              <w:t>交货时间</w:t>
            </w:r>
            <w:r>
              <w:rPr>
                <w:rFonts w:hint="eastAsia"/>
                <w:b/>
                <w:bCs/>
                <w:sz w:val="18"/>
                <w:szCs w:val="18"/>
                <w:lang w:eastAsia="zh-CN"/>
              </w:rPr>
              <w:t>：</w:t>
            </w:r>
            <w:r>
              <w:rPr>
                <w:rFonts w:hint="eastAsia"/>
                <w:sz w:val="18"/>
                <w:szCs w:val="18"/>
              </w:rPr>
              <w:t>系指合同签订之日起至货物运抵采购人指定地点，并且完成安装、调试，验收合格交付使用的时间。具体是指：合同签订并接采购人通知后</w:t>
            </w:r>
            <w:r>
              <w:rPr>
                <w:rFonts w:hint="eastAsia"/>
                <w:sz w:val="18"/>
                <w:szCs w:val="18"/>
                <w:u w:val="single"/>
              </w:rPr>
              <w:t>5</w:t>
            </w:r>
            <w:r>
              <w:rPr>
                <w:rFonts w:hint="eastAsia"/>
                <w:sz w:val="18"/>
                <w:szCs w:val="18"/>
              </w:rPr>
              <w:t>个工作日</w:t>
            </w:r>
            <w:r>
              <w:rPr>
                <w:rFonts w:hint="eastAsia"/>
                <w:sz w:val="18"/>
                <w:szCs w:val="18"/>
                <w:lang w:val="en-US" w:eastAsia="zh-CN"/>
              </w:rPr>
              <w:t>内</w:t>
            </w:r>
            <w:r>
              <w:rPr>
                <w:rFonts w:hint="eastAsia"/>
                <w:sz w:val="18"/>
                <w:szCs w:val="18"/>
              </w:rPr>
              <w:t>。</w:t>
            </w:r>
          </w:p>
        </w:tc>
        <w:tc>
          <w:tcPr>
            <w:tcW w:w="1265" w:type="dxa"/>
            <w:vAlign w:val="center"/>
          </w:tcPr>
          <w:p w14:paraId="3F0CCE88">
            <w:pPr>
              <w:adjustRightInd w:val="0"/>
              <w:snapToGrid w:val="0"/>
              <w:spacing w:line="360" w:lineRule="auto"/>
              <w:rPr>
                <w:szCs w:val="21"/>
              </w:rPr>
            </w:pPr>
          </w:p>
        </w:tc>
        <w:tc>
          <w:tcPr>
            <w:tcW w:w="1086" w:type="dxa"/>
            <w:vAlign w:val="center"/>
          </w:tcPr>
          <w:p w14:paraId="695C021C">
            <w:pPr>
              <w:adjustRightInd w:val="0"/>
              <w:snapToGrid w:val="0"/>
              <w:spacing w:line="360" w:lineRule="auto"/>
              <w:rPr>
                <w:szCs w:val="21"/>
              </w:rPr>
            </w:pPr>
            <w:r>
              <w:rPr>
                <w:szCs w:val="21"/>
              </w:rPr>
              <w:t>无/正/负偏离</w:t>
            </w:r>
          </w:p>
        </w:tc>
        <w:tc>
          <w:tcPr>
            <w:tcW w:w="1623" w:type="dxa"/>
            <w:vAlign w:val="center"/>
          </w:tcPr>
          <w:p w14:paraId="09C9C9B0">
            <w:pPr>
              <w:adjustRightInd w:val="0"/>
              <w:snapToGrid w:val="0"/>
              <w:spacing w:line="360" w:lineRule="auto"/>
              <w:rPr>
                <w:szCs w:val="21"/>
              </w:rPr>
            </w:pPr>
            <w:r>
              <w:rPr>
                <w:szCs w:val="21"/>
              </w:rPr>
              <w:t>如需附证明文件，应在“说明”栏填写证明文件对应名称和页码。</w:t>
            </w:r>
          </w:p>
        </w:tc>
      </w:tr>
      <w:tr w14:paraId="46187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32880DF">
            <w:pPr>
              <w:adjustRightInd w:val="0"/>
              <w:snapToGrid w:val="0"/>
              <w:spacing w:line="360" w:lineRule="auto"/>
              <w:rPr>
                <w:szCs w:val="21"/>
              </w:rPr>
            </w:pPr>
            <w:r>
              <w:rPr>
                <w:szCs w:val="21"/>
              </w:rPr>
              <w:t>2</w:t>
            </w:r>
          </w:p>
        </w:tc>
        <w:tc>
          <w:tcPr>
            <w:tcW w:w="4255" w:type="dxa"/>
            <w:vAlign w:val="center"/>
          </w:tcPr>
          <w:p w14:paraId="2449FE18">
            <w:pPr>
              <w:rPr>
                <w:rFonts w:hint="eastAsia"/>
                <w:sz w:val="18"/>
                <w:szCs w:val="18"/>
              </w:rPr>
            </w:pPr>
            <w:r>
              <w:rPr>
                <w:rFonts w:hint="eastAsia"/>
                <w:b/>
                <w:bCs/>
                <w:sz w:val="18"/>
                <w:szCs w:val="18"/>
                <w:lang w:val="en-US" w:eastAsia="zh-CN"/>
              </w:rPr>
              <w:t>（二）交货地点：中山大学附属第八医院（深圳福田）1号楼9楼</w:t>
            </w:r>
          </w:p>
        </w:tc>
        <w:tc>
          <w:tcPr>
            <w:tcW w:w="1265" w:type="dxa"/>
            <w:vAlign w:val="center"/>
          </w:tcPr>
          <w:p w14:paraId="1B63653B">
            <w:pPr>
              <w:adjustRightInd w:val="0"/>
              <w:snapToGrid w:val="0"/>
              <w:spacing w:line="360" w:lineRule="auto"/>
              <w:rPr>
                <w:szCs w:val="21"/>
              </w:rPr>
            </w:pPr>
          </w:p>
        </w:tc>
        <w:tc>
          <w:tcPr>
            <w:tcW w:w="1086" w:type="dxa"/>
            <w:vAlign w:val="center"/>
          </w:tcPr>
          <w:p w14:paraId="4F2F4832">
            <w:pPr>
              <w:adjustRightInd w:val="0"/>
              <w:snapToGrid w:val="0"/>
              <w:spacing w:line="360" w:lineRule="auto"/>
              <w:rPr>
                <w:szCs w:val="21"/>
              </w:rPr>
            </w:pPr>
          </w:p>
        </w:tc>
        <w:tc>
          <w:tcPr>
            <w:tcW w:w="1623" w:type="dxa"/>
            <w:vAlign w:val="center"/>
          </w:tcPr>
          <w:p w14:paraId="63F1961B">
            <w:pPr>
              <w:adjustRightInd w:val="0"/>
              <w:snapToGrid w:val="0"/>
              <w:spacing w:line="360" w:lineRule="auto"/>
              <w:rPr>
                <w:szCs w:val="21"/>
              </w:rPr>
            </w:pPr>
          </w:p>
        </w:tc>
      </w:tr>
      <w:tr w14:paraId="3BD04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32D5D068">
            <w:pPr>
              <w:adjustRightInd w:val="0"/>
              <w:snapToGrid w:val="0"/>
              <w:spacing w:line="360" w:lineRule="auto"/>
              <w:rPr>
                <w:szCs w:val="21"/>
              </w:rPr>
            </w:pPr>
            <w:r>
              <w:rPr>
                <w:szCs w:val="21"/>
              </w:rPr>
              <w:t>3</w:t>
            </w:r>
          </w:p>
        </w:tc>
        <w:tc>
          <w:tcPr>
            <w:tcW w:w="4255" w:type="dxa"/>
            <w:vAlign w:val="center"/>
          </w:tcPr>
          <w:p w14:paraId="08DD6379">
            <w:pPr>
              <w:rPr>
                <w:rFonts w:hint="eastAsia"/>
                <w:b/>
                <w:bCs/>
                <w:sz w:val="18"/>
                <w:szCs w:val="18"/>
                <w:lang w:val="en-US" w:eastAsia="zh-CN"/>
              </w:rPr>
            </w:pPr>
            <w:r>
              <w:rPr>
                <w:rFonts w:hint="eastAsia"/>
                <w:b/>
                <w:bCs/>
                <w:sz w:val="18"/>
                <w:szCs w:val="18"/>
                <w:lang w:val="en-US" w:eastAsia="zh-CN"/>
              </w:rPr>
              <w:t>（三）投标报价要求</w:t>
            </w:r>
          </w:p>
          <w:p w14:paraId="2AA6F4B8">
            <w:pPr>
              <w:rPr>
                <w:rFonts w:hint="eastAsia"/>
                <w:sz w:val="18"/>
                <w:szCs w:val="18"/>
              </w:rPr>
            </w:pPr>
            <w:r>
              <w:rPr>
                <w:rFonts w:hint="eastAsia"/>
                <w:sz w:val="18"/>
                <w:szCs w:val="18"/>
                <w:lang w:val="en-US" w:eastAsia="zh-CN"/>
              </w:rPr>
              <w:t>投标总价必须是完成该项目的一切费用总和，包括设备费、运输费、装卸费、保险费、技术培训费、设备安装费、调试费、售后服务费、国家规定的各项税费等全部费用。</w:t>
            </w:r>
          </w:p>
        </w:tc>
        <w:tc>
          <w:tcPr>
            <w:tcW w:w="1265" w:type="dxa"/>
            <w:vAlign w:val="center"/>
          </w:tcPr>
          <w:p w14:paraId="1EF6645F">
            <w:pPr>
              <w:adjustRightInd w:val="0"/>
              <w:snapToGrid w:val="0"/>
              <w:spacing w:line="360" w:lineRule="auto"/>
              <w:rPr>
                <w:szCs w:val="21"/>
              </w:rPr>
            </w:pPr>
          </w:p>
        </w:tc>
        <w:tc>
          <w:tcPr>
            <w:tcW w:w="1086" w:type="dxa"/>
            <w:vAlign w:val="center"/>
          </w:tcPr>
          <w:p w14:paraId="6D754B54">
            <w:pPr>
              <w:adjustRightInd w:val="0"/>
              <w:snapToGrid w:val="0"/>
              <w:spacing w:line="360" w:lineRule="auto"/>
              <w:rPr>
                <w:szCs w:val="21"/>
              </w:rPr>
            </w:pPr>
          </w:p>
        </w:tc>
        <w:tc>
          <w:tcPr>
            <w:tcW w:w="1623" w:type="dxa"/>
            <w:vAlign w:val="center"/>
          </w:tcPr>
          <w:p w14:paraId="47D7C5E8">
            <w:pPr>
              <w:adjustRightInd w:val="0"/>
              <w:snapToGrid w:val="0"/>
              <w:spacing w:line="360" w:lineRule="auto"/>
              <w:rPr>
                <w:szCs w:val="21"/>
              </w:rPr>
            </w:pPr>
          </w:p>
        </w:tc>
      </w:tr>
      <w:tr w14:paraId="4FAFD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F52EB6A">
            <w:pPr>
              <w:adjustRightInd w:val="0"/>
              <w:snapToGrid w:val="0"/>
              <w:spacing w:line="360" w:lineRule="auto"/>
              <w:rPr>
                <w:szCs w:val="21"/>
              </w:rPr>
            </w:pPr>
            <w:r>
              <w:rPr>
                <w:szCs w:val="21"/>
              </w:rPr>
              <w:t>4</w:t>
            </w:r>
          </w:p>
        </w:tc>
        <w:tc>
          <w:tcPr>
            <w:tcW w:w="4255" w:type="dxa"/>
            <w:vAlign w:val="center"/>
          </w:tcPr>
          <w:p w14:paraId="5BD2E891">
            <w:pPr>
              <w:rPr>
                <w:rFonts w:hint="eastAsia"/>
                <w:b/>
                <w:bCs/>
                <w:sz w:val="18"/>
                <w:szCs w:val="18"/>
                <w:lang w:val="en-US" w:eastAsia="zh-CN"/>
              </w:rPr>
            </w:pPr>
            <w:r>
              <w:rPr>
                <w:rFonts w:hint="eastAsia"/>
                <w:b/>
                <w:bCs/>
                <w:sz w:val="18"/>
                <w:szCs w:val="18"/>
                <w:lang w:val="en-US" w:eastAsia="zh-CN"/>
              </w:rPr>
              <w:t>（四）付款方式</w:t>
            </w:r>
          </w:p>
          <w:p w14:paraId="7B59145F">
            <w:pPr>
              <w:rPr>
                <w:rFonts w:hint="eastAsia"/>
                <w:sz w:val="18"/>
                <w:szCs w:val="18"/>
              </w:rPr>
            </w:pPr>
            <w:r>
              <w:rPr>
                <w:rFonts w:hint="eastAsia"/>
                <w:sz w:val="18"/>
                <w:szCs w:val="18"/>
              </w:rPr>
              <w:t>具体按照采购人财务相关规定付款。</w:t>
            </w:r>
          </w:p>
          <w:p w14:paraId="60614759">
            <w:pPr>
              <w:rPr>
                <w:rFonts w:hint="eastAsia"/>
                <w:sz w:val="18"/>
                <w:szCs w:val="18"/>
              </w:rPr>
            </w:pPr>
            <w:r>
              <w:rPr>
                <w:rFonts w:hint="eastAsia"/>
                <w:sz w:val="18"/>
                <w:szCs w:val="18"/>
              </w:rPr>
              <w:t>合同签订且项目经验收合格后，采购人凭发票向中标人支付合同总价100%的款项。</w:t>
            </w:r>
          </w:p>
        </w:tc>
        <w:tc>
          <w:tcPr>
            <w:tcW w:w="1265" w:type="dxa"/>
            <w:vAlign w:val="center"/>
          </w:tcPr>
          <w:p w14:paraId="7AF54F0E">
            <w:pPr>
              <w:adjustRightInd w:val="0"/>
              <w:snapToGrid w:val="0"/>
              <w:spacing w:line="360" w:lineRule="auto"/>
              <w:rPr>
                <w:szCs w:val="21"/>
              </w:rPr>
            </w:pPr>
          </w:p>
        </w:tc>
        <w:tc>
          <w:tcPr>
            <w:tcW w:w="1086" w:type="dxa"/>
            <w:vAlign w:val="center"/>
          </w:tcPr>
          <w:p w14:paraId="2FE6CB17">
            <w:pPr>
              <w:adjustRightInd w:val="0"/>
              <w:snapToGrid w:val="0"/>
              <w:spacing w:line="360" w:lineRule="auto"/>
              <w:rPr>
                <w:szCs w:val="21"/>
              </w:rPr>
            </w:pPr>
          </w:p>
        </w:tc>
        <w:tc>
          <w:tcPr>
            <w:tcW w:w="1623" w:type="dxa"/>
            <w:vAlign w:val="center"/>
          </w:tcPr>
          <w:p w14:paraId="440A06B3">
            <w:pPr>
              <w:adjustRightInd w:val="0"/>
              <w:snapToGrid w:val="0"/>
              <w:spacing w:line="360" w:lineRule="auto"/>
              <w:rPr>
                <w:szCs w:val="21"/>
              </w:rPr>
            </w:pPr>
          </w:p>
        </w:tc>
      </w:tr>
      <w:tr w14:paraId="0B8AF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7C86FB2">
            <w:pPr>
              <w:adjustRightInd w:val="0"/>
              <w:snapToGrid w:val="0"/>
              <w:spacing w:line="360" w:lineRule="auto"/>
              <w:rPr>
                <w:szCs w:val="21"/>
              </w:rPr>
            </w:pPr>
            <w:r>
              <w:rPr>
                <w:szCs w:val="21"/>
              </w:rPr>
              <w:t>5</w:t>
            </w:r>
          </w:p>
        </w:tc>
        <w:tc>
          <w:tcPr>
            <w:tcW w:w="4255" w:type="dxa"/>
            <w:vAlign w:val="center"/>
          </w:tcPr>
          <w:p w14:paraId="6BEA78DC">
            <w:pPr>
              <w:rPr>
                <w:rFonts w:hint="eastAsia"/>
                <w:b/>
                <w:bCs/>
                <w:sz w:val="18"/>
                <w:szCs w:val="18"/>
              </w:rPr>
            </w:pPr>
            <w:r>
              <w:rPr>
                <w:rFonts w:hint="eastAsia"/>
                <w:b/>
                <w:bCs/>
                <w:sz w:val="18"/>
                <w:szCs w:val="18"/>
                <w:lang w:eastAsia="zh-CN"/>
              </w:rPr>
              <w:t>（</w:t>
            </w:r>
            <w:r>
              <w:rPr>
                <w:rFonts w:hint="eastAsia"/>
                <w:b/>
                <w:bCs/>
                <w:sz w:val="18"/>
                <w:szCs w:val="18"/>
                <w:lang w:val="en-US" w:eastAsia="zh-CN"/>
              </w:rPr>
              <w:t>五</w:t>
            </w:r>
            <w:r>
              <w:rPr>
                <w:rFonts w:hint="eastAsia"/>
                <w:b/>
                <w:bCs/>
                <w:sz w:val="18"/>
                <w:szCs w:val="18"/>
                <w:lang w:eastAsia="zh-CN"/>
              </w:rPr>
              <w:t>）</w:t>
            </w:r>
            <w:r>
              <w:rPr>
                <w:rFonts w:hint="eastAsia"/>
                <w:b/>
                <w:bCs/>
                <w:sz w:val="18"/>
                <w:szCs w:val="18"/>
              </w:rPr>
              <w:t>交货要求</w:t>
            </w:r>
          </w:p>
          <w:p w14:paraId="2CB5AF8D">
            <w:pPr>
              <w:rPr>
                <w:rFonts w:hint="eastAsia"/>
                <w:sz w:val="18"/>
                <w:szCs w:val="18"/>
              </w:rPr>
            </w:pPr>
            <w:r>
              <w:rPr>
                <w:rFonts w:hint="eastAsia"/>
                <w:sz w:val="18"/>
                <w:szCs w:val="18"/>
              </w:rPr>
              <w:t>5.1 中标人应向采购人提供配置清单、产品说明书、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定地点。</w:t>
            </w:r>
          </w:p>
          <w:p w14:paraId="34BF6F15">
            <w:pPr>
              <w:rPr>
                <w:rFonts w:hint="eastAsia"/>
                <w:sz w:val="18"/>
                <w:szCs w:val="18"/>
              </w:rPr>
            </w:pPr>
            <w:r>
              <w:rPr>
                <w:rFonts w:hint="eastAsia"/>
                <w:sz w:val="18"/>
                <w:szCs w:val="18"/>
              </w:rPr>
              <w:t>5.2提供的货物必须为全新货物，出厂日期在采购人收到日期前12个月内，最新生产批次且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06C66E70">
            <w:pPr>
              <w:rPr>
                <w:rFonts w:hint="eastAsia"/>
                <w:sz w:val="18"/>
                <w:szCs w:val="18"/>
              </w:rPr>
            </w:pPr>
            <w:r>
              <w:rPr>
                <w:rFonts w:hint="eastAsia"/>
                <w:sz w:val="18"/>
                <w:szCs w:val="18"/>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B5D8027">
            <w:pPr>
              <w:rPr>
                <w:rFonts w:hint="eastAsia"/>
                <w:sz w:val="18"/>
                <w:szCs w:val="18"/>
              </w:rPr>
            </w:pPr>
            <w:r>
              <w:rPr>
                <w:rFonts w:hint="eastAsia"/>
                <w:sz w:val="18"/>
                <w:szCs w:val="18"/>
              </w:rPr>
              <w:t>5.4中标人负责货物的现场安装和调试,提供货物安装、调试和维修所需的专用工具和辅助材料。中标人应在货物运至指定地点后一周内开始安装调试,并在 7 日历日内安装调试完毕。</w:t>
            </w:r>
          </w:p>
        </w:tc>
        <w:tc>
          <w:tcPr>
            <w:tcW w:w="1265" w:type="dxa"/>
            <w:vAlign w:val="center"/>
          </w:tcPr>
          <w:p w14:paraId="58961661">
            <w:pPr>
              <w:adjustRightInd w:val="0"/>
              <w:snapToGrid w:val="0"/>
              <w:spacing w:line="360" w:lineRule="auto"/>
              <w:rPr>
                <w:szCs w:val="21"/>
              </w:rPr>
            </w:pPr>
          </w:p>
        </w:tc>
        <w:tc>
          <w:tcPr>
            <w:tcW w:w="1086" w:type="dxa"/>
            <w:vAlign w:val="center"/>
          </w:tcPr>
          <w:p w14:paraId="10E55BE9">
            <w:pPr>
              <w:adjustRightInd w:val="0"/>
              <w:snapToGrid w:val="0"/>
              <w:spacing w:line="360" w:lineRule="auto"/>
              <w:rPr>
                <w:szCs w:val="21"/>
              </w:rPr>
            </w:pPr>
          </w:p>
        </w:tc>
        <w:tc>
          <w:tcPr>
            <w:tcW w:w="1623" w:type="dxa"/>
            <w:vAlign w:val="center"/>
          </w:tcPr>
          <w:p w14:paraId="4A03B6DC">
            <w:pPr>
              <w:adjustRightInd w:val="0"/>
              <w:snapToGrid w:val="0"/>
              <w:spacing w:line="360" w:lineRule="auto"/>
              <w:rPr>
                <w:szCs w:val="21"/>
              </w:rPr>
            </w:pPr>
          </w:p>
        </w:tc>
      </w:tr>
      <w:tr w14:paraId="27FED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E6A22FF">
            <w:pPr>
              <w:adjustRightInd w:val="0"/>
              <w:snapToGrid w:val="0"/>
              <w:spacing w:line="360" w:lineRule="auto"/>
              <w:rPr>
                <w:szCs w:val="21"/>
              </w:rPr>
            </w:pPr>
            <w:r>
              <w:rPr>
                <w:szCs w:val="21"/>
              </w:rPr>
              <w:t>6</w:t>
            </w:r>
          </w:p>
        </w:tc>
        <w:tc>
          <w:tcPr>
            <w:tcW w:w="4255" w:type="dxa"/>
            <w:vAlign w:val="center"/>
          </w:tcPr>
          <w:p w14:paraId="7F46B2A1">
            <w:pPr>
              <w:rPr>
                <w:rFonts w:hint="eastAsia"/>
                <w:b/>
                <w:bCs/>
                <w:sz w:val="18"/>
                <w:szCs w:val="18"/>
              </w:rPr>
            </w:pPr>
            <w:r>
              <w:rPr>
                <w:rFonts w:hint="eastAsia"/>
                <w:b/>
                <w:bCs/>
                <w:sz w:val="18"/>
                <w:szCs w:val="18"/>
                <w:lang w:eastAsia="zh-CN"/>
              </w:rPr>
              <w:t>（</w:t>
            </w:r>
            <w:r>
              <w:rPr>
                <w:rFonts w:hint="eastAsia"/>
                <w:b/>
                <w:bCs/>
                <w:sz w:val="18"/>
                <w:szCs w:val="18"/>
                <w:lang w:val="en-US" w:eastAsia="zh-CN"/>
              </w:rPr>
              <w:t>六</w:t>
            </w:r>
            <w:r>
              <w:rPr>
                <w:rFonts w:hint="eastAsia"/>
                <w:b/>
                <w:bCs/>
                <w:sz w:val="18"/>
                <w:szCs w:val="18"/>
                <w:lang w:eastAsia="zh-CN"/>
              </w:rPr>
              <w:t>）</w:t>
            </w:r>
            <w:r>
              <w:rPr>
                <w:rFonts w:hint="eastAsia"/>
                <w:b/>
                <w:bCs/>
                <w:sz w:val="18"/>
                <w:szCs w:val="18"/>
              </w:rPr>
              <w:t>关于验收</w:t>
            </w:r>
          </w:p>
          <w:p w14:paraId="49B5C610">
            <w:pPr>
              <w:rPr>
                <w:rFonts w:hint="eastAsia"/>
                <w:sz w:val="18"/>
                <w:szCs w:val="18"/>
              </w:rPr>
            </w:pPr>
            <w:r>
              <w:rPr>
                <w:rFonts w:hint="eastAsia"/>
                <w:sz w:val="18"/>
                <w:szCs w:val="18"/>
              </w:rPr>
              <w:t>6.1中标人应派有经验的技术人员到现场进行安装、调试，直到设备正常使用。由采购人按合同和招标、投标文件约定的要求和标准及中华人民共和国现行的验收规范和评定标准进行交货验收。</w:t>
            </w:r>
          </w:p>
          <w:p w14:paraId="65CF1A89">
            <w:pPr>
              <w:rPr>
                <w:rFonts w:hint="eastAsia"/>
                <w:sz w:val="18"/>
                <w:szCs w:val="18"/>
              </w:rPr>
            </w:pPr>
            <w:r>
              <w:rPr>
                <w:rFonts w:hint="eastAsia"/>
                <w:sz w:val="18"/>
                <w:szCs w:val="18"/>
              </w:rPr>
              <w:t xml:space="preserve">6.2 验收要求：货物必须满足以下条件后方可被采购方接受： </w:t>
            </w:r>
          </w:p>
          <w:p w14:paraId="4220ADC3">
            <w:pPr>
              <w:rPr>
                <w:rFonts w:hint="eastAsia"/>
                <w:sz w:val="18"/>
                <w:szCs w:val="18"/>
              </w:rPr>
            </w:pPr>
            <w:r>
              <w:rPr>
                <w:rFonts w:hint="eastAsia"/>
                <w:sz w:val="18"/>
                <w:szCs w:val="18"/>
              </w:rPr>
              <w:t>1）货物具备产品合格证。</w:t>
            </w:r>
          </w:p>
          <w:p w14:paraId="003AFBE3">
            <w:pPr>
              <w:rPr>
                <w:rFonts w:hint="eastAsia"/>
                <w:sz w:val="18"/>
                <w:szCs w:val="18"/>
              </w:rPr>
            </w:pPr>
            <w:r>
              <w:rPr>
                <w:rFonts w:hint="eastAsia"/>
                <w:sz w:val="18"/>
                <w:szCs w:val="18"/>
              </w:rPr>
              <w:t>2）设备全新,外观无伤痕变形或明显修饰痕迹。</w:t>
            </w:r>
          </w:p>
          <w:p w14:paraId="0C5E4695">
            <w:pPr>
              <w:rPr>
                <w:rFonts w:hint="eastAsia"/>
                <w:sz w:val="18"/>
                <w:szCs w:val="18"/>
              </w:rPr>
            </w:pPr>
            <w:r>
              <w:rPr>
                <w:rFonts w:hint="eastAsia"/>
                <w:sz w:val="18"/>
                <w:szCs w:val="18"/>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17CE2F01">
            <w:pPr>
              <w:rPr>
                <w:rFonts w:hint="eastAsia"/>
                <w:sz w:val="18"/>
                <w:szCs w:val="18"/>
              </w:rPr>
            </w:pPr>
            <w:r>
              <w:rPr>
                <w:rFonts w:hint="eastAsia"/>
                <w:sz w:val="18"/>
                <w:szCs w:val="18"/>
              </w:rPr>
              <w:t>4）技术文件资料、备件等已按规定数量移交完毕。</w:t>
            </w:r>
          </w:p>
          <w:p w14:paraId="1604B20F">
            <w:pPr>
              <w:rPr>
                <w:rFonts w:hint="eastAsia"/>
                <w:sz w:val="18"/>
                <w:szCs w:val="18"/>
              </w:rPr>
            </w:pPr>
            <w:r>
              <w:rPr>
                <w:rFonts w:hint="eastAsia"/>
                <w:sz w:val="18"/>
                <w:szCs w:val="18"/>
              </w:rPr>
              <w:t>5）按照招标书要求及投标文件提供的技术要求验收必须合格。</w:t>
            </w:r>
          </w:p>
          <w:p w14:paraId="65726AF5">
            <w:pPr>
              <w:rPr>
                <w:rFonts w:hint="eastAsia"/>
                <w:sz w:val="18"/>
                <w:szCs w:val="18"/>
              </w:rPr>
            </w:pPr>
            <w:r>
              <w:rPr>
                <w:rFonts w:hint="eastAsia"/>
                <w:sz w:val="18"/>
                <w:szCs w:val="18"/>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14:paraId="354FE93D">
            <w:pPr>
              <w:rPr>
                <w:rFonts w:hint="eastAsia"/>
                <w:sz w:val="18"/>
                <w:szCs w:val="18"/>
              </w:rPr>
            </w:pPr>
            <w:r>
              <w:rPr>
                <w:rFonts w:hint="eastAsia"/>
                <w:sz w:val="18"/>
                <w:szCs w:val="18"/>
              </w:rPr>
              <w:t>7）在货物安装调试合格后，所有技术指标达到技术规范书要求，经验收合格后，双方共同签署验收报告。产品质保期自验收合格之日起算，由中标人提供产品质保文件。</w:t>
            </w:r>
          </w:p>
        </w:tc>
        <w:tc>
          <w:tcPr>
            <w:tcW w:w="1265" w:type="dxa"/>
            <w:vAlign w:val="center"/>
          </w:tcPr>
          <w:p w14:paraId="01097C21">
            <w:pPr>
              <w:adjustRightInd w:val="0"/>
              <w:snapToGrid w:val="0"/>
              <w:spacing w:line="360" w:lineRule="auto"/>
              <w:rPr>
                <w:szCs w:val="21"/>
              </w:rPr>
            </w:pPr>
          </w:p>
        </w:tc>
        <w:tc>
          <w:tcPr>
            <w:tcW w:w="1086" w:type="dxa"/>
            <w:vAlign w:val="center"/>
          </w:tcPr>
          <w:p w14:paraId="63EBB85B">
            <w:pPr>
              <w:adjustRightInd w:val="0"/>
              <w:snapToGrid w:val="0"/>
              <w:spacing w:line="360" w:lineRule="auto"/>
              <w:rPr>
                <w:szCs w:val="21"/>
              </w:rPr>
            </w:pPr>
          </w:p>
        </w:tc>
        <w:tc>
          <w:tcPr>
            <w:tcW w:w="1623" w:type="dxa"/>
            <w:vAlign w:val="center"/>
          </w:tcPr>
          <w:p w14:paraId="650C6801">
            <w:pPr>
              <w:adjustRightInd w:val="0"/>
              <w:snapToGrid w:val="0"/>
              <w:spacing w:line="360" w:lineRule="auto"/>
              <w:rPr>
                <w:szCs w:val="21"/>
              </w:rPr>
            </w:pPr>
          </w:p>
        </w:tc>
      </w:tr>
      <w:tr w14:paraId="0F2A3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6A649CA">
            <w:pPr>
              <w:adjustRightInd w:val="0"/>
              <w:snapToGrid w:val="0"/>
              <w:spacing w:line="360" w:lineRule="auto"/>
              <w:rPr>
                <w:szCs w:val="21"/>
              </w:rPr>
            </w:pPr>
            <w:r>
              <w:rPr>
                <w:szCs w:val="21"/>
              </w:rPr>
              <w:t>7</w:t>
            </w:r>
          </w:p>
        </w:tc>
        <w:tc>
          <w:tcPr>
            <w:tcW w:w="4255" w:type="dxa"/>
            <w:vAlign w:val="center"/>
          </w:tcPr>
          <w:p w14:paraId="2498C8D8">
            <w:pPr>
              <w:rPr>
                <w:rFonts w:hint="eastAsia"/>
                <w:b/>
                <w:bCs/>
                <w:sz w:val="18"/>
                <w:szCs w:val="18"/>
              </w:rPr>
            </w:pPr>
            <w:r>
              <w:rPr>
                <w:rFonts w:hint="eastAsia"/>
                <w:b/>
                <w:bCs/>
                <w:sz w:val="18"/>
                <w:szCs w:val="18"/>
                <w:lang w:eastAsia="zh-CN"/>
              </w:rPr>
              <w:t>（</w:t>
            </w:r>
            <w:r>
              <w:rPr>
                <w:rFonts w:hint="eastAsia"/>
                <w:b/>
                <w:bCs/>
                <w:sz w:val="18"/>
                <w:szCs w:val="18"/>
                <w:lang w:val="en-US" w:eastAsia="zh-CN"/>
              </w:rPr>
              <w:t>七</w:t>
            </w:r>
            <w:r>
              <w:rPr>
                <w:rFonts w:hint="eastAsia"/>
                <w:b/>
                <w:bCs/>
                <w:sz w:val="18"/>
                <w:szCs w:val="18"/>
                <w:lang w:eastAsia="zh-CN"/>
              </w:rPr>
              <w:t>）</w:t>
            </w:r>
            <w:r>
              <w:rPr>
                <w:rFonts w:hint="eastAsia"/>
                <w:b/>
                <w:bCs/>
                <w:sz w:val="18"/>
                <w:szCs w:val="18"/>
              </w:rPr>
              <w:t>售后服务要求</w:t>
            </w:r>
          </w:p>
          <w:p w14:paraId="2DBC01EF">
            <w:pPr>
              <w:rPr>
                <w:rFonts w:hint="eastAsia"/>
                <w:sz w:val="18"/>
                <w:szCs w:val="18"/>
              </w:rPr>
            </w:pPr>
            <w:r>
              <w:rPr>
                <w:rFonts w:hint="eastAsia"/>
                <w:sz w:val="18"/>
                <w:szCs w:val="18"/>
              </w:rPr>
              <w:t>7.1各投标人应在投标文件中列明各主机、配件和易耗品的质保期限, 并承诺全部产品提供整机免费原厂保修期</w:t>
            </w:r>
            <w:r>
              <w:rPr>
                <w:rFonts w:hint="eastAsia"/>
                <w:sz w:val="18"/>
                <w:szCs w:val="18"/>
                <w:lang w:val="en-US" w:eastAsia="zh-CN"/>
              </w:rPr>
              <w:t>至少</w:t>
            </w:r>
            <w:r>
              <w:rPr>
                <w:rFonts w:hint="eastAsia"/>
                <w:sz w:val="18"/>
                <w:szCs w:val="18"/>
                <w:u w:val="single"/>
              </w:rPr>
              <w:t>3</w:t>
            </w:r>
            <w:r>
              <w:rPr>
                <w:rFonts w:hint="eastAsia"/>
                <w:sz w:val="18"/>
                <w:szCs w:val="18"/>
              </w:rPr>
              <w:t>年，</w:t>
            </w:r>
            <w:r>
              <w:rPr>
                <w:rFonts w:hint="eastAsia"/>
                <w:b/>
                <w:bCs/>
                <w:sz w:val="18"/>
                <w:szCs w:val="18"/>
              </w:rPr>
              <w:t>（特别提示：免费保修期达不到招标文件要求的，该投标文件初审不通过）</w:t>
            </w:r>
            <w:r>
              <w:rPr>
                <w:rFonts w:hint="eastAsia"/>
                <w:sz w:val="18"/>
                <w:szCs w:val="18"/>
              </w:rPr>
              <w:t>。质保期内,年度定期预防性维护保养次数应不少于 2 次并留存维护记录。质保期内更换零配件</w:t>
            </w:r>
            <w:r>
              <w:rPr>
                <w:rFonts w:hint="eastAsia"/>
                <w:sz w:val="18"/>
                <w:szCs w:val="18"/>
                <w:lang w:eastAsia="zh-CN"/>
              </w:rPr>
              <w:t>，</w:t>
            </w:r>
            <w:r>
              <w:rPr>
                <w:rFonts w:hint="eastAsia"/>
                <w:sz w:val="18"/>
                <w:szCs w:val="18"/>
                <w:lang w:val="en-US" w:eastAsia="zh-CN"/>
              </w:rPr>
              <w:t>不额外收取费用</w:t>
            </w:r>
            <w:r>
              <w:rPr>
                <w:rFonts w:hint="eastAsia"/>
                <w:sz w:val="18"/>
                <w:szCs w:val="18"/>
              </w:rPr>
              <w:t>。</w:t>
            </w:r>
          </w:p>
          <w:p w14:paraId="324F43C7">
            <w:pPr>
              <w:rPr>
                <w:rFonts w:hint="eastAsia"/>
                <w:sz w:val="18"/>
                <w:szCs w:val="18"/>
              </w:rPr>
            </w:pPr>
            <w:r>
              <w:rPr>
                <w:rFonts w:hint="eastAsia"/>
                <w:sz w:val="18"/>
                <w:szCs w:val="18"/>
              </w:rPr>
              <w:t>7.2如遇故障4小时内响应，24 小时维修到位（不可抗力情况除外）。消耗品和零配件供应及时，质保期内及</w:t>
            </w:r>
            <w:r>
              <w:rPr>
                <w:rFonts w:hint="eastAsia"/>
                <w:sz w:val="18"/>
                <w:szCs w:val="18"/>
                <w:lang w:val="en-US" w:eastAsia="zh-CN"/>
              </w:rPr>
              <w:t>质保期</w:t>
            </w:r>
            <w:r>
              <w:rPr>
                <w:rFonts w:hint="eastAsia"/>
                <w:sz w:val="18"/>
                <w:szCs w:val="18"/>
              </w:rPr>
              <w:t>外设备出现故障不能正常使用，中标人应提供备用机给采购人使用直至设备修复完好投入使用。</w:t>
            </w:r>
          </w:p>
          <w:p w14:paraId="6D6A1994">
            <w:pPr>
              <w:rPr>
                <w:rFonts w:hint="eastAsia"/>
                <w:sz w:val="18"/>
                <w:szCs w:val="18"/>
              </w:rPr>
            </w:pPr>
            <w:r>
              <w:rPr>
                <w:rFonts w:hint="eastAsia"/>
                <w:sz w:val="18"/>
                <w:szCs w:val="18"/>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14:paraId="3FE80E91">
            <w:pPr>
              <w:rPr>
                <w:rFonts w:hint="eastAsia"/>
                <w:sz w:val="18"/>
                <w:szCs w:val="18"/>
              </w:rPr>
            </w:pPr>
            <w:r>
              <w:rPr>
                <w:rFonts w:hint="eastAsia"/>
                <w:sz w:val="18"/>
                <w:szCs w:val="18"/>
              </w:rPr>
              <w:t>7.4提供软件升级服务,并开放设备接口，派人配合与医院信息系统的连接工作(包括接口费与二次开发费)，直至该设备与医院信息系统可进行完整的数据交换；在设备整机免费保修期内，当医院信息系统变更并需要与该设备连接时，需派人配合直至该设备与医院信息系统可进行完整的数据交换。</w:t>
            </w:r>
          </w:p>
          <w:p w14:paraId="771D081B">
            <w:pPr>
              <w:rPr>
                <w:szCs w:val="21"/>
              </w:rPr>
            </w:pPr>
            <w:r>
              <w:rPr>
                <w:rFonts w:hint="eastAsia"/>
                <w:sz w:val="18"/>
                <w:szCs w:val="18"/>
              </w:rPr>
              <w:t>7.5质保期满后，中标人应以优惠价供应维修零配件、消耗品和延续保修合同。价格最高的前5项零配件、消耗品和延续保修合同的报价明细必须填写于《合同报价明</w:t>
            </w:r>
            <w:r>
              <w:rPr>
                <w:rFonts w:hint="eastAsia"/>
                <w:sz w:val="18"/>
                <w:szCs w:val="18"/>
                <w:lang w:val="en-US" w:eastAsia="zh-CN"/>
              </w:rPr>
              <w:t>细</w:t>
            </w:r>
            <w:r>
              <w:rPr>
                <w:rFonts w:hint="eastAsia"/>
                <w:sz w:val="18"/>
                <w:szCs w:val="18"/>
              </w:rPr>
              <w:t>清单》中。采购人可与中标人就优惠价进行谈判，但优惠价不得高于中标人在投标文件的《零配件、消耗品和延续保修合同报价明</w:t>
            </w:r>
            <w:r>
              <w:rPr>
                <w:rFonts w:hint="eastAsia"/>
                <w:sz w:val="18"/>
                <w:szCs w:val="18"/>
                <w:lang w:val="en-US" w:eastAsia="zh-CN"/>
              </w:rPr>
              <w:t>细</w:t>
            </w:r>
            <w:r>
              <w:rPr>
                <w:rFonts w:hint="eastAsia"/>
                <w:sz w:val="18"/>
                <w:szCs w:val="18"/>
              </w:rPr>
              <w:t>清单》中承诺的维修零配件、消耗品和延续保修合同的报价。</w:t>
            </w:r>
          </w:p>
        </w:tc>
        <w:tc>
          <w:tcPr>
            <w:tcW w:w="1265" w:type="dxa"/>
            <w:vAlign w:val="center"/>
          </w:tcPr>
          <w:p w14:paraId="48209E97">
            <w:pPr>
              <w:adjustRightInd w:val="0"/>
              <w:snapToGrid w:val="0"/>
              <w:spacing w:line="360" w:lineRule="auto"/>
              <w:rPr>
                <w:szCs w:val="21"/>
              </w:rPr>
            </w:pPr>
          </w:p>
        </w:tc>
        <w:tc>
          <w:tcPr>
            <w:tcW w:w="1086" w:type="dxa"/>
            <w:vAlign w:val="center"/>
          </w:tcPr>
          <w:p w14:paraId="2670D289">
            <w:pPr>
              <w:adjustRightInd w:val="0"/>
              <w:snapToGrid w:val="0"/>
              <w:spacing w:line="360" w:lineRule="auto"/>
              <w:rPr>
                <w:szCs w:val="21"/>
              </w:rPr>
            </w:pPr>
          </w:p>
        </w:tc>
        <w:tc>
          <w:tcPr>
            <w:tcW w:w="1623" w:type="dxa"/>
            <w:vAlign w:val="center"/>
          </w:tcPr>
          <w:p w14:paraId="514996C7">
            <w:pPr>
              <w:adjustRightInd w:val="0"/>
              <w:snapToGrid w:val="0"/>
              <w:spacing w:line="360" w:lineRule="auto"/>
              <w:rPr>
                <w:szCs w:val="21"/>
              </w:rPr>
            </w:pPr>
          </w:p>
        </w:tc>
      </w:tr>
      <w:tr w14:paraId="07EA9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14B78C1">
            <w:pPr>
              <w:adjustRightInd w:val="0"/>
              <w:snapToGrid w:val="0"/>
              <w:spacing w:line="360" w:lineRule="auto"/>
              <w:rPr>
                <w:szCs w:val="21"/>
              </w:rPr>
            </w:pPr>
            <w:r>
              <w:rPr>
                <w:szCs w:val="21"/>
              </w:rPr>
              <w:t>8</w:t>
            </w:r>
          </w:p>
        </w:tc>
        <w:tc>
          <w:tcPr>
            <w:tcW w:w="4255" w:type="dxa"/>
            <w:vAlign w:val="center"/>
          </w:tcPr>
          <w:p w14:paraId="7CEBD792">
            <w:pPr>
              <w:rPr>
                <w:rFonts w:hint="eastAsia"/>
                <w:b/>
                <w:bCs/>
                <w:sz w:val="18"/>
                <w:szCs w:val="18"/>
              </w:rPr>
            </w:pPr>
            <w:r>
              <w:rPr>
                <w:rFonts w:hint="eastAsia"/>
                <w:b/>
                <w:bCs/>
                <w:sz w:val="18"/>
                <w:szCs w:val="18"/>
                <w:lang w:eastAsia="zh-CN"/>
              </w:rPr>
              <w:t>（</w:t>
            </w:r>
            <w:r>
              <w:rPr>
                <w:rFonts w:hint="eastAsia"/>
                <w:b/>
                <w:bCs/>
                <w:sz w:val="18"/>
                <w:szCs w:val="18"/>
                <w:lang w:val="en-US" w:eastAsia="zh-CN"/>
              </w:rPr>
              <w:t>八</w:t>
            </w:r>
            <w:r>
              <w:rPr>
                <w:rFonts w:hint="eastAsia"/>
                <w:b/>
                <w:bCs/>
                <w:sz w:val="18"/>
                <w:szCs w:val="18"/>
                <w:lang w:eastAsia="zh-CN"/>
              </w:rPr>
              <w:t>）</w:t>
            </w:r>
            <w:r>
              <w:rPr>
                <w:rFonts w:hint="eastAsia"/>
                <w:b/>
                <w:bCs/>
                <w:sz w:val="18"/>
                <w:szCs w:val="18"/>
              </w:rPr>
              <w:t>技术培训</w:t>
            </w:r>
          </w:p>
          <w:p w14:paraId="27645D48">
            <w:pPr>
              <w:rPr>
                <w:szCs w:val="21"/>
              </w:rPr>
            </w:pPr>
            <w:r>
              <w:rPr>
                <w:rFonts w:hint="eastAsia"/>
                <w:sz w:val="18"/>
                <w:szCs w:val="18"/>
              </w:rPr>
              <w:t>中标人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1265" w:type="dxa"/>
            <w:vAlign w:val="center"/>
          </w:tcPr>
          <w:p w14:paraId="505B4C7A">
            <w:pPr>
              <w:adjustRightInd w:val="0"/>
              <w:snapToGrid w:val="0"/>
              <w:spacing w:line="360" w:lineRule="auto"/>
              <w:rPr>
                <w:szCs w:val="21"/>
              </w:rPr>
            </w:pPr>
          </w:p>
        </w:tc>
        <w:tc>
          <w:tcPr>
            <w:tcW w:w="1086" w:type="dxa"/>
            <w:vAlign w:val="center"/>
          </w:tcPr>
          <w:p w14:paraId="5991BC6F">
            <w:pPr>
              <w:adjustRightInd w:val="0"/>
              <w:snapToGrid w:val="0"/>
              <w:spacing w:line="360" w:lineRule="auto"/>
              <w:rPr>
                <w:szCs w:val="21"/>
              </w:rPr>
            </w:pPr>
          </w:p>
        </w:tc>
        <w:tc>
          <w:tcPr>
            <w:tcW w:w="1623" w:type="dxa"/>
            <w:vAlign w:val="center"/>
          </w:tcPr>
          <w:p w14:paraId="46F6DF8A">
            <w:pPr>
              <w:adjustRightInd w:val="0"/>
              <w:snapToGrid w:val="0"/>
              <w:spacing w:line="360" w:lineRule="auto"/>
              <w:rPr>
                <w:szCs w:val="21"/>
              </w:rPr>
            </w:pPr>
          </w:p>
        </w:tc>
      </w:tr>
      <w:tr w14:paraId="4BC23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877D12">
            <w:pPr>
              <w:adjustRightInd w:val="0"/>
              <w:snapToGrid w:val="0"/>
              <w:spacing w:line="360" w:lineRule="auto"/>
              <w:rPr>
                <w:rFonts w:hint="eastAsia" w:eastAsiaTheme="minorEastAsia"/>
                <w:szCs w:val="21"/>
                <w:lang w:val="en-US" w:eastAsia="zh-CN"/>
              </w:rPr>
            </w:pPr>
            <w:r>
              <w:rPr>
                <w:rFonts w:hint="eastAsia"/>
                <w:szCs w:val="21"/>
                <w:lang w:val="en-US" w:eastAsia="zh-CN"/>
              </w:rPr>
              <w:t>9</w:t>
            </w:r>
          </w:p>
        </w:tc>
        <w:tc>
          <w:tcPr>
            <w:tcW w:w="4255" w:type="dxa"/>
            <w:vAlign w:val="center"/>
          </w:tcPr>
          <w:p w14:paraId="703ACA03">
            <w:pPr>
              <w:rPr>
                <w:rFonts w:hint="eastAsia"/>
                <w:b/>
                <w:bCs/>
                <w:sz w:val="18"/>
                <w:szCs w:val="18"/>
              </w:rPr>
            </w:pPr>
            <w:r>
              <w:rPr>
                <w:rFonts w:hint="eastAsia"/>
                <w:b/>
                <w:bCs/>
                <w:sz w:val="18"/>
                <w:szCs w:val="18"/>
                <w:lang w:eastAsia="zh-CN"/>
              </w:rPr>
              <w:t>（</w:t>
            </w:r>
            <w:r>
              <w:rPr>
                <w:rFonts w:hint="eastAsia"/>
                <w:b/>
                <w:bCs/>
                <w:sz w:val="18"/>
                <w:szCs w:val="18"/>
                <w:lang w:val="en-US" w:eastAsia="zh-CN"/>
              </w:rPr>
              <w:t>九</w:t>
            </w:r>
            <w:r>
              <w:rPr>
                <w:rFonts w:hint="eastAsia"/>
                <w:b/>
                <w:bCs/>
                <w:sz w:val="18"/>
                <w:szCs w:val="18"/>
                <w:lang w:eastAsia="zh-CN"/>
              </w:rPr>
              <w:t>）</w:t>
            </w:r>
            <w:r>
              <w:rPr>
                <w:rFonts w:hint="eastAsia"/>
                <w:b/>
                <w:bCs/>
                <w:sz w:val="18"/>
                <w:szCs w:val="18"/>
              </w:rPr>
              <w:t>违约责任</w:t>
            </w:r>
          </w:p>
          <w:p w14:paraId="074D3C58">
            <w:pPr>
              <w:rPr>
                <w:rFonts w:hint="eastAsia"/>
                <w:sz w:val="18"/>
                <w:szCs w:val="18"/>
              </w:rPr>
            </w:pPr>
            <w:r>
              <w:rPr>
                <w:rFonts w:hint="eastAsia"/>
                <w:sz w:val="18"/>
                <w:szCs w:val="18"/>
              </w:rPr>
              <w:t>9.1中标人所交设备的品种、型号、规格、质量、功能、技术参数等方面不能实质性满足招标文件，交付的货物不符合合同规定的，采购人有权拒绝收货，且中标人向采购人支付合同总价的5%的违约金。</w:t>
            </w:r>
          </w:p>
          <w:p w14:paraId="6C0AD9AA">
            <w:pPr>
              <w:rPr>
                <w:rFonts w:hint="eastAsia"/>
                <w:sz w:val="18"/>
                <w:szCs w:val="18"/>
              </w:rPr>
            </w:pPr>
            <w:r>
              <w:rPr>
                <w:rFonts w:hint="eastAsia"/>
                <w:sz w:val="18"/>
                <w:szCs w:val="18"/>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1265" w:type="dxa"/>
            <w:vAlign w:val="center"/>
          </w:tcPr>
          <w:p w14:paraId="46C72745">
            <w:pPr>
              <w:adjustRightInd w:val="0"/>
              <w:snapToGrid w:val="0"/>
              <w:spacing w:line="360" w:lineRule="auto"/>
              <w:rPr>
                <w:szCs w:val="21"/>
              </w:rPr>
            </w:pPr>
          </w:p>
        </w:tc>
        <w:tc>
          <w:tcPr>
            <w:tcW w:w="1086" w:type="dxa"/>
            <w:vAlign w:val="center"/>
          </w:tcPr>
          <w:p w14:paraId="1DCF5D2C">
            <w:pPr>
              <w:adjustRightInd w:val="0"/>
              <w:snapToGrid w:val="0"/>
              <w:spacing w:line="360" w:lineRule="auto"/>
              <w:rPr>
                <w:szCs w:val="21"/>
              </w:rPr>
            </w:pPr>
          </w:p>
        </w:tc>
        <w:tc>
          <w:tcPr>
            <w:tcW w:w="1623" w:type="dxa"/>
            <w:vAlign w:val="center"/>
          </w:tcPr>
          <w:p w14:paraId="1EB9FD19">
            <w:pPr>
              <w:adjustRightInd w:val="0"/>
              <w:snapToGrid w:val="0"/>
              <w:spacing w:line="360" w:lineRule="auto"/>
              <w:rPr>
                <w:szCs w:val="21"/>
              </w:rPr>
            </w:pPr>
          </w:p>
        </w:tc>
      </w:tr>
      <w:tr w14:paraId="40A87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82B42FF">
            <w:pPr>
              <w:adjustRightInd w:val="0"/>
              <w:snapToGrid w:val="0"/>
              <w:spacing w:line="360" w:lineRule="auto"/>
              <w:rPr>
                <w:rFonts w:hint="default" w:eastAsiaTheme="minorEastAsia"/>
                <w:szCs w:val="21"/>
                <w:lang w:val="en-US" w:eastAsia="zh-CN"/>
              </w:rPr>
            </w:pPr>
            <w:r>
              <w:rPr>
                <w:rFonts w:hint="eastAsia"/>
                <w:szCs w:val="21"/>
                <w:lang w:val="en-US" w:eastAsia="zh-CN"/>
              </w:rPr>
              <w:t>10</w:t>
            </w:r>
          </w:p>
        </w:tc>
        <w:tc>
          <w:tcPr>
            <w:tcW w:w="4255" w:type="dxa"/>
            <w:vAlign w:val="center"/>
          </w:tcPr>
          <w:p w14:paraId="77D82B35">
            <w:pPr>
              <w:rPr>
                <w:rFonts w:hint="eastAsia"/>
                <w:b/>
                <w:bCs/>
                <w:sz w:val="18"/>
                <w:szCs w:val="18"/>
              </w:rPr>
            </w:pPr>
            <w:r>
              <w:rPr>
                <w:rFonts w:hint="eastAsia"/>
                <w:b/>
                <w:bCs/>
                <w:sz w:val="18"/>
                <w:szCs w:val="18"/>
                <w:lang w:eastAsia="zh-CN"/>
              </w:rPr>
              <w:t>（</w:t>
            </w:r>
            <w:r>
              <w:rPr>
                <w:rFonts w:hint="eastAsia"/>
                <w:b/>
                <w:bCs/>
                <w:sz w:val="18"/>
                <w:szCs w:val="18"/>
                <w:lang w:val="en-US" w:eastAsia="zh-CN"/>
              </w:rPr>
              <w:t>十</w:t>
            </w:r>
            <w:r>
              <w:rPr>
                <w:rFonts w:hint="eastAsia"/>
                <w:b/>
                <w:bCs/>
                <w:sz w:val="18"/>
                <w:szCs w:val="18"/>
                <w:lang w:eastAsia="zh-CN"/>
              </w:rPr>
              <w:t>）</w:t>
            </w:r>
            <w:r>
              <w:rPr>
                <w:rFonts w:hint="eastAsia"/>
                <w:b/>
                <w:bCs/>
                <w:sz w:val="18"/>
                <w:szCs w:val="18"/>
              </w:rPr>
              <w:t>其他</w:t>
            </w:r>
          </w:p>
          <w:p w14:paraId="4123F262">
            <w:pPr>
              <w:rPr>
                <w:rFonts w:hint="eastAsia"/>
                <w:sz w:val="18"/>
                <w:szCs w:val="18"/>
              </w:rPr>
            </w:pPr>
            <w:r>
              <w:rPr>
                <w:rFonts w:hint="eastAsia"/>
                <w:sz w:val="18"/>
                <w:szCs w:val="18"/>
              </w:rPr>
              <w:t>10.1如有设备相关耗材、试剂或易损器械，设备及主要维修配件，请提供并分别列出它们的优惠价格。</w:t>
            </w:r>
          </w:p>
          <w:p w14:paraId="373695A4">
            <w:pPr>
              <w:rPr>
                <w:rFonts w:hint="eastAsia"/>
                <w:sz w:val="18"/>
                <w:szCs w:val="18"/>
              </w:rPr>
            </w:pPr>
            <w:r>
              <w:rPr>
                <w:rFonts w:hint="eastAsia"/>
                <w:sz w:val="18"/>
                <w:szCs w:val="18"/>
              </w:rPr>
              <w:t>10.2设备电源插头符合使用科室现有的插座，如不符合提供相应的插头转换接口。</w:t>
            </w:r>
          </w:p>
          <w:p w14:paraId="68BA8326">
            <w:pPr>
              <w:rPr>
                <w:rFonts w:hint="eastAsia"/>
                <w:sz w:val="18"/>
                <w:szCs w:val="18"/>
              </w:rPr>
            </w:pPr>
            <w:r>
              <w:rPr>
                <w:rFonts w:hint="eastAsia"/>
                <w:sz w:val="18"/>
                <w:szCs w:val="18"/>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231A44">
            <w:pPr>
              <w:rPr>
                <w:rFonts w:hint="eastAsia"/>
                <w:sz w:val="18"/>
                <w:szCs w:val="18"/>
              </w:rPr>
            </w:pPr>
            <w:r>
              <w:rPr>
                <w:rFonts w:hint="eastAsia"/>
                <w:sz w:val="18"/>
                <w:szCs w:val="18"/>
              </w:rPr>
              <w:t>10.4中标人所交付货物、工程或服务不符合其投标承诺的，或在投标阶段为中标而盲目虚假承诺、低价恶性竞争，在履约阶段则通过偷工减料、以次充好而获取利润的，将被没收全部履约保证金，并交主管部门遵照相关规定处理，所有责任由中标人一力承担。</w:t>
            </w:r>
          </w:p>
        </w:tc>
        <w:tc>
          <w:tcPr>
            <w:tcW w:w="1265" w:type="dxa"/>
            <w:vAlign w:val="center"/>
          </w:tcPr>
          <w:p w14:paraId="7DC493A5">
            <w:pPr>
              <w:adjustRightInd w:val="0"/>
              <w:snapToGrid w:val="0"/>
              <w:spacing w:line="360" w:lineRule="auto"/>
              <w:rPr>
                <w:szCs w:val="21"/>
              </w:rPr>
            </w:pPr>
          </w:p>
        </w:tc>
        <w:tc>
          <w:tcPr>
            <w:tcW w:w="1086" w:type="dxa"/>
            <w:vAlign w:val="center"/>
          </w:tcPr>
          <w:p w14:paraId="6E93BD15">
            <w:pPr>
              <w:adjustRightInd w:val="0"/>
              <w:snapToGrid w:val="0"/>
              <w:spacing w:line="360" w:lineRule="auto"/>
              <w:rPr>
                <w:szCs w:val="21"/>
              </w:rPr>
            </w:pPr>
          </w:p>
        </w:tc>
        <w:tc>
          <w:tcPr>
            <w:tcW w:w="1623" w:type="dxa"/>
            <w:vAlign w:val="center"/>
          </w:tcPr>
          <w:p w14:paraId="71687E8D">
            <w:pPr>
              <w:adjustRightInd w:val="0"/>
              <w:snapToGrid w:val="0"/>
              <w:spacing w:line="360" w:lineRule="auto"/>
              <w:rPr>
                <w:szCs w:val="21"/>
              </w:rPr>
            </w:pPr>
          </w:p>
        </w:tc>
      </w:tr>
    </w:tbl>
    <w:p w14:paraId="615627D3">
      <w:pPr>
        <w:pStyle w:val="24"/>
        <w:spacing w:line="360" w:lineRule="auto"/>
      </w:pPr>
    </w:p>
    <w:p w14:paraId="7CFFB3AE">
      <w:pPr>
        <w:spacing w:line="360" w:lineRule="auto"/>
        <w:rPr>
          <w:rFonts w:eastAsia="宋体"/>
          <w:sz w:val="30"/>
          <w:szCs w:val="30"/>
        </w:rPr>
      </w:pPr>
    </w:p>
    <w:p w14:paraId="789D1A1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DFFA6C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3ADC47D">
      <w:pPr>
        <w:spacing w:line="360" w:lineRule="auto"/>
        <w:ind w:firstLine="241" w:firstLineChars="100"/>
        <w:rPr>
          <w:rFonts w:eastAsia="宋体"/>
          <w:b/>
          <w:sz w:val="24"/>
        </w:rPr>
      </w:pPr>
      <w:r>
        <w:rPr>
          <w:rFonts w:eastAsia="宋体"/>
          <w:b/>
          <w:sz w:val="24"/>
        </w:rPr>
        <w:t>（此处加盖投标人单位公章）</w:t>
      </w:r>
    </w:p>
    <w:p w14:paraId="0C5798A0">
      <w:pPr>
        <w:pStyle w:val="11"/>
        <w:spacing w:line="360" w:lineRule="auto"/>
      </w:pPr>
    </w:p>
    <w:p w14:paraId="1786E1DB">
      <w:pPr>
        <w:spacing w:line="360" w:lineRule="auto"/>
      </w:pPr>
    </w:p>
    <w:p w14:paraId="2C935D16">
      <w:pPr>
        <w:pStyle w:val="7"/>
      </w:pPr>
    </w:p>
    <w:p w14:paraId="2C66D642">
      <w:pPr>
        <w:pStyle w:val="7"/>
      </w:pPr>
    </w:p>
    <w:p w14:paraId="00365D79">
      <w:pPr>
        <w:pStyle w:val="7"/>
      </w:pPr>
    </w:p>
    <w:p w14:paraId="40ACA6FA">
      <w:pPr>
        <w:pStyle w:val="7"/>
      </w:pPr>
    </w:p>
    <w:p w14:paraId="3A8E8B41">
      <w:pPr>
        <w:pStyle w:val="7"/>
      </w:pPr>
    </w:p>
    <w:p w14:paraId="09811AF4">
      <w:r>
        <w:br w:type="page"/>
      </w:r>
    </w:p>
    <w:p w14:paraId="3BCE78C9">
      <w:pPr>
        <w:pStyle w:val="3"/>
        <w:numPr>
          <w:ilvl w:val="0"/>
          <w:numId w:val="0"/>
        </w:numPr>
        <w:spacing w:line="360" w:lineRule="auto"/>
        <w:ind w:left="0" w:leftChars="0" w:firstLine="420" w:firstLineChars="0"/>
        <w:jc w:val="center"/>
        <w:rPr>
          <w:rStyle w:val="30"/>
          <w:rFonts w:ascii="Times New Roman" w:hAnsi="Times New Roman" w:cs="Times New Roman"/>
          <w:color w:val="auto"/>
          <w:szCs w:val="22"/>
        </w:rPr>
      </w:pPr>
      <w:r>
        <w:rPr>
          <w:rFonts w:hint="eastAsia" w:ascii="Times New Roman" w:hAnsi="Times New Roman" w:cs="Times New Roman" w:eastAsiaTheme="majorEastAsia"/>
          <w:color w:val="auto"/>
          <w:kern w:val="2"/>
          <w:sz w:val="21"/>
          <w:szCs w:val="22"/>
          <w:lang w:val="en-US" w:eastAsia="zh-CN" w:bidi="ar-SA"/>
        </w:rPr>
        <w:t>（</w:t>
      </w:r>
      <w:r>
        <w:rPr>
          <w:rFonts w:hint="eastAsia" w:ascii="Times New Roman" w:hAnsi="Times New Roman" w:cs="Times New Roman"/>
          <w:color w:val="auto"/>
          <w:kern w:val="2"/>
          <w:sz w:val="21"/>
          <w:szCs w:val="22"/>
          <w:lang w:val="en-US" w:eastAsia="zh-CN" w:bidi="ar-SA"/>
        </w:rPr>
        <w:t>八</w:t>
      </w:r>
      <w:r>
        <w:rPr>
          <w:rFonts w:hint="eastAsia" w:ascii="Times New Roman" w:hAnsi="Times New Roman" w:cs="Times New Roman" w:eastAsiaTheme="majorEastAsia"/>
          <w:color w:val="auto"/>
          <w:kern w:val="2"/>
          <w:sz w:val="21"/>
          <w:szCs w:val="22"/>
          <w:lang w:val="en-US" w:eastAsia="zh-CN" w:bidi="ar-SA"/>
        </w:rPr>
        <w:t>）</w:t>
      </w:r>
      <w:r>
        <w:rPr>
          <w:rStyle w:val="30"/>
          <w:rFonts w:ascii="Times New Roman" w:hAnsi="Times New Roman" w:cs="Times New Roman"/>
          <w:color w:val="auto"/>
          <w:szCs w:val="22"/>
        </w:rPr>
        <w:t>实施方案</w:t>
      </w:r>
    </w:p>
    <w:p w14:paraId="7AFC7D26"/>
    <w:p w14:paraId="435A2712"/>
    <w:p w14:paraId="7499B893"/>
    <w:p w14:paraId="484AD3D7"/>
    <w:p w14:paraId="79ADC36E"/>
    <w:p w14:paraId="1A2F5B7C"/>
    <w:p w14:paraId="25D555BA"/>
    <w:p w14:paraId="04468476"/>
    <w:p w14:paraId="205445B6"/>
    <w:p w14:paraId="5C031C59"/>
    <w:p w14:paraId="7E637C3D"/>
    <w:p w14:paraId="49A21E4E"/>
    <w:p w14:paraId="6B7170C6"/>
    <w:p w14:paraId="7A003EFB"/>
    <w:p w14:paraId="767D287A"/>
    <w:p w14:paraId="3A86D5EB"/>
    <w:p w14:paraId="61C96D1D"/>
    <w:p w14:paraId="076BDC16">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FE6F6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A9358DD">
      <w:pPr>
        <w:spacing w:line="360" w:lineRule="auto"/>
        <w:ind w:firstLine="241" w:firstLineChars="100"/>
        <w:rPr>
          <w:rFonts w:eastAsia="宋体"/>
          <w:b/>
          <w:sz w:val="24"/>
        </w:rPr>
      </w:pPr>
      <w:r>
        <w:rPr>
          <w:rFonts w:eastAsia="宋体"/>
          <w:b/>
          <w:sz w:val="24"/>
        </w:rPr>
        <w:t>（此处加盖投标人单位公章）</w:t>
      </w:r>
    </w:p>
    <w:p w14:paraId="31C511B1">
      <w:pPr>
        <w:widowControl/>
        <w:spacing w:line="360" w:lineRule="auto"/>
        <w:jc w:val="left"/>
        <w:rPr>
          <w:rFonts w:eastAsiaTheme="majorEastAsia"/>
          <w:b/>
          <w:bCs/>
          <w:sz w:val="30"/>
          <w:szCs w:val="30"/>
        </w:rPr>
      </w:pPr>
    </w:p>
    <w:bookmarkEnd w:id="25"/>
    <w:p w14:paraId="7044935B">
      <w:pPr>
        <w:pStyle w:val="11"/>
        <w:spacing w:line="360" w:lineRule="auto"/>
      </w:pPr>
    </w:p>
    <w:p w14:paraId="11D60505">
      <w:pPr>
        <w:spacing w:line="360" w:lineRule="auto"/>
      </w:pPr>
    </w:p>
    <w:p w14:paraId="5A8B4723">
      <w:pPr>
        <w:spacing w:line="360" w:lineRule="auto"/>
      </w:pPr>
    </w:p>
    <w:p w14:paraId="2C34FE01">
      <w:pPr>
        <w:spacing w:line="360" w:lineRule="auto"/>
      </w:pPr>
    </w:p>
    <w:p w14:paraId="0801429C">
      <w:pPr>
        <w:spacing w:line="360" w:lineRule="auto"/>
      </w:pPr>
    </w:p>
    <w:p w14:paraId="336510C5">
      <w:pPr>
        <w:spacing w:line="360" w:lineRule="auto"/>
      </w:pPr>
    </w:p>
    <w:p w14:paraId="474134F3">
      <w:pPr>
        <w:spacing w:line="360" w:lineRule="auto"/>
      </w:pPr>
    </w:p>
    <w:p w14:paraId="36176D3C">
      <w:pPr>
        <w:pStyle w:val="3"/>
      </w:pPr>
    </w:p>
    <w:p w14:paraId="484587B5">
      <w:pPr>
        <w:rPr>
          <w:rFonts w:ascii="Times New Roman" w:hAnsi="Times New Roman" w:eastAsia="宋体" w:cs="Times New Roman"/>
        </w:rPr>
      </w:pPr>
      <w:r>
        <w:rPr>
          <w:rFonts w:ascii="Times New Roman" w:hAnsi="Times New Roman" w:eastAsia="宋体" w:cs="Times New Roman"/>
        </w:rPr>
        <w:br w:type="page"/>
      </w:r>
    </w:p>
    <w:p w14:paraId="2CBCB4D5">
      <w:pPr>
        <w:pStyle w:val="3"/>
        <w:spacing w:line="360" w:lineRule="auto"/>
        <w:ind w:firstLine="1890" w:firstLineChars="900"/>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lang w:val="en-US" w:eastAsia="zh-CN"/>
        </w:rPr>
        <w:t>九</w:t>
      </w:r>
      <w:r>
        <w:rPr>
          <w:rFonts w:ascii="Times New Roman" w:hAnsi="Times New Roman" w:eastAsia="宋体" w:cs="Times New Roman"/>
        </w:rPr>
        <w:t>）售后服务承诺</w:t>
      </w:r>
    </w:p>
    <w:p w14:paraId="5E72253F">
      <w:pPr>
        <w:spacing w:after="60" w:line="360" w:lineRule="auto"/>
        <w:ind w:firstLine="420" w:firstLineChars="200"/>
        <w:rPr>
          <w:rFonts w:eastAsia="宋体"/>
          <w:bCs/>
          <w:color w:val="000000"/>
        </w:rPr>
      </w:pPr>
    </w:p>
    <w:p w14:paraId="5C0BC1DE">
      <w:pPr>
        <w:adjustRightInd w:val="0"/>
        <w:snapToGrid w:val="0"/>
        <w:spacing w:line="360" w:lineRule="auto"/>
        <w:rPr>
          <w:bCs/>
        </w:rPr>
      </w:pPr>
      <w:r>
        <w:rPr>
          <w:bCs/>
        </w:rPr>
        <w:t>项目名称：</w:t>
      </w:r>
      <w:r>
        <w:rPr>
          <w:bCs/>
          <w:u w:val="single"/>
        </w:rPr>
        <w:t xml:space="preserve">                      </w:t>
      </w:r>
      <w:r>
        <w:rPr>
          <w:bCs/>
        </w:rPr>
        <w:t xml:space="preserve">                </w:t>
      </w:r>
    </w:p>
    <w:p w14:paraId="4A1955A3">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48F72EF2">
      <w:pPr>
        <w:pStyle w:val="40"/>
        <w:numPr>
          <w:ilvl w:val="0"/>
          <w:numId w:val="11"/>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4DD0E6DC">
      <w:pPr>
        <w:pStyle w:val="11"/>
        <w:numPr>
          <w:ilvl w:val="0"/>
          <w:numId w:val="0"/>
        </w:numPr>
        <w:spacing w:line="360" w:lineRule="auto"/>
        <w:ind w:leftChars="0"/>
      </w:pPr>
    </w:p>
    <w:p w14:paraId="623563CE">
      <w:pPr>
        <w:adjustRightInd w:val="0"/>
        <w:snapToGrid w:val="0"/>
        <w:spacing w:line="360" w:lineRule="auto"/>
      </w:pPr>
      <w:r>
        <w:t>2、售后服务人员简介；</w:t>
      </w:r>
    </w:p>
    <w:p w14:paraId="3542C687">
      <w:pPr>
        <w:adjustRightInd w:val="0"/>
        <w:snapToGrid w:val="0"/>
        <w:spacing w:line="360" w:lineRule="auto"/>
      </w:pPr>
    </w:p>
    <w:p w14:paraId="5DC70A13">
      <w:pPr>
        <w:adjustRightInd w:val="0"/>
        <w:snapToGrid w:val="0"/>
        <w:spacing w:line="360" w:lineRule="auto"/>
      </w:pPr>
      <w:r>
        <w:t>3、应急维修时间安排；</w:t>
      </w:r>
    </w:p>
    <w:p w14:paraId="37DA5D5C">
      <w:pPr>
        <w:adjustRightInd w:val="0"/>
        <w:snapToGrid w:val="0"/>
        <w:spacing w:line="360" w:lineRule="auto"/>
      </w:pPr>
    </w:p>
    <w:p w14:paraId="4F3C5FD2">
      <w:pPr>
        <w:adjustRightInd w:val="0"/>
        <w:snapToGrid w:val="0"/>
        <w:spacing w:line="360" w:lineRule="auto"/>
      </w:pPr>
      <w:r>
        <w:t>4、</w:t>
      </w:r>
      <w:r>
        <w:rPr>
          <w:bCs/>
        </w:rPr>
        <w:t>技术培训安排；</w:t>
      </w:r>
    </w:p>
    <w:p w14:paraId="5A34ED7A">
      <w:pPr>
        <w:adjustRightInd w:val="0"/>
        <w:snapToGrid w:val="0"/>
        <w:spacing w:line="360" w:lineRule="auto"/>
      </w:pPr>
    </w:p>
    <w:p w14:paraId="3B875AA1">
      <w:pPr>
        <w:adjustRightInd w:val="0"/>
        <w:snapToGrid w:val="0"/>
        <w:spacing w:line="360" w:lineRule="auto"/>
      </w:pPr>
      <w:r>
        <w:t>5、</w:t>
      </w:r>
      <w:r>
        <w:rPr>
          <w:bCs/>
        </w:rPr>
        <w:t>保修服务计划；</w:t>
      </w:r>
    </w:p>
    <w:p w14:paraId="52ACAF40">
      <w:pPr>
        <w:adjustRightInd w:val="0"/>
        <w:snapToGrid w:val="0"/>
        <w:spacing w:line="360" w:lineRule="auto"/>
        <w:rPr>
          <w:bCs/>
        </w:rPr>
      </w:pPr>
    </w:p>
    <w:p w14:paraId="45CBFF25">
      <w:pPr>
        <w:adjustRightInd w:val="0"/>
        <w:snapToGrid w:val="0"/>
        <w:spacing w:line="360" w:lineRule="auto"/>
        <w:rPr>
          <w:bCs/>
        </w:rPr>
      </w:pPr>
      <w:r>
        <w:rPr>
          <w:bCs/>
        </w:rPr>
        <w:t>6、</w:t>
      </w:r>
      <w:r>
        <w:t>其它服务承诺；</w:t>
      </w:r>
    </w:p>
    <w:p w14:paraId="3E080090">
      <w:pPr>
        <w:pStyle w:val="2"/>
        <w:spacing w:line="360" w:lineRule="auto"/>
        <w:rPr>
          <w:rFonts w:hint="default" w:ascii="Times New Roman" w:hAnsi="Times New Roman"/>
          <w:bCs/>
          <w:color w:val="000000"/>
        </w:rPr>
      </w:pPr>
    </w:p>
    <w:p w14:paraId="540A7126">
      <w:pPr>
        <w:spacing w:line="360" w:lineRule="auto"/>
        <w:rPr>
          <w:rFonts w:eastAsia="宋体"/>
          <w:bCs/>
          <w:color w:val="000000"/>
        </w:rPr>
      </w:pPr>
    </w:p>
    <w:p w14:paraId="2FA39AAB">
      <w:pPr>
        <w:pStyle w:val="2"/>
        <w:spacing w:line="360" w:lineRule="auto"/>
        <w:rPr>
          <w:rFonts w:hint="default" w:ascii="Times New Roman" w:hAnsi="Times New Roman"/>
        </w:rPr>
      </w:pPr>
    </w:p>
    <w:p w14:paraId="3271601F">
      <w:pPr>
        <w:spacing w:after="60" w:line="360" w:lineRule="auto"/>
        <w:ind w:firstLine="420" w:firstLineChars="200"/>
        <w:rPr>
          <w:rFonts w:eastAsia="宋体"/>
          <w:color w:val="000000"/>
        </w:rPr>
      </w:pPr>
    </w:p>
    <w:p w14:paraId="42816279">
      <w:pPr>
        <w:spacing w:after="60" w:line="360" w:lineRule="auto"/>
        <w:ind w:firstLine="420" w:firstLineChars="200"/>
        <w:rPr>
          <w:rFonts w:eastAsia="宋体"/>
          <w:color w:val="000000"/>
        </w:rPr>
      </w:pPr>
    </w:p>
    <w:bookmarkEnd w:id="20"/>
    <w:bookmarkEnd w:id="21"/>
    <w:bookmarkEnd w:id="22"/>
    <w:bookmarkEnd w:id="23"/>
    <w:bookmarkEnd w:id="24"/>
    <w:p w14:paraId="78AB94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965075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D88061">
      <w:pPr>
        <w:spacing w:line="360" w:lineRule="auto"/>
        <w:ind w:firstLine="241" w:firstLineChars="100"/>
        <w:rPr>
          <w:rFonts w:eastAsia="宋体"/>
          <w:b/>
          <w:sz w:val="24"/>
        </w:rPr>
      </w:pPr>
      <w:r>
        <w:rPr>
          <w:rFonts w:eastAsia="宋体"/>
          <w:b/>
          <w:sz w:val="24"/>
        </w:rPr>
        <w:t>（此处加盖投标人单位公章）</w:t>
      </w:r>
    </w:p>
    <w:p w14:paraId="03C20446">
      <w:pPr>
        <w:spacing w:line="360" w:lineRule="auto"/>
        <w:ind w:firstLine="241" w:firstLineChars="100"/>
        <w:rPr>
          <w:rFonts w:eastAsia="宋体"/>
          <w:b/>
          <w:sz w:val="24"/>
        </w:rPr>
      </w:pPr>
    </w:p>
    <w:p w14:paraId="452AAEA5">
      <w:pPr>
        <w:spacing w:line="360" w:lineRule="auto"/>
        <w:ind w:firstLine="241" w:firstLineChars="100"/>
        <w:rPr>
          <w:rFonts w:eastAsia="宋体"/>
          <w:b/>
          <w:sz w:val="24"/>
        </w:rPr>
      </w:pPr>
    </w:p>
    <w:p w14:paraId="117AD925">
      <w:pPr>
        <w:spacing w:line="360" w:lineRule="auto"/>
        <w:ind w:firstLine="241" w:firstLineChars="100"/>
        <w:rPr>
          <w:rFonts w:eastAsia="宋体"/>
          <w:b/>
          <w:sz w:val="24"/>
        </w:rPr>
      </w:pPr>
    </w:p>
    <w:p w14:paraId="30E914D1">
      <w:pPr>
        <w:rPr>
          <w:rFonts w:eastAsia="宋体"/>
          <w:b/>
          <w:sz w:val="24"/>
        </w:rPr>
      </w:pPr>
      <w:r>
        <w:rPr>
          <w:rFonts w:eastAsia="宋体"/>
          <w:b/>
          <w:sz w:val="24"/>
        </w:rPr>
        <w:br w:type="page"/>
      </w:r>
    </w:p>
    <w:p w14:paraId="78D06E7D">
      <w:pPr>
        <w:pStyle w:val="3"/>
        <w:spacing w:line="360" w:lineRule="auto"/>
        <w:ind w:firstLine="1890" w:firstLineChars="900"/>
        <w:rPr>
          <w:rFonts w:ascii="Times New Roman" w:hAnsi="Times New Roman" w:eastAsia="宋体" w:cs="Times New Roman"/>
        </w:rPr>
      </w:pPr>
      <w:bookmarkStart w:id="26" w:name="_Hlk126913563"/>
      <w:bookmarkStart w:id="27" w:name="_Hlk126044986"/>
      <w:r>
        <w:rPr>
          <w:rFonts w:ascii="Times New Roman" w:hAnsi="Times New Roman" w:eastAsia="宋体" w:cs="Times New Roman"/>
        </w:rPr>
        <w:t>（十）产品技术规格（含彩页）</w:t>
      </w:r>
    </w:p>
    <w:bookmarkEnd w:id="26"/>
    <w:bookmarkEnd w:id="27"/>
    <w:p w14:paraId="6F2BA612">
      <w:pPr>
        <w:pStyle w:val="7"/>
      </w:pPr>
    </w:p>
    <w:p w14:paraId="788EF9B2">
      <w:pPr>
        <w:spacing w:line="360" w:lineRule="auto"/>
        <w:ind w:left="420"/>
      </w:pPr>
      <w:r>
        <w:t>1、对投标产品的整体描述（包括采用文字、表格等形式）</w:t>
      </w:r>
    </w:p>
    <w:p w14:paraId="200E16EE">
      <w:pPr>
        <w:spacing w:line="360" w:lineRule="auto"/>
        <w:ind w:left="420"/>
      </w:pPr>
      <w:r>
        <w:t>2、投标产品采用的技术标准</w:t>
      </w:r>
    </w:p>
    <w:p w14:paraId="57926647">
      <w:pPr>
        <w:spacing w:line="360" w:lineRule="auto"/>
        <w:ind w:left="420"/>
      </w:pPr>
      <w:r>
        <w:t>3、投标产品的性能特点（包括新技术、新工艺、新材料的应用等）</w:t>
      </w:r>
    </w:p>
    <w:p w14:paraId="266A8604">
      <w:pPr>
        <w:spacing w:line="360" w:lineRule="auto"/>
        <w:ind w:left="420"/>
      </w:pPr>
      <w:r>
        <w:t>4、投标产品的外形尺寸图、成品的彩色图样等</w:t>
      </w:r>
    </w:p>
    <w:p w14:paraId="5FA40139">
      <w:pPr>
        <w:spacing w:line="360" w:lineRule="auto"/>
        <w:ind w:left="420"/>
      </w:pPr>
      <w:r>
        <w:t>5、投标产品的说明书等</w:t>
      </w:r>
    </w:p>
    <w:p w14:paraId="31CFC345">
      <w:pPr>
        <w:spacing w:line="360" w:lineRule="auto"/>
        <w:ind w:left="420"/>
      </w:pPr>
      <w:r>
        <w:t>6、其它</w:t>
      </w:r>
    </w:p>
    <w:p w14:paraId="0A83068F">
      <w:pPr>
        <w:adjustRightInd w:val="0"/>
        <w:snapToGrid w:val="0"/>
        <w:spacing w:line="360" w:lineRule="auto"/>
        <w:rPr>
          <w:snapToGrid w:val="0"/>
          <w:kern w:val="0"/>
        </w:rPr>
      </w:pPr>
    </w:p>
    <w:p w14:paraId="5F9F6348">
      <w:pPr>
        <w:adjustRightInd w:val="0"/>
        <w:snapToGrid w:val="0"/>
        <w:spacing w:line="360" w:lineRule="auto"/>
        <w:rPr>
          <w:snapToGrid w:val="0"/>
          <w:kern w:val="0"/>
        </w:rPr>
      </w:pPr>
    </w:p>
    <w:p w14:paraId="00B09801">
      <w:pPr>
        <w:adjustRightInd w:val="0"/>
        <w:snapToGrid w:val="0"/>
        <w:spacing w:line="360" w:lineRule="auto"/>
        <w:rPr>
          <w:snapToGrid w:val="0"/>
          <w:kern w:val="0"/>
        </w:rPr>
      </w:pPr>
    </w:p>
    <w:p w14:paraId="11C3FF7C">
      <w:pPr>
        <w:adjustRightInd w:val="0"/>
        <w:snapToGrid w:val="0"/>
        <w:spacing w:line="360" w:lineRule="auto"/>
        <w:rPr>
          <w:snapToGrid w:val="0"/>
          <w:kern w:val="0"/>
        </w:rPr>
      </w:pPr>
      <w:r>
        <w:rPr>
          <w:snapToGrid w:val="0"/>
          <w:kern w:val="0"/>
        </w:rPr>
        <w:t>投标单位：（盖章）</w:t>
      </w:r>
    </w:p>
    <w:p w14:paraId="272CF677">
      <w:pPr>
        <w:adjustRightInd w:val="0"/>
        <w:snapToGrid w:val="0"/>
        <w:spacing w:line="360" w:lineRule="auto"/>
        <w:rPr>
          <w:snapToGrid w:val="0"/>
          <w:kern w:val="0"/>
        </w:rPr>
      </w:pPr>
      <w:r>
        <w:rPr>
          <w:snapToGrid w:val="0"/>
          <w:kern w:val="0"/>
        </w:rPr>
        <w:t>法定代表人或授权代表：（签字）</w:t>
      </w:r>
    </w:p>
    <w:p w14:paraId="02F7FDFA">
      <w:pPr>
        <w:wordWrap w:val="0"/>
        <w:adjustRightInd w:val="0"/>
        <w:snapToGrid w:val="0"/>
        <w:spacing w:line="360" w:lineRule="auto"/>
        <w:ind w:right="420"/>
        <w:rPr>
          <w:snapToGrid w:val="0"/>
          <w:kern w:val="0"/>
        </w:rPr>
      </w:pPr>
      <w:r>
        <w:rPr>
          <w:snapToGrid w:val="0"/>
          <w:kern w:val="0"/>
        </w:rPr>
        <w:t>年    月   日</w:t>
      </w:r>
    </w:p>
    <w:p w14:paraId="7ED70744">
      <w:pPr>
        <w:pStyle w:val="24"/>
        <w:spacing w:line="360" w:lineRule="auto"/>
      </w:pPr>
    </w:p>
    <w:p w14:paraId="1A3EC10B">
      <w:pPr>
        <w:spacing w:line="360" w:lineRule="auto"/>
      </w:pPr>
      <w:r>
        <w:t>备注：如本项目不涉及实体货物，该项可不提供</w:t>
      </w:r>
    </w:p>
    <w:p w14:paraId="74808335">
      <w:pPr>
        <w:pStyle w:val="24"/>
        <w:spacing w:line="360" w:lineRule="auto"/>
        <w:ind w:firstLine="602"/>
        <w:rPr>
          <w:rFonts w:eastAsiaTheme="majorEastAsia"/>
          <w:b/>
          <w:bCs/>
          <w:sz w:val="30"/>
          <w:szCs w:val="30"/>
        </w:rPr>
      </w:pPr>
    </w:p>
    <w:p w14:paraId="01367BA6">
      <w:pPr>
        <w:spacing w:line="360" w:lineRule="auto"/>
        <w:rPr>
          <w:rFonts w:eastAsiaTheme="majorEastAsia"/>
          <w:b/>
          <w:bCs/>
          <w:sz w:val="30"/>
          <w:szCs w:val="30"/>
        </w:rPr>
      </w:pPr>
    </w:p>
    <w:p w14:paraId="2232384B">
      <w:pPr>
        <w:pStyle w:val="24"/>
        <w:spacing w:line="360" w:lineRule="auto"/>
        <w:ind w:firstLine="602"/>
        <w:rPr>
          <w:rFonts w:eastAsiaTheme="majorEastAsia"/>
          <w:b/>
          <w:bCs/>
          <w:sz w:val="30"/>
          <w:szCs w:val="30"/>
        </w:rPr>
      </w:pPr>
    </w:p>
    <w:p w14:paraId="7BA6566E">
      <w:pPr>
        <w:spacing w:line="360" w:lineRule="auto"/>
        <w:rPr>
          <w:rFonts w:eastAsiaTheme="majorEastAsia"/>
          <w:b/>
          <w:bCs/>
          <w:sz w:val="30"/>
          <w:szCs w:val="30"/>
        </w:rPr>
      </w:pPr>
    </w:p>
    <w:p w14:paraId="374EC6B7">
      <w:pPr>
        <w:pStyle w:val="24"/>
        <w:spacing w:line="360" w:lineRule="auto"/>
        <w:ind w:firstLine="602"/>
        <w:rPr>
          <w:rFonts w:eastAsiaTheme="majorEastAsia"/>
          <w:b/>
          <w:bCs/>
          <w:sz w:val="30"/>
          <w:szCs w:val="30"/>
        </w:rPr>
      </w:pPr>
    </w:p>
    <w:p w14:paraId="642A2961">
      <w:pPr>
        <w:spacing w:line="360" w:lineRule="auto"/>
        <w:rPr>
          <w:rFonts w:eastAsiaTheme="majorEastAsia"/>
          <w:b/>
          <w:bCs/>
          <w:sz w:val="30"/>
          <w:szCs w:val="30"/>
        </w:rPr>
      </w:pPr>
    </w:p>
    <w:p w14:paraId="40825258">
      <w:pPr>
        <w:pStyle w:val="24"/>
        <w:spacing w:line="360" w:lineRule="auto"/>
        <w:ind w:firstLine="602"/>
        <w:rPr>
          <w:rFonts w:eastAsiaTheme="majorEastAsia"/>
          <w:b/>
          <w:bCs/>
          <w:sz w:val="30"/>
          <w:szCs w:val="30"/>
        </w:rPr>
      </w:pPr>
    </w:p>
    <w:p w14:paraId="629DC738">
      <w:pPr>
        <w:spacing w:line="360" w:lineRule="auto"/>
        <w:rPr>
          <w:rFonts w:eastAsiaTheme="majorEastAsia"/>
          <w:b/>
          <w:bCs/>
          <w:sz w:val="30"/>
          <w:szCs w:val="30"/>
        </w:rPr>
      </w:pPr>
    </w:p>
    <w:p w14:paraId="59F09399">
      <w:pPr>
        <w:pStyle w:val="24"/>
        <w:spacing w:line="360" w:lineRule="auto"/>
        <w:ind w:firstLine="602"/>
        <w:rPr>
          <w:rFonts w:eastAsiaTheme="majorEastAsia"/>
          <w:b/>
          <w:bCs/>
          <w:sz w:val="30"/>
          <w:szCs w:val="30"/>
        </w:rPr>
      </w:pPr>
    </w:p>
    <w:p w14:paraId="7D5B2FC4">
      <w:pPr>
        <w:spacing w:line="360" w:lineRule="auto"/>
        <w:rPr>
          <w:rFonts w:eastAsiaTheme="majorEastAsia"/>
          <w:b/>
          <w:bCs/>
          <w:sz w:val="30"/>
          <w:szCs w:val="30"/>
        </w:rPr>
      </w:pPr>
    </w:p>
    <w:p w14:paraId="2E447494">
      <w:pPr>
        <w:pStyle w:val="24"/>
        <w:spacing w:line="360" w:lineRule="auto"/>
        <w:ind w:firstLine="602"/>
        <w:rPr>
          <w:rFonts w:eastAsiaTheme="majorEastAsia"/>
          <w:b/>
          <w:bCs/>
          <w:sz w:val="30"/>
          <w:szCs w:val="30"/>
        </w:rPr>
      </w:pPr>
    </w:p>
    <w:p w14:paraId="13392DB5">
      <w:pPr>
        <w:pStyle w:val="3"/>
        <w:spacing w:line="360" w:lineRule="auto"/>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139B275D">
      <w:pPr>
        <w:spacing w:line="360" w:lineRule="auto"/>
        <w:rPr>
          <w:rFonts w:eastAsia="宋体"/>
          <w:szCs w:val="21"/>
        </w:rPr>
      </w:pPr>
      <w:r>
        <w:rPr>
          <w:rFonts w:eastAsia="宋体"/>
          <w:szCs w:val="21"/>
        </w:rPr>
        <w:t>致：中山大学附属第八医院（深圳福田）</w:t>
      </w:r>
    </w:p>
    <w:p w14:paraId="4241CD83">
      <w:pPr>
        <w:pStyle w:val="40"/>
        <w:snapToGrid w:val="0"/>
        <w:spacing w:before="158"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7175F34D">
      <w:pPr>
        <w:numPr>
          <w:ilvl w:val="0"/>
          <w:numId w:val="12"/>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5503D392">
      <w:pPr>
        <w:spacing w:line="360" w:lineRule="auto"/>
        <w:ind w:firstLine="420" w:firstLineChars="200"/>
        <w:rPr>
          <w:rFonts w:eastAsia="宋体"/>
          <w:szCs w:val="21"/>
        </w:rPr>
      </w:pPr>
      <w:r>
        <w:rPr>
          <w:rFonts w:eastAsia="宋体"/>
          <w:szCs w:val="21"/>
        </w:rPr>
        <w:t>1.具有独立承担民事责任的能力；</w:t>
      </w:r>
    </w:p>
    <w:p w14:paraId="0ED878F6">
      <w:pPr>
        <w:spacing w:line="360" w:lineRule="auto"/>
        <w:ind w:firstLine="420" w:firstLineChars="200"/>
        <w:rPr>
          <w:rFonts w:eastAsia="宋体"/>
          <w:szCs w:val="21"/>
        </w:rPr>
      </w:pPr>
      <w:r>
        <w:rPr>
          <w:rFonts w:eastAsia="宋体"/>
          <w:szCs w:val="21"/>
        </w:rPr>
        <w:t>2.具有良好的商业信誉和健全的财务会计制度；</w:t>
      </w:r>
    </w:p>
    <w:p w14:paraId="21A51E94">
      <w:pPr>
        <w:spacing w:line="360" w:lineRule="auto"/>
        <w:ind w:firstLine="420" w:firstLineChars="200"/>
        <w:rPr>
          <w:rFonts w:eastAsia="宋体"/>
          <w:szCs w:val="21"/>
        </w:rPr>
      </w:pPr>
      <w:r>
        <w:rPr>
          <w:rFonts w:eastAsia="宋体"/>
          <w:szCs w:val="21"/>
        </w:rPr>
        <w:t>3.具有履行合同所必需的设备和专业技术能力；</w:t>
      </w:r>
    </w:p>
    <w:p w14:paraId="5692E9DB">
      <w:pPr>
        <w:spacing w:line="360" w:lineRule="auto"/>
        <w:ind w:firstLine="420" w:firstLineChars="200"/>
        <w:rPr>
          <w:rFonts w:eastAsia="宋体"/>
          <w:szCs w:val="21"/>
        </w:rPr>
      </w:pPr>
      <w:r>
        <w:rPr>
          <w:rFonts w:eastAsia="宋体"/>
          <w:szCs w:val="21"/>
        </w:rPr>
        <w:t>4.有依法缴纳税收和社会保障资金的良好记录；</w:t>
      </w:r>
    </w:p>
    <w:p w14:paraId="5D226B72">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C80DC0B">
      <w:pPr>
        <w:spacing w:line="360" w:lineRule="auto"/>
        <w:ind w:firstLine="420" w:firstLineChars="200"/>
        <w:rPr>
          <w:rFonts w:eastAsia="宋体"/>
          <w:szCs w:val="21"/>
        </w:rPr>
      </w:pPr>
      <w:r>
        <w:rPr>
          <w:rFonts w:eastAsia="宋体"/>
          <w:szCs w:val="21"/>
        </w:rPr>
        <w:t>6.法律、行政法规规定的其他条件。</w:t>
      </w:r>
    </w:p>
    <w:p w14:paraId="46864D7D">
      <w:pPr>
        <w:numPr>
          <w:ilvl w:val="0"/>
          <w:numId w:val="12"/>
        </w:numPr>
        <w:spacing w:line="360" w:lineRule="auto"/>
        <w:ind w:right="-815" w:firstLineChars="200"/>
        <w:rPr>
          <w:rFonts w:eastAsia="宋体"/>
          <w:szCs w:val="21"/>
        </w:rPr>
      </w:pPr>
      <w:r>
        <w:rPr>
          <w:rFonts w:eastAsia="宋体"/>
          <w:szCs w:val="21"/>
        </w:rPr>
        <w:t>我公司对本招标项目所提供的货物或服务未侵犯知识产权。</w:t>
      </w:r>
    </w:p>
    <w:p w14:paraId="295796CB">
      <w:pPr>
        <w:numPr>
          <w:ilvl w:val="0"/>
          <w:numId w:val="12"/>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2040B02E">
      <w:pPr>
        <w:numPr>
          <w:ilvl w:val="0"/>
          <w:numId w:val="12"/>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6CB3A4A8">
      <w:pPr>
        <w:numPr>
          <w:ilvl w:val="0"/>
          <w:numId w:val="12"/>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2C0B9F7">
      <w:pPr>
        <w:numPr>
          <w:ilvl w:val="0"/>
          <w:numId w:val="12"/>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76AB1929">
      <w:pPr>
        <w:numPr>
          <w:ilvl w:val="0"/>
          <w:numId w:val="12"/>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CF13155">
      <w:pPr>
        <w:numPr>
          <w:ilvl w:val="0"/>
          <w:numId w:val="12"/>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BFE5208">
      <w:pPr>
        <w:numPr>
          <w:ilvl w:val="0"/>
          <w:numId w:val="12"/>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169DFA0A">
      <w:pPr>
        <w:numPr>
          <w:ilvl w:val="0"/>
          <w:numId w:val="12"/>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458E124C">
      <w:pPr>
        <w:numPr>
          <w:ilvl w:val="0"/>
          <w:numId w:val="12"/>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7660BE14">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7869089D">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707C58E8">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6D6BAF72">
      <w:pPr>
        <w:spacing w:line="360" w:lineRule="auto"/>
        <w:ind w:firstLine="480" w:firstLineChars="200"/>
        <w:rPr>
          <w:rFonts w:eastAsia="宋体"/>
          <w:sz w:val="24"/>
        </w:rPr>
      </w:pPr>
    </w:p>
    <w:p w14:paraId="5736894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23DFD34">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279080">
      <w:pPr>
        <w:spacing w:line="360" w:lineRule="auto"/>
        <w:ind w:firstLine="241" w:firstLineChars="100"/>
        <w:rPr>
          <w:rFonts w:eastAsia="宋体"/>
          <w:b/>
          <w:sz w:val="24"/>
        </w:rPr>
      </w:pPr>
      <w:r>
        <w:rPr>
          <w:rFonts w:eastAsia="宋体"/>
          <w:b/>
          <w:sz w:val="24"/>
        </w:rPr>
        <w:t>（此处加盖投标人单位公章）</w:t>
      </w:r>
    </w:p>
    <w:p w14:paraId="2BDF6BD2">
      <w:pPr>
        <w:pStyle w:val="11"/>
        <w:spacing w:line="360" w:lineRule="auto"/>
        <w:rPr>
          <w:kern w:val="0"/>
          <w:szCs w:val="21"/>
        </w:rPr>
      </w:pPr>
    </w:p>
    <w:p w14:paraId="353831BA">
      <w:pPr>
        <w:spacing w:line="360" w:lineRule="auto"/>
        <w:rPr>
          <w:rFonts w:eastAsia="宋体"/>
          <w:kern w:val="0"/>
          <w:szCs w:val="21"/>
        </w:rPr>
      </w:pPr>
    </w:p>
    <w:p w14:paraId="47D88FA0">
      <w:pPr>
        <w:pStyle w:val="11"/>
        <w:spacing w:line="360" w:lineRule="auto"/>
        <w:rPr>
          <w:kern w:val="0"/>
          <w:szCs w:val="21"/>
        </w:rPr>
      </w:pPr>
    </w:p>
    <w:p w14:paraId="5A0ACBE8">
      <w:pPr>
        <w:spacing w:line="360" w:lineRule="auto"/>
        <w:rPr>
          <w:rFonts w:eastAsia="宋体"/>
          <w:kern w:val="0"/>
          <w:szCs w:val="21"/>
        </w:rPr>
      </w:pPr>
    </w:p>
    <w:p w14:paraId="6B3D7ADD">
      <w:pPr>
        <w:pStyle w:val="11"/>
        <w:spacing w:line="360" w:lineRule="auto"/>
        <w:rPr>
          <w:kern w:val="0"/>
          <w:szCs w:val="21"/>
        </w:rPr>
      </w:pPr>
    </w:p>
    <w:p w14:paraId="309F6C98">
      <w:pPr>
        <w:spacing w:line="360" w:lineRule="auto"/>
        <w:rPr>
          <w:rFonts w:eastAsia="宋体"/>
          <w:kern w:val="0"/>
          <w:szCs w:val="21"/>
        </w:rPr>
      </w:pPr>
    </w:p>
    <w:p w14:paraId="6F15C3E1">
      <w:pPr>
        <w:pStyle w:val="11"/>
        <w:spacing w:line="360" w:lineRule="auto"/>
        <w:rPr>
          <w:kern w:val="0"/>
          <w:szCs w:val="21"/>
        </w:rPr>
      </w:pPr>
    </w:p>
    <w:p w14:paraId="31088593">
      <w:pPr>
        <w:widowControl/>
        <w:spacing w:line="360" w:lineRule="auto"/>
        <w:jc w:val="left"/>
        <w:rPr>
          <w:rFonts w:eastAsiaTheme="majorEastAsia"/>
          <w:b/>
          <w:bCs/>
          <w:sz w:val="30"/>
          <w:szCs w:val="30"/>
        </w:rPr>
      </w:pPr>
      <w:r>
        <w:rPr>
          <w:rFonts w:eastAsiaTheme="majorEastAsia"/>
          <w:sz w:val="30"/>
          <w:szCs w:val="30"/>
        </w:rPr>
        <w:br w:type="page"/>
      </w:r>
    </w:p>
    <w:p w14:paraId="2EF9358A">
      <w:pPr>
        <w:pStyle w:val="3"/>
        <w:numPr>
          <w:ilvl w:val="255"/>
          <w:numId w:val="0"/>
        </w:numPr>
        <w:spacing w:line="360" w:lineRule="auto"/>
        <w:jc w:val="center"/>
        <w:rPr>
          <w:rFonts w:ascii="Times New Roman" w:hAnsi="Times New Roman" w:eastAsia="宋体" w:cs="Times New Roman"/>
        </w:rPr>
      </w:pPr>
      <w:bookmarkStart w:id="28" w:name="_Toc57128633"/>
      <w:r>
        <w:rPr>
          <w:rFonts w:ascii="Times New Roman" w:hAnsi="Times New Roman" w:eastAsia="宋体" w:cs="Times New Roman"/>
        </w:rPr>
        <w:t>（十二）有效业绩</w:t>
      </w:r>
    </w:p>
    <w:p w14:paraId="2987C082">
      <w:pPr>
        <w:spacing w:line="360" w:lineRule="auto"/>
        <w:rPr>
          <w:rFonts w:eastAsia="宋体"/>
          <w:b/>
          <w:bCs/>
          <w:szCs w:val="21"/>
        </w:rPr>
      </w:pPr>
      <w:r>
        <w:rPr>
          <w:rFonts w:eastAsia="宋体"/>
          <w:b/>
          <w:bCs/>
          <w:szCs w:val="21"/>
        </w:rPr>
        <w:t>投标人单位名称：</w:t>
      </w:r>
    </w:p>
    <w:p w14:paraId="57F0F8BE">
      <w:pPr>
        <w:spacing w:line="360" w:lineRule="auto"/>
        <w:rPr>
          <w:rFonts w:eastAsia="宋体"/>
          <w:b/>
          <w:bCs/>
          <w:szCs w:val="21"/>
        </w:rPr>
      </w:pPr>
      <w:r>
        <w:rPr>
          <w:rFonts w:eastAsia="宋体"/>
          <w:b/>
          <w:bCs/>
          <w:szCs w:val="21"/>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4E46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52836FBB">
            <w:pPr>
              <w:spacing w:line="360" w:lineRule="auto"/>
              <w:jc w:val="center"/>
              <w:rPr>
                <w:szCs w:val="21"/>
              </w:rPr>
            </w:pPr>
            <w:r>
              <w:rPr>
                <w:szCs w:val="21"/>
              </w:rPr>
              <w:t>序号</w:t>
            </w:r>
          </w:p>
        </w:tc>
        <w:tc>
          <w:tcPr>
            <w:tcW w:w="1969" w:type="dxa"/>
            <w:noWrap/>
            <w:vAlign w:val="center"/>
          </w:tcPr>
          <w:p w14:paraId="1762498E">
            <w:pPr>
              <w:spacing w:line="360" w:lineRule="auto"/>
              <w:jc w:val="center"/>
              <w:rPr>
                <w:szCs w:val="21"/>
              </w:rPr>
            </w:pPr>
            <w:r>
              <w:rPr>
                <w:szCs w:val="21"/>
              </w:rPr>
              <w:t>采购人</w:t>
            </w:r>
          </w:p>
          <w:p w14:paraId="30AC804A">
            <w:pPr>
              <w:spacing w:line="360" w:lineRule="auto"/>
              <w:jc w:val="center"/>
              <w:rPr>
                <w:szCs w:val="21"/>
              </w:rPr>
            </w:pPr>
            <w:r>
              <w:rPr>
                <w:szCs w:val="21"/>
              </w:rPr>
              <w:t>名称</w:t>
            </w:r>
          </w:p>
        </w:tc>
        <w:tc>
          <w:tcPr>
            <w:tcW w:w="1143" w:type="dxa"/>
            <w:noWrap/>
            <w:vAlign w:val="center"/>
          </w:tcPr>
          <w:p w14:paraId="64C25718">
            <w:pPr>
              <w:spacing w:line="360" w:lineRule="auto"/>
              <w:jc w:val="center"/>
              <w:rPr>
                <w:szCs w:val="21"/>
              </w:rPr>
            </w:pPr>
            <w:r>
              <w:rPr>
                <w:szCs w:val="21"/>
              </w:rPr>
              <w:t>项目名称</w:t>
            </w:r>
          </w:p>
        </w:tc>
        <w:tc>
          <w:tcPr>
            <w:tcW w:w="1220" w:type="dxa"/>
            <w:noWrap/>
            <w:vAlign w:val="center"/>
          </w:tcPr>
          <w:p w14:paraId="0E94271D">
            <w:pPr>
              <w:spacing w:line="360" w:lineRule="auto"/>
              <w:jc w:val="center"/>
              <w:rPr>
                <w:szCs w:val="21"/>
              </w:rPr>
            </w:pPr>
            <w:r>
              <w:rPr>
                <w:szCs w:val="21"/>
              </w:rPr>
              <w:t>合同（金额/元）</w:t>
            </w:r>
          </w:p>
        </w:tc>
        <w:tc>
          <w:tcPr>
            <w:tcW w:w="1350" w:type="dxa"/>
            <w:noWrap/>
            <w:vAlign w:val="center"/>
          </w:tcPr>
          <w:p w14:paraId="64AD2C85">
            <w:pPr>
              <w:spacing w:line="360" w:lineRule="auto"/>
              <w:jc w:val="center"/>
              <w:rPr>
                <w:szCs w:val="21"/>
              </w:rPr>
            </w:pPr>
            <w:r>
              <w:rPr>
                <w:szCs w:val="21"/>
              </w:rPr>
              <w:t>合同签订至完成时间</w:t>
            </w:r>
          </w:p>
        </w:tc>
        <w:tc>
          <w:tcPr>
            <w:tcW w:w="1418" w:type="dxa"/>
            <w:noWrap/>
            <w:vAlign w:val="center"/>
          </w:tcPr>
          <w:p w14:paraId="6291D1DE">
            <w:pPr>
              <w:spacing w:line="360" w:lineRule="auto"/>
              <w:jc w:val="center"/>
              <w:rPr>
                <w:szCs w:val="21"/>
              </w:rPr>
            </w:pPr>
            <w:r>
              <w:rPr>
                <w:szCs w:val="21"/>
              </w:rPr>
              <w:t>联系人</w:t>
            </w:r>
          </w:p>
        </w:tc>
        <w:tc>
          <w:tcPr>
            <w:tcW w:w="1574" w:type="dxa"/>
            <w:noWrap/>
            <w:vAlign w:val="center"/>
          </w:tcPr>
          <w:p w14:paraId="0F2D0C8A">
            <w:pPr>
              <w:spacing w:line="360" w:lineRule="auto"/>
              <w:jc w:val="center"/>
              <w:rPr>
                <w:szCs w:val="21"/>
              </w:rPr>
            </w:pPr>
            <w:r>
              <w:rPr>
                <w:szCs w:val="21"/>
              </w:rPr>
              <w:t>联系电话</w:t>
            </w:r>
          </w:p>
        </w:tc>
      </w:tr>
      <w:tr w14:paraId="3F1F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CCAA57E">
            <w:pPr>
              <w:spacing w:line="360" w:lineRule="auto"/>
              <w:rPr>
                <w:szCs w:val="21"/>
              </w:rPr>
            </w:pPr>
            <w:r>
              <w:rPr>
                <w:szCs w:val="21"/>
              </w:rPr>
              <w:t>1</w:t>
            </w:r>
          </w:p>
        </w:tc>
        <w:tc>
          <w:tcPr>
            <w:tcW w:w="1969" w:type="dxa"/>
            <w:noWrap/>
          </w:tcPr>
          <w:p w14:paraId="553B7FE1">
            <w:pPr>
              <w:spacing w:line="360" w:lineRule="auto"/>
              <w:rPr>
                <w:szCs w:val="21"/>
              </w:rPr>
            </w:pPr>
          </w:p>
        </w:tc>
        <w:tc>
          <w:tcPr>
            <w:tcW w:w="1143" w:type="dxa"/>
            <w:noWrap/>
          </w:tcPr>
          <w:p w14:paraId="66A5C1EA">
            <w:pPr>
              <w:spacing w:line="360" w:lineRule="auto"/>
              <w:rPr>
                <w:szCs w:val="21"/>
              </w:rPr>
            </w:pPr>
          </w:p>
        </w:tc>
        <w:tc>
          <w:tcPr>
            <w:tcW w:w="1220" w:type="dxa"/>
            <w:noWrap/>
          </w:tcPr>
          <w:p w14:paraId="000D0C6C">
            <w:pPr>
              <w:spacing w:line="360" w:lineRule="auto"/>
              <w:rPr>
                <w:szCs w:val="21"/>
              </w:rPr>
            </w:pPr>
          </w:p>
        </w:tc>
        <w:tc>
          <w:tcPr>
            <w:tcW w:w="1350" w:type="dxa"/>
            <w:noWrap/>
          </w:tcPr>
          <w:p w14:paraId="0FA2399E">
            <w:pPr>
              <w:spacing w:line="360" w:lineRule="auto"/>
              <w:rPr>
                <w:szCs w:val="21"/>
              </w:rPr>
            </w:pPr>
          </w:p>
        </w:tc>
        <w:tc>
          <w:tcPr>
            <w:tcW w:w="1418" w:type="dxa"/>
            <w:noWrap/>
          </w:tcPr>
          <w:p w14:paraId="5D892695">
            <w:pPr>
              <w:spacing w:line="360" w:lineRule="auto"/>
              <w:rPr>
                <w:szCs w:val="21"/>
              </w:rPr>
            </w:pPr>
          </w:p>
        </w:tc>
        <w:tc>
          <w:tcPr>
            <w:tcW w:w="1574" w:type="dxa"/>
            <w:noWrap/>
          </w:tcPr>
          <w:p w14:paraId="719A14DC">
            <w:pPr>
              <w:spacing w:line="360" w:lineRule="auto"/>
              <w:rPr>
                <w:szCs w:val="21"/>
              </w:rPr>
            </w:pPr>
          </w:p>
        </w:tc>
      </w:tr>
      <w:tr w14:paraId="0F2F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BABB0E0">
            <w:pPr>
              <w:spacing w:line="360" w:lineRule="auto"/>
              <w:rPr>
                <w:szCs w:val="21"/>
              </w:rPr>
            </w:pPr>
            <w:r>
              <w:rPr>
                <w:szCs w:val="21"/>
              </w:rPr>
              <w:t>2</w:t>
            </w:r>
          </w:p>
        </w:tc>
        <w:tc>
          <w:tcPr>
            <w:tcW w:w="1969" w:type="dxa"/>
            <w:noWrap/>
          </w:tcPr>
          <w:p w14:paraId="74AD4435">
            <w:pPr>
              <w:spacing w:line="360" w:lineRule="auto"/>
              <w:rPr>
                <w:szCs w:val="21"/>
              </w:rPr>
            </w:pPr>
          </w:p>
        </w:tc>
        <w:tc>
          <w:tcPr>
            <w:tcW w:w="1143" w:type="dxa"/>
            <w:noWrap/>
          </w:tcPr>
          <w:p w14:paraId="361EA65B">
            <w:pPr>
              <w:spacing w:line="360" w:lineRule="auto"/>
              <w:rPr>
                <w:szCs w:val="21"/>
              </w:rPr>
            </w:pPr>
          </w:p>
        </w:tc>
        <w:tc>
          <w:tcPr>
            <w:tcW w:w="1220" w:type="dxa"/>
            <w:noWrap/>
          </w:tcPr>
          <w:p w14:paraId="50E0C9B3">
            <w:pPr>
              <w:spacing w:line="360" w:lineRule="auto"/>
              <w:rPr>
                <w:szCs w:val="21"/>
              </w:rPr>
            </w:pPr>
          </w:p>
        </w:tc>
        <w:tc>
          <w:tcPr>
            <w:tcW w:w="1350" w:type="dxa"/>
            <w:noWrap/>
          </w:tcPr>
          <w:p w14:paraId="5AA6AD4B">
            <w:pPr>
              <w:spacing w:line="360" w:lineRule="auto"/>
              <w:rPr>
                <w:szCs w:val="21"/>
              </w:rPr>
            </w:pPr>
          </w:p>
        </w:tc>
        <w:tc>
          <w:tcPr>
            <w:tcW w:w="1418" w:type="dxa"/>
            <w:noWrap/>
          </w:tcPr>
          <w:p w14:paraId="47530B36">
            <w:pPr>
              <w:spacing w:line="360" w:lineRule="auto"/>
              <w:rPr>
                <w:szCs w:val="21"/>
              </w:rPr>
            </w:pPr>
          </w:p>
        </w:tc>
        <w:tc>
          <w:tcPr>
            <w:tcW w:w="1574" w:type="dxa"/>
            <w:noWrap/>
          </w:tcPr>
          <w:p w14:paraId="57E1DED9">
            <w:pPr>
              <w:spacing w:line="360" w:lineRule="auto"/>
              <w:rPr>
                <w:szCs w:val="21"/>
              </w:rPr>
            </w:pPr>
          </w:p>
        </w:tc>
      </w:tr>
      <w:tr w14:paraId="1084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A68856F">
            <w:pPr>
              <w:spacing w:line="360" w:lineRule="auto"/>
              <w:rPr>
                <w:szCs w:val="21"/>
              </w:rPr>
            </w:pPr>
            <w:r>
              <w:rPr>
                <w:szCs w:val="21"/>
              </w:rPr>
              <w:t>3</w:t>
            </w:r>
          </w:p>
        </w:tc>
        <w:tc>
          <w:tcPr>
            <w:tcW w:w="1969" w:type="dxa"/>
            <w:noWrap/>
          </w:tcPr>
          <w:p w14:paraId="36D3B63C">
            <w:pPr>
              <w:spacing w:line="360" w:lineRule="auto"/>
              <w:rPr>
                <w:szCs w:val="21"/>
              </w:rPr>
            </w:pPr>
          </w:p>
        </w:tc>
        <w:tc>
          <w:tcPr>
            <w:tcW w:w="1143" w:type="dxa"/>
            <w:noWrap/>
          </w:tcPr>
          <w:p w14:paraId="7302FD80">
            <w:pPr>
              <w:spacing w:line="360" w:lineRule="auto"/>
              <w:rPr>
                <w:szCs w:val="21"/>
              </w:rPr>
            </w:pPr>
          </w:p>
        </w:tc>
        <w:tc>
          <w:tcPr>
            <w:tcW w:w="1220" w:type="dxa"/>
            <w:noWrap/>
          </w:tcPr>
          <w:p w14:paraId="54C4124E">
            <w:pPr>
              <w:spacing w:line="360" w:lineRule="auto"/>
              <w:rPr>
                <w:szCs w:val="21"/>
              </w:rPr>
            </w:pPr>
          </w:p>
        </w:tc>
        <w:tc>
          <w:tcPr>
            <w:tcW w:w="1350" w:type="dxa"/>
            <w:noWrap/>
          </w:tcPr>
          <w:p w14:paraId="00FF2F74">
            <w:pPr>
              <w:spacing w:line="360" w:lineRule="auto"/>
              <w:rPr>
                <w:szCs w:val="21"/>
              </w:rPr>
            </w:pPr>
          </w:p>
        </w:tc>
        <w:tc>
          <w:tcPr>
            <w:tcW w:w="1418" w:type="dxa"/>
            <w:noWrap/>
          </w:tcPr>
          <w:p w14:paraId="58CC24F2">
            <w:pPr>
              <w:spacing w:line="360" w:lineRule="auto"/>
              <w:rPr>
                <w:szCs w:val="21"/>
              </w:rPr>
            </w:pPr>
          </w:p>
        </w:tc>
        <w:tc>
          <w:tcPr>
            <w:tcW w:w="1574" w:type="dxa"/>
            <w:noWrap/>
          </w:tcPr>
          <w:p w14:paraId="2AB22D69">
            <w:pPr>
              <w:spacing w:line="360" w:lineRule="auto"/>
              <w:rPr>
                <w:szCs w:val="21"/>
              </w:rPr>
            </w:pPr>
          </w:p>
        </w:tc>
      </w:tr>
      <w:tr w14:paraId="316F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43BE8F6">
            <w:pPr>
              <w:spacing w:line="360" w:lineRule="auto"/>
              <w:rPr>
                <w:szCs w:val="21"/>
              </w:rPr>
            </w:pPr>
            <w:r>
              <w:rPr>
                <w:szCs w:val="21"/>
              </w:rPr>
              <w:t>4</w:t>
            </w:r>
          </w:p>
        </w:tc>
        <w:tc>
          <w:tcPr>
            <w:tcW w:w="1969" w:type="dxa"/>
            <w:noWrap/>
          </w:tcPr>
          <w:p w14:paraId="196519E2">
            <w:pPr>
              <w:spacing w:line="360" w:lineRule="auto"/>
              <w:rPr>
                <w:szCs w:val="21"/>
              </w:rPr>
            </w:pPr>
          </w:p>
        </w:tc>
        <w:tc>
          <w:tcPr>
            <w:tcW w:w="1143" w:type="dxa"/>
            <w:noWrap/>
          </w:tcPr>
          <w:p w14:paraId="569EB7E2">
            <w:pPr>
              <w:spacing w:line="360" w:lineRule="auto"/>
              <w:rPr>
                <w:szCs w:val="21"/>
              </w:rPr>
            </w:pPr>
          </w:p>
        </w:tc>
        <w:tc>
          <w:tcPr>
            <w:tcW w:w="1220" w:type="dxa"/>
            <w:noWrap/>
          </w:tcPr>
          <w:p w14:paraId="22014F91">
            <w:pPr>
              <w:spacing w:line="360" w:lineRule="auto"/>
              <w:rPr>
                <w:szCs w:val="21"/>
              </w:rPr>
            </w:pPr>
          </w:p>
        </w:tc>
        <w:tc>
          <w:tcPr>
            <w:tcW w:w="1350" w:type="dxa"/>
            <w:noWrap/>
          </w:tcPr>
          <w:p w14:paraId="275627D2">
            <w:pPr>
              <w:spacing w:line="360" w:lineRule="auto"/>
              <w:rPr>
                <w:szCs w:val="21"/>
              </w:rPr>
            </w:pPr>
          </w:p>
        </w:tc>
        <w:tc>
          <w:tcPr>
            <w:tcW w:w="1418" w:type="dxa"/>
            <w:noWrap/>
          </w:tcPr>
          <w:p w14:paraId="2F427B55">
            <w:pPr>
              <w:spacing w:line="360" w:lineRule="auto"/>
              <w:rPr>
                <w:szCs w:val="21"/>
              </w:rPr>
            </w:pPr>
          </w:p>
        </w:tc>
        <w:tc>
          <w:tcPr>
            <w:tcW w:w="1574" w:type="dxa"/>
            <w:noWrap/>
          </w:tcPr>
          <w:p w14:paraId="24822FC4">
            <w:pPr>
              <w:spacing w:line="360" w:lineRule="auto"/>
              <w:rPr>
                <w:szCs w:val="21"/>
              </w:rPr>
            </w:pPr>
          </w:p>
        </w:tc>
      </w:tr>
      <w:tr w14:paraId="1176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346F062">
            <w:pPr>
              <w:spacing w:line="360" w:lineRule="auto"/>
              <w:rPr>
                <w:szCs w:val="21"/>
              </w:rPr>
            </w:pPr>
          </w:p>
        </w:tc>
        <w:tc>
          <w:tcPr>
            <w:tcW w:w="1969" w:type="dxa"/>
            <w:noWrap/>
          </w:tcPr>
          <w:p w14:paraId="23808CC9">
            <w:pPr>
              <w:spacing w:line="360" w:lineRule="auto"/>
              <w:rPr>
                <w:szCs w:val="21"/>
              </w:rPr>
            </w:pPr>
          </w:p>
        </w:tc>
        <w:tc>
          <w:tcPr>
            <w:tcW w:w="1143" w:type="dxa"/>
            <w:noWrap/>
          </w:tcPr>
          <w:p w14:paraId="15A5C2CE">
            <w:pPr>
              <w:spacing w:line="360" w:lineRule="auto"/>
              <w:rPr>
                <w:szCs w:val="21"/>
              </w:rPr>
            </w:pPr>
          </w:p>
        </w:tc>
        <w:tc>
          <w:tcPr>
            <w:tcW w:w="1220" w:type="dxa"/>
            <w:noWrap/>
          </w:tcPr>
          <w:p w14:paraId="132F0CC4">
            <w:pPr>
              <w:spacing w:line="360" w:lineRule="auto"/>
              <w:rPr>
                <w:szCs w:val="21"/>
              </w:rPr>
            </w:pPr>
          </w:p>
        </w:tc>
        <w:tc>
          <w:tcPr>
            <w:tcW w:w="1350" w:type="dxa"/>
            <w:noWrap/>
          </w:tcPr>
          <w:p w14:paraId="0F0969F6">
            <w:pPr>
              <w:spacing w:line="360" w:lineRule="auto"/>
              <w:rPr>
                <w:szCs w:val="21"/>
              </w:rPr>
            </w:pPr>
          </w:p>
        </w:tc>
        <w:tc>
          <w:tcPr>
            <w:tcW w:w="1418" w:type="dxa"/>
            <w:noWrap/>
          </w:tcPr>
          <w:p w14:paraId="7732C307">
            <w:pPr>
              <w:spacing w:line="360" w:lineRule="auto"/>
              <w:rPr>
                <w:szCs w:val="21"/>
              </w:rPr>
            </w:pPr>
          </w:p>
        </w:tc>
        <w:tc>
          <w:tcPr>
            <w:tcW w:w="1574" w:type="dxa"/>
            <w:noWrap/>
          </w:tcPr>
          <w:p w14:paraId="7170DA60">
            <w:pPr>
              <w:spacing w:line="360" w:lineRule="auto"/>
              <w:rPr>
                <w:szCs w:val="21"/>
              </w:rPr>
            </w:pPr>
          </w:p>
        </w:tc>
      </w:tr>
    </w:tbl>
    <w:p w14:paraId="0DC06C53">
      <w:pPr>
        <w:pStyle w:val="24"/>
        <w:spacing w:line="360" w:lineRule="auto"/>
        <w:ind w:firstLine="422"/>
        <w:rPr>
          <w:rFonts w:eastAsia="宋体"/>
          <w:b/>
          <w:bCs/>
          <w:szCs w:val="21"/>
          <w:u w:val="single"/>
        </w:rPr>
      </w:pPr>
    </w:p>
    <w:p w14:paraId="2A0870A3">
      <w:pPr>
        <w:spacing w:line="360" w:lineRule="auto"/>
        <w:rPr>
          <w:rFonts w:eastAsia="宋体"/>
          <w:szCs w:val="21"/>
        </w:rPr>
      </w:pPr>
    </w:p>
    <w:p w14:paraId="20D5F7CE">
      <w:pPr>
        <w:spacing w:line="360" w:lineRule="auto"/>
        <w:rPr>
          <w:rFonts w:eastAsia="宋体"/>
          <w:b/>
          <w:szCs w:val="21"/>
        </w:rPr>
      </w:pPr>
    </w:p>
    <w:p w14:paraId="4B906477">
      <w:pPr>
        <w:widowControl/>
        <w:spacing w:line="360" w:lineRule="auto"/>
        <w:jc w:val="left"/>
        <w:rPr>
          <w:rFonts w:eastAsia="宋体"/>
          <w:kern w:val="0"/>
          <w:szCs w:val="21"/>
        </w:rPr>
      </w:pPr>
      <w:r>
        <w:rPr>
          <w:rFonts w:eastAsia="宋体"/>
          <w:kern w:val="0"/>
          <w:szCs w:val="21"/>
        </w:rPr>
        <w:t>备注：请同时按照招标文件要求提供证明文件（合同或发票）</w:t>
      </w:r>
    </w:p>
    <w:bookmarkEnd w:id="28"/>
    <w:p w14:paraId="7D6AFFC5">
      <w:pPr>
        <w:pStyle w:val="11"/>
        <w:spacing w:line="360" w:lineRule="auto"/>
      </w:pPr>
    </w:p>
    <w:p w14:paraId="0CE320E8">
      <w:pPr>
        <w:pStyle w:val="3"/>
        <w:numPr>
          <w:ilvl w:val="255"/>
          <w:numId w:val="0"/>
        </w:numPr>
        <w:spacing w:line="360" w:lineRule="auto"/>
        <w:jc w:val="center"/>
        <w:rPr>
          <w:rFonts w:ascii="Times New Roman" w:hAnsi="Times New Roman" w:eastAsia="宋体" w:cs="Times New Roman"/>
          <w:szCs w:val="21"/>
        </w:rPr>
      </w:pPr>
      <w:bookmarkStart w:id="29" w:name="_Toc57128634"/>
    </w:p>
    <w:p w14:paraId="00720CF9">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26851C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715DDF0">
      <w:pPr>
        <w:spacing w:line="360" w:lineRule="auto"/>
        <w:ind w:firstLine="241" w:firstLineChars="100"/>
        <w:rPr>
          <w:rFonts w:eastAsia="宋体"/>
          <w:b/>
          <w:sz w:val="24"/>
        </w:rPr>
      </w:pPr>
      <w:r>
        <w:rPr>
          <w:rFonts w:eastAsia="宋体"/>
          <w:b/>
          <w:sz w:val="24"/>
        </w:rPr>
        <w:t>（此处加盖投标人单位公章）</w:t>
      </w:r>
    </w:p>
    <w:p w14:paraId="4CF030B1">
      <w:pPr>
        <w:widowControl/>
        <w:spacing w:line="360" w:lineRule="auto"/>
        <w:jc w:val="left"/>
        <w:rPr>
          <w:rFonts w:eastAsiaTheme="majorEastAsia"/>
          <w:b/>
          <w:bCs/>
          <w:sz w:val="30"/>
          <w:szCs w:val="30"/>
        </w:rPr>
      </w:pPr>
      <w:r>
        <w:rPr>
          <w:rFonts w:eastAsiaTheme="majorEastAsia"/>
          <w:sz w:val="30"/>
          <w:szCs w:val="30"/>
        </w:rPr>
        <w:br w:type="page"/>
      </w:r>
    </w:p>
    <w:p w14:paraId="3588D90F">
      <w:pPr>
        <w:pStyle w:val="3"/>
        <w:numPr>
          <w:ilvl w:val="255"/>
          <w:numId w:val="0"/>
        </w:numPr>
        <w:spacing w:line="360" w:lineRule="auto"/>
        <w:jc w:val="center"/>
        <w:rPr>
          <w:rFonts w:ascii="Times New Roman" w:hAnsi="Times New Roman" w:eastAsia="宋体" w:cs="Times New Roman"/>
        </w:rPr>
      </w:pPr>
      <w:r>
        <w:rPr>
          <w:rFonts w:ascii="Times New Roman" w:hAnsi="Times New Roman" w:eastAsia="宋体" w:cs="Times New Roman"/>
        </w:rPr>
        <w:t>（十三）履约承诺函</w:t>
      </w:r>
    </w:p>
    <w:p w14:paraId="5DFBD75C">
      <w:pPr>
        <w:adjustRightInd w:val="0"/>
        <w:snapToGrid w:val="0"/>
        <w:spacing w:line="360" w:lineRule="auto"/>
        <w:rPr>
          <w:b/>
          <w:szCs w:val="21"/>
        </w:rPr>
      </w:pPr>
      <w:r>
        <w:rPr>
          <w:b/>
          <w:szCs w:val="21"/>
        </w:rPr>
        <w:t>中山大学附属第八医院（深圳福田）：</w:t>
      </w:r>
    </w:p>
    <w:p w14:paraId="2181C621">
      <w:pPr>
        <w:spacing w:line="360" w:lineRule="auto"/>
        <w:ind w:right="-815" w:firstLine="420" w:firstLineChars="200"/>
        <w:rPr>
          <w:szCs w:val="21"/>
        </w:rPr>
      </w:pPr>
      <w:r>
        <w:rPr>
          <w:szCs w:val="21"/>
        </w:rPr>
        <w:t>我公司承诺：</w:t>
      </w:r>
    </w:p>
    <w:p w14:paraId="0A9AB470">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C08D4FF">
      <w:pPr>
        <w:pStyle w:val="40"/>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29E03033">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18A5EE38">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30B09E15">
      <w:pPr>
        <w:pStyle w:val="40"/>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2AD46E7">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C85B308">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0320CB4">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B1E3B38">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1D2A76A">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96D5FB3">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73FD6031">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A6035E7">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800D3BB">
      <w:pPr>
        <w:pStyle w:val="40"/>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2C78D98">
      <w:pPr>
        <w:spacing w:line="360" w:lineRule="auto"/>
        <w:ind w:firstLine="420" w:firstLineChars="200"/>
        <w:rPr>
          <w:szCs w:val="21"/>
        </w:rPr>
      </w:pPr>
      <w:r>
        <w:rPr>
          <w:szCs w:val="21"/>
        </w:rPr>
        <w:t>以上承诺，如有违反，愿依照国家相关法律处理，并承担由此给贵院带来的损失。</w:t>
      </w:r>
    </w:p>
    <w:p w14:paraId="0C8FBFD6">
      <w:pPr>
        <w:spacing w:line="360" w:lineRule="auto"/>
        <w:rPr>
          <w:szCs w:val="21"/>
        </w:rPr>
      </w:pPr>
    </w:p>
    <w:p w14:paraId="01BF3064">
      <w:pPr>
        <w:pStyle w:val="11"/>
        <w:spacing w:line="360" w:lineRule="auto"/>
        <w:rPr>
          <w:szCs w:val="21"/>
        </w:rPr>
      </w:pPr>
    </w:p>
    <w:p w14:paraId="1EB00FE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35F8EED">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FB01CC">
      <w:pPr>
        <w:spacing w:line="360" w:lineRule="auto"/>
        <w:ind w:firstLine="241" w:firstLineChars="100"/>
        <w:rPr>
          <w:rFonts w:eastAsia="宋体"/>
          <w:b/>
          <w:sz w:val="24"/>
        </w:rPr>
      </w:pPr>
      <w:r>
        <w:rPr>
          <w:rFonts w:eastAsia="宋体"/>
          <w:b/>
          <w:sz w:val="24"/>
        </w:rPr>
        <w:t>（此处加盖投标人单位公章）</w:t>
      </w:r>
    </w:p>
    <w:p w14:paraId="2F80D7EF">
      <w:pPr>
        <w:widowControl/>
        <w:spacing w:line="360" w:lineRule="auto"/>
        <w:jc w:val="left"/>
        <w:rPr>
          <w:rFonts w:eastAsiaTheme="majorEastAsia"/>
          <w:b/>
          <w:bCs/>
          <w:sz w:val="30"/>
          <w:szCs w:val="30"/>
        </w:rPr>
      </w:pPr>
      <w:r>
        <w:rPr>
          <w:rFonts w:eastAsiaTheme="majorEastAsia"/>
          <w:sz w:val="30"/>
          <w:szCs w:val="30"/>
        </w:rPr>
        <w:br w:type="page"/>
      </w:r>
      <w:bookmarkEnd w:id="29"/>
    </w:p>
    <w:p w14:paraId="7CE8CA15">
      <w:pPr>
        <w:pStyle w:val="3"/>
        <w:spacing w:line="360" w:lineRule="auto"/>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099D74CE">
      <w:pPr>
        <w:spacing w:line="360" w:lineRule="auto"/>
        <w:rPr>
          <w:szCs w:val="21"/>
        </w:rPr>
      </w:pPr>
      <w:r>
        <w:rPr>
          <w:szCs w:val="21"/>
        </w:rPr>
        <w:t>致：中山大学附属第八医院（深圳福田）</w:t>
      </w:r>
    </w:p>
    <w:p w14:paraId="7896A8F9">
      <w:pPr>
        <w:spacing w:line="360" w:lineRule="auto"/>
        <w:ind w:firstLine="435"/>
        <w:rPr>
          <w:szCs w:val="21"/>
        </w:rPr>
      </w:pPr>
      <w:r>
        <w:rPr>
          <w:szCs w:val="21"/>
        </w:rPr>
        <w:t>投标人已明确知悉：按照《深圳特区政府采购条例》和《深圳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46DD43C1">
      <w:pPr>
        <w:spacing w:line="360" w:lineRule="auto"/>
        <w:ind w:firstLine="435"/>
        <w:rPr>
          <w:szCs w:val="21"/>
        </w:rPr>
      </w:pPr>
      <w:r>
        <w:rPr>
          <w:szCs w:val="21"/>
        </w:rPr>
        <w:t>特此承诺。</w:t>
      </w:r>
    </w:p>
    <w:p w14:paraId="317D2126">
      <w:pPr>
        <w:pStyle w:val="11"/>
        <w:spacing w:line="360" w:lineRule="auto"/>
      </w:pPr>
    </w:p>
    <w:p w14:paraId="286D871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CE3965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20AF7B9">
      <w:pPr>
        <w:spacing w:line="360" w:lineRule="auto"/>
        <w:ind w:firstLine="241" w:firstLineChars="100"/>
        <w:rPr>
          <w:rFonts w:eastAsia="宋体"/>
          <w:b/>
          <w:sz w:val="24"/>
        </w:rPr>
      </w:pPr>
      <w:r>
        <w:rPr>
          <w:rFonts w:eastAsia="宋体"/>
          <w:b/>
          <w:sz w:val="24"/>
        </w:rPr>
        <w:t>（此处加盖投标人单位公章）</w:t>
      </w:r>
    </w:p>
    <w:p w14:paraId="49CE3A90">
      <w:pPr>
        <w:spacing w:after="60" w:line="360" w:lineRule="auto"/>
        <w:ind w:firstLine="482" w:firstLineChars="200"/>
        <w:rPr>
          <w:rFonts w:eastAsia="宋体"/>
          <w:b/>
          <w:sz w:val="24"/>
        </w:rPr>
      </w:pPr>
    </w:p>
    <w:p w14:paraId="07A995A9">
      <w:pPr>
        <w:spacing w:line="360" w:lineRule="auto"/>
        <w:rPr>
          <w:rFonts w:eastAsia="宋体"/>
        </w:rPr>
      </w:pPr>
    </w:p>
    <w:p w14:paraId="0FDF24BA">
      <w:pPr>
        <w:spacing w:line="360" w:lineRule="auto"/>
        <w:rPr>
          <w:rFonts w:eastAsia="宋体"/>
          <w:b/>
          <w:sz w:val="24"/>
        </w:rPr>
      </w:pPr>
    </w:p>
    <w:p w14:paraId="7E90AD1D">
      <w:pPr>
        <w:spacing w:line="360" w:lineRule="auto"/>
        <w:rPr>
          <w:rFonts w:eastAsia="宋体"/>
        </w:rPr>
      </w:pPr>
    </w:p>
    <w:p w14:paraId="0F4E1E8F">
      <w:pPr>
        <w:spacing w:line="360" w:lineRule="auto"/>
        <w:rPr>
          <w:rFonts w:eastAsia="宋体"/>
        </w:rPr>
      </w:pPr>
    </w:p>
    <w:p w14:paraId="42F71284">
      <w:pPr>
        <w:spacing w:line="360" w:lineRule="auto"/>
        <w:rPr>
          <w:rFonts w:eastAsia="宋体"/>
        </w:rPr>
      </w:pPr>
    </w:p>
    <w:p w14:paraId="1B8E1F22">
      <w:pPr>
        <w:spacing w:line="360" w:lineRule="auto"/>
        <w:rPr>
          <w:rFonts w:eastAsia="宋体"/>
        </w:rPr>
      </w:pPr>
    </w:p>
    <w:p w14:paraId="364D1246">
      <w:pPr>
        <w:spacing w:line="360" w:lineRule="auto"/>
        <w:rPr>
          <w:rFonts w:eastAsia="宋体"/>
        </w:rPr>
      </w:pPr>
    </w:p>
    <w:p w14:paraId="45C2E6BD">
      <w:pPr>
        <w:spacing w:line="360" w:lineRule="auto"/>
        <w:rPr>
          <w:rFonts w:eastAsia="宋体"/>
        </w:rPr>
      </w:pPr>
    </w:p>
    <w:p w14:paraId="611ABC4C">
      <w:pPr>
        <w:spacing w:line="360" w:lineRule="auto"/>
        <w:rPr>
          <w:rFonts w:eastAsia="宋体"/>
        </w:rPr>
      </w:pPr>
    </w:p>
    <w:p w14:paraId="59B68F11">
      <w:pPr>
        <w:pStyle w:val="24"/>
        <w:spacing w:line="360" w:lineRule="auto"/>
      </w:pPr>
    </w:p>
    <w:p w14:paraId="4B9B68C0">
      <w:pPr>
        <w:spacing w:line="360" w:lineRule="auto"/>
      </w:pPr>
    </w:p>
    <w:p w14:paraId="240E64F8">
      <w:pPr>
        <w:spacing w:line="360" w:lineRule="auto"/>
        <w:ind w:firstLine="211" w:firstLineChars="100"/>
        <w:rPr>
          <w:b/>
          <w:szCs w:val="21"/>
        </w:rPr>
      </w:pPr>
    </w:p>
    <w:p w14:paraId="5744420D">
      <w:pPr>
        <w:widowControl/>
        <w:spacing w:line="360" w:lineRule="auto"/>
        <w:jc w:val="left"/>
        <w:rPr>
          <w:szCs w:val="21"/>
        </w:rPr>
      </w:pPr>
    </w:p>
    <w:p w14:paraId="70A6E342">
      <w:pPr>
        <w:pStyle w:val="24"/>
        <w:spacing w:line="360" w:lineRule="auto"/>
      </w:pPr>
      <w:r>
        <w:rPr>
          <w:szCs w:val="21"/>
        </w:rPr>
        <w:br w:type="page"/>
      </w:r>
    </w:p>
    <w:p w14:paraId="4D694274">
      <w:pPr>
        <w:pStyle w:val="3"/>
        <w:numPr>
          <w:ilvl w:val="255"/>
          <w:numId w:val="0"/>
        </w:numPr>
        <w:spacing w:line="360" w:lineRule="auto"/>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5A273022">
      <w:pPr>
        <w:widowControl/>
        <w:spacing w:line="360" w:lineRule="auto"/>
        <w:jc w:val="left"/>
        <w:rPr>
          <w:szCs w:val="21"/>
        </w:rPr>
      </w:pPr>
      <w:r>
        <w:rPr>
          <w:szCs w:val="21"/>
        </w:rPr>
        <w:t>至中山大学附属第八医院：</w:t>
      </w:r>
    </w:p>
    <w:p w14:paraId="2C6E79F2">
      <w:pPr>
        <w:widowControl/>
        <w:spacing w:line="360" w:lineRule="auto"/>
        <w:jc w:val="left"/>
        <w:rPr>
          <w:szCs w:val="21"/>
        </w:rPr>
      </w:pPr>
    </w:p>
    <w:p w14:paraId="2548FA7A">
      <w:pPr>
        <w:widowControl/>
        <w:spacing w:line="360" w:lineRule="auto"/>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7BBDF1AF">
      <w:pPr>
        <w:widowControl/>
        <w:spacing w:line="360" w:lineRule="auto"/>
        <w:ind w:firstLine="420" w:firstLineChars="200"/>
        <w:jc w:val="left"/>
        <w:rPr>
          <w:szCs w:val="21"/>
        </w:rPr>
      </w:pPr>
      <w:r>
        <w:rPr>
          <w:szCs w:val="21"/>
        </w:rPr>
        <w:t>我单位承诺，在参加政府采购活动中没有出现下列行为之一：</w:t>
      </w:r>
    </w:p>
    <w:p w14:paraId="40EDBED6">
      <w:pPr>
        <w:widowControl/>
        <w:spacing w:line="360" w:lineRule="auto"/>
        <w:jc w:val="left"/>
        <w:rPr>
          <w:szCs w:val="21"/>
        </w:rPr>
      </w:pPr>
      <w:r>
        <w:rPr>
          <w:szCs w:val="21"/>
        </w:rPr>
        <w:t>（一）投标截止后，无正当理由撤销其投标行为，导致项目无法正常开评标的；</w:t>
      </w:r>
    </w:p>
    <w:p w14:paraId="7BBEDFBF">
      <w:pPr>
        <w:widowControl/>
        <w:spacing w:line="360" w:lineRule="auto"/>
        <w:jc w:val="left"/>
        <w:rPr>
          <w:szCs w:val="21"/>
        </w:rPr>
      </w:pPr>
      <w:r>
        <w:rPr>
          <w:szCs w:val="21"/>
        </w:rPr>
        <w:t>（二）未按《采购条例》规定签订、履行采购合同，严重影响采购人日常工作的；</w:t>
      </w:r>
    </w:p>
    <w:p w14:paraId="649A9194">
      <w:pPr>
        <w:widowControl/>
        <w:spacing w:line="360" w:lineRule="auto"/>
        <w:jc w:val="left"/>
        <w:rPr>
          <w:szCs w:val="21"/>
        </w:rPr>
      </w:pPr>
      <w:r>
        <w:rPr>
          <w:szCs w:val="21"/>
        </w:rPr>
        <w:t>（三）在投标文件中未说明且未经采购人同意，将中标项目分包给他人，情节严重的；</w:t>
      </w:r>
    </w:p>
    <w:p w14:paraId="18CFC9E3">
      <w:pPr>
        <w:widowControl/>
        <w:spacing w:line="360" w:lineRule="auto"/>
        <w:jc w:val="left"/>
        <w:rPr>
          <w:szCs w:val="21"/>
        </w:rPr>
      </w:pPr>
      <w:r>
        <w:rPr>
          <w:szCs w:val="21"/>
        </w:rPr>
        <w:t>（四）严重违反合同约定，擅自降低货物质量等次和售后服务，货物、工程或者服务存在严重质量问题的；</w:t>
      </w:r>
    </w:p>
    <w:p w14:paraId="7680CB40">
      <w:pPr>
        <w:widowControl/>
        <w:spacing w:line="360" w:lineRule="auto"/>
        <w:jc w:val="left"/>
        <w:rPr>
          <w:szCs w:val="21"/>
        </w:rPr>
      </w:pPr>
      <w:r>
        <w:rPr>
          <w:szCs w:val="21"/>
        </w:rPr>
        <w:t>（五）严重违反合同约定，未能完成全部货物、服务或工程项目，中途停止配送或者变相增加费用的；</w:t>
      </w:r>
    </w:p>
    <w:p w14:paraId="46024285">
      <w:pPr>
        <w:widowControl/>
        <w:spacing w:line="360" w:lineRule="auto"/>
        <w:jc w:val="left"/>
        <w:rPr>
          <w:szCs w:val="21"/>
        </w:rPr>
      </w:pPr>
      <w:r>
        <w:rPr>
          <w:szCs w:val="21"/>
        </w:rPr>
        <w:t>（六）捏造事实、提供虚假材料进行质疑的；</w:t>
      </w:r>
    </w:p>
    <w:p w14:paraId="5FBED449">
      <w:pPr>
        <w:widowControl/>
        <w:spacing w:line="360" w:lineRule="auto"/>
        <w:jc w:val="left"/>
        <w:rPr>
          <w:szCs w:val="21"/>
        </w:rPr>
      </w:pPr>
      <w:r>
        <w:rPr>
          <w:szCs w:val="21"/>
        </w:rPr>
        <w:t>（七）假冒他人名义质疑的；</w:t>
      </w:r>
    </w:p>
    <w:p w14:paraId="36E2EAE8">
      <w:pPr>
        <w:widowControl/>
        <w:spacing w:line="360" w:lineRule="auto"/>
        <w:jc w:val="left"/>
        <w:rPr>
          <w:szCs w:val="21"/>
        </w:rPr>
      </w:pPr>
      <w:r>
        <w:rPr>
          <w:szCs w:val="21"/>
        </w:rPr>
        <w:t>（八）无正当理由拒不配合进行质疑调查的。</w:t>
      </w:r>
    </w:p>
    <w:p w14:paraId="3A5A9FD2">
      <w:pPr>
        <w:widowControl/>
        <w:spacing w:line="360" w:lineRule="auto"/>
        <w:jc w:val="left"/>
        <w:rPr>
          <w:szCs w:val="21"/>
        </w:rPr>
      </w:pPr>
      <w:r>
        <w:rPr>
          <w:szCs w:val="21"/>
        </w:rPr>
        <w:t xml:space="preserve">    特此承诺。</w:t>
      </w:r>
    </w:p>
    <w:p w14:paraId="41B21773">
      <w:pPr>
        <w:widowControl/>
        <w:spacing w:line="360" w:lineRule="auto"/>
        <w:jc w:val="left"/>
        <w:rPr>
          <w:szCs w:val="21"/>
        </w:rPr>
      </w:pPr>
    </w:p>
    <w:p w14:paraId="683A80A6">
      <w:pPr>
        <w:widowControl/>
        <w:spacing w:line="360" w:lineRule="auto"/>
        <w:jc w:val="left"/>
        <w:rPr>
          <w:szCs w:val="21"/>
        </w:rPr>
      </w:pPr>
    </w:p>
    <w:p w14:paraId="27665365">
      <w:pPr>
        <w:spacing w:line="360" w:lineRule="auto"/>
        <w:ind w:firstLine="420"/>
        <w:rPr>
          <w:szCs w:val="21"/>
        </w:rPr>
      </w:pPr>
      <w:r>
        <w:rPr>
          <w:b/>
          <w:bCs/>
          <w:szCs w:val="21"/>
        </w:rPr>
        <w:t>投标人单位名称：</w:t>
      </w:r>
      <w:r>
        <w:rPr>
          <w:szCs w:val="21"/>
        </w:rPr>
        <w:t>　　　　　　　</w:t>
      </w:r>
    </w:p>
    <w:p w14:paraId="1B9A2388">
      <w:pPr>
        <w:spacing w:line="360" w:lineRule="auto"/>
        <w:ind w:firstLine="420"/>
        <w:rPr>
          <w:b/>
          <w:bCs/>
          <w:szCs w:val="21"/>
        </w:rPr>
      </w:pPr>
      <w:r>
        <w:rPr>
          <w:b/>
          <w:bCs/>
          <w:szCs w:val="21"/>
        </w:rPr>
        <w:t>日期：年月日</w:t>
      </w:r>
    </w:p>
    <w:p w14:paraId="0351EA15">
      <w:pPr>
        <w:spacing w:line="360" w:lineRule="auto"/>
        <w:ind w:firstLine="211" w:firstLineChars="100"/>
        <w:rPr>
          <w:b/>
          <w:szCs w:val="21"/>
        </w:rPr>
      </w:pPr>
      <w:r>
        <w:rPr>
          <w:b/>
          <w:szCs w:val="21"/>
        </w:rPr>
        <w:t>（此处加盖投标人单位公章）</w:t>
      </w:r>
    </w:p>
    <w:p w14:paraId="788DDAA7">
      <w:pPr>
        <w:spacing w:line="360" w:lineRule="auto"/>
        <w:ind w:firstLine="211" w:firstLineChars="100"/>
        <w:rPr>
          <w:b/>
          <w:szCs w:val="21"/>
        </w:rPr>
      </w:pPr>
    </w:p>
    <w:p w14:paraId="750A2D41">
      <w:pPr>
        <w:widowControl/>
        <w:spacing w:line="360" w:lineRule="auto"/>
        <w:jc w:val="left"/>
        <w:rPr>
          <w:szCs w:val="21"/>
        </w:rPr>
      </w:pPr>
    </w:p>
    <w:p w14:paraId="22771FCF">
      <w:pPr>
        <w:spacing w:line="360" w:lineRule="auto"/>
        <w:rPr>
          <w:rFonts w:eastAsia="宋体"/>
        </w:rPr>
      </w:pPr>
    </w:p>
    <w:p w14:paraId="4F0C1227">
      <w:pPr>
        <w:spacing w:line="360" w:lineRule="auto"/>
        <w:rPr>
          <w:rFonts w:eastAsia="宋体"/>
        </w:rPr>
      </w:pPr>
    </w:p>
    <w:p w14:paraId="1D2146B9">
      <w:pPr>
        <w:spacing w:line="360" w:lineRule="auto"/>
      </w:pPr>
    </w:p>
    <w:p w14:paraId="20A2F7E8">
      <w:pPr>
        <w:spacing w:line="360" w:lineRule="auto"/>
      </w:pPr>
    </w:p>
    <w:p w14:paraId="270D4AD0">
      <w:pPr>
        <w:spacing w:line="360" w:lineRule="auto"/>
      </w:pPr>
    </w:p>
    <w:p w14:paraId="301B9C65"/>
    <w:sectPr>
      <w:pgSz w:w="11906" w:h="16838"/>
      <w:pgMar w:top="1134" w:right="1134" w:bottom="850" w:left="1276" w:header="851"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62D4E5-2C22-4585-B6D5-77736B96E5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210F009D-90B9-4917-9E7E-36F96704CB66}"/>
  </w:font>
  <w:font w:name="华文中宋">
    <w:panose1 w:val="02010600040101010101"/>
    <w:charset w:val="86"/>
    <w:family w:val="auto"/>
    <w:pitch w:val="default"/>
    <w:sig w:usb0="00000287" w:usb1="080F0000" w:usb2="00000000" w:usb3="00000000" w:csb0="0004009F" w:csb1="DFD70000"/>
    <w:embedRegular r:id="rId3" w:fontKey="{3B03BBD9-2C73-4CCC-9F46-317380F36449}"/>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4" w:fontKey="{1FDDE0CE-6000-40A0-B171-B4CBA979050F}"/>
  </w:font>
  <w:font w:name="楷体_GB2312">
    <w:panose1 w:val="02010609030101010101"/>
    <w:charset w:val="86"/>
    <w:family w:val="modern"/>
    <w:pitch w:val="default"/>
    <w:sig w:usb0="00000001" w:usb1="080E0000" w:usb2="00000000" w:usb3="00000000" w:csb0="00040000" w:csb1="00000000"/>
    <w:embedRegular r:id="rId5" w:fontKey="{821FE505-6164-4F5F-8BCB-3C93EFEE8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386D280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4EA556C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D978">
    <w:pPr>
      <w:pStyle w:val="17"/>
    </w:pPr>
    <w:r>
      <w:rPr>
        <w:rFonts w:hint="eastAsia"/>
      </w:rPr>
      <w:t xml:space="preserve">                                          第</w:t>
    </w:r>
    <w:r>
      <w:fldChar w:fldCharType="begin"/>
    </w:r>
    <w:r>
      <w:rPr>
        <w:rStyle w:val="28"/>
      </w:rPr>
      <w:instrText xml:space="preserve"> PAGE </w:instrText>
    </w:r>
    <w:r>
      <w:fldChar w:fldCharType="separate"/>
    </w:r>
    <w:r>
      <w:rPr>
        <w:rStyle w:val="28"/>
      </w:rPr>
      <w:t>31</w:t>
    </w:r>
    <w:r>
      <w:fldChar w:fldCharType="end"/>
    </w:r>
    <w:r>
      <w:rPr>
        <w:rStyle w:val="28"/>
        <w:rFonts w:hint="eastAsia"/>
      </w:rPr>
      <w:t>页，共</w:t>
    </w:r>
    <w:r>
      <w:fldChar w:fldCharType="begin"/>
    </w:r>
    <w:r>
      <w:rPr>
        <w:rStyle w:val="28"/>
      </w:rPr>
      <w:instrText xml:space="preserve"> NUMPAGES </w:instrText>
    </w:r>
    <w:r>
      <w:fldChar w:fldCharType="separate"/>
    </w:r>
    <w:r>
      <w:rPr>
        <w:rStyle w:val="28"/>
      </w:rPr>
      <w:t>31</w:t>
    </w:r>
    <w:r>
      <w:fldChar w:fldCharType="end"/>
    </w:r>
    <w:r>
      <w:rPr>
        <w:rStyle w:val="28"/>
        <w:rFonts w:hint="eastAsia"/>
      </w:rPr>
      <w:t>页</w:t>
    </w:r>
  </w:p>
  <w:p w14:paraId="7C5ACA3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04643">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824E349"/>
    <w:multiLevelType w:val="singleLevel"/>
    <w:tmpl w:val="D824E349"/>
    <w:lvl w:ilvl="0" w:tentative="0">
      <w:start w:val="1"/>
      <w:numFmt w:val="chineseCounting"/>
      <w:suff w:val="space"/>
      <w:lvlText w:val="第%1章"/>
      <w:lvlJc w:val="left"/>
      <w:rPr>
        <w:rFonts w:hint="eastAsia"/>
      </w:rPr>
    </w:lvl>
  </w:abstractNum>
  <w:abstractNum w:abstractNumId="4">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9EE00EC"/>
    <w:multiLevelType w:val="singleLevel"/>
    <w:tmpl w:val="29EE00EC"/>
    <w:lvl w:ilvl="0" w:tentative="0">
      <w:start w:val="3"/>
      <w:numFmt w:val="chineseCounting"/>
      <w:suff w:val="space"/>
      <w:lvlText w:val="第%1章"/>
      <w:lvlJc w:val="left"/>
      <w:rPr>
        <w:rFonts w:hint="eastAsia"/>
      </w:rPr>
    </w:lvl>
  </w:abstractNum>
  <w:abstractNum w:abstractNumId="6">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68E6E473"/>
    <w:multiLevelType w:val="singleLevel"/>
    <w:tmpl w:val="68E6E473"/>
    <w:lvl w:ilvl="0" w:tentative="0">
      <w:start w:val="1"/>
      <w:numFmt w:val="chineseCounting"/>
      <w:suff w:val="nothing"/>
      <w:lvlText w:val="%1、"/>
      <w:lvlJc w:val="left"/>
      <w:rPr>
        <w:rFonts w:hint="eastAsia"/>
      </w:rPr>
    </w:lvl>
  </w:abstractNum>
  <w:abstractNum w:abstractNumId="11">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2"/>
  </w:num>
  <w:num w:numId="2">
    <w:abstractNumId w:val="5"/>
  </w:num>
  <w:num w:numId="3">
    <w:abstractNumId w:val="3"/>
  </w:num>
  <w:num w:numId="4">
    <w:abstractNumId w:val="1"/>
  </w:num>
  <w:num w:numId="5">
    <w:abstractNumId w:val="0"/>
  </w:num>
  <w:num w:numId="6">
    <w:abstractNumId w:val="10"/>
  </w:num>
  <w:num w:numId="7">
    <w:abstractNumId w:val="2"/>
  </w:num>
  <w:num w:numId="8">
    <w:abstractNumId w:val="4"/>
  </w:num>
  <w:num w:numId="9">
    <w:abstractNumId w:val="7"/>
  </w:num>
  <w:num w:numId="10">
    <w:abstractNumId w:val="6"/>
  </w:num>
  <w:num w:numId="11">
    <w:abstractNumId w:val="11"/>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振东-xj">
    <w15:presenceInfo w15:providerId="None" w15:userId="振东-xj"/>
  </w15:person>
  <w15:person w15:author="招采办">
    <w15:presenceInfo w15:providerId="None" w15:userId="招采办"/>
  </w15:person>
  <w15:person w15:author="Ryan">
    <w15:presenceInfo w15:providerId="WPS Office" w15:userId="44682238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8"/>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OTUwZjJkODExY2E3NTUyYTgwNDhkMzNjYjZkNmYifQ=="/>
  </w:docVars>
  <w:rsids>
    <w:rsidRoot w:val="005C5634"/>
    <w:rsid w:val="000013A8"/>
    <w:rsid w:val="00007F5F"/>
    <w:rsid w:val="0001082C"/>
    <w:rsid w:val="00010BEC"/>
    <w:rsid w:val="000120C7"/>
    <w:rsid w:val="000174D8"/>
    <w:rsid w:val="00022CAD"/>
    <w:rsid w:val="00022E63"/>
    <w:rsid w:val="00024E80"/>
    <w:rsid w:val="0002547B"/>
    <w:rsid w:val="0002646B"/>
    <w:rsid w:val="000272C5"/>
    <w:rsid w:val="00031033"/>
    <w:rsid w:val="000330C2"/>
    <w:rsid w:val="00033382"/>
    <w:rsid w:val="00034047"/>
    <w:rsid w:val="00034AA0"/>
    <w:rsid w:val="0004064D"/>
    <w:rsid w:val="000429A0"/>
    <w:rsid w:val="00042CDA"/>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C6A8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4500F"/>
    <w:rsid w:val="0014543D"/>
    <w:rsid w:val="0014582B"/>
    <w:rsid w:val="00146374"/>
    <w:rsid w:val="001464AC"/>
    <w:rsid w:val="0014708A"/>
    <w:rsid w:val="00147D5F"/>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2DDC"/>
    <w:rsid w:val="00233F96"/>
    <w:rsid w:val="002371A6"/>
    <w:rsid w:val="0023789B"/>
    <w:rsid w:val="00237E5A"/>
    <w:rsid w:val="00241D99"/>
    <w:rsid w:val="002421F3"/>
    <w:rsid w:val="00242CCA"/>
    <w:rsid w:val="00245085"/>
    <w:rsid w:val="0024517D"/>
    <w:rsid w:val="00245D1B"/>
    <w:rsid w:val="002469CF"/>
    <w:rsid w:val="0024733D"/>
    <w:rsid w:val="002522E8"/>
    <w:rsid w:val="00252E0B"/>
    <w:rsid w:val="002557DE"/>
    <w:rsid w:val="00256E60"/>
    <w:rsid w:val="00257090"/>
    <w:rsid w:val="002575E1"/>
    <w:rsid w:val="0025791C"/>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3A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63A"/>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1B"/>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2DE5"/>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3C72"/>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1F4"/>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3E26"/>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1338"/>
    <w:rsid w:val="007937DB"/>
    <w:rsid w:val="00794B23"/>
    <w:rsid w:val="007962FC"/>
    <w:rsid w:val="00796734"/>
    <w:rsid w:val="007A069D"/>
    <w:rsid w:val="007A59BA"/>
    <w:rsid w:val="007A6987"/>
    <w:rsid w:val="007B11E6"/>
    <w:rsid w:val="007B18BC"/>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676"/>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D16"/>
    <w:rsid w:val="00B02962"/>
    <w:rsid w:val="00B031BE"/>
    <w:rsid w:val="00B0350F"/>
    <w:rsid w:val="00B04FF4"/>
    <w:rsid w:val="00B07C9D"/>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63EF"/>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75525"/>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33A"/>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6F5C"/>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2F76"/>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3E71"/>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5928"/>
    <w:rsid w:val="00FA60F1"/>
    <w:rsid w:val="00FB3818"/>
    <w:rsid w:val="00FB6FED"/>
    <w:rsid w:val="00FB7DF6"/>
    <w:rsid w:val="00FB7E13"/>
    <w:rsid w:val="00FC1326"/>
    <w:rsid w:val="00FC17F8"/>
    <w:rsid w:val="00FC308B"/>
    <w:rsid w:val="00FC35AF"/>
    <w:rsid w:val="00FC4BF5"/>
    <w:rsid w:val="00FC558F"/>
    <w:rsid w:val="00FC5A00"/>
    <w:rsid w:val="00FC793B"/>
    <w:rsid w:val="00FD116D"/>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0FF7995"/>
    <w:rsid w:val="010B22B0"/>
    <w:rsid w:val="010F01E7"/>
    <w:rsid w:val="013712F7"/>
    <w:rsid w:val="018E7FE0"/>
    <w:rsid w:val="01D830D2"/>
    <w:rsid w:val="02500BE8"/>
    <w:rsid w:val="02573759"/>
    <w:rsid w:val="025E0D2B"/>
    <w:rsid w:val="0271094D"/>
    <w:rsid w:val="0273635F"/>
    <w:rsid w:val="02A61A71"/>
    <w:rsid w:val="02C47780"/>
    <w:rsid w:val="02D2752A"/>
    <w:rsid w:val="02D7761B"/>
    <w:rsid w:val="030F7878"/>
    <w:rsid w:val="03192E2A"/>
    <w:rsid w:val="034D503F"/>
    <w:rsid w:val="0356779C"/>
    <w:rsid w:val="035C6104"/>
    <w:rsid w:val="036B37DD"/>
    <w:rsid w:val="03AE2DEF"/>
    <w:rsid w:val="03BD1657"/>
    <w:rsid w:val="03D47427"/>
    <w:rsid w:val="03E10C5F"/>
    <w:rsid w:val="03E526DB"/>
    <w:rsid w:val="03F36E96"/>
    <w:rsid w:val="04304C90"/>
    <w:rsid w:val="04325982"/>
    <w:rsid w:val="046C12B8"/>
    <w:rsid w:val="04830AD3"/>
    <w:rsid w:val="04B3051C"/>
    <w:rsid w:val="04D035F5"/>
    <w:rsid w:val="04D839EA"/>
    <w:rsid w:val="052D2054"/>
    <w:rsid w:val="05370F09"/>
    <w:rsid w:val="05453FE3"/>
    <w:rsid w:val="055C30DB"/>
    <w:rsid w:val="058D5456"/>
    <w:rsid w:val="05BB6053"/>
    <w:rsid w:val="05E76B1E"/>
    <w:rsid w:val="05F636C4"/>
    <w:rsid w:val="06043E9E"/>
    <w:rsid w:val="061B5DC9"/>
    <w:rsid w:val="063665A7"/>
    <w:rsid w:val="06587E4E"/>
    <w:rsid w:val="066606B5"/>
    <w:rsid w:val="068A136C"/>
    <w:rsid w:val="0691724A"/>
    <w:rsid w:val="06A67796"/>
    <w:rsid w:val="06C10545"/>
    <w:rsid w:val="06CA50AF"/>
    <w:rsid w:val="06F57187"/>
    <w:rsid w:val="071851C4"/>
    <w:rsid w:val="071C1C88"/>
    <w:rsid w:val="072916E2"/>
    <w:rsid w:val="07391DBB"/>
    <w:rsid w:val="07430ED8"/>
    <w:rsid w:val="07524795"/>
    <w:rsid w:val="07556E15"/>
    <w:rsid w:val="076953CE"/>
    <w:rsid w:val="078E4F45"/>
    <w:rsid w:val="07960FB4"/>
    <w:rsid w:val="0797489E"/>
    <w:rsid w:val="07D13566"/>
    <w:rsid w:val="07E63AAE"/>
    <w:rsid w:val="07E67727"/>
    <w:rsid w:val="07EA2C20"/>
    <w:rsid w:val="083B791F"/>
    <w:rsid w:val="08834D9F"/>
    <w:rsid w:val="08A5056A"/>
    <w:rsid w:val="08AC7ED5"/>
    <w:rsid w:val="08BE7582"/>
    <w:rsid w:val="08EA0B04"/>
    <w:rsid w:val="092E2FE0"/>
    <w:rsid w:val="093616F6"/>
    <w:rsid w:val="096E162E"/>
    <w:rsid w:val="09776253"/>
    <w:rsid w:val="09955BB5"/>
    <w:rsid w:val="09AF5ECF"/>
    <w:rsid w:val="09BD6964"/>
    <w:rsid w:val="09D7666E"/>
    <w:rsid w:val="09D95150"/>
    <w:rsid w:val="09E710F1"/>
    <w:rsid w:val="0A1353F6"/>
    <w:rsid w:val="0A263C68"/>
    <w:rsid w:val="0A5B0E65"/>
    <w:rsid w:val="0A680E39"/>
    <w:rsid w:val="0A9615EB"/>
    <w:rsid w:val="0AAD010A"/>
    <w:rsid w:val="0ABF7F0A"/>
    <w:rsid w:val="0AC2687E"/>
    <w:rsid w:val="0B18726F"/>
    <w:rsid w:val="0B245BA9"/>
    <w:rsid w:val="0B2C17A1"/>
    <w:rsid w:val="0BAE5C60"/>
    <w:rsid w:val="0BF3414F"/>
    <w:rsid w:val="0C413D3E"/>
    <w:rsid w:val="0C7A7C96"/>
    <w:rsid w:val="0CA27F6D"/>
    <w:rsid w:val="0CA90665"/>
    <w:rsid w:val="0CB6536E"/>
    <w:rsid w:val="0CD81BE1"/>
    <w:rsid w:val="0D0D768D"/>
    <w:rsid w:val="0D673C4C"/>
    <w:rsid w:val="0D957AD2"/>
    <w:rsid w:val="0D9B4220"/>
    <w:rsid w:val="0DA21326"/>
    <w:rsid w:val="0DA47D15"/>
    <w:rsid w:val="0DB07C8C"/>
    <w:rsid w:val="0DD219B1"/>
    <w:rsid w:val="0DD56AB1"/>
    <w:rsid w:val="0DF914BA"/>
    <w:rsid w:val="0E121C0E"/>
    <w:rsid w:val="0E197DBB"/>
    <w:rsid w:val="0E3E3C8E"/>
    <w:rsid w:val="0E48745E"/>
    <w:rsid w:val="0E63197E"/>
    <w:rsid w:val="0E912611"/>
    <w:rsid w:val="0E9C092C"/>
    <w:rsid w:val="0EC01926"/>
    <w:rsid w:val="0ED97465"/>
    <w:rsid w:val="0F31382A"/>
    <w:rsid w:val="0F41636A"/>
    <w:rsid w:val="0F577A0F"/>
    <w:rsid w:val="0F6838C7"/>
    <w:rsid w:val="0F8C2E0A"/>
    <w:rsid w:val="0F9D4A1B"/>
    <w:rsid w:val="0FA1275E"/>
    <w:rsid w:val="0FA436B7"/>
    <w:rsid w:val="0FE51783"/>
    <w:rsid w:val="0FF24D67"/>
    <w:rsid w:val="0FF50470"/>
    <w:rsid w:val="102C4C22"/>
    <w:rsid w:val="10B27965"/>
    <w:rsid w:val="10CD4DC5"/>
    <w:rsid w:val="11292A0B"/>
    <w:rsid w:val="11502842"/>
    <w:rsid w:val="11513D10"/>
    <w:rsid w:val="117C2CAF"/>
    <w:rsid w:val="11951606"/>
    <w:rsid w:val="11A01420"/>
    <w:rsid w:val="11AE680A"/>
    <w:rsid w:val="11C75724"/>
    <w:rsid w:val="11C84CF6"/>
    <w:rsid w:val="11FB31AC"/>
    <w:rsid w:val="11FD79F3"/>
    <w:rsid w:val="12355AC8"/>
    <w:rsid w:val="125D0492"/>
    <w:rsid w:val="12C21EBB"/>
    <w:rsid w:val="12DA5DE6"/>
    <w:rsid w:val="12E32EDE"/>
    <w:rsid w:val="13223BB5"/>
    <w:rsid w:val="133739BE"/>
    <w:rsid w:val="13421B62"/>
    <w:rsid w:val="13561AD0"/>
    <w:rsid w:val="139B645B"/>
    <w:rsid w:val="13A4281C"/>
    <w:rsid w:val="14037C87"/>
    <w:rsid w:val="142150CF"/>
    <w:rsid w:val="14851297"/>
    <w:rsid w:val="14AF4635"/>
    <w:rsid w:val="14C12F5A"/>
    <w:rsid w:val="14D13799"/>
    <w:rsid w:val="14DE6EC4"/>
    <w:rsid w:val="14E81A99"/>
    <w:rsid w:val="157E2284"/>
    <w:rsid w:val="15CF27FB"/>
    <w:rsid w:val="15E056F0"/>
    <w:rsid w:val="16385497"/>
    <w:rsid w:val="163C6D3C"/>
    <w:rsid w:val="164838A4"/>
    <w:rsid w:val="166567A5"/>
    <w:rsid w:val="16714F7E"/>
    <w:rsid w:val="16907088"/>
    <w:rsid w:val="16B20D11"/>
    <w:rsid w:val="16BC2ED2"/>
    <w:rsid w:val="16D33BDA"/>
    <w:rsid w:val="16D3739F"/>
    <w:rsid w:val="16D57191"/>
    <w:rsid w:val="16E41182"/>
    <w:rsid w:val="16FE630B"/>
    <w:rsid w:val="175B1444"/>
    <w:rsid w:val="17622978"/>
    <w:rsid w:val="176E6E8D"/>
    <w:rsid w:val="177D585E"/>
    <w:rsid w:val="17874CA3"/>
    <w:rsid w:val="179C29A4"/>
    <w:rsid w:val="17AF353E"/>
    <w:rsid w:val="17B76940"/>
    <w:rsid w:val="17C72BA0"/>
    <w:rsid w:val="17E86C27"/>
    <w:rsid w:val="18402C6A"/>
    <w:rsid w:val="18566408"/>
    <w:rsid w:val="18745440"/>
    <w:rsid w:val="18770A0A"/>
    <w:rsid w:val="187F40C8"/>
    <w:rsid w:val="188340A0"/>
    <w:rsid w:val="18907C87"/>
    <w:rsid w:val="18A230A3"/>
    <w:rsid w:val="18C84236"/>
    <w:rsid w:val="18CC3E44"/>
    <w:rsid w:val="18E92A1D"/>
    <w:rsid w:val="18F81F0E"/>
    <w:rsid w:val="190413D6"/>
    <w:rsid w:val="190B1E92"/>
    <w:rsid w:val="191D2307"/>
    <w:rsid w:val="192A4039"/>
    <w:rsid w:val="198D5926"/>
    <w:rsid w:val="199802DA"/>
    <w:rsid w:val="19DA42AA"/>
    <w:rsid w:val="19ED659F"/>
    <w:rsid w:val="1A4605E5"/>
    <w:rsid w:val="1A4D5A0B"/>
    <w:rsid w:val="1A9F6CAE"/>
    <w:rsid w:val="1AA932A4"/>
    <w:rsid w:val="1AB95229"/>
    <w:rsid w:val="1B23671D"/>
    <w:rsid w:val="1B291859"/>
    <w:rsid w:val="1B3A7954"/>
    <w:rsid w:val="1B3D73C9"/>
    <w:rsid w:val="1B46240B"/>
    <w:rsid w:val="1B774DC5"/>
    <w:rsid w:val="1B9969DF"/>
    <w:rsid w:val="1BAE3742"/>
    <w:rsid w:val="1BD31730"/>
    <w:rsid w:val="1BDC46D7"/>
    <w:rsid w:val="1BF9122C"/>
    <w:rsid w:val="1C3631E8"/>
    <w:rsid w:val="1C4103C8"/>
    <w:rsid w:val="1C4D015E"/>
    <w:rsid w:val="1C640D9B"/>
    <w:rsid w:val="1C832374"/>
    <w:rsid w:val="1C9416E2"/>
    <w:rsid w:val="1CC2453B"/>
    <w:rsid w:val="1CC65727"/>
    <w:rsid w:val="1CC94D45"/>
    <w:rsid w:val="1CC950A2"/>
    <w:rsid w:val="1CE04199"/>
    <w:rsid w:val="1CE073ED"/>
    <w:rsid w:val="1CE41EDC"/>
    <w:rsid w:val="1CEC1095"/>
    <w:rsid w:val="1CED5159"/>
    <w:rsid w:val="1CF27B33"/>
    <w:rsid w:val="1D0A61BF"/>
    <w:rsid w:val="1D6238FF"/>
    <w:rsid w:val="1D6E6B59"/>
    <w:rsid w:val="1D7160DC"/>
    <w:rsid w:val="1D896ABE"/>
    <w:rsid w:val="1D8B3797"/>
    <w:rsid w:val="1D9D4AC7"/>
    <w:rsid w:val="1DB27E96"/>
    <w:rsid w:val="1DD33EEF"/>
    <w:rsid w:val="1DD84EB9"/>
    <w:rsid w:val="1DE317AE"/>
    <w:rsid w:val="1E0653CE"/>
    <w:rsid w:val="1E0839A8"/>
    <w:rsid w:val="1E1862E1"/>
    <w:rsid w:val="1E272D06"/>
    <w:rsid w:val="1E5B3AD5"/>
    <w:rsid w:val="1E5C0831"/>
    <w:rsid w:val="1E7554CA"/>
    <w:rsid w:val="1E9A6D1B"/>
    <w:rsid w:val="1EBE79AE"/>
    <w:rsid w:val="1F1B41F1"/>
    <w:rsid w:val="1F2E499F"/>
    <w:rsid w:val="1F737BFB"/>
    <w:rsid w:val="1F7F0E8D"/>
    <w:rsid w:val="1F8F52C3"/>
    <w:rsid w:val="1F967A05"/>
    <w:rsid w:val="1FF73CD4"/>
    <w:rsid w:val="1FFB37C4"/>
    <w:rsid w:val="201605FE"/>
    <w:rsid w:val="20464C6E"/>
    <w:rsid w:val="20770D67"/>
    <w:rsid w:val="20845F81"/>
    <w:rsid w:val="208C4C0C"/>
    <w:rsid w:val="20D01727"/>
    <w:rsid w:val="20E26732"/>
    <w:rsid w:val="20FA7BF4"/>
    <w:rsid w:val="2144482B"/>
    <w:rsid w:val="215F198D"/>
    <w:rsid w:val="219244B5"/>
    <w:rsid w:val="21970A57"/>
    <w:rsid w:val="21D16AAC"/>
    <w:rsid w:val="21DD1890"/>
    <w:rsid w:val="21E7182E"/>
    <w:rsid w:val="21F4496F"/>
    <w:rsid w:val="2223023E"/>
    <w:rsid w:val="223C0717"/>
    <w:rsid w:val="22B07719"/>
    <w:rsid w:val="230A01C2"/>
    <w:rsid w:val="234B498E"/>
    <w:rsid w:val="237749F6"/>
    <w:rsid w:val="23875B7D"/>
    <w:rsid w:val="23C26539"/>
    <w:rsid w:val="23E76CDA"/>
    <w:rsid w:val="24104BC8"/>
    <w:rsid w:val="241705E6"/>
    <w:rsid w:val="242B55BF"/>
    <w:rsid w:val="24A662CA"/>
    <w:rsid w:val="24A73436"/>
    <w:rsid w:val="24B31BFF"/>
    <w:rsid w:val="24EC5DD1"/>
    <w:rsid w:val="24FE0AAE"/>
    <w:rsid w:val="255612F9"/>
    <w:rsid w:val="257044FF"/>
    <w:rsid w:val="258413CB"/>
    <w:rsid w:val="2584600A"/>
    <w:rsid w:val="25BA28D1"/>
    <w:rsid w:val="25E35426"/>
    <w:rsid w:val="25EC61C5"/>
    <w:rsid w:val="25F87A5A"/>
    <w:rsid w:val="260D44D2"/>
    <w:rsid w:val="261D0CF3"/>
    <w:rsid w:val="26896B7D"/>
    <w:rsid w:val="269D2571"/>
    <w:rsid w:val="26B2493E"/>
    <w:rsid w:val="26BD60C3"/>
    <w:rsid w:val="26CC7C68"/>
    <w:rsid w:val="26E1597C"/>
    <w:rsid w:val="26E6622F"/>
    <w:rsid w:val="271C38FD"/>
    <w:rsid w:val="27276B02"/>
    <w:rsid w:val="273852FE"/>
    <w:rsid w:val="27395E91"/>
    <w:rsid w:val="276B238D"/>
    <w:rsid w:val="27A8386E"/>
    <w:rsid w:val="27B01338"/>
    <w:rsid w:val="27BF69C5"/>
    <w:rsid w:val="27C71D47"/>
    <w:rsid w:val="27C91BE0"/>
    <w:rsid w:val="281A4C85"/>
    <w:rsid w:val="28AF6B22"/>
    <w:rsid w:val="28F74564"/>
    <w:rsid w:val="29192F0D"/>
    <w:rsid w:val="294A4713"/>
    <w:rsid w:val="29516814"/>
    <w:rsid w:val="296A4025"/>
    <w:rsid w:val="297B4C72"/>
    <w:rsid w:val="299A6286"/>
    <w:rsid w:val="29E06B4E"/>
    <w:rsid w:val="2A02155D"/>
    <w:rsid w:val="2A44164C"/>
    <w:rsid w:val="2A470A00"/>
    <w:rsid w:val="2A581BBA"/>
    <w:rsid w:val="2A7D127A"/>
    <w:rsid w:val="2A883DB2"/>
    <w:rsid w:val="2AC55FB0"/>
    <w:rsid w:val="2AFA2574"/>
    <w:rsid w:val="2B0A66E1"/>
    <w:rsid w:val="2B1013E7"/>
    <w:rsid w:val="2B173CEC"/>
    <w:rsid w:val="2B1B3908"/>
    <w:rsid w:val="2B5D17D7"/>
    <w:rsid w:val="2B844FB6"/>
    <w:rsid w:val="2B9F00AD"/>
    <w:rsid w:val="2BAC5071"/>
    <w:rsid w:val="2BBD471E"/>
    <w:rsid w:val="2BCC070B"/>
    <w:rsid w:val="2BCE686B"/>
    <w:rsid w:val="2C1D7889"/>
    <w:rsid w:val="2C4F2E26"/>
    <w:rsid w:val="2C5871B7"/>
    <w:rsid w:val="2C5B55EB"/>
    <w:rsid w:val="2C803BFF"/>
    <w:rsid w:val="2C956171"/>
    <w:rsid w:val="2C984F70"/>
    <w:rsid w:val="2CA927FA"/>
    <w:rsid w:val="2CAB6572"/>
    <w:rsid w:val="2CC338BC"/>
    <w:rsid w:val="2CF0133A"/>
    <w:rsid w:val="2CFD137B"/>
    <w:rsid w:val="2D0D4B37"/>
    <w:rsid w:val="2D483DC1"/>
    <w:rsid w:val="2D856F57"/>
    <w:rsid w:val="2DB52BCA"/>
    <w:rsid w:val="2DE45C63"/>
    <w:rsid w:val="2DF26BA5"/>
    <w:rsid w:val="2DFF5879"/>
    <w:rsid w:val="2E023B1C"/>
    <w:rsid w:val="2E0808C4"/>
    <w:rsid w:val="2E71306E"/>
    <w:rsid w:val="2E746CA5"/>
    <w:rsid w:val="2E9808AE"/>
    <w:rsid w:val="2EBA484A"/>
    <w:rsid w:val="2EC41B6D"/>
    <w:rsid w:val="2EE155F4"/>
    <w:rsid w:val="2EE220F8"/>
    <w:rsid w:val="2EF915CE"/>
    <w:rsid w:val="2EFB7C18"/>
    <w:rsid w:val="2F034443"/>
    <w:rsid w:val="2F1F17E0"/>
    <w:rsid w:val="2F672E94"/>
    <w:rsid w:val="2F9B0A11"/>
    <w:rsid w:val="2FA66F49"/>
    <w:rsid w:val="2FC052C6"/>
    <w:rsid w:val="2FCE35F1"/>
    <w:rsid w:val="30227E4E"/>
    <w:rsid w:val="30233C35"/>
    <w:rsid w:val="304B42F4"/>
    <w:rsid w:val="305202E1"/>
    <w:rsid w:val="3054797D"/>
    <w:rsid w:val="30776129"/>
    <w:rsid w:val="3083499F"/>
    <w:rsid w:val="30A60F9D"/>
    <w:rsid w:val="30C3032E"/>
    <w:rsid w:val="30DD5062"/>
    <w:rsid w:val="30DE0A70"/>
    <w:rsid w:val="30DE27ED"/>
    <w:rsid w:val="311F0C14"/>
    <w:rsid w:val="314B12AF"/>
    <w:rsid w:val="31684A32"/>
    <w:rsid w:val="317F224F"/>
    <w:rsid w:val="31B52AA1"/>
    <w:rsid w:val="32317519"/>
    <w:rsid w:val="32320A80"/>
    <w:rsid w:val="32584AA6"/>
    <w:rsid w:val="328D70FE"/>
    <w:rsid w:val="329223AA"/>
    <w:rsid w:val="32BC74C3"/>
    <w:rsid w:val="32C71C2C"/>
    <w:rsid w:val="32C85EDD"/>
    <w:rsid w:val="32CE4D68"/>
    <w:rsid w:val="32E61066"/>
    <w:rsid w:val="33196545"/>
    <w:rsid w:val="33271862"/>
    <w:rsid w:val="332C2B62"/>
    <w:rsid w:val="333C7F24"/>
    <w:rsid w:val="33B62AF0"/>
    <w:rsid w:val="33D44600"/>
    <w:rsid w:val="33FB7001"/>
    <w:rsid w:val="342B7F24"/>
    <w:rsid w:val="343602A0"/>
    <w:rsid w:val="346C65E7"/>
    <w:rsid w:val="349F0D00"/>
    <w:rsid w:val="34A6320F"/>
    <w:rsid w:val="351F3659"/>
    <w:rsid w:val="3521576F"/>
    <w:rsid w:val="35523BA7"/>
    <w:rsid w:val="35620BD9"/>
    <w:rsid w:val="357A2EC9"/>
    <w:rsid w:val="357F059C"/>
    <w:rsid w:val="35AA587D"/>
    <w:rsid w:val="35AE5C83"/>
    <w:rsid w:val="35D419DA"/>
    <w:rsid w:val="35DA6585"/>
    <w:rsid w:val="35F14C13"/>
    <w:rsid w:val="36553E51"/>
    <w:rsid w:val="36573E2A"/>
    <w:rsid w:val="36631C6B"/>
    <w:rsid w:val="367479D5"/>
    <w:rsid w:val="368C0490"/>
    <w:rsid w:val="36C73FA8"/>
    <w:rsid w:val="36FB1436"/>
    <w:rsid w:val="37584838"/>
    <w:rsid w:val="37633367"/>
    <w:rsid w:val="3798740D"/>
    <w:rsid w:val="37A70B41"/>
    <w:rsid w:val="37D22C05"/>
    <w:rsid w:val="37E930DF"/>
    <w:rsid w:val="38142B3F"/>
    <w:rsid w:val="381A354D"/>
    <w:rsid w:val="381B51B4"/>
    <w:rsid w:val="382279DA"/>
    <w:rsid w:val="382F7114"/>
    <w:rsid w:val="38877A07"/>
    <w:rsid w:val="38A87E0A"/>
    <w:rsid w:val="38AA1DE5"/>
    <w:rsid w:val="38AC331E"/>
    <w:rsid w:val="38C965EA"/>
    <w:rsid w:val="38DA12C3"/>
    <w:rsid w:val="39257304"/>
    <w:rsid w:val="39402E8D"/>
    <w:rsid w:val="395643FB"/>
    <w:rsid w:val="39C5373F"/>
    <w:rsid w:val="39D54FB1"/>
    <w:rsid w:val="39F57985"/>
    <w:rsid w:val="3A0F6392"/>
    <w:rsid w:val="3A13671B"/>
    <w:rsid w:val="3A311757"/>
    <w:rsid w:val="3A5C534F"/>
    <w:rsid w:val="3A695377"/>
    <w:rsid w:val="3A7D0456"/>
    <w:rsid w:val="3A7D77A0"/>
    <w:rsid w:val="3AAF722D"/>
    <w:rsid w:val="3AB968D9"/>
    <w:rsid w:val="3ADE5D64"/>
    <w:rsid w:val="3AEC1C5F"/>
    <w:rsid w:val="3AF24EAE"/>
    <w:rsid w:val="3AFA3C9D"/>
    <w:rsid w:val="3B141887"/>
    <w:rsid w:val="3B62671D"/>
    <w:rsid w:val="3B863475"/>
    <w:rsid w:val="3B8F2770"/>
    <w:rsid w:val="3B922EDF"/>
    <w:rsid w:val="3BBA273E"/>
    <w:rsid w:val="3C17128E"/>
    <w:rsid w:val="3C236125"/>
    <w:rsid w:val="3C29300F"/>
    <w:rsid w:val="3C4213BC"/>
    <w:rsid w:val="3C4B6EE3"/>
    <w:rsid w:val="3C935285"/>
    <w:rsid w:val="3CC81B46"/>
    <w:rsid w:val="3CCA65A0"/>
    <w:rsid w:val="3D0D6C37"/>
    <w:rsid w:val="3D1C2E61"/>
    <w:rsid w:val="3D235CA8"/>
    <w:rsid w:val="3D436353"/>
    <w:rsid w:val="3D5A2945"/>
    <w:rsid w:val="3D7824A0"/>
    <w:rsid w:val="3DCB0550"/>
    <w:rsid w:val="3DDE12A8"/>
    <w:rsid w:val="3DE336C8"/>
    <w:rsid w:val="3DF109B2"/>
    <w:rsid w:val="3DF8652F"/>
    <w:rsid w:val="3E032415"/>
    <w:rsid w:val="3E2B3FD0"/>
    <w:rsid w:val="3E2C7DEA"/>
    <w:rsid w:val="3E3B2AA9"/>
    <w:rsid w:val="3E44780A"/>
    <w:rsid w:val="3E640C5A"/>
    <w:rsid w:val="3E6E652E"/>
    <w:rsid w:val="3E824BC6"/>
    <w:rsid w:val="3EB633B2"/>
    <w:rsid w:val="3EDF3E59"/>
    <w:rsid w:val="3EE819BF"/>
    <w:rsid w:val="3F177ACF"/>
    <w:rsid w:val="3F3D7DC5"/>
    <w:rsid w:val="3F5B4679"/>
    <w:rsid w:val="3F713A4A"/>
    <w:rsid w:val="3F751B1D"/>
    <w:rsid w:val="3F88629F"/>
    <w:rsid w:val="3F950979"/>
    <w:rsid w:val="3FFB279E"/>
    <w:rsid w:val="400D4BB3"/>
    <w:rsid w:val="401513AD"/>
    <w:rsid w:val="402C30CE"/>
    <w:rsid w:val="405252AD"/>
    <w:rsid w:val="408B342F"/>
    <w:rsid w:val="40D35CDD"/>
    <w:rsid w:val="40DA4FD0"/>
    <w:rsid w:val="41791EDC"/>
    <w:rsid w:val="417D1DC2"/>
    <w:rsid w:val="418E6EE4"/>
    <w:rsid w:val="41932803"/>
    <w:rsid w:val="41CF414B"/>
    <w:rsid w:val="41DA54D8"/>
    <w:rsid w:val="41E2070B"/>
    <w:rsid w:val="42A87384"/>
    <w:rsid w:val="42DA294D"/>
    <w:rsid w:val="432602A9"/>
    <w:rsid w:val="43480CCB"/>
    <w:rsid w:val="435274D1"/>
    <w:rsid w:val="43664B49"/>
    <w:rsid w:val="436E1F73"/>
    <w:rsid w:val="43860D47"/>
    <w:rsid w:val="43AD6250"/>
    <w:rsid w:val="43B62CF8"/>
    <w:rsid w:val="43EC34CB"/>
    <w:rsid w:val="44AB315B"/>
    <w:rsid w:val="44B247F8"/>
    <w:rsid w:val="44BD6F46"/>
    <w:rsid w:val="44D4506E"/>
    <w:rsid w:val="44F3455F"/>
    <w:rsid w:val="453C440C"/>
    <w:rsid w:val="455859A3"/>
    <w:rsid w:val="455F63AD"/>
    <w:rsid w:val="457E350F"/>
    <w:rsid w:val="45A46F36"/>
    <w:rsid w:val="45A837D4"/>
    <w:rsid w:val="45D206BE"/>
    <w:rsid w:val="45F91CA4"/>
    <w:rsid w:val="46105DFA"/>
    <w:rsid w:val="46464C0F"/>
    <w:rsid w:val="46503FBA"/>
    <w:rsid w:val="46813D02"/>
    <w:rsid w:val="469F5A1F"/>
    <w:rsid w:val="46CE1765"/>
    <w:rsid w:val="47314FFA"/>
    <w:rsid w:val="47363AE9"/>
    <w:rsid w:val="474F25F1"/>
    <w:rsid w:val="47656009"/>
    <w:rsid w:val="47660B92"/>
    <w:rsid w:val="4766277C"/>
    <w:rsid w:val="47736BCC"/>
    <w:rsid w:val="482F5E51"/>
    <w:rsid w:val="48313978"/>
    <w:rsid w:val="48444A99"/>
    <w:rsid w:val="484819EF"/>
    <w:rsid w:val="484A0E97"/>
    <w:rsid w:val="48512886"/>
    <w:rsid w:val="488C1BE1"/>
    <w:rsid w:val="48D6125E"/>
    <w:rsid w:val="490177EE"/>
    <w:rsid w:val="490C7F41"/>
    <w:rsid w:val="491017DF"/>
    <w:rsid w:val="495175DC"/>
    <w:rsid w:val="49593852"/>
    <w:rsid w:val="497F4527"/>
    <w:rsid w:val="49DE2F47"/>
    <w:rsid w:val="4A0974B4"/>
    <w:rsid w:val="4A77763C"/>
    <w:rsid w:val="4A9433D8"/>
    <w:rsid w:val="4A954692"/>
    <w:rsid w:val="4AF63C35"/>
    <w:rsid w:val="4B416003"/>
    <w:rsid w:val="4B723F05"/>
    <w:rsid w:val="4B797B0F"/>
    <w:rsid w:val="4B9747C7"/>
    <w:rsid w:val="4BDD5EE2"/>
    <w:rsid w:val="4BEB3A96"/>
    <w:rsid w:val="4BF56A3E"/>
    <w:rsid w:val="4C3103EA"/>
    <w:rsid w:val="4C35155C"/>
    <w:rsid w:val="4CC748AA"/>
    <w:rsid w:val="4CC74F06"/>
    <w:rsid w:val="4D575818"/>
    <w:rsid w:val="4D5969A3"/>
    <w:rsid w:val="4D5B035A"/>
    <w:rsid w:val="4DC5393C"/>
    <w:rsid w:val="4E4B5476"/>
    <w:rsid w:val="4E6E19B7"/>
    <w:rsid w:val="4EA72B40"/>
    <w:rsid w:val="4EC100CA"/>
    <w:rsid w:val="4ECD390E"/>
    <w:rsid w:val="4EF86720"/>
    <w:rsid w:val="4F2729CF"/>
    <w:rsid w:val="4F336227"/>
    <w:rsid w:val="4F486A66"/>
    <w:rsid w:val="4F4A0352"/>
    <w:rsid w:val="4F7C7F7C"/>
    <w:rsid w:val="4F8072DF"/>
    <w:rsid w:val="4F85389D"/>
    <w:rsid w:val="4F8D1DDB"/>
    <w:rsid w:val="4FA17635"/>
    <w:rsid w:val="4FAB2261"/>
    <w:rsid w:val="4FAE4BCF"/>
    <w:rsid w:val="4FEE214E"/>
    <w:rsid w:val="50100A8E"/>
    <w:rsid w:val="50141FA4"/>
    <w:rsid w:val="50146059"/>
    <w:rsid w:val="50245B70"/>
    <w:rsid w:val="50281B04"/>
    <w:rsid w:val="502F619C"/>
    <w:rsid w:val="506B0A16"/>
    <w:rsid w:val="507D6D89"/>
    <w:rsid w:val="50917832"/>
    <w:rsid w:val="50BC39B4"/>
    <w:rsid w:val="50C56D57"/>
    <w:rsid w:val="50CB7900"/>
    <w:rsid w:val="50D21A70"/>
    <w:rsid w:val="50DF20A4"/>
    <w:rsid w:val="50E82355"/>
    <w:rsid w:val="50F814D6"/>
    <w:rsid w:val="51137E0A"/>
    <w:rsid w:val="512F6EC2"/>
    <w:rsid w:val="519D2200"/>
    <w:rsid w:val="51C977F4"/>
    <w:rsid w:val="51EB372D"/>
    <w:rsid w:val="52120376"/>
    <w:rsid w:val="521B6D15"/>
    <w:rsid w:val="523C53F3"/>
    <w:rsid w:val="523E73BD"/>
    <w:rsid w:val="52547FCB"/>
    <w:rsid w:val="525C7843"/>
    <w:rsid w:val="52663BE3"/>
    <w:rsid w:val="52774035"/>
    <w:rsid w:val="52C74B5B"/>
    <w:rsid w:val="52CF2183"/>
    <w:rsid w:val="52E6144D"/>
    <w:rsid w:val="52EB37B7"/>
    <w:rsid w:val="530A2D45"/>
    <w:rsid w:val="532D1418"/>
    <w:rsid w:val="53844041"/>
    <w:rsid w:val="53D8739D"/>
    <w:rsid w:val="53EE5F49"/>
    <w:rsid w:val="540A58B8"/>
    <w:rsid w:val="54752E3E"/>
    <w:rsid w:val="547C781C"/>
    <w:rsid w:val="548E0FA2"/>
    <w:rsid w:val="54D37E9A"/>
    <w:rsid w:val="54FF0EB4"/>
    <w:rsid w:val="55030E5B"/>
    <w:rsid w:val="550F5B75"/>
    <w:rsid w:val="55287242"/>
    <w:rsid w:val="5531117B"/>
    <w:rsid w:val="554B6139"/>
    <w:rsid w:val="554D131D"/>
    <w:rsid w:val="556A3A36"/>
    <w:rsid w:val="55756829"/>
    <w:rsid w:val="558D6BE3"/>
    <w:rsid w:val="55AF2380"/>
    <w:rsid w:val="55BA07E5"/>
    <w:rsid w:val="55CF657E"/>
    <w:rsid w:val="565117F0"/>
    <w:rsid w:val="5655384C"/>
    <w:rsid w:val="566524BB"/>
    <w:rsid w:val="567A16F3"/>
    <w:rsid w:val="56995020"/>
    <w:rsid w:val="56C30E67"/>
    <w:rsid w:val="56E302F2"/>
    <w:rsid w:val="56F02C50"/>
    <w:rsid w:val="56F10378"/>
    <w:rsid w:val="57193F55"/>
    <w:rsid w:val="571D644B"/>
    <w:rsid w:val="573E4B0A"/>
    <w:rsid w:val="57437118"/>
    <w:rsid w:val="5748761D"/>
    <w:rsid w:val="5759794D"/>
    <w:rsid w:val="577F7419"/>
    <w:rsid w:val="57A325A4"/>
    <w:rsid w:val="57D12913"/>
    <w:rsid w:val="5817739E"/>
    <w:rsid w:val="58276338"/>
    <w:rsid w:val="58376095"/>
    <w:rsid w:val="58533140"/>
    <w:rsid w:val="5888372D"/>
    <w:rsid w:val="58911CBE"/>
    <w:rsid w:val="58976707"/>
    <w:rsid w:val="58FD3D8F"/>
    <w:rsid w:val="59035521"/>
    <w:rsid w:val="594E2257"/>
    <w:rsid w:val="59660B4D"/>
    <w:rsid w:val="596D2336"/>
    <w:rsid w:val="597436C4"/>
    <w:rsid w:val="59A55DCB"/>
    <w:rsid w:val="59A75542"/>
    <w:rsid w:val="59BD150F"/>
    <w:rsid w:val="59C17F42"/>
    <w:rsid w:val="59C503C4"/>
    <w:rsid w:val="59D26BE7"/>
    <w:rsid w:val="5A274BDA"/>
    <w:rsid w:val="5A562426"/>
    <w:rsid w:val="5A5D0BFF"/>
    <w:rsid w:val="5A5E17B9"/>
    <w:rsid w:val="5A6F20DD"/>
    <w:rsid w:val="5A7871E4"/>
    <w:rsid w:val="5A7B5679"/>
    <w:rsid w:val="5A8A5B22"/>
    <w:rsid w:val="5A9C5827"/>
    <w:rsid w:val="5A9F46CA"/>
    <w:rsid w:val="5AB34F19"/>
    <w:rsid w:val="5AD36B10"/>
    <w:rsid w:val="5B15441A"/>
    <w:rsid w:val="5B370E4D"/>
    <w:rsid w:val="5B54718C"/>
    <w:rsid w:val="5B59436B"/>
    <w:rsid w:val="5B82245A"/>
    <w:rsid w:val="5B962018"/>
    <w:rsid w:val="5B9A1DFE"/>
    <w:rsid w:val="5BAC0691"/>
    <w:rsid w:val="5BB406F0"/>
    <w:rsid w:val="5BB955BC"/>
    <w:rsid w:val="5BE124AA"/>
    <w:rsid w:val="5BF7564A"/>
    <w:rsid w:val="5C0056E3"/>
    <w:rsid w:val="5C3E1F39"/>
    <w:rsid w:val="5C3F3891"/>
    <w:rsid w:val="5C584438"/>
    <w:rsid w:val="5C8C341B"/>
    <w:rsid w:val="5CA208D6"/>
    <w:rsid w:val="5CAA564F"/>
    <w:rsid w:val="5D290C69"/>
    <w:rsid w:val="5D403AD8"/>
    <w:rsid w:val="5DA85BDD"/>
    <w:rsid w:val="5DA9751B"/>
    <w:rsid w:val="5E0401A3"/>
    <w:rsid w:val="5E2D2E8B"/>
    <w:rsid w:val="5E88684D"/>
    <w:rsid w:val="5E8C0439"/>
    <w:rsid w:val="5EA06D09"/>
    <w:rsid w:val="5F00300C"/>
    <w:rsid w:val="5F3F4774"/>
    <w:rsid w:val="5F4D7B61"/>
    <w:rsid w:val="5FAF44A2"/>
    <w:rsid w:val="60583D40"/>
    <w:rsid w:val="605B738C"/>
    <w:rsid w:val="60A33C44"/>
    <w:rsid w:val="60A418CC"/>
    <w:rsid w:val="60A50413"/>
    <w:rsid w:val="60E24008"/>
    <w:rsid w:val="60FE4811"/>
    <w:rsid w:val="61001CE1"/>
    <w:rsid w:val="61253115"/>
    <w:rsid w:val="613100ED"/>
    <w:rsid w:val="614D2D24"/>
    <w:rsid w:val="6150186B"/>
    <w:rsid w:val="61660D9B"/>
    <w:rsid w:val="616E1E86"/>
    <w:rsid w:val="617F3187"/>
    <w:rsid w:val="61804639"/>
    <w:rsid w:val="61A94127"/>
    <w:rsid w:val="61C708F5"/>
    <w:rsid w:val="61C7428D"/>
    <w:rsid w:val="61C86CA3"/>
    <w:rsid w:val="61E3588B"/>
    <w:rsid w:val="61F335F4"/>
    <w:rsid w:val="62163E67"/>
    <w:rsid w:val="62396680"/>
    <w:rsid w:val="626471E8"/>
    <w:rsid w:val="626A5FE2"/>
    <w:rsid w:val="629223F2"/>
    <w:rsid w:val="629425AC"/>
    <w:rsid w:val="62CC50D9"/>
    <w:rsid w:val="63195E00"/>
    <w:rsid w:val="635F780C"/>
    <w:rsid w:val="63D47B81"/>
    <w:rsid w:val="63DD1A0D"/>
    <w:rsid w:val="63E241B8"/>
    <w:rsid w:val="641002D9"/>
    <w:rsid w:val="64680B6A"/>
    <w:rsid w:val="64922D17"/>
    <w:rsid w:val="64AC465A"/>
    <w:rsid w:val="64DA7FF3"/>
    <w:rsid w:val="64F4091A"/>
    <w:rsid w:val="65132F8E"/>
    <w:rsid w:val="65154848"/>
    <w:rsid w:val="6546685C"/>
    <w:rsid w:val="655666A3"/>
    <w:rsid w:val="656E0C69"/>
    <w:rsid w:val="65AB6ABE"/>
    <w:rsid w:val="65BC4BC2"/>
    <w:rsid w:val="65C55315"/>
    <w:rsid w:val="65F067C8"/>
    <w:rsid w:val="660A4DD7"/>
    <w:rsid w:val="662A24F0"/>
    <w:rsid w:val="66A01D4B"/>
    <w:rsid w:val="66AB0941"/>
    <w:rsid w:val="66AD03D7"/>
    <w:rsid w:val="66CD28BF"/>
    <w:rsid w:val="66FB50FB"/>
    <w:rsid w:val="67281F92"/>
    <w:rsid w:val="6744501E"/>
    <w:rsid w:val="675F3D2B"/>
    <w:rsid w:val="67BB2DE4"/>
    <w:rsid w:val="67BF6452"/>
    <w:rsid w:val="67D24B98"/>
    <w:rsid w:val="68142C42"/>
    <w:rsid w:val="681C4F1D"/>
    <w:rsid w:val="685634D7"/>
    <w:rsid w:val="687D11E9"/>
    <w:rsid w:val="687F6DDB"/>
    <w:rsid w:val="68875033"/>
    <w:rsid w:val="68F25ADB"/>
    <w:rsid w:val="69801C11"/>
    <w:rsid w:val="69933F89"/>
    <w:rsid w:val="69B403C1"/>
    <w:rsid w:val="69C62E9F"/>
    <w:rsid w:val="69D31E6A"/>
    <w:rsid w:val="69E76D81"/>
    <w:rsid w:val="69EB1E27"/>
    <w:rsid w:val="69F835A0"/>
    <w:rsid w:val="6A170D32"/>
    <w:rsid w:val="6A2E18E9"/>
    <w:rsid w:val="6A505A87"/>
    <w:rsid w:val="6A5D01A4"/>
    <w:rsid w:val="6A603F81"/>
    <w:rsid w:val="6A6D5027"/>
    <w:rsid w:val="6A7D1962"/>
    <w:rsid w:val="6A9F5354"/>
    <w:rsid w:val="6AAD3B50"/>
    <w:rsid w:val="6AB3355B"/>
    <w:rsid w:val="6AB51D8E"/>
    <w:rsid w:val="6AB92A76"/>
    <w:rsid w:val="6AB97AD1"/>
    <w:rsid w:val="6AE76A24"/>
    <w:rsid w:val="6AF21EA6"/>
    <w:rsid w:val="6B166CD1"/>
    <w:rsid w:val="6B2E15D5"/>
    <w:rsid w:val="6B397E06"/>
    <w:rsid w:val="6B5D78BC"/>
    <w:rsid w:val="6B663016"/>
    <w:rsid w:val="6B826BAF"/>
    <w:rsid w:val="6B841950"/>
    <w:rsid w:val="6B987BA3"/>
    <w:rsid w:val="6B990DD4"/>
    <w:rsid w:val="6B99622E"/>
    <w:rsid w:val="6BA15051"/>
    <w:rsid w:val="6BB65DBE"/>
    <w:rsid w:val="6BBB6BE0"/>
    <w:rsid w:val="6BCF6E80"/>
    <w:rsid w:val="6C0E1756"/>
    <w:rsid w:val="6C430741"/>
    <w:rsid w:val="6C4D321A"/>
    <w:rsid w:val="6C6979DF"/>
    <w:rsid w:val="6C8334CA"/>
    <w:rsid w:val="6CA141B5"/>
    <w:rsid w:val="6CE12FC8"/>
    <w:rsid w:val="6CE25242"/>
    <w:rsid w:val="6D65435E"/>
    <w:rsid w:val="6D7A0855"/>
    <w:rsid w:val="6D981C1F"/>
    <w:rsid w:val="6DC009DD"/>
    <w:rsid w:val="6DC73092"/>
    <w:rsid w:val="6DC94BC4"/>
    <w:rsid w:val="6E253A98"/>
    <w:rsid w:val="6E2A1941"/>
    <w:rsid w:val="6E5B59D0"/>
    <w:rsid w:val="6E600263"/>
    <w:rsid w:val="6E806029"/>
    <w:rsid w:val="6EA0723D"/>
    <w:rsid w:val="6ED94561"/>
    <w:rsid w:val="6F250C74"/>
    <w:rsid w:val="6F65376E"/>
    <w:rsid w:val="6F716177"/>
    <w:rsid w:val="6F871F4B"/>
    <w:rsid w:val="6F8A37EA"/>
    <w:rsid w:val="6F8F7052"/>
    <w:rsid w:val="6F971D06"/>
    <w:rsid w:val="702506B5"/>
    <w:rsid w:val="70636AF0"/>
    <w:rsid w:val="70C17DB7"/>
    <w:rsid w:val="70EE44F7"/>
    <w:rsid w:val="71625016"/>
    <w:rsid w:val="71686ACA"/>
    <w:rsid w:val="71970440"/>
    <w:rsid w:val="719F7B42"/>
    <w:rsid w:val="71A16BC9"/>
    <w:rsid w:val="71AC254F"/>
    <w:rsid w:val="71DF4525"/>
    <w:rsid w:val="72283CD1"/>
    <w:rsid w:val="72B77A32"/>
    <w:rsid w:val="72C62CB3"/>
    <w:rsid w:val="72D65595"/>
    <w:rsid w:val="72FD42D3"/>
    <w:rsid w:val="732D0CFA"/>
    <w:rsid w:val="7337437A"/>
    <w:rsid w:val="7346211D"/>
    <w:rsid w:val="735635E4"/>
    <w:rsid w:val="73BC271A"/>
    <w:rsid w:val="73CB1AEB"/>
    <w:rsid w:val="73E72857"/>
    <w:rsid w:val="73EB0F8E"/>
    <w:rsid w:val="73F73418"/>
    <w:rsid w:val="73F73D09"/>
    <w:rsid w:val="73FB5962"/>
    <w:rsid w:val="74082F2F"/>
    <w:rsid w:val="742D1439"/>
    <w:rsid w:val="742E6A55"/>
    <w:rsid w:val="74371817"/>
    <w:rsid w:val="74BC386C"/>
    <w:rsid w:val="74E53977"/>
    <w:rsid w:val="74F54019"/>
    <w:rsid w:val="75181898"/>
    <w:rsid w:val="753519E1"/>
    <w:rsid w:val="7542758E"/>
    <w:rsid w:val="754B0535"/>
    <w:rsid w:val="756A0DA4"/>
    <w:rsid w:val="756E7D20"/>
    <w:rsid w:val="757F092E"/>
    <w:rsid w:val="758E1B94"/>
    <w:rsid w:val="75D56A53"/>
    <w:rsid w:val="760836BA"/>
    <w:rsid w:val="76562A5F"/>
    <w:rsid w:val="767174B1"/>
    <w:rsid w:val="76BA0E58"/>
    <w:rsid w:val="77057BFA"/>
    <w:rsid w:val="770F4BF3"/>
    <w:rsid w:val="771209E9"/>
    <w:rsid w:val="77164B55"/>
    <w:rsid w:val="77716AE1"/>
    <w:rsid w:val="77B125C1"/>
    <w:rsid w:val="77C260A9"/>
    <w:rsid w:val="780025B7"/>
    <w:rsid w:val="78016613"/>
    <w:rsid w:val="78120820"/>
    <w:rsid w:val="78600B08"/>
    <w:rsid w:val="786A039B"/>
    <w:rsid w:val="786B42D9"/>
    <w:rsid w:val="789978F1"/>
    <w:rsid w:val="78C802FE"/>
    <w:rsid w:val="79165EAD"/>
    <w:rsid w:val="792953D4"/>
    <w:rsid w:val="795C1802"/>
    <w:rsid w:val="79752091"/>
    <w:rsid w:val="79815C5D"/>
    <w:rsid w:val="79935991"/>
    <w:rsid w:val="79940985"/>
    <w:rsid w:val="79A96C3B"/>
    <w:rsid w:val="79DE4E5E"/>
    <w:rsid w:val="79E24AA3"/>
    <w:rsid w:val="79EC6E5D"/>
    <w:rsid w:val="79F263A8"/>
    <w:rsid w:val="7A3C1FD8"/>
    <w:rsid w:val="7A5F30E7"/>
    <w:rsid w:val="7AA02E0B"/>
    <w:rsid w:val="7AE32D5A"/>
    <w:rsid w:val="7AEB0570"/>
    <w:rsid w:val="7AFD1314"/>
    <w:rsid w:val="7B0C572E"/>
    <w:rsid w:val="7B6018A2"/>
    <w:rsid w:val="7B715E52"/>
    <w:rsid w:val="7B7F61CD"/>
    <w:rsid w:val="7B871525"/>
    <w:rsid w:val="7B8C68C5"/>
    <w:rsid w:val="7C043A6D"/>
    <w:rsid w:val="7C2D4720"/>
    <w:rsid w:val="7C2F78B3"/>
    <w:rsid w:val="7C4F2043"/>
    <w:rsid w:val="7C656BEC"/>
    <w:rsid w:val="7C6A285F"/>
    <w:rsid w:val="7C923FA7"/>
    <w:rsid w:val="7CA0289E"/>
    <w:rsid w:val="7CA57EB5"/>
    <w:rsid w:val="7D2B7277"/>
    <w:rsid w:val="7D483D11"/>
    <w:rsid w:val="7D782ED3"/>
    <w:rsid w:val="7D9F74DB"/>
    <w:rsid w:val="7DD352BC"/>
    <w:rsid w:val="7DDC0C74"/>
    <w:rsid w:val="7E5A6A7D"/>
    <w:rsid w:val="7E5B4424"/>
    <w:rsid w:val="7E755952"/>
    <w:rsid w:val="7E7B2E83"/>
    <w:rsid w:val="7E8448A3"/>
    <w:rsid w:val="7E933D3D"/>
    <w:rsid w:val="7E9E22A0"/>
    <w:rsid w:val="7EA66C14"/>
    <w:rsid w:val="7EDD436A"/>
    <w:rsid w:val="7F0E4876"/>
    <w:rsid w:val="7F0E6CFD"/>
    <w:rsid w:val="7F361BCE"/>
    <w:rsid w:val="7F4573CD"/>
    <w:rsid w:val="7F645F99"/>
    <w:rsid w:val="7F6656E2"/>
    <w:rsid w:val="7F820B7F"/>
    <w:rsid w:val="7FB56661"/>
    <w:rsid w:val="7FD174B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5"/>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0"/>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1"/>
    <w:qFormat/>
    <w:locked/>
    <w:uiPriority w:val="0"/>
    <w:pPr>
      <w:spacing w:before="260" w:after="260" w:line="416" w:lineRule="auto"/>
      <w:outlineLvl w:val="2"/>
    </w:pPr>
    <w:rPr>
      <w:rFonts w:eastAsia="宋体"/>
      <w:sz w:val="32"/>
      <w:szCs w:val="32"/>
    </w:rPr>
  </w:style>
  <w:style w:type="paragraph" w:styleId="5">
    <w:name w:val="heading 4"/>
    <w:basedOn w:val="1"/>
    <w:next w:val="1"/>
    <w:link w:val="53"/>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0"/>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9"/>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8"/>
    <w:semiHidden/>
    <w:qFormat/>
    <w:uiPriority w:val="0"/>
    <w:pPr>
      <w:shd w:val="clear" w:color="auto" w:fill="000080"/>
    </w:pPr>
    <w:rPr>
      <w:rFonts w:eastAsia="宋体"/>
    </w:rPr>
  </w:style>
  <w:style w:type="paragraph" w:styleId="9">
    <w:name w:val="annotation text"/>
    <w:basedOn w:val="1"/>
    <w:link w:val="44"/>
    <w:qFormat/>
    <w:uiPriority w:val="0"/>
    <w:pPr>
      <w:jc w:val="left"/>
    </w:pPr>
    <w:rPr>
      <w:rFonts w:ascii="Calibri" w:hAnsi="Calibri"/>
      <w:szCs w:val="20"/>
    </w:rPr>
  </w:style>
  <w:style w:type="paragraph" w:styleId="10">
    <w:name w:val="Body Text 3"/>
    <w:basedOn w:val="1"/>
    <w:link w:val="79"/>
    <w:qFormat/>
    <w:uiPriority w:val="0"/>
    <w:pPr>
      <w:spacing w:after="120"/>
    </w:pPr>
    <w:rPr>
      <w:rFonts w:eastAsia="宋体"/>
      <w:sz w:val="16"/>
      <w:szCs w:val="16"/>
    </w:rPr>
  </w:style>
  <w:style w:type="paragraph" w:styleId="11">
    <w:name w:val="Body Text"/>
    <w:basedOn w:val="1"/>
    <w:next w:val="1"/>
    <w:link w:val="62"/>
    <w:qFormat/>
    <w:uiPriority w:val="0"/>
    <w:pPr>
      <w:spacing w:after="120"/>
    </w:pPr>
    <w:rPr>
      <w:rFonts w:eastAsia="宋体"/>
    </w:rPr>
  </w:style>
  <w:style w:type="paragraph" w:styleId="12">
    <w:name w:val="Body Text Indent"/>
    <w:basedOn w:val="1"/>
    <w:qFormat/>
    <w:uiPriority w:val="0"/>
    <w:pPr>
      <w:spacing w:line="560" w:lineRule="exact"/>
      <w:ind w:left="300"/>
    </w:pPr>
    <w:rPr>
      <w:sz w:val="24"/>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4"/>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2"/>
    <w:semiHidden/>
    <w:unhideWhenUsed/>
    <w:qFormat/>
    <w:uiPriority w:val="99"/>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59"/>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9"/>
    <w:next w:val="9"/>
    <w:link w:val="68"/>
    <w:semiHidden/>
    <w:unhideWhenUsed/>
    <w:qFormat/>
    <w:uiPriority w:val="99"/>
    <w:rPr>
      <w:rFonts w:ascii="Times New Roman" w:hAnsi="Times New Roman"/>
      <w:b/>
      <w:bCs/>
      <w:szCs w:val="24"/>
    </w:rPr>
  </w:style>
  <w:style w:type="paragraph" w:styleId="24">
    <w:name w:val="Body Text First Indent 2"/>
    <w:basedOn w:val="12"/>
    <w:next w:val="1"/>
    <w:qFormat/>
    <w:uiPriority w:val="0"/>
    <w:pPr>
      <w:ind w:firstLine="420" w:firstLineChars="200"/>
    </w:pPr>
    <w:rPr>
      <w:sz w:val="21"/>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Emphasis"/>
    <w:qFormat/>
    <w:locked/>
    <w:uiPriority w:val="0"/>
    <w:rPr>
      <w:i/>
      <w:iCs/>
    </w:rPr>
  </w:style>
  <w:style w:type="character" w:styleId="30">
    <w:name w:val="Hyperlink"/>
    <w:qFormat/>
    <w:uiPriority w:val="99"/>
    <w:rPr>
      <w:color w:val="0000FF"/>
      <w:u w:val="single"/>
    </w:rPr>
  </w:style>
  <w:style w:type="character" w:styleId="31">
    <w:name w:val="annotation reference"/>
    <w:qFormat/>
    <w:uiPriority w:val="99"/>
    <w:rPr>
      <w:sz w:val="21"/>
      <w:szCs w:val="21"/>
    </w:rPr>
  </w:style>
  <w:style w:type="paragraph" w:customStyle="1" w:styleId="32">
    <w:name w:val="表格文字"/>
    <w:basedOn w:val="1"/>
    <w:qFormat/>
    <w:uiPriority w:val="0"/>
    <w:pPr>
      <w:adjustRightInd w:val="0"/>
      <w:spacing w:line="420" w:lineRule="atLeast"/>
      <w:jc w:val="left"/>
      <w:textAlignment w:val="baseline"/>
    </w:pPr>
    <w:rPr>
      <w:kern w:val="0"/>
      <w:szCs w:val="20"/>
    </w:rPr>
  </w:style>
  <w:style w:type="paragraph" w:customStyle="1" w:styleId="33">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4">
    <w:name w:val="纯文本 字符"/>
    <w:basedOn w:val="27"/>
    <w:link w:val="14"/>
    <w:qFormat/>
    <w:locked/>
    <w:uiPriority w:val="99"/>
    <w:rPr>
      <w:rFonts w:ascii="宋体" w:hAnsi="Courier New" w:eastAsia="宋体" w:cs="Times New Roman"/>
      <w:sz w:val="20"/>
      <w:szCs w:val="20"/>
    </w:rPr>
  </w:style>
  <w:style w:type="paragraph" w:customStyle="1" w:styleId="35">
    <w:name w:val="表格"/>
    <w:basedOn w:val="1"/>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7">
    <w:name w:val="页眉 字符"/>
    <w:basedOn w:val="27"/>
    <w:link w:val="18"/>
    <w:qFormat/>
    <w:locked/>
    <w:uiPriority w:val="99"/>
    <w:rPr>
      <w:rFonts w:ascii="Times New Roman" w:hAnsi="Times New Roman" w:eastAsia="宋体" w:cs="Times New Roman"/>
      <w:sz w:val="18"/>
      <w:szCs w:val="18"/>
    </w:rPr>
  </w:style>
  <w:style w:type="character" w:customStyle="1" w:styleId="38">
    <w:name w:val="页脚 字符"/>
    <w:basedOn w:val="27"/>
    <w:link w:val="17"/>
    <w:qFormat/>
    <w:locked/>
    <w:uiPriority w:val="99"/>
    <w:rPr>
      <w:rFonts w:ascii="Times New Roman" w:hAnsi="Times New Roman" w:eastAsia="宋体" w:cs="Times New Roman"/>
      <w:sz w:val="18"/>
      <w:szCs w:val="18"/>
    </w:rPr>
  </w:style>
  <w:style w:type="paragraph" w:customStyle="1" w:styleId="39">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qFormat/>
    <w:uiPriority w:val="0"/>
    <w:pPr>
      <w:ind w:firstLine="420" w:firstLineChars="200"/>
    </w:pPr>
    <w:rPr>
      <w:rFonts w:ascii="Calibri" w:hAnsi="Calibri"/>
      <w:szCs w:val="22"/>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Char Char Char"/>
    <w:basedOn w:val="1"/>
    <w:qFormat/>
    <w:uiPriority w:val="0"/>
    <w:pPr>
      <w:spacing w:line="360" w:lineRule="auto"/>
      <w:ind w:firstLine="560" w:firstLineChars="200"/>
    </w:pPr>
    <w:rPr>
      <w:rFonts w:eastAsia="宋体"/>
      <w:szCs w:val="20"/>
    </w:rPr>
  </w:style>
  <w:style w:type="character" w:customStyle="1" w:styleId="43">
    <w:name w:val="批注文字 Char"/>
    <w:qFormat/>
    <w:uiPriority w:val="0"/>
    <w:rPr>
      <w:kern w:val="2"/>
      <w:sz w:val="21"/>
    </w:rPr>
  </w:style>
  <w:style w:type="character" w:customStyle="1" w:styleId="44">
    <w:name w:val="批注文字 字符"/>
    <w:basedOn w:val="27"/>
    <w:link w:val="9"/>
    <w:semiHidden/>
    <w:qFormat/>
    <w:uiPriority w:val="99"/>
    <w:rPr>
      <w:rFonts w:ascii="Times New Roman" w:hAnsi="Times New Roman"/>
      <w:kern w:val="2"/>
      <w:sz w:val="21"/>
      <w:szCs w:val="24"/>
    </w:rPr>
  </w:style>
  <w:style w:type="character" w:customStyle="1" w:styleId="45">
    <w:name w:val="标题 1 字符"/>
    <w:basedOn w:val="27"/>
    <w:link w:val="2"/>
    <w:qFormat/>
    <w:uiPriority w:val="0"/>
    <w:rPr>
      <w:rFonts w:ascii="宋体" w:hAnsi="宋体" w:eastAsia="宋体"/>
      <w:b/>
      <w:kern w:val="44"/>
      <w:sz w:val="48"/>
      <w:szCs w:val="48"/>
    </w:rPr>
  </w:style>
  <w:style w:type="paragraph" w:customStyle="1" w:styleId="46">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7"/>
    <w:link w:val="47"/>
    <w:qFormat/>
    <w:locked/>
    <w:uiPriority w:val="99"/>
    <w:rPr>
      <w:rFonts w:ascii="Times New Roman" w:hAnsi="Times New Roman" w:eastAsia="宋体"/>
      <w:b/>
      <w:bCs/>
      <w:spacing w:val="20"/>
      <w:kern w:val="24"/>
      <w:sz w:val="21"/>
      <w:szCs w:val="21"/>
    </w:rPr>
  </w:style>
  <w:style w:type="character" w:customStyle="1" w:styleId="49">
    <w:name w:val="正文缩进 字符"/>
    <w:basedOn w:val="27"/>
    <w:link w:val="7"/>
    <w:qFormat/>
    <w:uiPriority w:val="0"/>
    <w:rPr>
      <w:rFonts w:ascii="Times New Roman" w:hAnsi="Times New Roman" w:eastAsia="宋体"/>
      <w:kern w:val="2"/>
      <w:sz w:val="24"/>
    </w:rPr>
  </w:style>
  <w:style w:type="character" w:customStyle="1" w:styleId="50">
    <w:name w:val="标题 2 字符"/>
    <w:basedOn w:val="27"/>
    <w:link w:val="3"/>
    <w:qFormat/>
    <w:uiPriority w:val="9"/>
    <w:rPr>
      <w:rFonts w:asciiTheme="majorHAnsi" w:hAnsiTheme="majorHAnsi" w:eastAsiaTheme="majorEastAsia" w:cstheme="majorBidi"/>
      <w:b/>
      <w:bCs/>
      <w:kern w:val="2"/>
      <w:sz w:val="32"/>
      <w:szCs w:val="32"/>
    </w:rPr>
  </w:style>
  <w:style w:type="character" w:customStyle="1" w:styleId="51">
    <w:name w:val="标题 3 字符"/>
    <w:basedOn w:val="27"/>
    <w:link w:val="4"/>
    <w:qFormat/>
    <w:uiPriority w:val="0"/>
    <w:rPr>
      <w:rFonts w:ascii="Times New Roman" w:hAnsi="Times New Roman" w:eastAsia="宋体"/>
      <w:b/>
      <w:bCs/>
      <w:kern w:val="2"/>
      <w:sz w:val="32"/>
      <w:szCs w:val="32"/>
    </w:rPr>
  </w:style>
  <w:style w:type="character" w:customStyle="1" w:styleId="52">
    <w:name w:val="批注框文本 字符"/>
    <w:basedOn w:val="27"/>
    <w:link w:val="16"/>
    <w:semiHidden/>
    <w:qFormat/>
    <w:uiPriority w:val="99"/>
    <w:rPr>
      <w:rFonts w:ascii="Times New Roman" w:hAnsi="Times New Roman"/>
      <w:kern w:val="2"/>
      <w:sz w:val="18"/>
      <w:szCs w:val="18"/>
    </w:rPr>
  </w:style>
  <w:style w:type="character" w:customStyle="1" w:styleId="53">
    <w:name w:val="标题 4 字符"/>
    <w:basedOn w:val="27"/>
    <w:link w:val="5"/>
    <w:qFormat/>
    <w:uiPriority w:val="0"/>
    <w:rPr>
      <w:rFonts w:ascii="Arial" w:hAnsi="Arial" w:eastAsia="黑体"/>
      <w:b/>
      <w:bCs/>
      <w:kern w:val="2"/>
      <w:sz w:val="28"/>
      <w:szCs w:val="28"/>
    </w:rPr>
  </w:style>
  <w:style w:type="character" w:customStyle="1" w:styleId="54">
    <w:name w:val="font11"/>
    <w:basedOn w:val="27"/>
    <w:qFormat/>
    <w:uiPriority w:val="0"/>
    <w:rPr>
      <w:rFonts w:hint="eastAsia" w:ascii="宋体" w:hAnsi="宋体" w:eastAsia="宋体" w:cs="宋体"/>
      <w:color w:val="000000"/>
      <w:sz w:val="21"/>
      <w:szCs w:val="21"/>
      <w:u w:val="none"/>
    </w:rPr>
  </w:style>
  <w:style w:type="character" w:customStyle="1" w:styleId="55">
    <w:name w:val="样式1 Char Char Char"/>
    <w:link w:val="56"/>
    <w:qFormat/>
    <w:uiPriority w:val="0"/>
    <w:rPr>
      <w:rFonts w:eastAsia="宋体"/>
      <w:kern w:val="2"/>
      <w:sz w:val="24"/>
    </w:rPr>
  </w:style>
  <w:style w:type="paragraph" w:customStyle="1" w:styleId="56">
    <w:name w:val="样式1 Char Char"/>
    <w:basedOn w:val="1"/>
    <w:next w:val="1"/>
    <w:link w:val="55"/>
    <w:qFormat/>
    <w:uiPriority w:val="0"/>
    <w:pPr>
      <w:spacing w:line="360" w:lineRule="auto"/>
      <w:ind w:firstLine="516" w:firstLineChars="215"/>
    </w:pPr>
    <w:rPr>
      <w:rFonts w:ascii="Calibri" w:hAnsi="Calibri" w:eastAsia="宋体"/>
      <w:sz w:val="24"/>
      <w:szCs w:val="20"/>
    </w:rPr>
  </w:style>
  <w:style w:type="character" w:customStyle="1" w:styleId="57">
    <w:name w:val="font21"/>
    <w:basedOn w:val="27"/>
    <w:qFormat/>
    <w:uiPriority w:val="0"/>
    <w:rPr>
      <w:rFonts w:hint="eastAsia" w:ascii="宋体" w:hAnsi="宋体" w:eastAsia="宋体" w:cs="宋体"/>
      <w:color w:val="000000"/>
      <w:sz w:val="21"/>
      <w:szCs w:val="21"/>
      <w:u w:val="none"/>
    </w:rPr>
  </w:style>
  <w:style w:type="character" w:customStyle="1" w:styleId="58">
    <w:name w:val="文档结构图 字符"/>
    <w:basedOn w:val="27"/>
    <w:link w:val="8"/>
    <w:semiHidden/>
    <w:qFormat/>
    <w:uiPriority w:val="0"/>
    <w:rPr>
      <w:rFonts w:ascii="Times New Roman" w:hAnsi="Times New Roman" w:eastAsia="宋体"/>
      <w:kern w:val="2"/>
      <w:sz w:val="21"/>
      <w:szCs w:val="24"/>
      <w:shd w:val="clear" w:color="auto" w:fill="000080"/>
    </w:rPr>
  </w:style>
  <w:style w:type="character" w:customStyle="1" w:styleId="59">
    <w:name w:val="标题 字符"/>
    <w:basedOn w:val="27"/>
    <w:link w:val="22"/>
    <w:qFormat/>
    <w:uiPriority w:val="0"/>
    <w:rPr>
      <w:rFonts w:ascii="Arial" w:hAnsi="Arial" w:eastAsia="隶书" w:cs="Arial"/>
      <w:b/>
      <w:bCs/>
      <w:kern w:val="2"/>
      <w:sz w:val="32"/>
      <w:szCs w:val="32"/>
    </w:rPr>
  </w:style>
  <w:style w:type="paragraph" w:customStyle="1" w:styleId="6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qFormat/>
    <w:uiPriority w:val="0"/>
    <w:pPr>
      <w:ind w:firstLine="420" w:firstLineChars="200"/>
    </w:pPr>
    <w:rPr>
      <w:rFonts w:ascii="Calibri" w:hAnsi="Calibri" w:eastAsia="宋体"/>
      <w:szCs w:val="22"/>
    </w:rPr>
  </w:style>
  <w:style w:type="character" w:customStyle="1" w:styleId="62">
    <w:name w:val="正文文本 字符"/>
    <w:basedOn w:val="27"/>
    <w:link w:val="11"/>
    <w:qFormat/>
    <w:uiPriority w:val="0"/>
    <w:rPr>
      <w:kern w:val="2"/>
      <w:sz w:val="21"/>
      <w:szCs w:val="24"/>
    </w:rPr>
  </w:style>
  <w:style w:type="paragraph" w:customStyle="1" w:styleId="63">
    <w:name w:val="TOC 标题1"/>
    <w:basedOn w:val="2"/>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5">
    <w:name w:val="Table Normal"/>
    <w:semiHidden/>
    <w:unhideWhenUsed/>
    <w:qFormat/>
    <w:uiPriority w:val="0"/>
    <w:tblPr>
      <w:tblCellMar>
        <w:top w:w="0" w:type="dxa"/>
        <w:left w:w="0" w:type="dxa"/>
        <w:bottom w:w="0" w:type="dxa"/>
        <w:right w:w="0" w:type="dxa"/>
      </w:tblCellMar>
    </w:tblPr>
  </w:style>
  <w:style w:type="paragraph" w:customStyle="1" w:styleId="66">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7">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8">
    <w:name w:val="批注主题 字符"/>
    <w:basedOn w:val="44"/>
    <w:link w:val="23"/>
    <w:semiHidden/>
    <w:qFormat/>
    <w:uiPriority w:val="99"/>
    <w:rPr>
      <w:rFonts w:ascii="Times New Roman" w:hAnsi="Times New Roman" w:eastAsiaTheme="minorEastAsia"/>
      <w:b/>
      <w:bCs/>
      <w:kern w:val="2"/>
      <w:sz w:val="21"/>
      <w:szCs w:val="24"/>
    </w:rPr>
  </w:style>
  <w:style w:type="table" w:customStyle="1" w:styleId="69">
    <w:name w:val="网格型1"/>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3">
    <w:name w:val=".正文"/>
    <w:basedOn w:val="1"/>
    <w:qFormat/>
    <w:uiPriority w:val="0"/>
    <w:pPr>
      <w:spacing w:beforeLines="50"/>
      <w:ind w:firstLine="200" w:firstLineChars="200"/>
    </w:pPr>
    <w:rPr>
      <w:rFonts w:ascii="Calibri" w:hAnsi="Calibri" w:eastAsia="华文仿宋"/>
      <w:szCs w:val="22"/>
    </w:rPr>
  </w:style>
  <w:style w:type="paragraph" w:customStyle="1" w:styleId="74">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5">
    <w:name w:val="List Paragraph1"/>
    <w:basedOn w:val="1"/>
    <w:unhideWhenUsed/>
    <w:qFormat/>
    <w:uiPriority w:val="99"/>
    <w:pPr>
      <w:ind w:firstLine="420" w:firstLineChars="200"/>
    </w:pPr>
    <w:rPr>
      <w:rFonts w:hint="eastAsia"/>
      <w:sz w:val="22"/>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9">
    <w:name w:val="正文文本 3 字符"/>
    <w:basedOn w:val="27"/>
    <w:link w:val="10"/>
    <w:qFormat/>
    <w:uiPriority w:val="0"/>
    <w:rPr>
      <w:kern w:val="2"/>
      <w:sz w:val="16"/>
      <w:szCs w:val="16"/>
    </w:rPr>
  </w:style>
  <w:style w:type="character" w:customStyle="1" w:styleId="80">
    <w:name w:val="标题 5 字符"/>
    <w:basedOn w:val="27"/>
    <w:link w:val="6"/>
    <w:semiHidden/>
    <w:qFormat/>
    <w:uiPriority w:val="0"/>
    <w:rPr>
      <w:rFonts w:eastAsiaTheme="minorEastAsia"/>
      <w:b/>
      <w:bCs/>
      <w:kern w:val="2"/>
      <w:sz w:val="28"/>
      <w:szCs w:val="28"/>
    </w:rPr>
  </w:style>
  <w:style w:type="paragraph" w:customStyle="1" w:styleId="81">
    <w:name w:val="修订7"/>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2">
    <w:name w:val="NormalCharacter"/>
    <w:qFormat/>
    <w:uiPriority w:val="0"/>
    <w:rPr>
      <w:rFonts w:ascii="Calibri" w:hAnsi="Calibri" w:eastAsia="宋体" w:cs="Times New Roman"/>
      <w:kern w:val="2"/>
      <w:sz w:val="21"/>
      <w:szCs w:val="24"/>
      <w:lang w:val="en-US" w:eastAsia="zh-CN" w:bidi="ar-SA"/>
    </w:rPr>
  </w:style>
  <w:style w:type="paragraph" w:customStyle="1" w:styleId="83">
    <w:name w:val="Revision"/>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41</Pages>
  <Words>8855</Words>
  <Characters>9119</Characters>
  <Lines>135</Lines>
  <Paragraphs>38</Paragraphs>
  <TotalTime>0</TotalTime>
  <ScaleCrop>false</ScaleCrop>
  <LinksUpToDate>false</LinksUpToDate>
  <CharactersWithSpaces>9578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招采办</cp:lastModifiedBy>
  <cp:lastPrinted>2024-06-03T03:08:00Z</cp:lastPrinted>
  <dcterms:modified xsi:type="dcterms:W3CDTF">2025-06-09T01:12:53Z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30EE75A44D7E4693942C8DC5D8717803_13</vt:lpwstr>
  </property>
  <property fmtid="{D5CDD505-2E9C-101B-9397-08002B2CF9AE}" pid="4" name="KSOTemplateDocerSaveRecord">
    <vt:lpwstr>eyJoZGlkIjoiNDhkOTQyYjdlZmMyMzc0YzJkN2U3MGRiMmVkNjlmZjQiLCJ1c2VySWQiOiIzMTE0NTAxNDYifQ==</vt:lpwstr>
  </property>
</Properties>
</file>