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0285BD">
      <w:pPr>
        <w:snapToGrid w:val="0"/>
        <w:jc w:val="center"/>
        <w:rPr>
          <w:b/>
          <w:bCs/>
          <w:sz w:val="72"/>
          <w:szCs w:val="72"/>
        </w:rPr>
      </w:pPr>
      <w:r>
        <w:rPr>
          <w:b/>
          <w:bCs/>
          <w:sz w:val="72"/>
          <w:szCs w:val="72"/>
        </w:rPr>
        <w:drawing>
          <wp:inline distT="0" distB="0" distL="0" distR="0">
            <wp:extent cx="5149850" cy="937895"/>
            <wp:effectExtent l="0" t="0" r="12700" b="14605"/>
            <wp:docPr id="1026" name="图片 7" descr="01e89a6901f7bda71d80836fb3837ab"/>
            <wp:cNvGraphicFramePr/>
            <a:graphic xmlns:a="http://schemas.openxmlformats.org/drawingml/2006/main">
              <a:graphicData uri="http://schemas.openxmlformats.org/drawingml/2006/picture">
                <pic:pic xmlns:pic="http://schemas.openxmlformats.org/drawingml/2006/picture">
                  <pic:nvPicPr>
                    <pic:cNvPr id="1026" name="图片 7" descr="01e89a6901f7bda71d80836fb3837ab"/>
                    <pic:cNvPicPr/>
                  </pic:nvPicPr>
                  <pic:blipFill>
                    <a:blip r:embed="rId12" cstate="print"/>
                    <a:srcRect/>
                    <a:stretch>
                      <a:fillRect/>
                    </a:stretch>
                  </pic:blipFill>
                  <pic:spPr>
                    <a:xfrm>
                      <a:off x="0" y="0"/>
                      <a:ext cx="5149850" cy="937895"/>
                    </a:xfrm>
                    <a:prstGeom prst="rect">
                      <a:avLst/>
                    </a:prstGeom>
                  </pic:spPr>
                </pic:pic>
              </a:graphicData>
            </a:graphic>
          </wp:inline>
        </w:drawing>
      </w:r>
    </w:p>
    <w:p w14:paraId="0F8E2395">
      <w:pPr>
        <w:snapToGrid w:val="0"/>
        <w:spacing w:beforeLines="50"/>
        <w:jc w:val="center"/>
        <w:rPr>
          <w:rFonts w:eastAsia="方正小标宋简体"/>
          <w:sz w:val="72"/>
          <w:szCs w:val="72"/>
        </w:rPr>
      </w:pPr>
    </w:p>
    <w:p w14:paraId="703545D7">
      <w:pPr>
        <w:pStyle w:val="25"/>
      </w:pPr>
    </w:p>
    <w:p w14:paraId="56D76DB4">
      <w:pPr>
        <w:snapToGrid w:val="0"/>
        <w:spacing w:beforeLines="50"/>
        <w:jc w:val="center"/>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采购文件</w:t>
      </w:r>
    </w:p>
    <w:p w14:paraId="6C574696">
      <w:pPr>
        <w:pStyle w:val="11"/>
        <w:spacing w:line="360" w:lineRule="auto"/>
        <w:rPr>
          <w:rFonts w:asciiTheme="majorEastAsia" w:hAnsiTheme="majorEastAsia" w:eastAsiaTheme="majorEastAsia" w:cstheme="majorEastAsia"/>
          <w:sz w:val="32"/>
        </w:rPr>
      </w:pPr>
    </w:p>
    <w:p w14:paraId="17543598">
      <w:pPr>
        <w:pStyle w:val="11"/>
        <w:spacing w:line="360" w:lineRule="auto"/>
        <w:ind w:firstLine="422" w:firstLineChars="132"/>
        <w:rPr>
          <w:rFonts w:asciiTheme="majorEastAsia" w:hAnsiTheme="majorEastAsia" w:eastAsiaTheme="majorEastAsia" w:cstheme="majorEastAsia"/>
          <w:sz w:val="32"/>
        </w:rPr>
      </w:pPr>
    </w:p>
    <w:p w14:paraId="7BE61F22">
      <w:pPr>
        <w:pStyle w:val="11"/>
        <w:spacing w:line="360" w:lineRule="auto"/>
        <w:ind w:firstLine="422" w:firstLineChars="132"/>
        <w:rPr>
          <w:rFonts w:asciiTheme="majorEastAsia" w:hAnsiTheme="majorEastAsia" w:eastAsiaTheme="majorEastAsia" w:cstheme="majorEastAsia"/>
          <w:sz w:val="32"/>
        </w:rPr>
      </w:pPr>
    </w:p>
    <w:p w14:paraId="054CA21F">
      <w:pPr>
        <w:snapToGrid w:val="0"/>
        <w:spacing w:line="360" w:lineRule="auto"/>
        <w:ind w:left="2238" w:leftChars="304" w:hanging="1600" w:hangingChars="500"/>
        <w:rPr>
          <w:rFonts w:asciiTheme="majorEastAsia" w:hAnsiTheme="majorEastAsia" w:eastAsiaTheme="majorEastAsia" w:cstheme="majorEastAsia"/>
          <w:sz w:val="32"/>
        </w:rPr>
      </w:pPr>
      <w:r>
        <w:rPr>
          <w:rFonts w:hint="eastAsia" w:asciiTheme="majorEastAsia" w:hAnsiTheme="majorEastAsia" w:eastAsiaTheme="majorEastAsia" w:cstheme="majorEastAsia"/>
          <w:sz w:val="32"/>
        </w:rPr>
        <w:t>项目名称：宫腔镜及器械等一批设备项目</w:t>
      </w:r>
    </w:p>
    <w:p w14:paraId="2B2FB9A1">
      <w:pPr>
        <w:pStyle w:val="25"/>
        <w:ind w:left="0" w:firstLine="640"/>
        <w:rPr>
          <w:rFonts w:asciiTheme="majorEastAsia" w:hAnsiTheme="majorEastAsia" w:eastAsiaTheme="majorEastAsia" w:cstheme="majorEastAsia"/>
          <w:sz w:val="32"/>
        </w:rPr>
      </w:pPr>
      <w:r>
        <w:rPr>
          <w:rFonts w:hint="eastAsia" w:asciiTheme="majorEastAsia" w:hAnsiTheme="majorEastAsia" w:eastAsiaTheme="majorEastAsia" w:cstheme="majorEastAsia"/>
          <w:sz w:val="32"/>
        </w:rPr>
        <w:t>采购方式：议价采购</w:t>
      </w:r>
    </w:p>
    <w:p w14:paraId="2EAE0329">
      <w:pPr>
        <w:pStyle w:val="25"/>
        <w:rPr>
          <w:rFonts w:asciiTheme="majorEastAsia" w:hAnsiTheme="majorEastAsia" w:eastAsiaTheme="majorEastAsia" w:cstheme="majorEastAsia"/>
        </w:rPr>
      </w:pPr>
    </w:p>
    <w:p w14:paraId="3B1E6205">
      <w:pPr>
        <w:pStyle w:val="25"/>
        <w:ind w:left="0" w:firstLine="0" w:firstLineChars="0"/>
        <w:rPr>
          <w:rFonts w:asciiTheme="majorEastAsia" w:hAnsiTheme="majorEastAsia" w:eastAsiaTheme="majorEastAsia" w:cstheme="majorEastAsia"/>
          <w:sz w:val="30"/>
          <w:szCs w:val="30"/>
        </w:rPr>
      </w:pPr>
    </w:p>
    <w:p w14:paraId="175F40FC">
      <w:pPr>
        <w:rPr>
          <w:rFonts w:asciiTheme="majorEastAsia" w:hAnsiTheme="majorEastAsia" w:eastAsiaTheme="majorEastAsia" w:cstheme="majorEastAsia"/>
          <w:sz w:val="30"/>
          <w:szCs w:val="30"/>
        </w:rPr>
      </w:pPr>
    </w:p>
    <w:p w14:paraId="0748E220">
      <w:pPr>
        <w:pStyle w:val="25"/>
        <w:rPr>
          <w:rFonts w:asciiTheme="majorEastAsia" w:hAnsiTheme="majorEastAsia" w:eastAsiaTheme="majorEastAsia" w:cstheme="majorEastAsia"/>
        </w:rPr>
      </w:pPr>
    </w:p>
    <w:p w14:paraId="6458FFFB">
      <w:pPr>
        <w:pStyle w:val="25"/>
        <w:rPr>
          <w:rFonts w:asciiTheme="majorEastAsia" w:hAnsiTheme="majorEastAsia" w:eastAsiaTheme="majorEastAsia" w:cstheme="majorEastAsia"/>
        </w:rPr>
      </w:pPr>
    </w:p>
    <w:p w14:paraId="06618964">
      <w:pPr>
        <w:snapToGrid w:val="0"/>
        <w:spacing w:line="360" w:lineRule="auto"/>
        <w:jc w:val="center"/>
        <w:rPr>
          <w:rFonts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t>中山大学附属第八医院（深圳福田）</w:t>
      </w:r>
    </w:p>
    <w:p w14:paraId="6B77AC96">
      <w:pPr>
        <w:snapToGrid w:val="0"/>
        <w:spacing w:line="360" w:lineRule="auto"/>
        <w:jc w:val="center"/>
        <w:rPr>
          <w:rFonts w:hint="default" w:asciiTheme="majorEastAsia" w:hAnsiTheme="majorEastAsia" w:eastAsiaTheme="majorEastAsia" w:cstheme="majorEastAsia"/>
          <w:sz w:val="30"/>
          <w:szCs w:val="30"/>
          <w:lang w:val="en-US" w:eastAsia="zh-CN"/>
        </w:rPr>
        <w:sectPr>
          <w:footerReference r:id="rId3" w:type="default"/>
          <w:pgSz w:w="11906" w:h="16838"/>
          <w:pgMar w:top="1440" w:right="1466" w:bottom="1440" w:left="1800" w:header="567" w:footer="992" w:gutter="0"/>
          <w:cols w:space="720" w:num="1"/>
          <w:docGrid w:type="linesAndChars" w:linePitch="312" w:charSpace="0"/>
        </w:sectPr>
      </w:pPr>
      <w:r>
        <w:rPr>
          <w:rFonts w:hint="eastAsia" w:asciiTheme="majorEastAsia" w:hAnsiTheme="majorEastAsia" w:eastAsiaTheme="majorEastAsia" w:cstheme="majorEastAsia"/>
          <w:sz w:val="30"/>
          <w:szCs w:val="30"/>
        </w:rPr>
        <w:t>20</w:t>
      </w:r>
      <w:r>
        <w:rPr>
          <w:rFonts w:hint="eastAsia" w:asciiTheme="majorEastAsia" w:hAnsiTheme="majorEastAsia" w:eastAsiaTheme="majorEastAsia" w:cstheme="majorEastAsia"/>
          <w:sz w:val="30"/>
          <w:szCs w:val="30"/>
          <w:lang w:val="en-US" w:eastAsia="zh-CN"/>
        </w:rPr>
        <w:t>24年10月</w:t>
      </w:r>
    </w:p>
    <w:p w14:paraId="6CE5FCE1">
      <w:pPr>
        <w:spacing w:line="360" w:lineRule="auto"/>
        <w:jc w:val="center"/>
        <w:rPr>
          <w:rFonts w:hAnsi="宋体"/>
          <w:b/>
          <w:sz w:val="44"/>
          <w:szCs w:val="44"/>
        </w:rPr>
      </w:pPr>
      <w:r>
        <w:rPr>
          <w:rFonts w:hAnsi="宋体"/>
          <w:b/>
          <w:sz w:val="44"/>
          <w:szCs w:val="44"/>
        </w:rPr>
        <w:t>目录</w:t>
      </w:r>
    </w:p>
    <w:p w14:paraId="670F5E7F">
      <w:pPr>
        <w:spacing w:line="460" w:lineRule="exact"/>
        <w:jc w:val="center"/>
        <w:rPr>
          <w:sz w:val="32"/>
          <w:szCs w:val="32"/>
          <w:lang w:val="zh-CN"/>
        </w:rPr>
      </w:pPr>
      <w:r>
        <w:rPr>
          <w:rFonts w:hAnsi="宋体"/>
          <w:sz w:val="32"/>
          <w:szCs w:val="32"/>
          <w:lang w:val="zh-CN"/>
        </w:rPr>
        <w:t>第一章</w:t>
      </w:r>
      <w:r>
        <w:rPr>
          <w:rFonts w:hint="eastAsia" w:hAnsi="宋体"/>
          <w:sz w:val="32"/>
          <w:szCs w:val="32"/>
        </w:rPr>
        <w:t xml:space="preserve"> </w:t>
      </w:r>
      <w:r>
        <w:rPr>
          <w:rFonts w:hAnsi="宋体"/>
          <w:sz w:val="32"/>
          <w:szCs w:val="32"/>
        </w:rPr>
        <w:t>采购邀请函</w:t>
      </w:r>
      <w:r>
        <w:rPr>
          <w:sz w:val="32"/>
          <w:szCs w:val="32"/>
        </w:rPr>
        <w:ptab w:relativeTo="margin" w:alignment="right" w:leader="dot"/>
      </w:r>
      <w:r>
        <w:rPr>
          <w:sz w:val="32"/>
          <w:szCs w:val="32"/>
          <w:lang w:val="zh-CN"/>
        </w:rPr>
        <w:t>3</w:t>
      </w:r>
    </w:p>
    <w:p w14:paraId="3C500F4D">
      <w:pPr>
        <w:pStyle w:val="20"/>
        <w:spacing w:line="460" w:lineRule="exact"/>
        <w:rPr>
          <w:sz w:val="32"/>
          <w:szCs w:val="32"/>
          <w:lang w:val="zh-CN"/>
        </w:rPr>
      </w:pPr>
      <w:r>
        <w:rPr>
          <w:rFonts w:hAnsi="宋体"/>
          <w:sz w:val="32"/>
          <w:szCs w:val="32"/>
        </w:rPr>
        <w:t>第二章</w:t>
      </w:r>
      <w:r>
        <w:rPr>
          <w:sz w:val="32"/>
          <w:szCs w:val="32"/>
        </w:rPr>
        <w:t xml:space="preserve"> </w:t>
      </w:r>
      <w:r>
        <w:rPr>
          <w:rFonts w:hAnsi="宋体"/>
          <w:sz w:val="32"/>
          <w:szCs w:val="32"/>
        </w:rPr>
        <w:t>采购项目</w:t>
      </w:r>
      <w:r>
        <w:rPr>
          <w:rFonts w:hint="eastAsia" w:hAnsi="宋体"/>
          <w:sz w:val="32"/>
          <w:szCs w:val="32"/>
        </w:rPr>
        <w:t>需求</w:t>
      </w:r>
      <w:r>
        <w:rPr>
          <w:sz w:val="32"/>
          <w:szCs w:val="32"/>
        </w:rPr>
        <w:ptab w:relativeTo="margin" w:alignment="right" w:leader="dot"/>
      </w:r>
      <w:r>
        <w:rPr>
          <w:rFonts w:hint="eastAsia"/>
          <w:sz w:val="32"/>
          <w:szCs w:val="32"/>
          <w:lang w:val="zh-CN"/>
        </w:rPr>
        <w:t>5</w:t>
      </w:r>
    </w:p>
    <w:p w14:paraId="04A8EF23">
      <w:pPr>
        <w:pStyle w:val="20"/>
        <w:spacing w:line="460" w:lineRule="exact"/>
        <w:rPr>
          <w:sz w:val="32"/>
          <w:szCs w:val="32"/>
        </w:rPr>
      </w:pPr>
      <w:r>
        <w:rPr>
          <w:rFonts w:hint="eastAsia" w:hAnsi="宋体"/>
          <w:sz w:val="32"/>
          <w:szCs w:val="32"/>
          <w:lang w:val="zh-CN"/>
        </w:rPr>
        <w:t>第三章 议价评审规则</w:t>
      </w:r>
      <w:r>
        <w:rPr>
          <w:sz w:val="32"/>
          <w:szCs w:val="32"/>
        </w:rPr>
        <w:ptab w:relativeTo="margin" w:alignment="right" w:leader="dot"/>
      </w:r>
      <w:r>
        <w:rPr>
          <w:rFonts w:hint="eastAsia"/>
          <w:sz w:val="32"/>
          <w:szCs w:val="32"/>
        </w:rPr>
        <w:t>12</w:t>
      </w:r>
    </w:p>
    <w:p w14:paraId="4EFFABFB">
      <w:pPr>
        <w:pStyle w:val="20"/>
        <w:spacing w:line="460" w:lineRule="exact"/>
        <w:rPr>
          <w:rFonts w:hAnsi="宋体"/>
          <w:sz w:val="32"/>
          <w:szCs w:val="32"/>
        </w:rPr>
      </w:pPr>
      <w:r>
        <w:rPr>
          <w:rFonts w:hint="eastAsia" w:hAnsi="宋体"/>
          <w:sz w:val="32"/>
          <w:szCs w:val="32"/>
          <w:lang w:val="zh-CN"/>
        </w:rPr>
        <w:t>第四章 供应商须知</w:t>
      </w:r>
      <w:r>
        <w:rPr>
          <w:sz w:val="32"/>
          <w:szCs w:val="32"/>
        </w:rPr>
        <w:ptab w:relativeTo="margin" w:alignment="right" w:leader="dot"/>
      </w:r>
      <w:r>
        <w:rPr>
          <w:rFonts w:hint="eastAsia"/>
          <w:sz w:val="32"/>
          <w:szCs w:val="32"/>
        </w:rPr>
        <w:t>14</w:t>
      </w:r>
    </w:p>
    <w:p w14:paraId="18E091B5">
      <w:pPr>
        <w:pStyle w:val="21"/>
        <w:spacing w:line="460" w:lineRule="exact"/>
        <w:ind w:left="0" w:leftChars="0"/>
        <w:rPr>
          <w:sz w:val="32"/>
          <w:szCs w:val="32"/>
        </w:rPr>
      </w:pPr>
      <w:r>
        <w:rPr>
          <w:rFonts w:hint="eastAsia" w:hAnsi="宋体"/>
          <w:sz w:val="32"/>
          <w:szCs w:val="32"/>
        </w:rPr>
        <w:t xml:space="preserve">第五章 </w:t>
      </w:r>
      <w:r>
        <w:rPr>
          <w:rFonts w:hAnsi="宋体"/>
          <w:sz w:val="32"/>
          <w:szCs w:val="32"/>
        </w:rPr>
        <w:t>响应文件</w:t>
      </w:r>
      <w:r>
        <w:rPr>
          <w:rFonts w:hint="eastAsia" w:hAnsi="宋体"/>
          <w:sz w:val="32"/>
          <w:szCs w:val="32"/>
        </w:rPr>
        <w:t>格式</w:t>
      </w:r>
      <w:r>
        <w:rPr>
          <w:sz w:val="32"/>
          <w:szCs w:val="32"/>
        </w:rPr>
        <w:ptab w:relativeTo="margin" w:alignment="right" w:leader="dot"/>
      </w:r>
      <w:r>
        <w:rPr>
          <w:rFonts w:hint="eastAsia"/>
          <w:sz w:val="32"/>
          <w:szCs w:val="32"/>
        </w:rPr>
        <w:t>17</w:t>
      </w:r>
    </w:p>
    <w:p w14:paraId="4B062608">
      <w:pPr>
        <w:numPr>
          <w:ilvl w:val="0"/>
          <w:numId w:val="2"/>
        </w:numPr>
        <w:spacing w:line="460" w:lineRule="exact"/>
        <w:ind w:right="-517" w:rightChars="-246" w:firstLine="0"/>
        <w:jc w:val="left"/>
        <w:rPr>
          <w:snapToGrid w:val="0"/>
          <w:sz w:val="32"/>
          <w:szCs w:val="32"/>
        </w:rPr>
      </w:pPr>
      <w:r>
        <w:rPr>
          <w:rFonts w:hAnsi="宋体"/>
          <w:sz w:val="32"/>
          <w:szCs w:val="32"/>
        </w:rPr>
        <w:t>营业执照等资质文件</w:t>
      </w:r>
      <w:r>
        <w:rPr>
          <w:sz w:val="32"/>
          <w:szCs w:val="32"/>
        </w:rPr>
        <w:ptab w:relativeTo="margin" w:alignment="right" w:leader="dot"/>
      </w:r>
      <w:r>
        <w:rPr>
          <w:rFonts w:hint="eastAsia"/>
          <w:sz w:val="32"/>
          <w:szCs w:val="32"/>
        </w:rPr>
        <w:t>18</w:t>
      </w:r>
    </w:p>
    <w:p w14:paraId="03A674D1">
      <w:pPr>
        <w:numPr>
          <w:ilvl w:val="0"/>
          <w:numId w:val="2"/>
        </w:numPr>
        <w:spacing w:line="460" w:lineRule="exact"/>
        <w:ind w:right="-517" w:rightChars="-246" w:firstLine="0"/>
        <w:jc w:val="left"/>
        <w:rPr>
          <w:snapToGrid w:val="0"/>
          <w:sz w:val="32"/>
          <w:szCs w:val="32"/>
        </w:rPr>
      </w:pPr>
      <w:r>
        <w:rPr>
          <w:rFonts w:hAnsi="宋体"/>
          <w:sz w:val="32"/>
          <w:szCs w:val="32"/>
        </w:rPr>
        <w:t>法定代表人证明书</w:t>
      </w:r>
      <w:r>
        <w:rPr>
          <w:sz w:val="32"/>
          <w:szCs w:val="32"/>
        </w:rPr>
        <w:ptab w:relativeTo="margin" w:alignment="right" w:leader="dot"/>
      </w:r>
      <w:r>
        <w:rPr>
          <w:rFonts w:hint="eastAsia"/>
          <w:sz w:val="32"/>
          <w:szCs w:val="32"/>
        </w:rPr>
        <w:t>19</w:t>
      </w:r>
    </w:p>
    <w:p w14:paraId="2275FAF6">
      <w:pPr>
        <w:numPr>
          <w:ilvl w:val="0"/>
          <w:numId w:val="2"/>
        </w:numPr>
        <w:spacing w:line="460" w:lineRule="exact"/>
        <w:ind w:right="-517" w:rightChars="-246" w:firstLine="0"/>
        <w:jc w:val="left"/>
        <w:rPr>
          <w:sz w:val="32"/>
          <w:szCs w:val="32"/>
        </w:rPr>
      </w:pPr>
      <w:r>
        <w:rPr>
          <w:rFonts w:hAnsi="宋体"/>
          <w:sz w:val="32"/>
          <w:szCs w:val="32"/>
        </w:rPr>
        <w:t>法定代表人授权委托书</w:t>
      </w:r>
      <w:r>
        <w:rPr>
          <w:sz w:val="32"/>
          <w:szCs w:val="32"/>
        </w:rPr>
        <w:ptab w:relativeTo="margin" w:alignment="right" w:leader="dot"/>
      </w:r>
      <w:r>
        <w:rPr>
          <w:rFonts w:hint="eastAsia"/>
          <w:sz w:val="32"/>
          <w:szCs w:val="32"/>
        </w:rPr>
        <w:t>20</w:t>
      </w:r>
    </w:p>
    <w:p w14:paraId="0C463F20">
      <w:pPr>
        <w:numPr>
          <w:ilvl w:val="0"/>
          <w:numId w:val="2"/>
        </w:numPr>
        <w:spacing w:line="460" w:lineRule="exact"/>
        <w:ind w:right="-517" w:rightChars="-246" w:firstLine="0"/>
        <w:jc w:val="left"/>
        <w:rPr>
          <w:sz w:val="32"/>
          <w:szCs w:val="32"/>
        </w:rPr>
      </w:pPr>
      <w:r>
        <w:rPr>
          <w:rFonts w:hint="eastAsia" w:ascii="宋体" w:hAnsi="宋体" w:cs="宋体"/>
          <w:sz w:val="32"/>
          <w:szCs w:val="32"/>
        </w:rPr>
        <w:t>议价产品开标一览表</w:t>
      </w:r>
      <w:r>
        <w:rPr>
          <w:sz w:val="32"/>
          <w:szCs w:val="32"/>
        </w:rPr>
        <w:ptab w:relativeTo="margin" w:alignment="right" w:leader="dot"/>
      </w:r>
      <w:r>
        <w:rPr>
          <w:rFonts w:hint="eastAsia"/>
          <w:sz w:val="32"/>
          <w:szCs w:val="32"/>
        </w:rPr>
        <w:t>21</w:t>
      </w:r>
    </w:p>
    <w:p w14:paraId="03BEAD27">
      <w:pPr>
        <w:pStyle w:val="20"/>
        <w:numPr>
          <w:ilvl w:val="0"/>
          <w:numId w:val="2"/>
        </w:numPr>
        <w:spacing w:line="460" w:lineRule="exact"/>
        <w:ind w:firstLine="0"/>
        <w:rPr>
          <w:sz w:val="32"/>
          <w:szCs w:val="32"/>
        </w:rPr>
      </w:pPr>
      <w:r>
        <w:rPr>
          <w:rFonts w:hint="eastAsia"/>
          <w:sz w:val="32"/>
          <w:szCs w:val="32"/>
        </w:rPr>
        <w:t>议价最终报价表</w:t>
      </w:r>
      <w:r>
        <w:rPr>
          <w:sz w:val="32"/>
          <w:szCs w:val="32"/>
        </w:rPr>
        <w:ptab w:relativeTo="margin" w:alignment="right" w:leader="dot"/>
      </w:r>
      <w:r>
        <w:rPr>
          <w:rFonts w:hint="eastAsia"/>
          <w:sz w:val="32"/>
          <w:szCs w:val="32"/>
        </w:rPr>
        <w:t>22</w:t>
      </w:r>
    </w:p>
    <w:p w14:paraId="01746B89">
      <w:pPr>
        <w:pStyle w:val="20"/>
        <w:numPr>
          <w:ilvl w:val="0"/>
          <w:numId w:val="2"/>
        </w:numPr>
        <w:spacing w:line="460" w:lineRule="exact"/>
        <w:ind w:firstLine="0"/>
        <w:rPr>
          <w:sz w:val="32"/>
          <w:szCs w:val="32"/>
          <w:lang w:val="zh-CN"/>
        </w:rPr>
      </w:pPr>
      <w:r>
        <w:rPr>
          <w:rFonts w:hint="eastAsia"/>
          <w:sz w:val="32"/>
          <w:szCs w:val="32"/>
        </w:rPr>
        <w:t>设备生命周期维护成本</w:t>
      </w:r>
      <w:r>
        <w:rPr>
          <w:sz w:val="32"/>
          <w:szCs w:val="32"/>
        </w:rPr>
        <w:ptab w:relativeTo="margin" w:alignment="right" w:leader="dot"/>
      </w:r>
      <w:r>
        <w:rPr>
          <w:rFonts w:hint="eastAsia"/>
          <w:sz w:val="32"/>
          <w:szCs w:val="32"/>
        </w:rPr>
        <w:t>25</w:t>
      </w:r>
    </w:p>
    <w:p w14:paraId="0AFAE087">
      <w:pPr>
        <w:numPr>
          <w:ilvl w:val="0"/>
          <w:numId w:val="2"/>
        </w:numPr>
        <w:spacing w:line="460" w:lineRule="exact"/>
        <w:ind w:right="-517" w:rightChars="-246" w:firstLine="0"/>
        <w:jc w:val="left"/>
        <w:rPr>
          <w:snapToGrid w:val="0"/>
          <w:sz w:val="32"/>
          <w:szCs w:val="32"/>
        </w:rPr>
      </w:pPr>
      <w:r>
        <w:rPr>
          <w:rFonts w:hint="eastAsia"/>
          <w:sz w:val="32"/>
          <w:szCs w:val="32"/>
        </w:rPr>
        <w:t>技术参数条款响应一览表</w:t>
      </w:r>
      <w:r>
        <w:rPr>
          <w:sz w:val="32"/>
          <w:szCs w:val="32"/>
        </w:rPr>
        <w:ptab w:relativeTo="margin" w:alignment="right" w:leader="dot"/>
      </w:r>
      <w:r>
        <w:rPr>
          <w:rFonts w:hint="eastAsia"/>
          <w:sz w:val="32"/>
          <w:szCs w:val="32"/>
        </w:rPr>
        <w:t>26</w:t>
      </w:r>
    </w:p>
    <w:p w14:paraId="6B443507">
      <w:pPr>
        <w:numPr>
          <w:ilvl w:val="0"/>
          <w:numId w:val="2"/>
        </w:numPr>
        <w:spacing w:line="460" w:lineRule="exact"/>
        <w:ind w:right="-517" w:rightChars="-246" w:firstLine="0"/>
        <w:jc w:val="left"/>
        <w:rPr>
          <w:snapToGrid w:val="0"/>
          <w:sz w:val="32"/>
          <w:szCs w:val="32"/>
        </w:rPr>
      </w:pPr>
      <w:r>
        <w:rPr>
          <w:rFonts w:hAnsi="宋体"/>
          <w:sz w:val="32"/>
          <w:szCs w:val="32"/>
        </w:rPr>
        <w:t>售后服务承诺</w:t>
      </w:r>
      <w:r>
        <w:rPr>
          <w:sz w:val="32"/>
          <w:szCs w:val="32"/>
        </w:rPr>
        <w:ptab w:relativeTo="margin" w:alignment="right" w:leader="dot"/>
      </w:r>
      <w:r>
        <w:rPr>
          <w:rFonts w:hint="eastAsia"/>
          <w:sz w:val="32"/>
          <w:szCs w:val="32"/>
        </w:rPr>
        <w:t>32</w:t>
      </w:r>
    </w:p>
    <w:p w14:paraId="59ECBD24">
      <w:pPr>
        <w:numPr>
          <w:ilvl w:val="0"/>
          <w:numId w:val="2"/>
        </w:numPr>
        <w:spacing w:line="460" w:lineRule="exact"/>
        <w:ind w:right="-517" w:rightChars="-246" w:firstLine="0"/>
        <w:jc w:val="left"/>
        <w:rPr>
          <w:snapToGrid w:val="0"/>
          <w:sz w:val="32"/>
          <w:szCs w:val="32"/>
        </w:rPr>
      </w:pPr>
      <w:r>
        <w:rPr>
          <w:rFonts w:hAnsi="宋体"/>
          <w:sz w:val="32"/>
          <w:szCs w:val="32"/>
        </w:rPr>
        <w:t>议价资格声明函</w:t>
      </w:r>
      <w:r>
        <w:rPr>
          <w:sz w:val="32"/>
          <w:szCs w:val="32"/>
        </w:rPr>
        <w:ptab w:relativeTo="margin" w:alignment="right" w:leader="dot"/>
      </w:r>
      <w:r>
        <w:rPr>
          <w:rFonts w:hint="eastAsia"/>
          <w:sz w:val="32"/>
          <w:szCs w:val="32"/>
        </w:rPr>
        <w:t>33</w:t>
      </w:r>
    </w:p>
    <w:p w14:paraId="37E9D1D6">
      <w:pPr>
        <w:spacing w:line="460" w:lineRule="exact"/>
        <w:ind w:right="-517" w:rightChars="-246"/>
        <w:jc w:val="left"/>
        <w:rPr>
          <w:rFonts w:hAnsi="宋体"/>
          <w:sz w:val="32"/>
          <w:szCs w:val="32"/>
        </w:rPr>
      </w:pPr>
      <w:r>
        <w:rPr>
          <w:rFonts w:hint="eastAsia" w:hAnsi="宋体"/>
          <w:sz w:val="32"/>
          <w:szCs w:val="32"/>
        </w:rPr>
        <w:t>（十）中小企业声明函</w:t>
      </w:r>
      <w:r>
        <w:rPr>
          <w:sz w:val="32"/>
          <w:szCs w:val="32"/>
        </w:rPr>
        <w:ptab w:relativeTo="margin" w:alignment="right" w:leader="dot"/>
      </w:r>
      <w:r>
        <w:rPr>
          <w:rFonts w:hint="eastAsia"/>
          <w:sz w:val="32"/>
          <w:szCs w:val="32"/>
        </w:rPr>
        <w:t>35</w:t>
      </w:r>
    </w:p>
    <w:p w14:paraId="72BBF705">
      <w:pPr>
        <w:spacing w:line="460" w:lineRule="exact"/>
        <w:ind w:right="-517" w:rightChars="-246"/>
        <w:jc w:val="left"/>
        <w:rPr>
          <w:sz w:val="32"/>
          <w:szCs w:val="32"/>
        </w:rPr>
      </w:pPr>
      <w:r>
        <w:rPr>
          <w:rFonts w:hAnsi="宋体"/>
          <w:sz w:val="32"/>
          <w:szCs w:val="32"/>
        </w:rPr>
        <w:t>（</w:t>
      </w:r>
      <w:r>
        <w:rPr>
          <w:rFonts w:hint="eastAsia" w:hAnsi="宋体"/>
          <w:sz w:val="32"/>
          <w:szCs w:val="32"/>
        </w:rPr>
        <w:t>十一</w:t>
      </w:r>
      <w:r>
        <w:rPr>
          <w:rFonts w:hAnsi="宋体"/>
          <w:sz w:val="32"/>
          <w:szCs w:val="32"/>
        </w:rPr>
        <w:t>）有效业绩</w:t>
      </w:r>
      <w:r>
        <w:rPr>
          <w:sz w:val="32"/>
          <w:szCs w:val="32"/>
        </w:rPr>
        <w:ptab w:relativeTo="margin" w:alignment="right" w:leader="dot"/>
      </w:r>
      <w:r>
        <w:rPr>
          <w:rFonts w:hint="eastAsia"/>
          <w:sz w:val="32"/>
          <w:szCs w:val="32"/>
        </w:rPr>
        <w:t>37</w:t>
      </w:r>
    </w:p>
    <w:p w14:paraId="06BA8D2D">
      <w:pPr>
        <w:pStyle w:val="11"/>
        <w:spacing w:line="460" w:lineRule="exact"/>
        <w:rPr>
          <w:rFonts w:hAnsi="宋体"/>
          <w:sz w:val="32"/>
          <w:szCs w:val="32"/>
        </w:rPr>
      </w:pPr>
      <w:r>
        <w:rPr>
          <w:rFonts w:hint="eastAsia" w:hAnsi="宋体"/>
          <w:sz w:val="32"/>
          <w:szCs w:val="32"/>
        </w:rPr>
        <w:t>（十二）履约承诺函</w:t>
      </w:r>
      <w:r>
        <w:rPr>
          <w:rFonts w:hAnsi="宋体"/>
          <w:sz w:val="32"/>
          <w:szCs w:val="32"/>
        </w:rPr>
        <w:ptab w:relativeTo="margin" w:alignment="right" w:leader="dot"/>
      </w:r>
      <w:r>
        <w:rPr>
          <w:rFonts w:hint="eastAsia" w:hAnsi="宋体"/>
          <w:sz w:val="32"/>
          <w:szCs w:val="32"/>
        </w:rPr>
        <w:t>38</w:t>
      </w:r>
    </w:p>
    <w:p w14:paraId="27326FC3">
      <w:pPr>
        <w:spacing w:line="460" w:lineRule="exact"/>
        <w:rPr>
          <w:rFonts w:hAnsi="宋体"/>
          <w:sz w:val="32"/>
          <w:szCs w:val="32"/>
        </w:rPr>
      </w:pPr>
      <w:r>
        <w:rPr>
          <w:rFonts w:hint="eastAsia" w:hAnsi="宋体"/>
          <w:sz w:val="32"/>
          <w:szCs w:val="32"/>
        </w:rPr>
        <w:t>（十三）签约承诺函</w:t>
      </w:r>
      <w:r>
        <w:rPr>
          <w:rFonts w:hAnsi="宋体"/>
          <w:sz w:val="32"/>
          <w:szCs w:val="32"/>
        </w:rPr>
        <w:ptab w:relativeTo="margin" w:alignment="right" w:leader="dot"/>
      </w:r>
      <w:r>
        <w:rPr>
          <w:rFonts w:hint="eastAsia" w:hAnsi="宋体"/>
          <w:sz w:val="32"/>
          <w:szCs w:val="32"/>
        </w:rPr>
        <w:t>39</w:t>
      </w:r>
    </w:p>
    <w:p w14:paraId="13200270">
      <w:pPr>
        <w:pStyle w:val="11"/>
        <w:spacing w:line="460" w:lineRule="exact"/>
        <w:rPr>
          <w:sz w:val="32"/>
          <w:szCs w:val="32"/>
        </w:rPr>
      </w:pPr>
      <w:r>
        <w:rPr>
          <w:rFonts w:hint="eastAsia" w:hAnsi="宋体"/>
          <w:sz w:val="32"/>
          <w:szCs w:val="32"/>
        </w:rPr>
        <w:t>（十</w:t>
      </w:r>
      <w:r>
        <w:rPr>
          <w:rFonts w:hint="eastAsia" w:hAnsi="宋体"/>
          <w:sz w:val="32"/>
          <w:szCs w:val="32"/>
          <w:lang w:val="en-US" w:eastAsia="zh-CN"/>
        </w:rPr>
        <w:t>四</w:t>
      </w:r>
      <w:r>
        <w:rPr>
          <w:rFonts w:hint="eastAsia" w:hAnsi="宋体"/>
          <w:sz w:val="32"/>
          <w:szCs w:val="32"/>
        </w:rPr>
        <w:t>）彩页</w:t>
      </w:r>
      <w:r>
        <w:rPr>
          <w:sz w:val="32"/>
          <w:szCs w:val="32"/>
        </w:rPr>
        <w:ptab w:relativeTo="margin" w:alignment="right" w:leader="dot"/>
      </w:r>
      <w:r>
        <w:rPr>
          <w:rFonts w:hint="eastAsia"/>
          <w:sz w:val="32"/>
          <w:szCs w:val="32"/>
        </w:rPr>
        <w:t>41</w:t>
      </w:r>
    </w:p>
    <w:p w14:paraId="431F7908">
      <w:pPr>
        <w:pStyle w:val="11"/>
        <w:spacing w:line="460" w:lineRule="exact"/>
        <w:rPr>
          <w:rFonts w:hAnsi="宋体"/>
          <w:sz w:val="32"/>
          <w:szCs w:val="32"/>
        </w:rPr>
      </w:pPr>
      <w:r>
        <w:rPr>
          <w:rFonts w:hint="eastAsia" w:hAnsi="宋体"/>
          <w:sz w:val="32"/>
          <w:szCs w:val="32"/>
        </w:rPr>
        <w:t>（十</w:t>
      </w:r>
      <w:r>
        <w:rPr>
          <w:rFonts w:hint="eastAsia" w:hAnsi="宋体"/>
          <w:sz w:val="32"/>
          <w:szCs w:val="32"/>
          <w:lang w:val="en-US" w:eastAsia="zh-CN"/>
        </w:rPr>
        <w:t>五</w:t>
      </w:r>
      <w:r>
        <w:rPr>
          <w:rFonts w:hint="eastAsia" w:hAnsi="宋体"/>
          <w:sz w:val="32"/>
          <w:szCs w:val="32"/>
        </w:rPr>
        <w:t>）所投产品参数及产品注册时的检测报告</w:t>
      </w:r>
      <w:r>
        <w:rPr>
          <w:sz w:val="32"/>
          <w:szCs w:val="32"/>
        </w:rPr>
        <w:ptab w:relativeTo="margin" w:alignment="right" w:leader="dot"/>
      </w:r>
      <w:r>
        <w:rPr>
          <w:rFonts w:hint="eastAsia"/>
          <w:sz w:val="32"/>
          <w:szCs w:val="32"/>
        </w:rPr>
        <w:t>42</w:t>
      </w:r>
    </w:p>
    <w:p w14:paraId="05D0D114">
      <w:pPr>
        <w:spacing w:line="460" w:lineRule="exact"/>
        <w:rPr>
          <w:lang w:val="zh-CN"/>
        </w:rPr>
      </w:pPr>
      <w:r>
        <w:rPr>
          <w:rFonts w:hint="eastAsia" w:hAnsi="宋体"/>
          <w:sz w:val="32"/>
          <w:szCs w:val="32"/>
        </w:rPr>
        <w:t>（十</w:t>
      </w:r>
      <w:r>
        <w:rPr>
          <w:rFonts w:hint="eastAsia" w:hAnsi="宋体"/>
          <w:sz w:val="32"/>
          <w:szCs w:val="32"/>
          <w:lang w:val="en-US" w:eastAsia="zh-CN"/>
        </w:rPr>
        <w:t>六</w:t>
      </w:r>
      <w:r>
        <w:rPr>
          <w:rFonts w:hint="eastAsia" w:hAnsi="宋体"/>
          <w:sz w:val="32"/>
          <w:szCs w:val="32"/>
        </w:rPr>
        <w:t>）合同文本</w:t>
      </w:r>
      <w:r>
        <w:rPr>
          <w:sz w:val="32"/>
          <w:szCs w:val="32"/>
        </w:rPr>
        <w:ptab w:relativeTo="margin" w:alignment="right" w:leader="dot"/>
      </w:r>
      <w:r>
        <w:rPr>
          <w:rFonts w:hint="eastAsia"/>
          <w:sz w:val="32"/>
          <w:szCs w:val="32"/>
        </w:rPr>
        <w:t>43</w:t>
      </w:r>
    </w:p>
    <w:p w14:paraId="7261E4C3">
      <w:pPr>
        <w:rPr>
          <w:lang w:val="zh-CN"/>
        </w:rPr>
      </w:pPr>
    </w:p>
    <w:p w14:paraId="1D2DDFB9">
      <w:pPr>
        <w:widowControl/>
        <w:jc w:val="left"/>
        <w:rPr>
          <w:b/>
          <w:bCs/>
          <w:kern w:val="0"/>
          <w:sz w:val="32"/>
        </w:rPr>
      </w:pPr>
      <w:r>
        <w:rPr>
          <w:b/>
          <w:bCs/>
          <w:sz w:val="32"/>
        </w:rPr>
        <w:br w:type="page"/>
      </w:r>
    </w:p>
    <w:p w14:paraId="08A656F7">
      <w:pPr>
        <w:numPr>
          <w:ilvl w:val="0"/>
          <w:numId w:val="3"/>
        </w:numPr>
        <w:adjustRightInd w:val="0"/>
        <w:snapToGrid w:val="0"/>
        <w:spacing w:line="520" w:lineRule="atLeast"/>
        <w:jc w:val="center"/>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采购邀请函</w:t>
      </w:r>
    </w:p>
    <w:p w14:paraId="12F44004">
      <w:pPr>
        <w:pStyle w:val="25"/>
        <w:adjustRightInd w:val="0"/>
        <w:snapToGrid w:val="0"/>
        <w:spacing w:line="520" w:lineRule="atLeast"/>
        <w:ind w:left="420" w:leftChars="200" w:firstLine="0" w:firstLineChars="0"/>
      </w:pPr>
    </w:p>
    <w:p w14:paraId="3E3076A3">
      <w:pPr>
        <w:widowControl/>
        <w:adjustRightInd w:val="0"/>
        <w:snapToGrid w:val="0"/>
        <w:spacing w:line="520" w:lineRule="atLeast"/>
        <w:ind w:firstLine="480" w:firstLineChars="200"/>
        <w:rPr>
          <w:color w:val="000000"/>
          <w:kern w:val="0"/>
          <w:sz w:val="24"/>
          <w:szCs w:val="22"/>
        </w:rPr>
      </w:pPr>
      <w:bookmarkStart w:id="25" w:name="_GoBack"/>
      <w:r>
        <w:rPr>
          <w:rFonts w:hAnsi="宋体"/>
          <w:color w:val="000000"/>
          <w:kern w:val="0"/>
          <w:sz w:val="24"/>
          <w:szCs w:val="22"/>
        </w:rPr>
        <w:t>中山大学附属第八医院（深圳福田）</w:t>
      </w:r>
      <w:r>
        <w:rPr>
          <w:rFonts w:hint="eastAsia" w:hAnsi="宋体"/>
          <w:color w:val="000000"/>
          <w:kern w:val="0"/>
          <w:sz w:val="24"/>
          <w:szCs w:val="22"/>
          <w:highlight w:val="yellow"/>
        </w:rPr>
        <w:t>宫腔镜及器械等一批设备项目</w:t>
      </w:r>
      <w:r>
        <w:rPr>
          <w:rFonts w:hint="eastAsia" w:hAnsi="宋体"/>
          <w:color w:val="000000"/>
          <w:kern w:val="0"/>
          <w:sz w:val="24"/>
        </w:rPr>
        <w:t>拟议价采购</w:t>
      </w:r>
      <w:r>
        <w:rPr>
          <w:rFonts w:hAnsi="宋体"/>
          <w:color w:val="000000"/>
          <w:kern w:val="0"/>
          <w:sz w:val="24"/>
          <w:szCs w:val="22"/>
        </w:rPr>
        <w:t>，欢迎符合本次采购文件要求的供应商参加本次</w:t>
      </w:r>
      <w:r>
        <w:rPr>
          <w:rFonts w:hint="eastAsia" w:hAnsi="宋体"/>
          <w:b/>
          <w:bCs/>
          <w:color w:val="000000"/>
          <w:kern w:val="0"/>
          <w:sz w:val="24"/>
          <w:szCs w:val="22"/>
        </w:rPr>
        <w:t>议价采购</w:t>
      </w:r>
      <w:r>
        <w:rPr>
          <w:rFonts w:hAnsi="宋体"/>
          <w:color w:val="000000"/>
          <w:kern w:val="0"/>
          <w:sz w:val="24"/>
          <w:szCs w:val="22"/>
        </w:rPr>
        <w:t>。现将有关情况通知如下。</w:t>
      </w:r>
    </w:p>
    <w:tbl>
      <w:tblPr>
        <w:tblStyle w:val="26"/>
        <w:tblW w:w="11536" w:type="dxa"/>
        <w:jc w:val="center"/>
        <w:tblLayout w:type="fixed"/>
        <w:tblCellMar>
          <w:top w:w="0" w:type="dxa"/>
          <w:left w:w="0" w:type="dxa"/>
          <w:bottom w:w="0" w:type="dxa"/>
          <w:right w:w="0" w:type="dxa"/>
        </w:tblCellMar>
      </w:tblPr>
      <w:tblGrid>
        <w:gridCol w:w="11536"/>
      </w:tblGrid>
      <w:tr w14:paraId="6AAA8CEF">
        <w:tblPrEx>
          <w:tblCellMar>
            <w:top w:w="0" w:type="dxa"/>
            <w:left w:w="0" w:type="dxa"/>
            <w:bottom w:w="0" w:type="dxa"/>
            <w:right w:w="0" w:type="dxa"/>
          </w:tblCellMar>
        </w:tblPrEx>
        <w:trPr>
          <w:jc w:val="center"/>
        </w:trPr>
        <w:tc>
          <w:tcPr>
            <w:tcW w:w="11536" w:type="dxa"/>
            <w:shd w:val="clear" w:color="auto" w:fill="auto"/>
            <w:tcMar>
              <w:top w:w="30" w:type="dxa"/>
              <w:left w:w="30" w:type="dxa"/>
              <w:bottom w:w="30" w:type="dxa"/>
              <w:right w:w="30" w:type="dxa"/>
            </w:tcMar>
          </w:tcPr>
          <w:p w14:paraId="61381CB8">
            <w:pPr>
              <w:pStyle w:val="42"/>
              <w:widowControl/>
              <w:numPr>
                <w:ilvl w:val="0"/>
                <w:numId w:val="4"/>
              </w:numPr>
              <w:adjustRightInd w:val="0"/>
              <w:snapToGrid w:val="0"/>
              <w:spacing w:line="360" w:lineRule="auto"/>
              <w:ind w:firstLine="1205" w:firstLineChars="500"/>
              <w:rPr>
                <w:rFonts w:hint="eastAsia" w:ascii="Times New Roman" w:hAnsi="宋体"/>
                <w:color w:val="000000"/>
                <w:kern w:val="0"/>
                <w:sz w:val="24"/>
                <w:highlight w:val="yellow"/>
              </w:rPr>
            </w:pPr>
            <w:r>
              <w:rPr>
                <w:rFonts w:ascii="Times New Roman" w:hAnsi="宋体"/>
                <w:b/>
                <w:bCs/>
                <w:color w:val="000000"/>
                <w:kern w:val="0"/>
                <w:sz w:val="24"/>
              </w:rPr>
              <w:t>采购项目名称：</w:t>
            </w:r>
            <w:r>
              <w:rPr>
                <w:rFonts w:hint="eastAsia" w:hAnsi="宋体"/>
                <w:color w:val="000000"/>
                <w:kern w:val="0"/>
                <w:sz w:val="24"/>
                <w:szCs w:val="22"/>
                <w:highlight w:val="yellow"/>
              </w:rPr>
              <w:t>宫腔镜及器械等一批设备项目</w:t>
            </w:r>
          </w:p>
          <w:p w14:paraId="0B29EE97">
            <w:pPr>
              <w:pStyle w:val="42"/>
              <w:widowControl/>
              <w:numPr>
                <w:ilvl w:val="0"/>
                <w:numId w:val="4"/>
              </w:numPr>
              <w:adjustRightInd w:val="0"/>
              <w:snapToGrid w:val="0"/>
              <w:spacing w:line="360" w:lineRule="auto"/>
              <w:ind w:firstLine="1205" w:firstLineChars="500"/>
              <w:rPr>
                <w:rFonts w:ascii="Times New Roman" w:hAnsi="宋体"/>
                <w:color w:val="000000"/>
                <w:kern w:val="0"/>
                <w:sz w:val="24"/>
                <w:highlight w:val="yellow"/>
              </w:rPr>
            </w:pPr>
            <w:r>
              <w:rPr>
                <w:rFonts w:ascii="Times New Roman" w:hAnsi="宋体"/>
                <w:b/>
                <w:bCs/>
                <w:color w:val="000000"/>
                <w:kern w:val="0"/>
                <w:sz w:val="24"/>
              </w:rPr>
              <w:t>项目类别：</w:t>
            </w:r>
            <w:r>
              <w:rPr>
                <w:rFonts w:hint="eastAsia" w:ascii="Times New Roman" w:hAnsi="宋体"/>
                <w:color w:val="000000"/>
                <w:kern w:val="0"/>
                <w:sz w:val="24"/>
                <w:highlight w:val="yellow"/>
              </w:rPr>
              <w:t>医疗设备</w:t>
            </w:r>
          </w:p>
          <w:p w14:paraId="2A974535">
            <w:pPr>
              <w:pStyle w:val="42"/>
              <w:widowControl/>
              <w:adjustRightInd w:val="0"/>
              <w:snapToGrid w:val="0"/>
              <w:spacing w:line="360" w:lineRule="auto"/>
              <w:ind w:firstLine="1205" w:firstLineChars="500"/>
              <w:rPr>
                <w:rFonts w:ascii="Times New Roman" w:hAnsi="宋体"/>
                <w:color w:val="000000"/>
                <w:kern w:val="0"/>
                <w:sz w:val="24"/>
              </w:rPr>
            </w:pPr>
            <w:r>
              <w:rPr>
                <w:rFonts w:hint="eastAsia" w:ascii="Times New Roman" w:hAnsi="宋体"/>
                <w:b/>
                <w:bCs/>
                <w:color w:val="000000"/>
                <w:kern w:val="0"/>
                <w:sz w:val="24"/>
              </w:rPr>
              <w:t>3.</w:t>
            </w:r>
            <w:r>
              <w:rPr>
                <w:rFonts w:ascii="Times New Roman" w:hAnsi="宋体"/>
                <w:b/>
                <w:bCs/>
                <w:color w:val="000000"/>
                <w:kern w:val="0"/>
                <w:sz w:val="24"/>
              </w:rPr>
              <w:t>采购方式：</w:t>
            </w:r>
            <w:r>
              <w:rPr>
                <w:rFonts w:ascii="Times New Roman" w:hAnsi="宋体"/>
                <w:color w:val="000000"/>
                <w:kern w:val="0"/>
                <w:sz w:val="24"/>
              </w:rPr>
              <w:t>议价</w:t>
            </w:r>
          </w:p>
          <w:tbl>
            <w:tblPr>
              <w:tblStyle w:val="26"/>
              <w:tblpPr w:leftFromText="180" w:rightFromText="180" w:vertAnchor="text" w:horzAnchor="page" w:tblpX="65" w:tblpY="710"/>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3"/>
              <w:gridCol w:w="1241"/>
              <w:gridCol w:w="1530"/>
              <w:gridCol w:w="1799"/>
              <w:gridCol w:w="954"/>
              <w:gridCol w:w="585"/>
              <w:gridCol w:w="605"/>
              <w:gridCol w:w="912"/>
              <w:gridCol w:w="944"/>
              <w:gridCol w:w="1331"/>
              <w:gridCol w:w="983"/>
            </w:tblGrid>
            <w:tr w14:paraId="3E0E1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250" w:type="pct"/>
                  <w:vAlign w:val="center"/>
                </w:tcPr>
                <w:p w14:paraId="2BFD9AA5">
                  <w:pPr>
                    <w:spacing w:line="276" w:lineRule="auto"/>
                    <w:jc w:val="center"/>
                    <w:rPr>
                      <w:rFonts w:ascii="宋体" w:hAnsi="宋体"/>
                      <w:b/>
                      <w:sz w:val="24"/>
                      <w:szCs w:val="21"/>
                    </w:rPr>
                  </w:pPr>
                  <w:r>
                    <w:rPr>
                      <w:rFonts w:hint="eastAsia" w:ascii="宋体" w:hAnsi="宋体"/>
                      <w:b/>
                      <w:sz w:val="24"/>
                      <w:szCs w:val="21"/>
                    </w:rPr>
                    <w:t>序号</w:t>
                  </w:r>
                </w:p>
              </w:tc>
              <w:tc>
                <w:tcPr>
                  <w:tcW w:w="541" w:type="pct"/>
                  <w:vAlign w:val="center"/>
                </w:tcPr>
                <w:p w14:paraId="7E037607">
                  <w:pPr>
                    <w:spacing w:line="276" w:lineRule="auto"/>
                    <w:jc w:val="center"/>
                    <w:rPr>
                      <w:rFonts w:ascii="宋体" w:hAnsi="宋体"/>
                      <w:b/>
                      <w:sz w:val="24"/>
                      <w:szCs w:val="21"/>
                    </w:rPr>
                  </w:pPr>
                  <w:r>
                    <w:rPr>
                      <w:rFonts w:hint="eastAsia" w:ascii="宋体" w:hAnsi="宋体"/>
                      <w:b/>
                      <w:sz w:val="24"/>
                      <w:szCs w:val="21"/>
                    </w:rPr>
                    <w:t>使用科室</w:t>
                  </w:r>
                </w:p>
              </w:tc>
              <w:tc>
                <w:tcPr>
                  <w:tcW w:w="667" w:type="pct"/>
                  <w:vAlign w:val="center"/>
                </w:tcPr>
                <w:p w14:paraId="595DBF9B">
                  <w:pPr>
                    <w:spacing w:line="276" w:lineRule="auto"/>
                    <w:jc w:val="center"/>
                    <w:rPr>
                      <w:rFonts w:ascii="宋体" w:hAnsi="宋体"/>
                      <w:b/>
                      <w:sz w:val="24"/>
                      <w:szCs w:val="21"/>
                    </w:rPr>
                  </w:pPr>
                  <w:r>
                    <w:rPr>
                      <w:rFonts w:hint="eastAsia" w:ascii="宋体" w:hAnsi="宋体"/>
                      <w:b/>
                      <w:sz w:val="24"/>
                      <w:szCs w:val="21"/>
                    </w:rPr>
                    <w:t>项目编号</w:t>
                  </w:r>
                </w:p>
              </w:tc>
              <w:tc>
                <w:tcPr>
                  <w:tcW w:w="785" w:type="pct"/>
                  <w:vAlign w:val="center"/>
                </w:tcPr>
                <w:p w14:paraId="6A442E6E">
                  <w:pPr>
                    <w:spacing w:line="276" w:lineRule="auto"/>
                    <w:jc w:val="center"/>
                    <w:rPr>
                      <w:rFonts w:ascii="宋体" w:hAnsi="宋体"/>
                      <w:b/>
                      <w:sz w:val="24"/>
                      <w:szCs w:val="21"/>
                    </w:rPr>
                  </w:pPr>
                  <w:r>
                    <w:rPr>
                      <w:rFonts w:hint="eastAsia" w:ascii="宋体" w:hAnsi="宋体"/>
                      <w:b/>
                      <w:sz w:val="24"/>
                      <w:szCs w:val="21"/>
                    </w:rPr>
                    <w:t>项目名称</w:t>
                  </w:r>
                </w:p>
              </w:tc>
              <w:tc>
                <w:tcPr>
                  <w:tcW w:w="416" w:type="pct"/>
                  <w:vAlign w:val="center"/>
                </w:tcPr>
                <w:p w14:paraId="7DCA1841">
                  <w:pPr>
                    <w:spacing w:line="276" w:lineRule="auto"/>
                    <w:jc w:val="center"/>
                    <w:rPr>
                      <w:rFonts w:ascii="宋体" w:hAnsi="宋体"/>
                      <w:b/>
                      <w:sz w:val="24"/>
                      <w:szCs w:val="21"/>
                    </w:rPr>
                  </w:pPr>
                  <w:r>
                    <w:rPr>
                      <w:rFonts w:hint="eastAsia" w:ascii="宋体" w:hAnsi="宋体"/>
                      <w:b/>
                      <w:sz w:val="24"/>
                      <w:szCs w:val="21"/>
                    </w:rPr>
                    <w:t>允许进口/国产</w:t>
                  </w:r>
                </w:p>
              </w:tc>
              <w:tc>
                <w:tcPr>
                  <w:tcW w:w="255" w:type="pct"/>
                  <w:vAlign w:val="center"/>
                </w:tcPr>
                <w:p w14:paraId="5BB4043B">
                  <w:pPr>
                    <w:spacing w:line="276" w:lineRule="auto"/>
                    <w:jc w:val="center"/>
                    <w:rPr>
                      <w:rFonts w:ascii="宋体" w:hAnsi="宋体"/>
                      <w:b/>
                      <w:sz w:val="24"/>
                      <w:szCs w:val="21"/>
                    </w:rPr>
                  </w:pPr>
                  <w:r>
                    <w:rPr>
                      <w:rFonts w:hint="eastAsia" w:ascii="宋体" w:hAnsi="宋体"/>
                      <w:b/>
                      <w:sz w:val="24"/>
                      <w:szCs w:val="21"/>
                    </w:rPr>
                    <w:t>数量</w:t>
                  </w:r>
                </w:p>
              </w:tc>
              <w:tc>
                <w:tcPr>
                  <w:tcW w:w="264" w:type="pct"/>
                  <w:vAlign w:val="center"/>
                </w:tcPr>
                <w:p w14:paraId="6ECCD648">
                  <w:pPr>
                    <w:spacing w:line="276" w:lineRule="auto"/>
                    <w:jc w:val="center"/>
                    <w:rPr>
                      <w:rFonts w:ascii="宋体" w:hAnsi="宋体"/>
                      <w:b/>
                      <w:sz w:val="24"/>
                      <w:szCs w:val="21"/>
                    </w:rPr>
                  </w:pPr>
                  <w:r>
                    <w:rPr>
                      <w:rFonts w:hint="eastAsia" w:ascii="宋体" w:hAnsi="宋体"/>
                      <w:b/>
                      <w:sz w:val="24"/>
                      <w:szCs w:val="21"/>
                    </w:rPr>
                    <w:t>单位</w:t>
                  </w:r>
                </w:p>
              </w:tc>
              <w:tc>
                <w:tcPr>
                  <w:tcW w:w="398" w:type="pct"/>
                  <w:vAlign w:val="center"/>
                </w:tcPr>
                <w:p w14:paraId="7528E58C">
                  <w:pPr>
                    <w:spacing w:line="276" w:lineRule="auto"/>
                    <w:jc w:val="center"/>
                    <w:rPr>
                      <w:rFonts w:ascii="宋体" w:hAnsi="宋体"/>
                      <w:b/>
                      <w:sz w:val="24"/>
                      <w:szCs w:val="21"/>
                    </w:rPr>
                  </w:pPr>
                  <w:r>
                    <w:rPr>
                      <w:rFonts w:hint="eastAsia" w:ascii="宋体" w:hAnsi="宋体"/>
                      <w:b/>
                      <w:sz w:val="24"/>
                      <w:szCs w:val="21"/>
                    </w:rPr>
                    <w:t>预算单价（万元）</w:t>
                  </w:r>
                </w:p>
              </w:tc>
              <w:tc>
                <w:tcPr>
                  <w:tcW w:w="411" w:type="pct"/>
                  <w:vAlign w:val="center"/>
                </w:tcPr>
                <w:p w14:paraId="1E7F39DF">
                  <w:pPr>
                    <w:spacing w:line="276" w:lineRule="auto"/>
                    <w:jc w:val="center"/>
                    <w:rPr>
                      <w:rFonts w:ascii="宋体" w:hAnsi="宋体"/>
                      <w:b/>
                      <w:sz w:val="24"/>
                      <w:szCs w:val="21"/>
                    </w:rPr>
                  </w:pPr>
                  <w:r>
                    <w:rPr>
                      <w:rFonts w:hint="eastAsia" w:ascii="宋体" w:hAnsi="宋体"/>
                      <w:b/>
                      <w:sz w:val="24"/>
                      <w:szCs w:val="21"/>
                    </w:rPr>
                    <w:t>预算总价（万元）</w:t>
                  </w:r>
                </w:p>
              </w:tc>
              <w:tc>
                <w:tcPr>
                  <w:tcW w:w="580" w:type="pct"/>
                  <w:vAlign w:val="center"/>
                </w:tcPr>
                <w:p w14:paraId="40EF9687">
                  <w:pPr>
                    <w:spacing w:line="276" w:lineRule="auto"/>
                    <w:jc w:val="center"/>
                    <w:rPr>
                      <w:rFonts w:ascii="宋体" w:hAnsi="宋体"/>
                      <w:b/>
                      <w:sz w:val="24"/>
                      <w:szCs w:val="21"/>
                    </w:rPr>
                  </w:pPr>
                  <w:r>
                    <w:rPr>
                      <w:rFonts w:hint="eastAsia" w:ascii="宋体" w:hAnsi="宋体"/>
                      <w:b/>
                      <w:sz w:val="24"/>
                      <w:szCs w:val="21"/>
                    </w:rPr>
                    <w:t>是否需要注册证/备案证</w:t>
                  </w:r>
                </w:p>
              </w:tc>
              <w:tc>
                <w:tcPr>
                  <w:tcW w:w="428" w:type="pct"/>
                  <w:vAlign w:val="center"/>
                </w:tcPr>
                <w:p w14:paraId="000A6632">
                  <w:r>
                    <w:rPr>
                      <w:rFonts w:hint="eastAsia" w:ascii="宋体" w:hAnsi="宋体"/>
                      <w:b/>
                      <w:sz w:val="24"/>
                      <w:szCs w:val="21"/>
                    </w:rPr>
                    <w:t>是否为专门面向中小企业</w:t>
                  </w:r>
                </w:p>
              </w:tc>
            </w:tr>
            <w:tr w14:paraId="16FBB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250" w:type="pct"/>
                  <w:vAlign w:val="center"/>
                </w:tcPr>
                <w:p w14:paraId="0D8EB5F6">
                  <w:pPr>
                    <w:spacing w:line="276" w:lineRule="auto"/>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1</w:t>
                  </w:r>
                </w:p>
              </w:tc>
              <w:tc>
                <w:tcPr>
                  <w:tcW w:w="541" w:type="pct"/>
                  <w:vAlign w:val="center"/>
                </w:tcPr>
                <w:p w14:paraId="3C828AF5">
                  <w:pPr>
                    <w:spacing w:line="276" w:lineRule="auto"/>
                    <w:jc w:val="center"/>
                    <w:rPr>
                      <w:rFonts w:hint="default" w:cs="Times New Roman" w:asciiTheme="majorEastAsia" w:hAnsiTheme="majorEastAsia" w:eastAsiaTheme="majorEastAsia"/>
                      <w:sz w:val="24"/>
                      <w:szCs w:val="21"/>
                      <w:lang w:val="en-US" w:eastAsia="zh-CN"/>
                    </w:rPr>
                  </w:pPr>
                  <w:r>
                    <w:rPr>
                      <w:rFonts w:hint="default" w:cs="Times New Roman" w:asciiTheme="majorEastAsia" w:hAnsiTheme="majorEastAsia" w:eastAsiaTheme="majorEastAsia"/>
                      <w:sz w:val="24"/>
                      <w:szCs w:val="21"/>
                      <w:lang w:val="en-US" w:eastAsia="zh-CN"/>
                    </w:rPr>
                    <w:t>妇科</w:t>
                  </w:r>
                </w:p>
              </w:tc>
              <w:tc>
                <w:tcPr>
                  <w:tcW w:w="667" w:type="pct"/>
                  <w:vAlign w:val="center"/>
                </w:tcPr>
                <w:p w14:paraId="4BE7222E">
                  <w:pPr>
                    <w:spacing w:line="276" w:lineRule="auto"/>
                    <w:jc w:val="center"/>
                    <w:rPr>
                      <w:rFonts w:hint="default" w:cs="Times New Roman" w:asciiTheme="majorEastAsia" w:hAnsiTheme="majorEastAsia" w:eastAsiaTheme="majorEastAsia"/>
                      <w:sz w:val="24"/>
                      <w:szCs w:val="21"/>
                      <w:lang w:val="en-US" w:eastAsia="zh-CN"/>
                    </w:rPr>
                  </w:pPr>
                  <w:r>
                    <w:rPr>
                      <w:rFonts w:hint="default" w:cs="Times New Roman" w:asciiTheme="majorEastAsia" w:hAnsiTheme="majorEastAsia" w:eastAsiaTheme="majorEastAsia"/>
                      <w:sz w:val="24"/>
                      <w:szCs w:val="21"/>
                      <w:lang w:val="en-US" w:eastAsia="zh-CN"/>
                    </w:rPr>
                    <w:t>ZCB-2024-YS-</w:t>
                  </w:r>
                  <w:r>
                    <w:rPr>
                      <w:rFonts w:hint="eastAsia" w:cs="Times New Roman" w:asciiTheme="majorEastAsia" w:hAnsiTheme="majorEastAsia" w:eastAsiaTheme="majorEastAsia"/>
                      <w:sz w:val="24"/>
                      <w:szCs w:val="21"/>
                      <w:lang w:val="en-US" w:eastAsia="zh-CN"/>
                    </w:rPr>
                    <w:t>205</w:t>
                  </w:r>
                </w:p>
              </w:tc>
              <w:tc>
                <w:tcPr>
                  <w:tcW w:w="785" w:type="pct"/>
                  <w:vAlign w:val="center"/>
                </w:tcPr>
                <w:p w14:paraId="6C3D5169">
                  <w:pPr>
                    <w:adjustRightInd w:val="0"/>
                    <w:snapToGrid w:val="0"/>
                    <w:jc w:val="center"/>
                    <w:rPr>
                      <w:rFonts w:hint="eastAsia" w:cs="Times New Roman" w:asciiTheme="majorEastAsia" w:hAnsiTheme="majorEastAsia" w:eastAsiaTheme="majorEastAsia"/>
                      <w:sz w:val="24"/>
                      <w:szCs w:val="21"/>
                      <w:lang w:val="en-US" w:eastAsia="zh-CN"/>
                    </w:rPr>
                  </w:pPr>
                  <w:r>
                    <w:rPr>
                      <w:rFonts w:hint="eastAsia" w:asciiTheme="majorEastAsia" w:hAnsiTheme="majorEastAsia" w:eastAsiaTheme="majorEastAsia"/>
                      <w:sz w:val="24"/>
                      <w:szCs w:val="21"/>
                    </w:rPr>
                    <w:t>宫腔镜及器械</w:t>
                  </w:r>
                </w:p>
              </w:tc>
              <w:tc>
                <w:tcPr>
                  <w:tcW w:w="416" w:type="pct"/>
                  <w:vAlign w:val="center"/>
                </w:tcPr>
                <w:p w14:paraId="2E625CDE">
                  <w:pPr>
                    <w:adjustRightInd w:val="0"/>
                    <w:snapToGrid w:val="0"/>
                    <w:jc w:val="center"/>
                    <w:rPr>
                      <w:rFonts w:hint="eastAsia" w:cs="Times New Roman" w:asciiTheme="majorEastAsia" w:hAnsiTheme="majorEastAsia" w:eastAsiaTheme="majorEastAsia"/>
                      <w:sz w:val="24"/>
                      <w:szCs w:val="21"/>
                      <w:lang w:val="en-US" w:eastAsia="zh-CN"/>
                    </w:rPr>
                  </w:pPr>
                  <w:r>
                    <w:rPr>
                      <w:rFonts w:hint="eastAsia" w:asciiTheme="majorEastAsia" w:hAnsiTheme="majorEastAsia" w:eastAsiaTheme="majorEastAsia"/>
                      <w:sz w:val="24"/>
                      <w:szCs w:val="21"/>
                    </w:rPr>
                    <w:t>国产</w:t>
                  </w:r>
                </w:p>
              </w:tc>
              <w:tc>
                <w:tcPr>
                  <w:tcW w:w="255" w:type="pct"/>
                  <w:vAlign w:val="center"/>
                </w:tcPr>
                <w:p w14:paraId="0170CAE1">
                  <w:pPr>
                    <w:adjustRightInd w:val="0"/>
                    <w:snapToGrid w:val="0"/>
                    <w:jc w:val="center"/>
                    <w:rPr>
                      <w:rFonts w:hint="eastAsia" w:cs="Times New Roman" w:asciiTheme="majorEastAsia" w:hAnsiTheme="majorEastAsia" w:eastAsiaTheme="majorEastAsia"/>
                      <w:sz w:val="24"/>
                      <w:szCs w:val="21"/>
                      <w:lang w:val="en-US" w:eastAsia="zh-CN"/>
                    </w:rPr>
                  </w:pPr>
                  <w:r>
                    <w:rPr>
                      <w:rFonts w:hint="eastAsia" w:asciiTheme="majorEastAsia" w:hAnsiTheme="majorEastAsia" w:eastAsiaTheme="majorEastAsia"/>
                      <w:sz w:val="24"/>
                      <w:szCs w:val="21"/>
                    </w:rPr>
                    <w:t>3</w:t>
                  </w:r>
                </w:p>
              </w:tc>
              <w:tc>
                <w:tcPr>
                  <w:tcW w:w="264" w:type="pct"/>
                  <w:vAlign w:val="center"/>
                </w:tcPr>
                <w:p w14:paraId="018CC12E">
                  <w:pPr>
                    <w:adjustRightInd w:val="0"/>
                    <w:snapToGrid w:val="0"/>
                    <w:jc w:val="center"/>
                    <w:rPr>
                      <w:rFonts w:hint="eastAsia" w:cs="Times New Roman" w:asciiTheme="majorEastAsia" w:hAnsiTheme="majorEastAsia" w:eastAsiaTheme="majorEastAsia"/>
                      <w:sz w:val="24"/>
                      <w:szCs w:val="21"/>
                      <w:lang w:val="en-US" w:eastAsia="zh-CN"/>
                    </w:rPr>
                  </w:pPr>
                  <w:r>
                    <w:rPr>
                      <w:rFonts w:hint="eastAsia" w:asciiTheme="majorEastAsia" w:hAnsiTheme="majorEastAsia" w:eastAsiaTheme="majorEastAsia"/>
                      <w:sz w:val="24"/>
                      <w:szCs w:val="21"/>
                    </w:rPr>
                    <w:t>套</w:t>
                  </w:r>
                </w:p>
              </w:tc>
              <w:tc>
                <w:tcPr>
                  <w:tcW w:w="398" w:type="pct"/>
                  <w:vAlign w:val="center"/>
                </w:tcPr>
                <w:p w14:paraId="3994DC32">
                  <w:pPr>
                    <w:adjustRightInd w:val="0"/>
                    <w:snapToGrid w:val="0"/>
                    <w:jc w:val="center"/>
                    <w:rPr>
                      <w:rFonts w:hint="eastAsia" w:cs="Times New Roman" w:asciiTheme="majorEastAsia" w:hAnsiTheme="majorEastAsia" w:eastAsiaTheme="majorEastAsia"/>
                      <w:sz w:val="24"/>
                      <w:szCs w:val="21"/>
                      <w:lang w:val="en-US" w:eastAsia="zh-CN"/>
                    </w:rPr>
                  </w:pPr>
                  <w:r>
                    <w:rPr>
                      <w:rFonts w:hint="eastAsia" w:asciiTheme="majorEastAsia" w:hAnsiTheme="majorEastAsia" w:eastAsiaTheme="majorEastAsia"/>
                      <w:sz w:val="24"/>
                      <w:szCs w:val="21"/>
                    </w:rPr>
                    <w:t>6</w:t>
                  </w:r>
                </w:p>
              </w:tc>
              <w:tc>
                <w:tcPr>
                  <w:tcW w:w="411" w:type="pct"/>
                  <w:vAlign w:val="center"/>
                </w:tcPr>
                <w:p w14:paraId="1FA798CA">
                  <w:pPr>
                    <w:adjustRightInd w:val="0"/>
                    <w:snapToGrid w:val="0"/>
                    <w:jc w:val="center"/>
                    <w:rPr>
                      <w:rFonts w:hint="eastAsia" w:cs="Times New Roman" w:asciiTheme="majorEastAsia" w:hAnsiTheme="majorEastAsia" w:eastAsiaTheme="majorEastAsia"/>
                      <w:sz w:val="24"/>
                      <w:szCs w:val="21"/>
                      <w:lang w:val="en-US" w:eastAsia="zh-CN"/>
                    </w:rPr>
                  </w:pPr>
                  <w:r>
                    <w:rPr>
                      <w:rFonts w:hint="eastAsia" w:asciiTheme="majorEastAsia" w:hAnsiTheme="majorEastAsia" w:eastAsiaTheme="majorEastAsia"/>
                      <w:sz w:val="24"/>
                      <w:szCs w:val="21"/>
                    </w:rPr>
                    <w:t>18</w:t>
                  </w:r>
                </w:p>
              </w:tc>
              <w:tc>
                <w:tcPr>
                  <w:tcW w:w="580" w:type="pct"/>
                  <w:vAlign w:val="center"/>
                </w:tcPr>
                <w:p w14:paraId="33867546">
                  <w:pPr>
                    <w:spacing w:line="276" w:lineRule="auto"/>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是</w:t>
                  </w:r>
                </w:p>
              </w:tc>
              <w:tc>
                <w:tcPr>
                  <w:tcW w:w="428" w:type="pct"/>
                  <w:vAlign w:val="center"/>
                </w:tcPr>
                <w:p w14:paraId="4A1089A6">
                  <w:pPr>
                    <w:spacing w:line="276" w:lineRule="auto"/>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是</w:t>
                  </w:r>
                </w:p>
              </w:tc>
            </w:tr>
            <w:tr w14:paraId="3EF8E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250" w:type="pct"/>
                  <w:vAlign w:val="center"/>
                </w:tcPr>
                <w:p w14:paraId="4612F684">
                  <w:pPr>
                    <w:spacing w:line="276" w:lineRule="auto"/>
                    <w:jc w:val="center"/>
                    <w:rPr>
                      <w:rFonts w:hint="default"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2</w:t>
                  </w:r>
                </w:p>
              </w:tc>
              <w:tc>
                <w:tcPr>
                  <w:tcW w:w="541" w:type="pct"/>
                  <w:vAlign w:val="center"/>
                </w:tcPr>
                <w:p w14:paraId="152C8E9D">
                  <w:pPr>
                    <w:spacing w:line="276" w:lineRule="auto"/>
                    <w:jc w:val="center"/>
                    <w:rPr>
                      <w:rFonts w:hint="eastAsia" w:cs="Times New Roman" w:asciiTheme="majorEastAsia" w:hAnsiTheme="majorEastAsia" w:eastAsiaTheme="majorEastAsia"/>
                      <w:sz w:val="24"/>
                      <w:szCs w:val="21"/>
                      <w:lang w:val="en-US" w:eastAsia="zh-CN"/>
                    </w:rPr>
                  </w:pPr>
                  <w:r>
                    <w:rPr>
                      <w:rFonts w:hint="default" w:cs="Times New Roman" w:asciiTheme="majorEastAsia" w:hAnsiTheme="majorEastAsia" w:eastAsiaTheme="majorEastAsia"/>
                      <w:sz w:val="24"/>
                      <w:szCs w:val="21"/>
                      <w:lang w:val="en-US" w:eastAsia="zh-CN"/>
                    </w:rPr>
                    <w:t>妇科</w:t>
                  </w:r>
                </w:p>
              </w:tc>
              <w:tc>
                <w:tcPr>
                  <w:tcW w:w="667" w:type="pct"/>
                  <w:vAlign w:val="center"/>
                </w:tcPr>
                <w:p w14:paraId="4EE4AC76">
                  <w:pPr>
                    <w:spacing w:line="276" w:lineRule="auto"/>
                    <w:jc w:val="center"/>
                    <w:rPr>
                      <w:rFonts w:hint="default" w:cs="Times New Roman" w:asciiTheme="majorEastAsia" w:hAnsiTheme="majorEastAsia" w:eastAsiaTheme="majorEastAsia"/>
                      <w:sz w:val="24"/>
                      <w:szCs w:val="21"/>
                      <w:lang w:val="en-US" w:eastAsia="zh-CN"/>
                    </w:rPr>
                  </w:pPr>
                  <w:r>
                    <w:rPr>
                      <w:rFonts w:hint="default" w:cs="Times New Roman" w:asciiTheme="majorEastAsia" w:hAnsiTheme="majorEastAsia" w:eastAsiaTheme="majorEastAsia"/>
                      <w:sz w:val="24"/>
                      <w:szCs w:val="21"/>
                      <w:lang w:val="en-US" w:eastAsia="zh-CN"/>
                    </w:rPr>
                    <w:t>ZCB-2024-YS-</w:t>
                  </w:r>
                  <w:r>
                    <w:rPr>
                      <w:rFonts w:hint="eastAsia" w:cs="Times New Roman" w:asciiTheme="majorEastAsia" w:hAnsiTheme="majorEastAsia" w:eastAsiaTheme="majorEastAsia"/>
                      <w:sz w:val="24"/>
                      <w:szCs w:val="21"/>
                      <w:lang w:val="en-US" w:eastAsia="zh-CN"/>
                    </w:rPr>
                    <w:t>206</w:t>
                  </w:r>
                </w:p>
              </w:tc>
              <w:tc>
                <w:tcPr>
                  <w:tcW w:w="785" w:type="pct"/>
                  <w:vAlign w:val="center"/>
                </w:tcPr>
                <w:p w14:paraId="166B31F1">
                  <w:pPr>
                    <w:spacing w:line="276" w:lineRule="auto"/>
                    <w:jc w:val="center"/>
                    <w:rPr>
                      <w:rFonts w:hint="eastAsia" w:cs="Times New Roman" w:asciiTheme="majorEastAsia" w:hAnsiTheme="majorEastAsia" w:eastAsiaTheme="majorEastAsia"/>
                      <w:b w:val="0"/>
                      <w:bCs/>
                      <w:sz w:val="24"/>
                      <w:szCs w:val="21"/>
                      <w:lang w:val="en-US" w:eastAsia="zh-CN"/>
                    </w:rPr>
                  </w:pPr>
                  <w:r>
                    <w:rPr>
                      <w:rFonts w:hint="eastAsia" w:asciiTheme="majorEastAsia" w:hAnsiTheme="majorEastAsia" w:eastAsiaTheme="majorEastAsia"/>
                      <w:sz w:val="24"/>
                      <w:szCs w:val="21"/>
                    </w:rPr>
                    <w:t>宫腔电切内窥镜及附件</w:t>
                  </w:r>
                </w:p>
              </w:tc>
              <w:tc>
                <w:tcPr>
                  <w:tcW w:w="416" w:type="pct"/>
                  <w:shd w:val="clear" w:color="auto" w:fill="auto"/>
                  <w:vAlign w:val="center"/>
                </w:tcPr>
                <w:p w14:paraId="3B450251">
                  <w:pPr>
                    <w:adjustRightInd w:val="0"/>
                    <w:snapToGrid w:val="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国产</w:t>
                  </w:r>
                </w:p>
              </w:tc>
              <w:tc>
                <w:tcPr>
                  <w:tcW w:w="255" w:type="pct"/>
                  <w:shd w:val="clear" w:color="auto" w:fill="auto"/>
                  <w:vAlign w:val="center"/>
                </w:tcPr>
                <w:p w14:paraId="4093C540">
                  <w:pPr>
                    <w:adjustRightInd w:val="0"/>
                    <w:snapToGrid w:val="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3</w:t>
                  </w:r>
                </w:p>
              </w:tc>
              <w:tc>
                <w:tcPr>
                  <w:tcW w:w="264" w:type="pct"/>
                  <w:shd w:val="clear" w:color="auto" w:fill="auto"/>
                  <w:vAlign w:val="center"/>
                </w:tcPr>
                <w:p w14:paraId="70C53F93">
                  <w:pPr>
                    <w:adjustRightInd w:val="0"/>
                    <w:snapToGrid w:val="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套</w:t>
                  </w:r>
                </w:p>
              </w:tc>
              <w:tc>
                <w:tcPr>
                  <w:tcW w:w="398" w:type="pct"/>
                  <w:shd w:val="clear" w:color="auto" w:fill="auto"/>
                  <w:vAlign w:val="center"/>
                </w:tcPr>
                <w:p w14:paraId="42F8194B">
                  <w:pPr>
                    <w:adjustRightInd w:val="0"/>
                    <w:snapToGrid w:val="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6.5</w:t>
                  </w:r>
                </w:p>
              </w:tc>
              <w:tc>
                <w:tcPr>
                  <w:tcW w:w="411" w:type="pct"/>
                  <w:shd w:val="clear" w:color="auto" w:fill="auto"/>
                  <w:vAlign w:val="center"/>
                </w:tcPr>
                <w:p w14:paraId="7AA315E1">
                  <w:pPr>
                    <w:adjustRightInd w:val="0"/>
                    <w:snapToGrid w:val="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19.5</w:t>
                  </w:r>
                </w:p>
              </w:tc>
              <w:tc>
                <w:tcPr>
                  <w:tcW w:w="580" w:type="pct"/>
                  <w:vAlign w:val="center"/>
                </w:tcPr>
                <w:p w14:paraId="56C0A1A8">
                  <w:pPr>
                    <w:spacing w:line="276" w:lineRule="auto"/>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是</w:t>
                  </w:r>
                </w:p>
              </w:tc>
              <w:tc>
                <w:tcPr>
                  <w:tcW w:w="428" w:type="pct"/>
                  <w:vAlign w:val="center"/>
                </w:tcPr>
                <w:p w14:paraId="365E1428">
                  <w:pPr>
                    <w:spacing w:line="276" w:lineRule="auto"/>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是</w:t>
                  </w:r>
                </w:p>
              </w:tc>
            </w:tr>
            <w:tr w14:paraId="0704F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250" w:type="pct"/>
                  <w:vAlign w:val="center"/>
                </w:tcPr>
                <w:p w14:paraId="2BFBB099">
                  <w:pPr>
                    <w:spacing w:line="276" w:lineRule="auto"/>
                    <w:jc w:val="center"/>
                    <w:rPr>
                      <w:rFonts w:hint="default"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3</w:t>
                  </w:r>
                </w:p>
              </w:tc>
              <w:tc>
                <w:tcPr>
                  <w:tcW w:w="541" w:type="pct"/>
                  <w:vAlign w:val="center"/>
                </w:tcPr>
                <w:p w14:paraId="46FC966C">
                  <w:pPr>
                    <w:spacing w:line="276" w:lineRule="auto"/>
                    <w:jc w:val="center"/>
                    <w:rPr>
                      <w:rFonts w:hint="eastAsia" w:cs="Times New Roman" w:asciiTheme="majorEastAsia" w:hAnsiTheme="majorEastAsia" w:eastAsiaTheme="majorEastAsia"/>
                      <w:sz w:val="24"/>
                      <w:szCs w:val="21"/>
                      <w:lang w:val="en-US" w:eastAsia="zh-CN"/>
                    </w:rPr>
                  </w:pPr>
                  <w:r>
                    <w:rPr>
                      <w:rFonts w:hint="default" w:cs="Times New Roman" w:asciiTheme="majorEastAsia" w:hAnsiTheme="majorEastAsia" w:eastAsiaTheme="majorEastAsia"/>
                      <w:sz w:val="24"/>
                      <w:szCs w:val="21"/>
                      <w:lang w:val="en-US" w:eastAsia="zh-CN"/>
                    </w:rPr>
                    <w:t>妇科</w:t>
                  </w:r>
                </w:p>
              </w:tc>
              <w:tc>
                <w:tcPr>
                  <w:tcW w:w="667" w:type="pct"/>
                  <w:vAlign w:val="center"/>
                </w:tcPr>
                <w:p w14:paraId="7EE181B3">
                  <w:pPr>
                    <w:spacing w:line="276" w:lineRule="auto"/>
                    <w:jc w:val="center"/>
                    <w:rPr>
                      <w:rFonts w:hint="default" w:cs="Times New Roman" w:asciiTheme="majorEastAsia" w:hAnsiTheme="majorEastAsia" w:eastAsiaTheme="majorEastAsia"/>
                      <w:sz w:val="24"/>
                      <w:szCs w:val="21"/>
                      <w:lang w:val="en-US" w:eastAsia="zh-CN"/>
                    </w:rPr>
                  </w:pPr>
                  <w:r>
                    <w:rPr>
                      <w:rFonts w:hint="default" w:cs="Times New Roman" w:asciiTheme="majorEastAsia" w:hAnsiTheme="majorEastAsia" w:eastAsiaTheme="majorEastAsia"/>
                      <w:sz w:val="24"/>
                      <w:szCs w:val="21"/>
                      <w:lang w:val="en-US" w:eastAsia="zh-CN"/>
                    </w:rPr>
                    <w:t>ZCB-2024-YS-</w:t>
                  </w:r>
                  <w:r>
                    <w:rPr>
                      <w:rFonts w:hint="eastAsia" w:cs="Times New Roman" w:asciiTheme="majorEastAsia" w:hAnsiTheme="majorEastAsia" w:eastAsiaTheme="majorEastAsia"/>
                      <w:sz w:val="24"/>
                      <w:szCs w:val="21"/>
                      <w:lang w:val="en-US" w:eastAsia="zh-CN"/>
                    </w:rPr>
                    <w:t>207</w:t>
                  </w:r>
                </w:p>
              </w:tc>
              <w:tc>
                <w:tcPr>
                  <w:tcW w:w="785" w:type="pct"/>
                  <w:shd w:val="clear" w:color="auto" w:fill="auto"/>
                  <w:vAlign w:val="center"/>
                </w:tcPr>
                <w:p w14:paraId="6987247D">
                  <w:pPr>
                    <w:jc w:val="center"/>
                    <w:rPr>
                      <w:rFonts w:hint="eastAsia" w:cs="Times New Roman" w:asciiTheme="majorEastAsia" w:hAnsiTheme="majorEastAsia" w:eastAsiaTheme="majorEastAsia"/>
                      <w:color w:val="auto"/>
                      <w:kern w:val="2"/>
                      <w:sz w:val="24"/>
                      <w:szCs w:val="21"/>
                      <w:lang w:val="en-US" w:eastAsia="zh-CN" w:bidi="ar-SA"/>
                    </w:rPr>
                  </w:pPr>
                  <w:r>
                    <w:rPr>
                      <w:rFonts w:hint="eastAsia" w:asciiTheme="majorEastAsia" w:hAnsiTheme="majorEastAsia" w:eastAsiaTheme="majorEastAsia"/>
                      <w:color w:val="auto"/>
                      <w:sz w:val="24"/>
                      <w:szCs w:val="21"/>
                    </w:rPr>
                    <w:t>宫腔检查镜管鞘</w:t>
                  </w:r>
                </w:p>
              </w:tc>
              <w:tc>
                <w:tcPr>
                  <w:tcW w:w="416" w:type="pct"/>
                  <w:shd w:val="clear" w:color="auto" w:fill="auto"/>
                  <w:vAlign w:val="center"/>
                </w:tcPr>
                <w:p w14:paraId="00EA2597">
                  <w:pPr>
                    <w:jc w:val="center"/>
                    <w:rPr>
                      <w:rFonts w:hint="eastAsia" w:cs="Times New Roman" w:asciiTheme="majorEastAsia" w:hAnsiTheme="majorEastAsia" w:eastAsiaTheme="majorEastAsia"/>
                      <w:color w:val="auto"/>
                      <w:kern w:val="2"/>
                      <w:sz w:val="24"/>
                      <w:szCs w:val="21"/>
                      <w:lang w:val="en-US" w:eastAsia="zh-CN" w:bidi="ar-SA"/>
                    </w:rPr>
                  </w:pPr>
                  <w:r>
                    <w:rPr>
                      <w:rFonts w:hint="eastAsia" w:asciiTheme="majorEastAsia" w:hAnsiTheme="majorEastAsia" w:eastAsiaTheme="majorEastAsia"/>
                      <w:color w:val="auto"/>
                      <w:sz w:val="24"/>
                      <w:szCs w:val="21"/>
                    </w:rPr>
                    <w:t>进口</w:t>
                  </w:r>
                </w:p>
              </w:tc>
              <w:tc>
                <w:tcPr>
                  <w:tcW w:w="255" w:type="pct"/>
                  <w:shd w:val="clear" w:color="auto" w:fill="auto"/>
                  <w:vAlign w:val="center"/>
                </w:tcPr>
                <w:p w14:paraId="07C994D7">
                  <w:pPr>
                    <w:jc w:val="center"/>
                    <w:rPr>
                      <w:rFonts w:hint="eastAsia" w:cs="Times New Roman" w:asciiTheme="majorEastAsia" w:hAnsiTheme="majorEastAsia" w:eastAsiaTheme="majorEastAsia"/>
                      <w:color w:val="auto"/>
                      <w:kern w:val="2"/>
                      <w:sz w:val="24"/>
                      <w:szCs w:val="21"/>
                      <w:lang w:val="en-US" w:eastAsia="zh-CN" w:bidi="ar-SA"/>
                    </w:rPr>
                  </w:pPr>
                  <w:r>
                    <w:rPr>
                      <w:rFonts w:hint="eastAsia" w:asciiTheme="majorEastAsia" w:hAnsiTheme="majorEastAsia" w:eastAsiaTheme="majorEastAsia"/>
                      <w:color w:val="auto"/>
                      <w:sz w:val="24"/>
                      <w:szCs w:val="21"/>
                    </w:rPr>
                    <w:t>1</w:t>
                  </w:r>
                </w:p>
              </w:tc>
              <w:tc>
                <w:tcPr>
                  <w:tcW w:w="264" w:type="pct"/>
                  <w:shd w:val="clear" w:color="auto" w:fill="auto"/>
                  <w:vAlign w:val="center"/>
                </w:tcPr>
                <w:p w14:paraId="4336E268">
                  <w:pPr>
                    <w:jc w:val="center"/>
                    <w:rPr>
                      <w:rFonts w:hint="eastAsia" w:cs="Times New Roman" w:asciiTheme="majorEastAsia" w:hAnsiTheme="majorEastAsia" w:eastAsiaTheme="majorEastAsia"/>
                      <w:color w:val="auto"/>
                      <w:kern w:val="2"/>
                      <w:sz w:val="24"/>
                      <w:szCs w:val="21"/>
                      <w:lang w:val="en-US" w:eastAsia="zh-CN" w:bidi="ar-SA"/>
                    </w:rPr>
                  </w:pPr>
                  <w:r>
                    <w:rPr>
                      <w:rFonts w:hint="eastAsia" w:asciiTheme="majorEastAsia" w:hAnsiTheme="majorEastAsia" w:eastAsiaTheme="majorEastAsia"/>
                      <w:color w:val="auto"/>
                      <w:sz w:val="24"/>
                      <w:szCs w:val="21"/>
                    </w:rPr>
                    <w:t>根</w:t>
                  </w:r>
                </w:p>
              </w:tc>
              <w:tc>
                <w:tcPr>
                  <w:tcW w:w="398" w:type="pct"/>
                  <w:shd w:val="clear" w:color="auto" w:fill="auto"/>
                  <w:vAlign w:val="center"/>
                </w:tcPr>
                <w:p w14:paraId="1D2CD4B3">
                  <w:pPr>
                    <w:jc w:val="center"/>
                    <w:rPr>
                      <w:rFonts w:hint="eastAsia" w:cs="Times New Roman" w:asciiTheme="majorEastAsia" w:hAnsiTheme="majorEastAsia" w:eastAsiaTheme="majorEastAsia"/>
                      <w:color w:val="auto"/>
                      <w:kern w:val="2"/>
                      <w:sz w:val="24"/>
                      <w:szCs w:val="21"/>
                      <w:lang w:val="en-US" w:eastAsia="zh-CN" w:bidi="ar-SA"/>
                    </w:rPr>
                  </w:pPr>
                  <w:r>
                    <w:rPr>
                      <w:rFonts w:hint="eastAsia" w:asciiTheme="majorEastAsia" w:hAnsiTheme="majorEastAsia" w:eastAsiaTheme="majorEastAsia"/>
                      <w:color w:val="auto"/>
                      <w:sz w:val="24"/>
                      <w:szCs w:val="21"/>
                    </w:rPr>
                    <w:t>1.29</w:t>
                  </w:r>
                </w:p>
              </w:tc>
              <w:tc>
                <w:tcPr>
                  <w:tcW w:w="411" w:type="pct"/>
                  <w:shd w:val="clear" w:color="auto" w:fill="auto"/>
                  <w:vAlign w:val="center"/>
                </w:tcPr>
                <w:p w14:paraId="14A9CA3F">
                  <w:pPr>
                    <w:jc w:val="center"/>
                    <w:rPr>
                      <w:rFonts w:hint="eastAsia" w:cs="Times New Roman" w:asciiTheme="majorEastAsia" w:hAnsiTheme="majorEastAsia" w:eastAsiaTheme="majorEastAsia"/>
                      <w:color w:val="auto"/>
                      <w:kern w:val="2"/>
                      <w:sz w:val="24"/>
                      <w:szCs w:val="21"/>
                      <w:lang w:val="en-US" w:eastAsia="zh-CN" w:bidi="ar-SA"/>
                    </w:rPr>
                  </w:pPr>
                  <w:r>
                    <w:rPr>
                      <w:rFonts w:hint="eastAsia" w:asciiTheme="majorEastAsia" w:hAnsiTheme="majorEastAsia" w:eastAsiaTheme="majorEastAsia"/>
                      <w:color w:val="auto"/>
                      <w:sz w:val="24"/>
                      <w:szCs w:val="21"/>
                    </w:rPr>
                    <w:t>1.29</w:t>
                  </w:r>
                </w:p>
              </w:tc>
              <w:tc>
                <w:tcPr>
                  <w:tcW w:w="580" w:type="pct"/>
                  <w:vAlign w:val="center"/>
                </w:tcPr>
                <w:p w14:paraId="7739BCA9">
                  <w:pPr>
                    <w:spacing w:line="276" w:lineRule="auto"/>
                    <w:jc w:val="center"/>
                    <w:rPr>
                      <w:rFonts w:hint="default"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是</w:t>
                  </w:r>
                </w:p>
              </w:tc>
              <w:tc>
                <w:tcPr>
                  <w:tcW w:w="428" w:type="pct"/>
                  <w:vAlign w:val="center"/>
                </w:tcPr>
                <w:p w14:paraId="0BFA26CB">
                  <w:pPr>
                    <w:spacing w:line="276" w:lineRule="auto"/>
                    <w:jc w:val="center"/>
                    <w:rPr>
                      <w:rFonts w:hint="default"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否</w:t>
                  </w:r>
                </w:p>
              </w:tc>
            </w:tr>
            <w:tr w14:paraId="66565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250" w:type="pct"/>
                  <w:vAlign w:val="center"/>
                </w:tcPr>
                <w:p w14:paraId="2AA9FE4F">
                  <w:pPr>
                    <w:spacing w:line="276" w:lineRule="auto"/>
                    <w:jc w:val="center"/>
                    <w:rPr>
                      <w:rFonts w:hint="default"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4</w:t>
                  </w:r>
                </w:p>
              </w:tc>
              <w:tc>
                <w:tcPr>
                  <w:tcW w:w="541" w:type="pct"/>
                  <w:vAlign w:val="center"/>
                </w:tcPr>
                <w:p w14:paraId="0DBEDB06">
                  <w:pPr>
                    <w:spacing w:line="276" w:lineRule="auto"/>
                    <w:jc w:val="center"/>
                    <w:rPr>
                      <w:rFonts w:hint="default" w:cs="Times New Roman" w:asciiTheme="majorEastAsia" w:hAnsiTheme="majorEastAsia" w:eastAsiaTheme="majorEastAsia"/>
                      <w:sz w:val="24"/>
                      <w:szCs w:val="21"/>
                      <w:lang w:val="en-US" w:eastAsia="zh-CN"/>
                    </w:rPr>
                  </w:pPr>
                  <w:r>
                    <w:rPr>
                      <w:rFonts w:hint="default" w:cs="Times New Roman" w:asciiTheme="majorEastAsia" w:hAnsiTheme="majorEastAsia" w:eastAsiaTheme="majorEastAsia"/>
                      <w:sz w:val="24"/>
                      <w:szCs w:val="21"/>
                      <w:lang w:val="en-US" w:eastAsia="zh-CN"/>
                    </w:rPr>
                    <w:t>妇科</w:t>
                  </w:r>
                </w:p>
              </w:tc>
              <w:tc>
                <w:tcPr>
                  <w:tcW w:w="667" w:type="pct"/>
                  <w:vAlign w:val="center"/>
                </w:tcPr>
                <w:p w14:paraId="34A0205B">
                  <w:pPr>
                    <w:spacing w:line="276" w:lineRule="auto"/>
                    <w:jc w:val="center"/>
                    <w:rPr>
                      <w:rFonts w:hint="default" w:cs="Times New Roman" w:asciiTheme="majorEastAsia" w:hAnsiTheme="majorEastAsia" w:eastAsiaTheme="majorEastAsia"/>
                      <w:sz w:val="24"/>
                      <w:szCs w:val="21"/>
                      <w:lang w:val="en-US" w:eastAsia="zh-CN"/>
                    </w:rPr>
                  </w:pPr>
                  <w:r>
                    <w:rPr>
                      <w:rFonts w:hint="default" w:cs="Times New Roman" w:asciiTheme="majorEastAsia" w:hAnsiTheme="majorEastAsia" w:eastAsiaTheme="majorEastAsia"/>
                      <w:sz w:val="24"/>
                      <w:szCs w:val="21"/>
                      <w:lang w:val="en-US" w:eastAsia="zh-CN"/>
                    </w:rPr>
                    <w:t>ZCB-2024-YS-</w:t>
                  </w:r>
                  <w:r>
                    <w:rPr>
                      <w:rFonts w:hint="eastAsia" w:cs="Times New Roman" w:asciiTheme="majorEastAsia" w:hAnsiTheme="majorEastAsia" w:eastAsiaTheme="majorEastAsia"/>
                      <w:sz w:val="24"/>
                      <w:szCs w:val="21"/>
                      <w:lang w:val="en-US" w:eastAsia="zh-CN"/>
                    </w:rPr>
                    <w:t>208</w:t>
                  </w:r>
                </w:p>
              </w:tc>
              <w:tc>
                <w:tcPr>
                  <w:tcW w:w="785" w:type="pct"/>
                  <w:shd w:val="clear" w:color="auto" w:fill="auto"/>
                  <w:vAlign w:val="center"/>
                </w:tcPr>
                <w:p w14:paraId="5CB87DCA">
                  <w:pPr>
                    <w:jc w:val="center"/>
                    <w:rPr>
                      <w:rFonts w:hint="eastAsia" w:asciiTheme="majorEastAsia" w:hAnsiTheme="majorEastAsia" w:eastAsiaTheme="majorEastAsia"/>
                      <w:color w:val="auto"/>
                      <w:sz w:val="24"/>
                      <w:szCs w:val="21"/>
                    </w:rPr>
                  </w:pPr>
                  <w:r>
                    <w:rPr>
                      <w:rFonts w:hint="eastAsia" w:asciiTheme="majorEastAsia" w:hAnsiTheme="majorEastAsia" w:eastAsiaTheme="majorEastAsia"/>
                      <w:color w:val="auto"/>
                      <w:sz w:val="24"/>
                      <w:szCs w:val="21"/>
                    </w:rPr>
                    <w:t>胸腹腔内窥镜</w:t>
                  </w:r>
                </w:p>
              </w:tc>
              <w:tc>
                <w:tcPr>
                  <w:tcW w:w="416" w:type="pct"/>
                  <w:shd w:val="clear" w:color="auto" w:fill="auto"/>
                  <w:vAlign w:val="center"/>
                </w:tcPr>
                <w:p w14:paraId="7A9D9494">
                  <w:pPr>
                    <w:jc w:val="center"/>
                    <w:rPr>
                      <w:rFonts w:hint="eastAsia" w:asciiTheme="majorEastAsia" w:hAnsiTheme="majorEastAsia" w:eastAsiaTheme="majorEastAsia"/>
                      <w:color w:val="auto"/>
                      <w:sz w:val="24"/>
                      <w:szCs w:val="21"/>
                      <w:lang w:val="en-US" w:eastAsia="zh-CN"/>
                    </w:rPr>
                  </w:pPr>
                  <w:r>
                    <w:rPr>
                      <w:rFonts w:hint="eastAsia" w:asciiTheme="majorEastAsia" w:hAnsiTheme="majorEastAsia" w:eastAsiaTheme="majorEastAsia"/>
                      <w:color w:val="auto"/>
                      <w:sz w:val="24"/>
                      <w:szCs w:val="21"/>
                    </w:rPr>
                    <w:t>国产</w:t>
                  </w:r>
                </w:p>
              </w:tc>
              <w:tc>
                <w:tcPr>
                  <w:tcW w:w="255" w:type="pct"/>
                  <w:shd w:val="clear" w:color="auto" w:fill="auto"/>
                  <w:vAlign w:val="center"/>
                </w:tcPr>
                <w:p w14:paraId="29B7854E">
                  <w:pPr>
                    <w:jc w:val="center"/>
                    <w:rPr>
                      <w:rFonts w:hint="eastAsia" w:asciiTheme="majorEastAsia" w:hAnsiTheme="majorEastAsia" w:eastAsiaTheme="majorEastAsia"/>
                      <w:color w:val="auto"/>
                      <w:sz w:val="24"/>
                      <w:szCs w:val="21"/>
                      <w:lang w:val="en-US" w:eastAsia="zh-CN"/>
                    </w:rPr>
                  </w:pPr>
                  <w:r>
                    <w:rPr>
                      <w:rFonts w:hint="eastAsia" w:asciiTheme="majorEastAsia" w:hAnsiTheme="majorEastAsia" w:eastAsiaTheme="majorEastAsia"/>
                      <w:color w:val="auto"/>
                      <w:sz w:val="24"/>
                      <w:szCs w:val="21"/>
                    </w:rPr>
                    <w:t>2</w:t>
                  </w:r>
                </w:p>
              </w:tc>
              <w:tc>
                <w:tcPr>
                  <w:tcW w:w="264" w:type="pct"/>
                  <w:shd w:val="clear" w:color="auto" w:fill="auto"/>
                  <w:vAlign w:val="center"/>
                </w:tcPr>
                <w:p w14:paraId="4B470DAD">
                  <w:pPr>
                    <w:jc w:val="center"/>
                    <w:rPr>
                      <w:rFonts w:hint="eastAsia" w:asciiTheme="majorEastAsia" w:hAnsiTheme="majorEastAsia" w:eastAsiaTheme="majorEastAsia"/>
                      <w:color w:val="auto"/>
                      <w:sz w:val="24"/>
                      <w:szCs w:val="21"/>
                      <w:lang w:val="en-US" w:eastAsia="zh-CN"/>
                    </w:rPr>
                  </w:pPr>
                  <w:r>
                    <w:rPr>
                      <w:rFonts w:hint="eastAsia" w:asciiTheme="majorEastAsia" w:hAnsiTheme="majorEastAsia" w:eastAsiaTheme="majorEastAsia"/>
                      <w:color w:val="auto"/>
                      <w:sz w:val="24"/>
                      <w:szCs w:val="21"/>
                    </w:rPr>
                    <w:t>根</w:t>
                  </w:r>
                </w:p>
              </w:tc>
              <w:tc>
                <w:tcPr>
                  <w:tcW w:w="398" w:type="pct"/>
                  <w:shd w:val="clear" w:color="auto" w:fill="auto"/>
                  <w:vAlign w:val="center"/>
                </w:tcPr>
                <w:p w14:paraId="245BC8FE">
                  <w:pPr>
                    <w:jc w:val="center"/>
                    <w:rPr>
                      <w:rFonts w:hint="eastAsia" w:asciiTheme="majorEastAsia" w:hAnsiTheme="majorEastAsia" w:eastAsiaTheme="majorEastAsia"/>
                      <w:color w:val="auto"/>
                      <w:sz w:val="24"/>
                      <w:szCs w:val="21"/>
                      <w:lang w:val="en-US" w:eastAsia="zh-CN"/>
                    </w:rPr>
                  </w:pPr>
                  <w:r>
                    <w:rPr>
                      <w:rFonts w:hint="eastAsia" w:asciiTheme="majorEastAsia" w:hAnsiTheme="majorEastAsia" w:eastAsiaTheme="majorEastAsia"/>
                      <w:color w:val="auto"/>
                      <w:sz w:val="24"/>
                      <w:szCs w:val="21"/>
                    </w:rPr>
                    <w:t>5.5</w:t>
                  </w:r>
                </w:p>
              </w:tc>
              <w:tc>
                <w:tcPr>
                  <w:tcW w:w="411" w:type="pct"/>
                  <w:shd w:val="clear" w:color="auto" w:fill="auto"/>
                  <w:vAlign w:val="center"/>
                </w:tcPr>
                <w:p w14:paraId="29A938F5">
                  <w:pPr>
                    <w:jc w:val="center"/>
                    <w:rPr>
                      <w:rFonts w:hint="eastAsia" w:asciiTheme="majorEastAsia" w:hAnsiTheme="majorEastAsia" w:eastAsiaTheme="majorEastAsia"/>
                      <w:color w:val="auto"/>
                      <w:sz w:val="24"/>
                      <w:szCs w:val="21"/>
                      <w:lang w:val="en-US" w:eastAsia="zh-CN"/>
                    </w:rPr>
                  </w:pPr>
                  <w:r>
                    <w:rPr>
                      <w:rFonts w:hint="eastAsia" w:asciiTheme="majorEastAsia" w:hAnsiTheme="majorEastAsia" w:eastAsiaTheme="majorEastAsia"/>
                      <w:color w:val="auto"/>
                      <w:sz w:val="24"/>
                      <w:szCs w:val="21"/>
                    </w:rPr>
                    <w:t>11</w:t>
                  </w:r>
                </w:p>
              </w:tc>
              <w:tc>
                <w:tcPr>
                  <w:tcW w:w="580" w:type="pct"/>
                  <w:vAlign w:val="center"/>
                </w:tcPr>
                <w:p w14:paraId="67946F20">
                  <w:pPr>
                    <w:spacing w:line="276" w:lineRule="auto"/>
                    <w:jc w:val="center"/>
                    <w:rPr>
                      <w:rFonts w:hint="default"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是</w:t>
                  </w:r>
                </w:p>
              </w:tc>
              <w:tc>
                <w:tcPr>
                  <w:tcW w:w="428" w:type="pct"/>
                  <w:vAlign w:val="center"/>
                </w:tcPr>
                <w:p w14:paraId="51ED93E7">
                  <w:pPr>
                    <w:spacing w:line="276" w:lineRule="auto"/>
                    <w:jc w:val="center"/>
                    <w:rPr>
                      <w:rFonts w:hint="default"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是</w:t>
                  </w:r>
                </w:p>
              </w:tc>
            </w:tr>
            <w:tr w14:paraId="7E881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250" w:type="pct"/>
                  <w:vAlign w:val="center"/>
                </w:tcPr>
                <w:p w14:paraId="2981A1CC">
                  <w:pPr>
                    <w:spacing w:line="276" w:lineRule="auto"/>
                    <w:jc w:val="center"/>
                    <w:rPr>
                      <w:rFonts w:hint="default"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5</w:t>
                  </w:r>
                </w:p>
              </w:tc>
              <w:tc>
                <w:tcPr>
                  <w:tcW w:w="541" w:type="pct"/>
                  <w:vAlign w:val="center"/>
                </w:tcPr>
                <w:p w14:paraId="146BB22A">
                  <w:pPr>
                    <w:spacing w:line="276" w:lineRule="auto"/>
                    <w:jc w:val="center"/>
                    <w:rPr>
                      <w:rFonts w:hint="default" w:cs="Times New Roman" w:asciiTheme="majorEastAsia" w:hAnsiTheme="majorEastAsia" w:eastAsiaTheme="majorEastAsia"/>
                      <w:sz w:val="24"/>
                      <w:szCs w:val="21"/>
                      <w:lang w:val="en-US" w:eastAsia="zh-CN"/>
                    </w:rPr>
                  </w:pPr>
                  <w:r>
                    <w:rPr>
                      <w:rFonts w:hint="default" w:cs="Times New Roman" w:asciiTheme="majorEastAsia" w:hAnsiTheme="majorEastAsia" w:eastAsiaTheme="majorEastAsia"/>
                      <w:sz w:val="24"/>
                      <w:szCs w:val="21"/>
                      <w:lang w:val="en-US" w:eastAsia="zh-CN"/>
                    </w:rPr>
                    <w:t>产科</w:t>
                  </w:r>
                </w:p>
              </w:tc>
              <w:tc>
                <w:tcPr>
                  <w:tcW w:w="667" w:type="pct"/>
                  <w:vAlign w:val="center"/>
                </w:tcPr>
                <w:p w14:paraId="176A5B1D">
                  <w:pPr>
                    <w:spacing w:line="276" w:lineRule="auto"/>
                    <w:jc w:val="center"/>
                    <w:rPr>
                      <w:rFonts w:hint="default" w:cs="Times New Roman" w:asciiTheme="majorEastAsia" w:hAnsiTheme="majorEastAsia" w:eastAsiaTheme="majorEastAsia"/>
                      <w:sz w:val="24"/>
                      <w:szCs w:val="21"/>
                      <w:lang w:val="en-US" w:eastAsia="zh-CN"/>
                    </w:rPr>
                  </w:pPr>
                  <w:r>
                    <w:rPr>
                      <w:rFonts w:hint="default" w:cs="Times New Roman" w:asciiTheme="majorEastAsia" w:hAnsiTheme="majorEastAsia" w:eastAsiaTheme="majorEastAsia"/>
                      <w:sz w:val="24"/>
                      <w:szCs w:val="21"/>
                      <w:lang w:val="en-US" w:eastAsia="zh-CN"/>
                    </w:rPr>
                    <w:t>ZCB-2024-YS-</w:t>
                  </w:r>
                  <w:r>
                    <w:rPr>
                      <w:rFonts w:hint="eastAsia" w:cs="Times New Roman" w:asciiTheme="majorEastAsia" w:hAnsiTheme="majorEastAsia" w:eastAsiaTheme="majorEastAsia"/>
                      <w:sz w:val="24"/>
                      <w:szCs w:val="21"/>
                      <w:lang w:val="en-US" w:eastAsia="zh-CN"/>
                    </w:rPr>
                    <w:t>209</w:t>
                  </w:r>
                </w:p>
              </w:tc>
              <w:tc>
                <w:tcPr>
                  <w:tcW w:w="785" w:type="pct"/>
                  <w:shd w:val="clear" w:color="auto" w:fill="auto"/>
                  <w:vAlign w:val="center"/>
                </w:tcPr>
                <w:p w14:paraId="4622FB50">
                  <w:pPr>
                    <w:adjustRightInd w:val="0"/>
                    <w:snapToGrid w:val="0"/>
                    <w:jc w:val="center"/>
                    <w:rPr>
                      <w:rFonts w:hint="eastAsia" w:cs="Times New Roman" w:asciiTheme="majorEastAsia" w:hAnsiTheme="majorEastAsia" w:eastAsiaTheme="majorEastAsia"/>
                      <w:color w:val="auto"/>
                      <w:kern w:val="2"/>
                      <w:sz w:val="24"/>
                      <w:szCs w:val="21"/>
                      <w:highlight w:val="none"/>
                      <w:lang w:val="en-US" w:eastAsia="zh-CN" w:bidi="ar-SA"/>
                    </w:rPr>
                  </w:pPr>
                  <w:r>
                    <w:rPr>
                      <w:rFonts w:hint="eastAsia" w:asciiTheme="majorEastAsia" w:hAnsiTheme="majorEastAsia" w:eastAsiaTheme="majorEastAsia"/>
                      <w:color w:val="auto"/>
                      <w:sz w:val="24"/>
                      <w:szCs w:val="21"/>
                      <w:highlight w:val="none"/>
                    </w:rPr>
                    <w:t>多普勒胎心仪</w:t>
                  </w:r>
                </w:p>
              </w:tc>
              <w:tc>
                <w:tcPr>
                  <w:tcW w:w="416" w:type="pct"/>
                  <w:shd w:val="clear" w:color="auto" w:fill="auto"/>
                  <w:vAlign w:val="center"/>
                </w:tcPr>
                <w:p w14:paraId="5E801EA4">
                  <w:pPr>
                    <w:adjustRightInd w:val="0"/>
                    <w:snapToGrid w:val="0"/>
                    <w:jc w:val="center"/>
                    <w:rPr>
                      <w:rFonts w:hint="eastAsia" w:cs="Times New Roman" w:asciiTheme="majorEastAsia" w:hAnsiTheme="majorEastAsia" w:eastAsiaTheme="majorEastAsia"/>
                      <w:color w:val="auto"/>
                      <w:kern w:val="2"/>
                      <w:sz w:val="24"/>
                      <w:szCs w:val="21"/>
                      <w:highlight w:val="none"/>
                      <w:lang w:val="en-US" w:eastAsia="zh-CN" w:bidi="ar-SA"/>
                    </w:rPr>
                  </w:pPr>
                  <w:r>
                    <w:rPr>
                      <w:rFonts w:hint="eastAsia" w:asciiTheme="majorEastAsia" w:hAnsiTheme="majorEastAsia" w:eastAsiaTheme="majorEastAsia"/>
                      <w:color w:val="auto"/>
                      <w:sz w:val="24"/>
                      <w:szCs w:val="21"/>
                      <w:highlight w:val="none"/>
                    </w:rPr>
                    <w:t>国产</w:t>
                  </w:r>
                </w:p>
              </w:tc>
              <w:tc>
                <w:tcPr>
                  <w:tcW w:w="255" w:type="pct"/>
                  <w:shd w:val="clear" w:color="auto" w:fill="auto"/>
                  <w:vAlign w:val="center"/>
                </w:tcPr>
                <w:p w14:paraId="6685A25E">
                  <w:pPr>
                    <w:adjustRightInd w:val="0"/>
                    <w:snapToGrid w:val="0"/>
                    <w:jc w:val="center"/>
                    <w:rPr>
                      <w:rFonts w:hint="eastAsia" w:cs="Times New Roman" w:asciiTheme="majorEastAsia" w:hAnsiTheme="majorEastAsia" w:eastAsiaTheme="majorEastAsia"/>
                      <w:color w:val="auto"/>
                      <w:kern w:val="2"/>
                      <w:sz w:val="24"/>
                      <w:szCs w:val="21"/>
                      <w:highlight w:val="none"/>
                      <w:lang w:val="en-US" w:eastAsia="zh-CN" w:bidi="ar-SA"/>
                    </w:rPr>
                  </w:pPr>
                  <w:r>
                    <w:rPr>
                      <w:rFonts w:hint="eastAsia" w:asciiTheme="majorEastAsia" w:hAnsiTheme="majorEastAsia" w:eastAsiaTheme="majorEastAsia"/>
                      <w:color w:val="auto"/>
                      <w:sz w:val="24"/>
                      <w:szCs w:val="21"/>
                      <w:highlight w:val="none"/>
                    </w:rPr>
                    <w:t>2</w:t>
                  </w:r>
                </w:p>
              </w:tc>
              <w:tc>
                <w:tcPr>
                  <w:tcW w:w="264" w:type="pct"/>
                  <w:shd w:val="clear" w:color="auto" w:fill="auto"/>
                  <w:vAlign w:val="center"/>
                </w:tcPr>
                <w:p w14:paraId="23CC197B">
                  <w:pPr>
                    <w:adjustRightInd w:val="0"/>
                    <w:snapToGrid w:val="0"/>
                    <w:jc w:val="center"/>
                    <w:rPr>
                      <w:rFonts w:hint="eastAsia" w:cs="Times New Roman" w:asciiTheme="majorEastAsia" w:hAnsiTheme="majorEastAsia" w:eastAsiaTheme="majorEastAsia"/>
                      <w:color w:val="auto"/>
                      <w:kern w:val="2"/>
                      <w:sz w:val="24"/>
                      <w:szCs w:val="21"/>
                      <w:highlight w:val="none"/>
                      <w:lang w:val="en-US" w:eastAsia="zh-CN" w:bidi="ar-SA"/>
                    </w:rPr>
                  </w:pPr>
                  <w:r>
                    <w:rPr>
                      <w:rFonts w:hint="eastAsia" w:asciiTheme="majorEastAsia" w:hAnsiTheme="majorEastAsia" w:eastAsiaTheme="majorEastAsia"/>
                      <w:color w:val="auto"/>
                      <w:sz w:val="24"/>
                      <w:szCs w:val="21"/>
                      <w:highlight w:val="none"/>
                    </w:rPr>
                    <w:t>台</w:t>
                  </w:r>
                </w:p>
              </w:tc>
              <w:tc>
                <w:tcPr>
                  <w:tcW w:w="398" w:type="pct"/>
                  <w:shd w:val="clear" w:color="auto" w:fill="auto"/>
                  <w:vAlign w:val="center"/>
                </w:tcPr>
                <w:p w14:paraId="35F4B815">
                  <w:pPr>
                    <w:adjustRightInd w:val="0"/>
                    <w:snapToGrid w:val="0"/>
                    <w:jc w:val="center"/>
                    <w:rPr>
                      <w:rFonts w:hint="eastAsia" w:cs="Times New Roman" w:asciiTheme="majorEastAsia" w:hAnsiTheme="majorEastAsia" w:eastAsiaTheme="majorEastAsia"/>
                      <w:color w:val="auto"/>
                      <w:kern w:val="2"/>
                      <w:sz w:val="24"/>
                      <w:szCs w:val="21"/>
                      <w:highlight w:val="none"/>
                      <w:lang w:val="en-US" w:eastAsia="zh-CN" w:bidi="ar-SA"/>
                    </w:rPr>
                  </w:pPr>
                  <w:r>
                    <w:rPr>
                      <w:rFonts w:hint="eastAsia" w:asciiTheme="majorEastAsia" w:hAnsiTheme="majorEastAsia" w:eastAsiaTheme="majorEastAsia"/>
                      <w:color w:val="auto"/>
                      <w:sz w:val="24"/>
                      <w:szCs w:val="21"/>
                      <w:highlight w:val="none"/>
                    </w:rPr>
                    <w:t>0.27</w:t>
                  </w:r>
                </w:p>
              </w:tc>
              <w:tc>
                <w:tcPr>
                  <w:tcW w:w="411" w:type="pct"/>
                  <w:shd w:val="clear" w:color="auto" w:fill="auto"/>
                  <w:vAlign w:val="center"/>
                </w:tcPr>
                <w:p w14:paraId="5428B80B">
                  <w:pPr>
                    <w:adjustRightInd w:val="0"/>
                    <w:snapToGrid w:val="0"/>
                    <w:jc w:val="center"/>
                    <w:rPr>
                      <w:rFonts w:hint="eastAsia" w:cs="Times New Roman" w:asciiTheme="majorEastAsia" w:hAnsiTheme="majorEastAsia" w:eastAsiaTheme="majorEastAsia"/>
                      <w:color w:val="auto"/>
                      <w:kern w:val="2"/>
                      <w:sz w:val="24"/>
                      <w:szCs w:val="21"/>
                      <w:highlight w:val="none"/>
                      <w:lang w:val="en-US" w:eastAsia="zh-CN" w:bidi="ar-SA"/>
                    </w:rPr>
                  </w:pPr>
                  <w:r>
                    <w:rPr>
                      <w:rFonts w:hint="eastAsia" w:asciiTheme="majorEastAsia" w:hAnsiTheme="majorEastAsia" w:eastAsiaTheme="majorEastAsia"/>
                      <w:color w:val="auto"/>
                      <w:sz w:val="24"/>
                      <w:szCs w:val="21"/>
                      <w:highlight w:val="none"/>
                    </w:rPr>
                    <w:t>0.54</w:t>
                  </w:r>
                </w:p>
              </w:tc>
              <w:tc>
                <w:tcPr>
                  <w:tcW w:w="580" w:type="pct"/>
                  <w:vAlign w:val="center"/>
                </w:tcPr>
                <w:p w14:paraId="4108B2F2">
                  <w:pPr>
                    <w:spacing w:line="276" w:lineRule="auto"/>
                    <w:jc w:val="center"/>
                    <w:rPr>
                      <w:rFonts w:hint="default"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是</w:t>
                  </w:r>
                </w:p>
              </w:tc>
              <w:tc>
                <w:tcPr>
                  <w:tcW w:w="428" w:type="pct"/>
                  <w:vAlign w:val="center"/>
                </w:tcPr>
                <w:p w14:paraId="1BA85E26">
                  <w:pPr>
                    <w:spacing w:line="276" w:lineRule="auto"/>
                    <w:jc w:val="center"/>
                    <w:rPr>
                      <w:rFonts w:hint="default"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否</w:t>
                  </w:r>
                </w:p>
              </w:tc>
            </w:tr>
            <w:tr w14:paraId="092E6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250" w:type="pct"/>
                  <w:vAlign w:val="center"/>
                </w:tcPr>
                <w:p w14:paraId="6E815817">
                  <w:pPr>
                    <w:spacing w:line="276" w:lineRule="auto"/>
                    <w:jc w:val="center"/>
                    <w:rPr>
                      <w:rFonts w:hint="default"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6</w:t>
                  </w:r>
                </w:p>
              </w:tc>
              <w:tc>
                <w:tcPr>
                  <w:tcW w:w="541" w:type="pct"/>
                  <w:vAlign w:val="center"/>
                </w:tcPr>
                <w:p w14:paraId="0C5E3AA1">
                  <w:pPr>
                    <w:spacing w:line="276" w:lineRule="auto"/>
                    <w:jc w:val="center"/>
                    <w:rPr>
                      <w:rFonts w:hint="default" w:cs="Times New Roman" w:asciiTheme="majorEastAsia" w:hAnsiTheme="majorEastAsia" w:eastAsiaTheme="majorEastAsia"/>
                      <w:sz w:val="24"/>
                      <w:szCs w:val="21"/>
                      <w:lang w:val="en-US" w:eastAsia="zh-CN"/>
                    </w:rPr>
                  </w:pPr>
                  <w:r>
                    <w:rPr>
                      <w:rFonts w:hint="default" w:cs="Times New Roman" w:asciiTheme="majorEastAsia" w:hAnsiTheme="majorEastAsia" w:eastAsiaTheme="majorEastAsia"/>
                      <w:sz w:val="24"/>
                      <w:szCs w:val="21"/>
                      <w:lang w:val="en-US" w:eastAsia="zh-CN"/>
                    </w:rPr>
                    <w:t>产科</w:t>
                  </w:r>
                </w:p>
              </w:tc>
              <w:tc>
                <w:tcPr>
                  <w:tcW w:w="667" w:type="pct"/>
                  <w:vAlign w:val="center"/>
                </w:tcPr>
                <w:p w14:paraId="24E68C2A">
                  <w:pPr>
                    <w:spacing w:line="276" w:lineRule="auto"/>
                    <w:jc w:val="center"/>
                    <w:rPr>
                      <w:rFonts w:hint="default" w:cs="Times New Roman" w:asciiTheme="majorEastAsia" w:hAnsiTheme="majorEastAsia" w:eastAsiaTheme="majorEastAsia"/>
                      <w:sz w:val="24"/>
                      <w:szCs w:val="21"/>
                      <w:lang w:val="en-US" w:eastAsia="zh-CN"/>
                    </w:rPr>
                  </w:pPr>
                  <w:r>
                    <w:rPr>
                      <w:rFonts w:hint="default" w:cs="Times New Roman" w:asciiTheme="majorEastAsia" w:hAnsiTheme="majorEastAsia" w:eastAsiaTheme="majorEastAsia"/>
                      <w:sz w:val="24"/>
                      <w:szCs w:val="21"/>
                      <w:lang w:val="en-US" w:eastAsia="zh-CN"/>
                    </w:rPr>
                    <w:t>ZCB-2024-YS-</w:t>
                  </w:r>
                  <w:r>
                    <w:rPr>
                      <w:rFonts w:hint="eastAsia" w:cs="Times New Roman" w:asciiTheme="majorEastAsia" w:hAnsiTheme="majorEastAsia" w:eastAsiaTheme="majorEastAsia"/>
                      <w:sz w:val="24"/>
                      <w:szCs w:val="21"/>
                      <w:lang w:val="en-US" w:eastAsia="zh-CN"/>
                    </w:rPr>
                    <w:t>211</w:t>
                  </w:r>
                </w:p>
              </w:tc>
              <w:tc>
                <w:tcPr>
                  <w:tcW w:w="785" w:type="pct"/>
                  <w:shd w:val="clear" w:color="auto" w:fill="auto"/>
                  <w:vAlign w:val="center"/>
                </w:tcPr>
                <w:p w14:paraId="198EFC73">
                  <w:pPr>
                    <w:adjustRightInd w:val="0"/>
                    <w:snapToGrid w:val="0"/>
                    <w:jc w:val="center"/>
                    <w:rPr>
                      <w:rFonts w:hint="eastAsia" w:ascii="宋体" w:hAnsi="宋体" w:eastAsia="宋体" w:cs="Times New Roman"/>
                      <w:color w:val="auto"/>
                      <w:kern w:val="2"/>
                      <w:sz w:val="24"/>
                      <w:szCs w:val="21"/>
                      <w:highlight w:val="none"/>
                      <w:lang w:val="en-US" w:eastAsia="zh-CN" w:bidi="ar-SA"/>
                    </w:rPr>
                  </w:pPr>
                  <w:r>
                    <w:rPr>
                      <w:rFonts w:hint="eastAsia" w:ascii="宋体" w:hAnsi="宋体"/>
                      <w:color w:val="auto"/>
                      <w:sz w:val="24"/>
                      <w:szCs w:val="21"/>
                      <w:highlight w:val="none"/>
                    </w:rPr>
                    <w:t>耳声发射检查仪(OAE)</w:t>
                  </w:r>
                </w:p>
              </w:tc>
              <w:tc>
                <w:tcPr>
                  <w:tcW w:w="416" w:type="pct"/>
                  <w:shd w:val="clear" w:color="auto" w:fill="auto"/>
                  <w:vAlign w:val="center"/>
                </w:tcPr>
                <w:p w14:paraId="21BB2284">
                  <w:pPr>
                    <w:adjustRightInd w:val="0"/>
                    <w:snapToGrid w:val="0"/>
                    <w:jc w:val="center"/>
                    <w:rPr>
                      <w:rFonts w:hint="eastAsia" w:ascii="宋体" w:hAnsi="宋体" w:eastAsia="宋体" w:cs="Times New Roman"/>
                      <w:color w:val="auto"/>
                      <w:kern w:val="2"/>
                      <w:sz w:val="24"/>
                      <w:szCs w:val="21"/>
                      <w:highlight w:val="none"/>
                      <w:lang w:val="en-US" w:eastAsia="zh-CN" w:bidi="ar-SA"/>
                    </w:rPr>
                  </w:pPr>
                  <w:r>
                    <w:rPr>
                      <w:rFonts w:hint="eastAsia" w:ascii="宋体" w:hAnsi="宋体"/>
                      <w:color w:val="auto"/>
                      <w:sz w:val="24"/>
                      <w:szCs w:val="21"/>
                      <w:highlight w:val="none"/>
                    </w:rPr>
                    <w:t>国产</w:t>
                  </w:r>
                </w:p>
              </w:tc>
              <w:tc>
                <w:tcPr>
                  <w:tcW w:w="255" w:type="pct"/>
                  <w:shd w:val="clear" w:color="auto" w:fill="auto"/>
                  <w:vAlign w:val="center"/>
                </w:tcPr>
                <w:p w14:paraId="79062EDE">
                  <w:pPr>
                    <w:adjustRightInd w:val="0"/>
                    <w:snapToGrid w:val="0"/>
                    <w:jc w:val="center"/>
                    <w:rPr>
                      <w:rFonts w:hint="eastAsia" w:ascii="宋体" w:hAnsi="宋体" w:eastAsia="宋体" w:cs="Times New Roman"/>
                      <w:color w:val="auto"/>
                      <w:kern w:val="2"/>
                      <w:sz w:val="24"/>
                      <w:szCs w:val="21"/>
                      <w:highlight w:val="none"/>
                      <w:lang w:val="en-US" w:eastAsia="zh-CN" w:bidi="ar-SA"/>
                    </w:rPr>
                  </w:pPr>
                  <w:r>
                    <w:rPr>
                      <w:rFonts w:hint="eastAsia" w:ascii="宋体" w:hAnsi="宋体"/>
                      <w:color w:val="auto"/>
                      <w:sz w:val="24"/>
                      <w:szCs w:val="21"/>
                      <w:highlight w:val="none"/>
                    </w:rPr>
                    <w:t>1</w:t>
                  </w:r>
                </w:p>
              </w:tc>
              <w:tc>
                <w:tcPr>
                  <w:tcW w:w="264" w:type="pct"/>
                  <w:shd w:val="clear" w:color="auto" w:fill="auto"/>
                  <w:vAlign w:val="center"/>
                </w:tcPr>
                <w:p w14:paraId="3749257A">
                  <w:pPr>
                    <w:adjustRightInd w:val="0"/>
                    <w:snapToGrid w:val="0"/>
                    <w:jc w:val="center"/>
                    <w:rPr>
                      <w:rFonts w:hint="eastAsia" w:ascii="宋体" w:hAnsi="宋体" w:eastAsia="宋体" w:cs="Times New Roman"/>
                      <w:color w:val="auto"/>
                      <w:kern w:val="2"/>
                      <w:sz w:val="24"/>
                      <w:szCs w:val="21"/>
                      <w:highlight w:val="none"/>
                      <w:lang w:val="en-US" w:eastAsia="zh-CN" w:bidi="ar-SA"/>
                    </w:rPr>
                  </w:pPr>
                  <w:r>
                    <w:rPr>
                      <w:rFonts w:hint="eastAsia" w:ascii="宋体" w:hAnsi="宋体"/>
                      <w:color w:val="auto"/>
                      <w:sz w:val="24"/>
                      <w:szCs w:val="21"/>
                      <w:highlight w:val="none"/>
                    </w:rPr>
                    <w:t>台</w:t>
                  </w:r>
                </w:p>
              </w:tc>
              <w:tc>
                <w:tcPr>
                  <w:tcW w:w="398" w:type="pct"/>
                  <w:shd w:val="clear" w:color="auto" w:fill="auto"/>
                  <w:vAlign w:val="center"/>
                </w:tcPr>
                <w:p w14:paraId="79714C83">
                  <w:pPr>
                    <w:adjustRightInd w:val="0"/>
                    <w:snapToGrid w:val="0"/>
                    <w:jc w:val="center"/>
                    <w:rPr>
                      <w:rFonts w:hint="eastAsia" w:ascii="宋体" w:hAnsi="宋体" w:eastAsia="宋体" w:cs="Times New Roman"/>
                      <w:color w:val="auto"/>
                      <w:kern w:val="2"/>
                      <w:sz w:val="24"/>
                      <w:szCs w:val="21"/>
                      <w:highlight w:val="none"/>
                      <w:lang w:val="en-US" w:eastAsia="zh-CN" w:bidi="ar-SA"/>
                    </w:rPr>
                  </w:pPr>
                  <w:r>
                    <w:rPr>
                      <w:rFonts w:hint="eastAsia" w:ascii="宋体" w:hAnsi="宋体"/>
                      <w:color w:val="auto"/>
                      <w:sz w:val="24"/>
                      <w:szCs w:val="21"/>
                      <w:highlight w:val="none"/>
                    </w:rPr>
                    <w:t>2.98</w:t>
                  </w:r>
                </w:p>
              </w:tc>
              <w:tc>
                <w:tcPr>
                  <w:tcW w:w="411" w:type="pct"/>
                  <w:shd w:val="clear" w:color="auto" w:fill="auto"/>
                  <w:vAlign w:val="center"/>
                </w:tcPr>
                <w:p w14:paraId="0CFEE683">
                  <w:pPr>
                    <w:adjustRightInd w:val="0"/>
                    <w:snapToGrid w:val="0"/>
                    <w:jc w:val="center"/>
                    <w:rPr>
                      <w:rFonts w:hint="eastAsia" w:ascii="宋体" w:hAnsi="宋体" w:eastAsia="宋体" w:cs="Times New Roman"/>
                      <w:color w:val="auto"/>
                      <w:kern w:val="2"/>
                      <w:sz w:val="24"/>
                      <w:szCs w:val="21"/>
                      <w:highlight w:val="none"/>
                      <w:lang w:val="en-US" w:eastAsia="zh-CN" w:bidi="ar-SA"/>
                    </w:rPr>
                  </w:pPr>
                  <w:r>
                    <w:rPr>
                      <w:rFonts w:hint="eastAsia" w:ascii="宋体" w:hAnsi="宋体"/>
                      <w:color w:val="auto"/>
                      <w:sz w:val="24"/>
                      <w:szCs w:val="21"/>
                      <w:highlight w:val="none"/>
                    </w:rPr>
                    <w:t>2.98</w:t>
                  </w:r>
                </w:p>
              </w:tc>
              <w:tc>
                <w:tcPr>
                  <w:tcW w:w="580" w:type="pct"/>
                  <w:vAlign w:val="center"/>
                </w:tcPr>
                <w:p w14:paraId="0CD888BA">
                  <w:pPr>
                    <w:spacing w:line="276" w:lineRule="auto"/>
                    <w:jc w:val="center"/>
                    <w:rPr>
                      <w:rFonts w:hint="default"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是</w:t>
                  </w:r>
                </w:p>
              </w:tc>
              <w:tc>
                <w:tcPr>
                  <w:tcW w:w="428" w:type="pct"/>
                  <w:vAlign w:val="center"/>
                </w:tcPr>
                <w:p w14:paraId="2B6E5B22">
                  <w:pPr>
                    <w:spacing w:line="276" w:lineRule="auto"/>
                    <w:jc w:val="center"/>
                    <w:rPr>
                      <w:rFonts w:hint="default"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是</w:t>
                  </w:r>
                </w:p>
              </w:tc>
            </w:tr>
            <w:tr w14:paraId="0EF98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250" w:type="pct"/>
                  <w:vAlign w:val="center"/>
                </w:tcPr>
                <w:p w14:paraId="51990240">
                  <w:pPr>
                    <w:spacing w:line="276" w:lineRule="auto"/>
                    <w:jc w:val="center"/>
                    <w:rPr>
                      <w:rFonts w:hint="default"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7</w:t>
                  </w:r>
                </w:p>
              </w:tc>
              <w:tc>
                <w:tcPr>
                  <w:tcW w:w="541" w:type="pct"/>
                  <w:vAlign w:val="center"/>
                </w:tcPr>
                <w:p w14:paraId="46D6CEEB">
                  <w:pPr>
                    <w:spacing w:line="276" w:lineRule="auto"/>
                    <w:jc w:val="center"/>
                    <w:rPr>
                      <w:rFonts w:hint="default" w:cs="Times New Roman" w:asciiTheme="majorEastAsia" w:hAnsiTheme="majorEastAsia" w:eastAsiaTheme="majorEastAsia"/>
                      <w:sz w:val="24"/>
                      <w:szCs w:val="21"/>
                      <w:lang w:val="en-US" w:eastAsia="zh-CN"/>
                    </w:rPr>
                  </w:pPr>
                  <w:r>
                    <w:rPr>
                      <w:rFonts w:hint="default" w:cs="Times New Roman" w:asciiTheme="majorEastAsia" w:hAnsiTheme="majorEastAsia" w:eastAsiaTheme="majorEastAsia"/>
                      <w:sz w:val="24"/>
                      <w:szCs w:val="21"/>
                      <w:lang w:val="en-US" w:eastAsia="zh-CN"/>
                    </w:rPr>
                    <w:t>产科</w:t>
                  </w:r>
                </w:p>
              </w:tc>
              <w:tc>
                <w:tcPr>
                  <w:tcW w:w="667" w:type="pct"/>
                  <w:vAlign w:val="center"/>
                </w:tcPr>
                <w:p w14:paraId="1F81C461">
                  <w:pPr>
                    <w:spacing w:line="276" w:lineRule="auto"/>
                    <w:jc w:val="center"/>
                    <w:rPr>
                      <w:rFonts w:hint="default" w:cs="Times New Roman" w:asciiTheme="majorEastAsia" w:hAnsiTheme="majorEastAsia" w:eastAsiaTheme="majorEastAsia"/>
                      <w:sz w:val="24"/>
                      <w:szCs w:val="21"/>
                      <w:lang w:val="en-US" w:eastAsia="zh-CN"/>
                    </w:rPr>
                  </w:pPr>
                  <w:r>
                    <w:rPr>
                      <w:rFonts w:hint="default" w:cs="Times New Roman" w:asciiTheme="majorEastAsia" w:hAnsiTheme="majorEastAsia" w:eastAsiaTheme="majorEastAsia"/>
                      <w:sz w:val="24"/>
                      <w:szCs w:val="21"/>
                      <w:lang w:val="en-US" w:eastAsia="zh-CN"/>
                    </w:rPr>
                    <w:t>ZCB-2024-YS-</w:t>
                  </w:r>
                  <w:r>
                    <w:rPr>
                      <w:rFonts w:hint="eastAsia" w:cs="Times New Roman" w:asciiTheme="majorEastAsia" w:hAnsiTheme="majorEastAsia" w:eastAsiaTheme="majorEastAsia"/>
                      <w:sz w:val="24"/>
                      <w:szCs w:val="21"/>
                      <w:lang w:val="en-US" w:eastAsia="zh-CN"/>
                    </w:rPr>
                    <w:t>212</w:t>
                  </w:r>
                </w:p>
              </w:tc>
              <w:tc>
                <w:tcPr>
                  <w:tcW w:w="785" w:type="pct"/>
                  <w:shd w:val="clear" w:color="auto" w:fill="auto"/>
                  <w:vAlign w:val="center"/>
                </w:tcPr>
                <w:p w14:paraId="758ED042">
                  <w:pPr>
                    <w:adjustRightInd w:val="0"/>
                    <w:snapToGrid w:val="0"/>
                    <w:jc w:val="center"/>
                    <w:rPr>
                      <w:rFonts w:hint="eastAsia" w:cs="Times New Roman" w:asciiTheme="majorEastAsia" w:hAnsiTheme="majorEastAsia" w:eastAsiaTheme="majorEastAsia"/>
                      <w:color w:val="auto"/>
                      <w:kern w:val="2"/>
                      <w:sz w:val="24"/>
                      <w:szCs w:val="21"/>
                      <w:highlight w:val="none"/>
                      <w:lang w:val="en-US" w:eastAsia="zh-CN" w:bidi="ar-SA"/>
                    </w:rPr>
                  </w:pPr>
                  <w:r>
                    <w:rPr>
                      <w:rFonts w:hint="eastAsia" w:asciiTheme="majorEastAsia" w:hAnsiTheme="majorEastAsia" w:eastAsiaTheme="majorEastAsia"/>
                      <w:color w:val="auto"/>
                      <w:sz w:val="24"/>
                      <w:szCs w:val="21"/>
                      <w:highlight w:val="none"/>
                    </w:rPr>
                    <w:t>产后康复仪</w:t>
                  </w:r>
                </w:p>
              </w:tc>
              <w:tc>
                <w:tcPr>
                  <w:tcW w:w="416" w:type="pct"/>
                  <w:shd w:val="clear" w:color="auto" w:fill="auto"/>
                  <w:vAlign w:val="center"/>
                </w:tcPr>
                <w:p w14:paraId="49574BC1">
                  <w:pPr>
                    <w:adjustRightInd w:val="0"/>
                    <w:snapToGrid w:val="0"/>
                    <w:jc w:val="center"/>
                    <w:rPr>
                      <w:rFonts w:hint="eastAsia" w:cs="Times New Roman" w:asciiTheme="majorEastAsia" w:hAnsiTheme="majorEastAsia" w:eastAsiaTheme="majorEastAsia"/>
                      <w:color w:val="auto"/>
                      <w:kern w:val="2"/>
                      <w:sz w:val="24"/>
                      <w:szCs w:val="21"/>
                      <w:highlight w:val="none"/>
                      <w:lang w:val="en-US" w:eastAsia="zh-CN" w:bidi="ar-SA"/>
                    </w:rPr>
                  </w:pPr>
                  <w:r>
                    <w:rPr>
                      <w:rFonts w:hint="eastAsia" w:asciiTheme="majorEastAsia" w:hAnsiTheme="majorEastAsia" w:eastAsiaTheme="majorEastAsia"/>
                      <w:color w:val="auto"/>
                      <w:sz w:val="24"/>
                      <w:szCs w:val="21"/>
                      <w:highlight w:val="none"/>
                    </w:rPr>
                    <w:t>国产</w:t>
                  </w:r>
                </w:p>
              </w:tc>
              <w:tc>
                <w:tcPr>
                  <w:tcW w:w="255" w:type="pct"/>
                  <w:shd w:val="clear" w:color="auto" w:fill="auto"/>
                  <w:vAlign w:val="center"/>
                </w:tcPr>
                <w:p w14:paraId="610C297A">
                  <w:pPr>
                    <w:adjustRightInd w:val="0"/>
                    <w:snapToGrid w:val="0"/>
                    <w:jc w:val="center"/>
                    <w:rPr>
                      <w:rFonts w:hint="eastAsia" w:cs="Times New Roman" w:asciiTheme="majorEastAsia" w:hAnsiTheme="majorEastAsia" w:eastAsiaTheme="majorEastAsia"/>
                      <w:color w:val="auto"/>
                      <w:kern w:val="2"/>
                      <w:sz w:val="24"/>
                      <w:szCs w:val="21"/>
                      <w:highlight w:val="none"/>
                      <w:lang w:val="en-US" w:eastAsia="zh-CN" w:bidi="ar-SA"/>
                    </w:rPr>
                  </w:pPr>
                  <w:r>
                    <w:rPr>
                      <w:rFonts w:hint="eastAsia" w:asciiTheme="majorEastAsia" w:hAnsiTheme="majorEastAsia" w:eastAsiaTheme="majorEastAsia"/>
                      <w:color w:val="auto"/>
                      <w:sz w:val="24"/>
                      <w:szCs w:val="21"/>
                      <w:highlight w:val="none"/>
                    </w:rPr>
                    <w:t>10</w:t>
                  </w:r>
                </w:p>
              </w:tc>
              <w:tc>
                <w:tcPr>
                  <w:tcW w:w="264" w:type="pct"/>
                  <w:shd w:val="clear" w:color="auto" w:fill="auto"/>
                  <w:vAlign w:val="center"/>
                </w:tcPr>
                <w:p w14:paraId="25E2A7B9">
                  <w:pPr>
                    <w:adjustRightInd w:val="0"/>
                    <w:snapToGrid w:val="0"/>
                    <w:jc w:val="center"/>
                    <w:rPr>
                      <w:rFonts w:hint="eastAsia" w:cs="Times New Roman" w:asciiTheme="majorEastAsia" w:hAnsiTheme="majorEastAsia" w:eastAsiaTheme="majorEastAsia"/>
                      <w:color w:val="auto"/>
                      <w:kern w:val="2"/>
                      <w:sz w:val="24"/>
                      <w:szCs w:val="21"/>
                      <w:highlight w:val="none"/>
                      <w:lang w:val="en-US" w:eastAsia="zh-CN" w:bidi="ar-SA"/>
                    </w:rPr>
                  </w:pPr>
                  <w:r>
                    <w:rPr>
                      <w:rFonts w:hint="eastAsia" w:asciiTheme="majorEastAsia" w:hAnsiTheme="majorEastAsia" w:eastAsiaTheme="majorEastAsia"/>
                      <w:color w:val="auto"/>
                      <w:sz w:val="24"/>
                      <w:szCs w:val="21"/>
                      <w:highlight w:val="none"/>
                    </w:rPr>
                    <w:t>台</w:t>
                  </w:r>
                </w:p>
              </w:tc>
              <w:tc>
                <w:tcPr>
                  <w:tcW w:w="398" w:type="pct"/>
                  <w:shd w:val="clear" w:color="auto" w:fill="auto"/>
                  <w:vAlign w:val="center"/>
                </w:tcPr>
                <w:p w14:paraId="3CC04BBE">
                  <w:pPr>
                    <w:adjustRightInd w:val="0"/>
                    <w:snapToGrid w:val="0"/>
                    <w:jc w:val="center"/>
                    <w:rPr>
                      <w:rFonts w:hint="eastAsia" w:cs="Times New Roman" w:asciiTheme="majorEastAsia" w:hAnsiTheme="majorEastAsia" w:eastAsiaTheme="majorEastAsia"/>
                      <w:color w:val="auto"/>
                      <w:kern w:val="2"/>
                      <w:sz w:val="24"/>
                      <w:szCs w:val="21"/>
                      <w:highlight w:val="none"/>
                      <w:lang w:val="en-US" w:eastAsia="zh-CN" w:bidi="ar-SA"/>
                    </w:rPr>
                  </w:pPr>
                  <w:r>
                    <w:rPr>
                      <w:rFonts w:hint="eastAsia" w:asciiTheme="majorEastAsia" w:hAnsiTheme="majorEastAsia" w:eastAsiaTheme="majorEastAsia"/>
                      <w:color w:val="auto"/>
                      <w:sz w:val="24"/>
                      <w:szCs w:val="21"/>
                      <w:highlight w:val="none"/>
                    </w:rPr>
                    <w:t>1.8</w:t>
                  </w:r>
                </w:p>
              </w:tc>
              <w:tc>
                <w:tcPr>
                  <w:tcW w:w="411" w:type="pct"/>
                  <w:shd w:val="clear" w:color="auto" w:fill="auto"/>
                  <w:vAlign w:val="center"/>
                </w:tcPr>
                <w:p w14:paraId="3F848B00">
                  <w:pPr>
                    <w:adjustRightInd w:val="0"/>
                    <w:snapToGrid w:val="0"/>
                    <w:jc w:val="center"/>
                    <w:rPr>
                      <w:rFonts w:hint="eastAsia" w:cs="Times New Roman" w:asciiTheme="majorEastAsia" w:hAnsiTheme="majorEastAsia" w:eastAsiaTheme="majorEastAsia"/>
                      <w:color w:val="auto"/>
                      <w:kern w:val="2"/>
                      <w:sz w:val="24"/>
                      <w:szCs w:val="21"/>
                      <w:highlight w:val="none"/>
                      <w:lang w:val="en-US" w:eastAsia="zh-CN" w:bidi="ar-SA"/>
                    </w:rPr>
                  </w:pPr>
                  <w:r>
                    <w:rPr>
                      <w:rFonts w:hint="eastAsia" w:asciiTheme="majorEastAsia" w:hAnsiTheme="majorEastAsia" w:eastAsiaTheme="majorEastAsia"/>
                      <w:color w:val="auto"/>
                      <w:sz w:val="24"/>
                      <w:szCs w:val="21"/>
                      <w:highlight w:val="none"/>
                    </w:rPr>
                    <w:t>18</w:t>
                  </w:r>
                </w:p>
              </w:tc>
              <w:tc>
                <w:tcPr>
                  <w:tcW w:w="580" w:type="pct"/>
                  <w:vAlign w:val="center"/>
                </w:tcPr>
                <w:p w14:paraId="34F6766D">
                  <w:pPr>
                    <w:spacing w:line="276" w:lineRule="auto"/>
                    <w:jc w:val="center"/>
                    <w:rPr>
                      <w:rFonts w:hint="default"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是</w:t>
                  </w:r>
                </w:p>
              </w:tc>
              <w:tc>
                <w:tcPr>
                  <w:tcW w:w="428" w:type="pct"/>
                  <w:vAlign w:val="center"/>
                </w:tcPr>
                <w:p w14:paraId="32A0E03B">
                  <w:pPr>
                    <w:spacing w:line="276" w:lineRule="auto"/>
                    <w:jc w:val="center"/>
                    <w:rPr>
                      <w:rFonts w:hint="default"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是</w:t>
                  </w:r>
                </w:p>
              </w:tc>
            </w:tr>
          </w:tbl>
          <w:p w14:paraId="2C1660DE">
            <w:pPr>
              <w:pStyle w:val="42"/>
              <w:widowControl/>
              <w:adjustRightInd w:val="0"/>
              <w:snapToGrid w:val="0"/>
              <w:spacing w:line="360" w:lineRule="auto"/>
              <w:ind w:firstLine="1205" w:firstLineChars="500"/>
              <w:rPr>
                <w:rFonts w:ascii="Times New Roman" w:hAnsi="宋体"/>
                <w:color w:val="000000"/>
                <w:kern w:val="0"/>
                <w:sz w:val="24"/>
              </w:rPr>
            </w:pPr>
            <w:r>
              <w:rPr>
                <w:rFonts w:hint="eastAsia" w:ascii="Times New Roman" w:hAnsi="宋体"/>
                <w:b/>
                <w:bCs/>
                <w:color w:val="000000"/>
                <w:kern w:val="0"/>
                <w:sz w:val="24"/>
                <w:highlight w:val="yellow"/>
              </w:rPr>
              <w:t>4.设备</w:t>
            </w:r>
            <w:r>
              <w:rPr>
                <w:rFonts w:ascii="Times New Roman" w:hAnsi="宋体"/>
                <w:b/>
                <w:bCs/>
                <w:color w:val="000000"/>
                <w:kern w:val="0"/>
                <w:sz w:val="24"/>
                <w:highlight w:val="yellow"/>
              </w:rPr>
              <w:t>采购</w:t>
            </w:r>
            <w:r>
              <w:rPr>
                <w:rFonts w:hint="eastAsia" w:ascii="Times New Roman" w:hAnsi="宋体"/>
                <w:b/>
                <w:bCs/>
                <w:color w:val="000000"/>
                <w:kern w:val="0"/>
                <w:sz w:val="24"/>
                <w:highlight w:val="yellow"/>
              </w:rPr>
              <w:t>清单</w:t>
            </w:r>
            <w:r>
              <w:rPr>
                <w:rFonts w:ascii="Times New Roman" w:hAnsi="宋体"/>
                <w:b/>
                <w:bCs/>
                <w:color w:val="000000"/>
                <w:kern w:val="0"/>
                <w:sz w:val="24"/>
                <w:highlight w:val="yellow"/>
              </w:rPr>
              <w:t>：</w:t>
            </w:r>
          </w:p>
          <w:p w14:paraId="3AA04EA1">
            <w:pPr>
              <w:ind w:firstLine="1205" w:firstLineChars="500"/>
              <w:rPr>
                <w:rFonts w:hAnsi="宋体"/>
                <w:b/>
                <w:bCs/>
                <w:color w:val="000000"/>
                <w:kern w:val="0"/>
                <w:sz w:val="24"/>
                <w:highlight w:val="yellow"/>
              </w:rPr>
            </w:pPr>
            <w:r>
              <w:rPr>
                <w:rFonts w:hint="eastAsia" w:hAnsi="宋体"/>
                <w:b/>
                <w:bCs/>
                <w:color w:val="000000"/>
                <w:kern w:val="0"/>
                <w:sz w:val="24"/>
              </w:rPr>
              <w:t>5.报名时间：</w:t>
            </w:r>
            <w:r>
              <w:rPr>
                <w:rFonts w:hint="eastAsia" w:hAnsi="宋体"/>
                <w:b/>
                <w:bCs/>
                <w:color w:val="000000"/>
                <w:kern w:val="0"/>
                <w:sz w:val="24"/>
                <w:szCs w:val="22"/>
                <w:highlight w:val="yellow"/>
              </w:rPr>
              <w:t>2024年</w:t>
            </w:r>
            <w:r>
              <w:rPr>
                <w:rFonts w:hint="eastAsia" w:hAnsi="宋体"/>
                <w:b/>
                <w:bCs/>
                <w:color w:val="000000"/>
                <w:kern w:val="0"/>
                <w:sz w:val="24"/>
                <w:szCs w:val="22"/>
                <w:highlight w:val="yellow"/>
                <w:lang w:val="en-US" w:eastAsia="zh-CN"/>
              </w:rPr>
              <w:t>10</w:t>
            </w:r>
            <w:r>
              <w:rPr>
                <w:rFonts w:hint="eastAsia" w:hAnsi="宋体"/>
                <w:b/>
                <w:bCs/>
                <w:color w:val="000000"/>
                <w:kern w:val="0"/>
                <w:sz w:val="24"/>
                <w:szCs w:val="22"/>
                <w:highlight w:val="yellow"/>
              </w:rPr>
              <w:t>月</w:t>
            </w:r>
            <w:r>
              <w:rPr>
                <w:rFonts w:hint="eastAsia" w:hAnsi="宋体"/>
                <w:b/>
                <w:bCs/>
                <w:color w:val="000000"/>
                <w:kern w:val="0"/>
                <w:sz w:val="24"/>
                <w:szCs w:val="22"/>
                <w:highlight w:val="yellow"/>
                <w:lang w:val="en-US" w:eastAsia="zh-CN"/>
              </w:rPr>
              <w:t>18</w:t>
            </w:r>
            <w:r>
              <w:rPr>
                <w:rFonts w:hint="eastAsia" w:hAnsi="宋体"/>
                <w:b/>
                <w:bCs/>
                <w:color w:val="000000"/>
                <w:kern w:val="0"/>
                <w:sz w:val="24"/>
                <w:szCs w:val="22"/>
                <w:highlight w:val="yellow"/>
              </w:rPr>
              <w:t>日至</w:t>
            </w:r>
            <w:r>
              <w:rPr>
                <w:rFonts w:hint="eastAsia" w:hAnsi="宋体"/>
                <w:b/>
                <w:bCs/>
                <w:color w:val="000000"/>
                <w:kern w:val="0"/>
                <w:sz w:val="24"/>
                <w:szCs w:val="22"/>
                <w:highlight w:val="yellow"/>
                <w:lang w:val="en-US" w:eastAsia="zh-CN"/>
              </w:rPr>
              <w:t>10</w:t>
            </w:r>
            <w:r>
              <w:rPr>
                <w:rFonts w:hint="eastAsia" w:hAnsi="宋体"/>
                <w:b/>
                <w:bCs/>
                <w:color w:val="000000"/>
                <w:kern w:val="0"/>
                <w:sz w:val="24"/>
                <w:szCs w:val="22"/>
                <w:highlight w:val="yellow"/>
              </w:rPr>
              <w:t>月</w:t>
            </w:r>
            <w:r>
              <w:rPr>
                <w:rFonts w:hint="eastAsia" w:hAnsi="宋体"/>
                <w:b/>
                <w:bCs/>
                <w:color w:val="000000"/>
                <w:kern w:val="0"/>
                <w:sz w:val="24"/>
                <w:szCs w:val="22"/>
                <w:highlight w:val="yellow"/>
                <w:lang w:val="en-US" w:eastAsia="zh-CN"/>
              </w:rPr>
              <w:t>22</w:t>
            </w:r>
            <w:r>
              <w:rPr>
                <w:rFonts w:hint="eastAsia" w:hAnsi="宋体"/>
                <w:b/>
                <w:bCs/>
                <w:color w:val="000000"/>
                <w:kern w:val="0"/>
                <w:sz w:val="24"/>
                <w:szCs w:val="22"/>
                <w:highlight w:val="yellow"/>
              </w:rPr>
              <w:t>日下午17:00截止。</w:t>
            </w:r>
          </w:p>
          <w:p w14:paraId="55B788DC">
            <w:pPr>
              <w:ind w:left="840" w:leftChars="400" w:firstLine="241" w:firstLineChars="100"/>
              <w:rPr>
                <w:rFonts w:hint="eastAsia" w:hAnsi="宋体" w:eastAsia="宋体"/>
                <w:b/>
                <w:color w:val="FF0000"/>
                <w:kern w:val="0"/>
                <w:sz w:val="24"/>
                <w:lang w:eastAsia="zh-CN"/>
              </w:rPr>
            </w:pPr>
            <w:r>
              <w:rPr>
                <w:rFonts w:hint="eastAsia" w:hAnsi="宋体"/>
                <w:b/>
                <w:bCs/>
                <w:color w:val="000000"/>
                <w:kern w:val="0"/>
                <w:sz w:val="24"/>
              </w:rPr>
              <w:t>6.报名方式：拟参与议价的供应商将以下资料</w:t>
            </w:r>
            <w:r>
              <w:rPr>
                <w:rFonts w:hint="eastAsia" w:hAnsi="宋体"/>
                <w:b/>
                <w:bCs/>
                <w:color w:val="FF0000"/>
                <w:kern w:val="0"/>
                <w:sz w:val="24"/>
              </w:rPr>
              <w:t>打包压缩</w:t>
            </w:r>
            <w:r>
              <w:rPr>
                <w:rFonts w:hint="eastAsia" w:hAnsi="宋体"/>
                <w:b/>
                <w:bCs/>
                <w:color w:val="000000"/>
                <w:kern w:val="0"/>
                <w:sz w:val="24"/>
              </w:rPr>
              <w:t>发至</w:t>
            </w:r>
            <w:r>
              <w:fldChar w:fldCharType="begin"/>
            </w:r>
            <w:r>
              <w:instrText xml:space="preserve"> HYPERLINK "mailto:邮箱进行报名zdbycgb@163.com" </w:instrText>
            </w:r>
            <w:r>
              <w:fldChar w:fldCharType="separate"/>
            </w:r>
            <w:r>
              <w:rPr>
                <w:rFonts w:hint="eastAsia" w:hAnsi="宋体"/>
                <w:b/>
                <w:bCs/>
                <w:color w:val="000000"/>
                <w:kern w:val="0"/>
                <w:sz w:val="24"/>
              </w:rPr>
              <w:t>邮箱进行报名</w:t>
            </w:r>
            <w:r>
              <w:rPr>
                <w:rFonts w:hAnsi="宋体"/>
                <w:b/>
                <w:bCs/>
                <w:color w:val="000000"/>
                <w:kern w:val="0"/>
                <w:sz w:val="24"/>
              </w:rPr>
              <w:t>zdbycgb@163.com</w:t>
            </w:r>
            <w:r>
              <w:rPr>
                <w:rFonts w:hAnsi="宋体"/>
                <w:b/>
                <w:bCs/>
                <w:color w:val="000000"/>
                <w:kern w:val="0"/>
                <w:sz w:val="24"/>
              </w:rPr>
              <w:fldChar w:fldCharType="end"/>
            </w:r>
            <w:r>
              <w:rPr>
                <w:rFonts w:hint="eastAsia"/>
              </w:rPr>
              <w:t>.</w:t>
            </w:r>
            <w:r>
              <w:rPr>
                <w:rFonts w:hint="eastAsia"/>
                <w:b/>
                <w:color w:val="FF0000"/>
              </w:rPr>
              <w:t xml:space="preserve"> 报名邮件主题格式为：**公司 + </w:t>
            </w:r>
            <w:r>
              <w:rPr>
                <w:rFonts w:hint="eastAsia" w:hAnsi="宋体"/>
                <w:b/>
                <w:color w:val="FF0000"/>
                <w:kern w:val="0"/>
                <w:sz w:val="24"/>
              </w:rPr>
              <w:t>【】设备项目</w:t>
            </w:r>
            <w:r>
              <w:rPr>
                <w:rFonts w:hint="eastAsia" w:hAnsi="宋体"/>
                <w:b/>
                <w:color w:val="FF0000"/>
                <w:kern w:val="0"/>
                <w:sz w:val="24"/>
                <w:lang w:eastAsia="zh-CN"/>
              </w:rPr>
              <w:t>。</w:t>
            </w:r>
          </w:p>
          <w:p w14:paraId="0DD3580C">
            <w:pPr>
              <w:pStyle w:val="42"/>
              <w:widowControl/>
              <w:adjustRightInd w:val="0"/>
              <w:snapToGrid w:val="0"/>
              <w:spacing w:line="360" w:lineRule="auto"/>
              <w:ind w:left="0" w:firstLine="843" w:firstLineChars="400"/>
              <w:rPr>
                <w:rFonts w:ascii="Times New Roman" w:hAnsi="宋体"/>
                <w:b/>
                <w:bCs/>
                <w:color w:val="000000"/>
                <w:kern w:val="0"/>
                <w:sz w:val="24"/>
                <w:highlight w:val="none"/>
              </w:rPr>
            </w:pPr>
            <w:r>
              <w:rPr>
                <w:rFonts w:hint="eastAsia"/>
                <w:b/>
                <w:highlight w:val="none"/>
              </w:rPr>
              <w:t>（1）</w:t>
            </w:r>
            <w:r>
              <w:rPr>
                <w:rFonts w:hint="eastAsia" w:ascii="Times New Roman" w:hAnsi="宋体"/>
                <w:b/>
                <w:bCs/>
                <w:color w:val="000000"/>
                <w:kern w:val="0"/>
                <w:sz w:val="24"/>
                <w:highlight w:val="none"/>
              </w:rPr>
              <w:t>报名表（加盖公章）含PDF和文档版；</w:t>
            </w:r>
          </w:p>
          <w:p w14:paraId="7A0386AD">
            <w:pPr>
              <w:pStyle w:val="42"/>
              <w:widowControl/>
              <w:adjustRightInd w:val="0"/>
              <w:snapToGrid w:val="0"/>
              <w:spacing w:line="360" w:lineRule="auto"/>
              <w:ind w:left="0" w:firstLine="723" w:firstLineChars="3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（2）医疗器械注册证/（第一类/二类）医疗器械备案信息表（如需）（有附页的，必须提供完整附页）</w:t>
            </w:r>
          </w:p>
          <w:p w14:paraId="0FF97C05">
            <w:pPr>
              <w:pStyle w:val="42"/>
              <w:widowControl/>
              <w:adjustRightInd w:val="0"/>
              <w:snapToGrid w:val="0"/>
              <w:spacing w:line="360" w:lineRule="auto"/>
              <w:ind w:left="0" w:firstLine="723" w:firstLineChars="3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（3）报名供应商营业执照</w:t>
            </w:r>
          </w:p>
          <w:p w14:paraId="05ED5E71">
            <w:pPr>
              <w:pStyle w:val="42"/>
              <w:widowControl/>
              <w:adjustRightInd w:val="0"/>
              <w:snapToGrid w:val="0"/>
              <w:spacing w:line="360" w:lineRule="auto"/>
              <w:ind w:left="0" w:firstLine="723" w:firstLineChars="3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（4）如报名供应商为厂家，需提供医疗器械生产许可证（若不在厂家住所或者生产地址所在地销售医疗器械的还需提供医疗器械经营许可证/（第一类/二类）医疗器械经营备案凭证）；</w:t>
            </w:r>
          </w:p>
          <w:p w14:paraId="1C25A9F6">
            <w:pPr>
              <w:pStyle w:val="42"/>
              <w:widowControl/>
              <w:adjustRightInd w:val="0"/>
              <w:snapToGrid w:val="0"/>
              <w:spacing w:line="360" w:lineRule="auto"/>
              <w:ind w:left="0" w:firstLine="723" w:firstLineChars="300"/>
              <w:rPr>
                <w:rFonts w:hint="default"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（5）如报名供应商为经销商，需提供医疗器械经营许可证/（第一类/二类）医疗器械经营备案凭证；</w:t>
            </w:r>
          </w:p>
          <w:p w14:paraId="7038A0AF">
            <w:pPr>
              <w:pStyle w:val="42"/>
              <w:widowControl/>
              <w:adjustRightInd w:val="0"/>
              <w:snapToGrid w:val="0"/>
              <w:spacing w:line="360" w:lineRule="auto"/>
              <w:ind w:left="0" w:firstLine="723" w:firstLineChars="3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（6）法人授权委托书，报名人及议价被授权人身份证。</w:t>
            </w:r>
          </w:p>
          <w:p w14:paraId="7248CC17">
            <w:pPr>
              <w:pStyle w:val="42"/>
              <w:widowControl/>
              <w:adjustRightInd w:val="0"/>
              <w:snapToGrid w:val="0"/>
              <w:spacing w:line="360" w:lineRule="auto"/>
              <w:ind w:left="0" w:firstLine="723" w:firstLineChars="3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7）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11B424B9">
            <w:pPr>
              <w:pStyle w:val="42"/>
              <w:widowControl/>
              <w:adjustRightInd w:val="0"/>
              <w:snapToGrid w:val="0"/>
              <w:spacing w:line="360" w:lineRule="auto"/>
              <w:ind w:left="0" w:firstLine="723" w:firstLineChars="300"/>
              <w:rPr>
                <w:rFonts w:hint="eastAsia" w:ascii="Times New Roman" w:hAnsi="宋体" w:eastAsia="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（8）《中小(微)企业声明函》 (专门面向中小(微) 企业采购的项目需提供，格式见采购文件模板)。</w:t>
            </w:r>
          </w:p>
          <w:p w14:paraId="6DB370AD">
            <w:pPr>
              <w:widowControl/>
              <w:adjustRightInd w:val="0"/>
              <w:snapToGrid w:val="0"/>
              <w:spacing w:line="360" w:lineRule="auto"/>
              <w:ind w:firstLine="723" w:firstLineChars="300"/>
              <w:rPr>
                <w:rFonts w:hint="default" w:hAnsi="宋体" w:eastAsia="宋体"/>
                <w:b/>
                <w:bCs/>
                <w:color w:val="000000"/>
                <w:kern w:val="0"/>
                <w:sz w:val="24"/>
                <w:lang w:val="en-US" w:eastAsia="zh-CN"/>
              </w:rPr>
            </w:pPr>
            <w:r>
              <w:rPr>
                <w:rFonts w:hint="eastAsia" w:ascii="Times New Roman" w:hAnsi="宋体"/>
                <w:b/>
                <w:bCs/>
                <w:color w:val="000000"/>
                <w:kern w:val="0"/>
                <w:sz w:val="24"/>
              </w:rPr>
              <w:t>（</w:t>
            </w:r>
            <w:r>
              <w:rPr>
                <w:rFonts w:hint="eastAsia" w:hAnsi="宋体"/>
                <w:b/>
                <w:bCs/>
                <w:color w:val="000000"/>
                <w:kern w:val="0"/>
                <w:sz w:val="24"/>
                <w:lang w:val="en-US" w:eastAsia="zh-CN"/>
              </w:rPr>
              <w:t>9）提供至少1份所投产品同品牌型号的有效业绩。</w:t>
            </w:r>
            <w:r>
              <w:rPr>
                <w:rFonts w:hint="eastAsia" w:ascii="宋体" w:hAnsi="宋体" w:eastAsia="宋体" w:cs="宋体"/>
                <w:b/>
                <w:bCs/>
                <w:color w:val="000000"/>
                <w:kern w:val="0"/>
                <w:sz w:val="24"/>
                <w:lang w:val="en-US" w:eastAsia="zh-CN"/>
              </w:rPr>
              <w:t>①</w:t>
            </w:r>
            <w:r>
              <w:rPr>
                <w:rFonts w:hint="eastAsia" w:hAnsi="宋体"/>
                <w:b/>
                <w:bCs/>
                <w:color w:val="000000"/>
                <w:kern w:val="0"/>
                <w:sz w:val="24"/>
                <w:lang w:val="en-US" w:eastAsia="zh-CN"/>
              </w:rPr>
              <w:t>业绩证明材料包括载明所投品牌型号的合同或中标通知书或结果公告或发票或验收报告；</w:t>
            </w:r>
            <w:r>
              <w:rPr>
                <w:rFonts w:hint="eastAsia" w:ascii="宋体" w:hAnsi="宋体" w:eastAsia="宋体" w:cs="宋体"/>
                <w:b/>
                <w:bCs/>
                <w:color w:val="000000"/>
                <w:kern w:val="0"/>
                <w:sz w:val="24"/>
                <w:lang w:val="en-US" w:eastAsia="zh-CN"/>
              </w:rPr>
              <w:t>②</w:t>
            </w:r>
            <w:r>
              <w:rPr>
                <w:rFonts w:hint="eastAsia" w:hAnsi="宋体"/>
                <w:b/>
                <w:bCs/>
                <w:color w:val="000000"/>
                <w:kern w:val="0"/>
                <w:sz w:val="24"/>
                <w:lang w:val="en-US" w:eastAsia="zh-CN"/>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eastAsia="宋体" w:cs="宋体"/>
                <w:b/>
                <w:bCs/>
                <w:color w:val="000000"/>
                <w:kern w:val="0"/>
                <w:sz w:val="24"/>
                <w:lang w:val="en-US" w:eastAsia="zh-CN"/>
              </w:rPr>
              <w:t>③</w:t>
            </w:r>
            <w:r>
              <w:rPr>
                <w:rFonts w:hint="eastAsia" w:hAnsi="宋体"/>
                <w:b/>
                <w:bCs/>
                <w:color w:val="000000"/>
                <w:kern w:val="0"/>
                <w:sz w:val="24"/>
                <w:lang w:val="en-US" w:eastAsia="zh-CN"/>
              </w:rPr>
              <w:t>如所投产品为报名前1年内注册/备案的新设备，可提供未来1年内广东省最低价承诺函（格式自拟）。</w:t>
            </w:r>
          </w:p>
          <w:p w14:paraId="3AB635C2">
            <w:pPr>
              <w:widowControl/>
              <w:adjustRightInd w:val="0"/>
              <w:snapToGrid w:val="0"/>
              <w:spacing w:line="360" w:lineRule="auto"/>
              <w:ind w:firstLine="723" w:firstLineChars="300"/>
              <w:rPr>
                <w:rFonts w:hint="eastAsia" w:hAnsi="宋体"/>
                <w:b/>
                <w:bCs/>
                <w:color w:val="000000"/>
                <w:kern w:val="0"/>
                <w:sz w:val="24"/>
              </w:rPr>
            </w:pPr>
            <w:r>
              <w:rPr>
                <w:rFonts w:hint="eastAsia" w:hAnsi="宋体"/>
                <w:b/>
                <w:bCs/>
                <w:color w:val="000000"/>
                <w:kern w:val="0"/>
                <w:sz w:val="24"/>
              </w:rPr>
              <w:t>注：本批项目</w:t>
            </w:r>
            <w:r>
              <w:rPr>
                <w:rFonts w:hint="eastAsia" w:hAnsi="宋体"/>
                <w:b/>
                <w:bCs/>
                <w:color w:val="000000"/>
                <w:kern w:val="0"/>
                <w:sz w:val="24"/>
                <w:highlight w:val="yellow"/>
              </w:rPr>
              <w:t>共</w:t>
            </w:r>
            <w:r>
              <w:rPr>
                <w:rFonts w:hint="eastAsia" w:hAnsi="宋体"/>
                <w:b/>
                <w:bCs/>
                <w:color w:val="000000"/>
                <w:kern w:val="0"/>
                <w:sz w:val="24"/>
                <w:highlight w:val="yellow"/>
                <w:lang w:val="en-US" w:eastAsia="zh-CN"/>
              </w:rPr>
              <w:t>7</w:t>
            </w:r>
            <w:r>
              <w:rPr>
                <w:rFonts w:hint="eastAsia" w:hAnsi="宋体"/>
                <w:b/>
                <w:bCs/>
                <w:color w:val="000000"/>
                <w:kern w:val="0"/>
                <w:sz w:val="24"/>
                <w:highlight w:val="yellow"/>
              </w:rPr>
              <w:t>项，</w:t>
            </w:r>
            <w:r>
              <w:rPr>
                <w:rFonts w:hint="eastAsia" w:hAnsi="宋体"/>
                <w:b/>
                <w:bCs/>
                <w:color w:val="000000"/>
                <w:kern w:val="0"/>
                <w:sz w:val="24"/>
              </w:rPr>
              <w:t>报名人可选择一项或多项进行报名，若报名多项，请根据要求</w:t>
            </w:r>
            <w:r>
              <w:rPr>
                <w:rFonts w:hint="eastAsia" w:hAnsi="宋体"/>
                <w:b/>
                <w:bCs/>
                <w:color w:val="FF0000"/>
                <w:kern w:val="0"/>
                <w:sz w:val="24"/>
              </w:rPr>
              <w:t>每个采购项目单独提供一份完整的报名资料</w:t>
            </w:r>
            <w:r>
              <w:rPr>
                <w:rFonts w:hint="eastAsia" w:hAnsi="宋体"/>
                <w:b/>
                <w:bCs/>
                <w:color w:val="000000"/>
                <w:kern w:val="0"/>
                <w:sz w:val="24"/>
              </w:rPr>
              <w:t>（即报几项交几份）。</w:t>
            </w:r>
          </w:p>
          <w:p w14:paraId="1FCCC668">
            <w:pPr>
              <w:spacing w:line="360" w:lineRule="auto"/>
              <w:ind w:firstLine="954" w:firstLineChars="396"/>
              <w:rPr>
                <w:rFonts w:asciiTheme="minorEastAsia" w:hAnsiTheme="minorEastAsia" w:cstheme="minorEastAsia"/>
                <w:b/>
                <w:bCs/>
                <w:sz w:val="24"/>
                <w:szCs w:val="21"/>
              </w:rPr>
            </w:pPr>
            <w:r>
              <w:rPr>
                <w:rFonts w:hint="eastAsia" w:hAnsi="宋体"/>
                <w:b/>
                <w:bCs/>
                <w:color w:val="000000"/>
                <w:kern w:val="0"/>
                <w:sz w:val="24"/>
              </w:rPr>
              <w:t>7.</w:t>
            </w:r>
            <w:r>
              <w:rPr>
                <w:rFonts w:hint="eastAsia"/>
              </w:rPr>
              <w:t xml:space="preserve"> </w:t>
            </w:r>
            <w:r>
              <w:rPr>
                <w:rFonts w:hint="eastAsia" w:asciiTheme="minorEastAsia" w:hAnsiTheme="minorEastAsia" w:cstheme="minorEastAsia"/>
                <w:b/>
                <w:bCs/>
                <w:sz w:val="24"/>
                <w:szCs w:val="21"/>
              </w:rPr>
              <w:t>报名表：</w:t>
            </w:r>
          </w:p>
          <w:tbl>
            <w:tblPr>
              <w:tblStyle w:val="26"/>
              <w:tblW w:w="46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911"/>
              <w:gridCol w:w="2559"/>
              <w:gridCol w:w="1356"/>
              <w:gridCol w:w="1203"/>
              <w:gridCol w:w="1698"/>
              <w:gridCol w:w="1218"/>
            </w:tblGrid>
            <w:tr w14:paraId="45952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00" w:type="pct"/>
                  <w:gridSpan w:val="7"/>
                  <w:shd w:val="clear" w:color="auto" w:fill="auto"/>
                  <w:vAlign w:val="center"/>
                </w:tcPr>
                <w:p w14:paraId="2B62A44D">
                  <w:pPr>
                    <w:widowControl/>
                    <w:adjustRightInd w:val="0"/>
                    <w:snapToGrid w:val="0"/>
                    <w:spacing w:line="360" w:lineRule="auto"/>
                    <w:ind w:left="1416" w:firstLine="361" w:firstLineChars="150"/>
                    <w:jc w:val="center"/>
                    <w:rPr>
                      <w:rFonts w:hAnsi="宋体"/>
                      <w:b/>
                      <w:bCs/>
                      <w:color w:val="000000"/>
                      <w:kern w:val="0"/>
                      <w:sz w:val="24"/>
                      <w:szCs w:val="22"/>
                    </w:rPr>
                  </w:pPr>
                  <w:r>
                    <w:rPr>
                      <w:rFonts w:hint="eastAsia" w:hAnsi="宋体"/>
                      <w:b/>
                      <w:bCs/>
                      <w:color w:val="000000"/>
                      <w:kern w:val="0"/>
                      <w:sz w:val="24"/>
                      <w:szCs w:val="22"/>
                    </w:rPr>
                    <w:t>**项目报名表（报名表禁止报价）</w:t>
                  </w:r>
                </w:p>
                <w:p w14:paraId="5DF05483">
                  <w:pPr>
                    <w:widowControl/>
                    <w:adjustRightInd w:val="0"/>
                    <w:snapToGrid w:val="0"/>
                    <w:spacing w:line="360" w:lineRule="auto"/>
                    <w:rPr>
                      <w:rFonts w:hAnsi="宋体"/>
                      <w:b/>
                      <w:bCs/>
                      <w:color w:val="000000"/>
                      <w:kern w:val="0"/>
                      <w:sz w:val="24"/>
                      <w:szCs w:val="22"/>
                    </w:rPr>
                  </w:pPr>
                  <w:r>
                    <w:rPr>
                      <w:rFonts w:hint="eastAsia" w:hAnsi="宋体"/>
                      <w:b/>
                      <w:bCs/>
                      <w:color w:val="000000"/>
                      <w:kern w:val="0"/>
                      <w:sz w:val="24"/>
                      <w:szCs w:val="22"/>
                    </w:rPr>
                    <w:t>报名项目编号：</w:t>
                  </w:r>
                </w:p>
              </w:tc>
            </w:tr>
            <w:tr w14:paraId="73C8B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20" w:type="pct"/>
                  <w:shd w:val="clear" w:color="auto" w:fill="auto"/>
                  <w:vAlign w:val="center"/>
                </w:tcPr>
                <w:p w14:paraId="1C78509F">
                  <w:pPr>
                    <w:widowControl/>
                    <w:spacing w:line="360" w:lineRule="auto"/>
                    <w:rPr>
                      <w:rFonts w:ascii="宋体" w:hAnsi="宋体" w:cs="宋体"/>
                      <w:b/>
                      <w:bCs/>
                      <w:kern w:val="0"/>
                      <w:sz w:val="24"/>
                    </w:rPr>
                  </w:pPr>
                  <w:r>
                    <w:rPr>
                      <w:rFonts w:hint="eastAsia" w:ascii="宋体" w:hAnsi="宋体" w:cs="宋体"/>
                      <w:b/>
                      <w:bCs/>
                      <w:kern w:val="0"/>
                      <w:sz w:val="24"/>
                    </w:rPr>
                    <w:t>序号</w:t>
                  </w:r>
                </w:p>
              </w:tc>
              <w:tc>
                <w:tcPr>
                  <w:tcW w:w="899" w:type="pct"/>
                  <w:shd w:val="clear" w:color="auto" w:fill="auto"/>
                  <w:vAlign w:val="center"/>
                </w:tcPr>
                <w:p w14:paraId="464BA5B4">
                  <w:pPr>
                    <w:widowControl/>
                    <w:spacing w:line="360" w:lineRule="auto"/>
                    <w:rPr>
                      <w:rFonts w:ascii="宋体" w:hAnsi="宋体" w:cs="宋体"/>
                      <w:b/>
                      <w:bCs/>
                      <w:kern w:val="0"/>
                      <w:sz w:val="24"/>
                    </w:rPr>
                  </w:pPr>
                  <w:r>
                    <w:rPr>
                      <w:rFonts w:hint="eastAsia" w:ascii="宋体" w:hAnsi="宋体" w:cs="宋体"/>
                      <w:b/>
                      <w:bCs/>
                      <w:kern w:val="0"/>
                      <w:sz w:val="24"/>
                    </w:rPr>
                    <w:t>项目名称</w:t>
                  </w:r>
                </w:p>
                <w:p w14:paraId="3A621223">
                  <w:pPr>
                    <w:widowControl/>
                    <w:spacing w:line="360" w:lineRule="auto"/>
                    <w:rPr>
                      <w:rFonts w:ascii="宋体" w:hAnsi="宋体" w:cs="宋体"/>
                      <w:b/>
                      <w:bCs/>
                      <w:kern w:val="0"/>
                      <w:sz w:val="24"/>
                    </w:rPr>
                  </w:pPr>
                  <w:r>
                    <w:rPr>
                      <w:rFonts w:hint="eastAsia" w:ascii="宋体" w:hAnsi="宋体" w:cs="宋体"/>
                      <w:b/>
                      <w:bCs/>
                      <w:kern w:val="0"/>
                      <w:sz w:val="24"/>
                      <w:highlight w:val="yellow"/>
                    </w:rPr>
                    <w:t>（</w:t>
                  </w:r>
                  <w:r>
                    <w:rPr>
                      <w:rFonts w:hint="eastAsia" w:ascii="宋体" w:hAnsi="宋体" w:cs="宋体"/>
                      <w:b/>
                      <w:bCs/>
                      <w:kern w:val="0"/>
                      <w:sz w:val="24"/>
                      <w:highlight w:val="yellow"/>
                      <w:lang w:val="en-US" w:eastAsia="zh-CN"/>
                    </w:rPr>
                    <w:t>逐一</w:t>
                  </w:r>
                  <w:r>
                    <w:rPr>
                      <w:rFonts w:hint="eastAsia" w:ascii="宋体" w:hAnsi="宋体" w:cs="宋体"/>
                      <w:b/>
                      <w:bCs/>
                      <w:kern w:val="0"/>
                      <w:sz w:val="24"/>
                      <w:highlight w:val="yellow"/>
                    </w:rPr>
                    <w:t>列明配置清单）</w:t>
                  </w:r>
                </w:p>
              </w:tc>
              <w:tc>
                <w:tcPr>
                  <w:tcW w:w="1204" w:type="pct"/>
                  <w:shd w:val="clear" w:color="auto" w:fill="auto"/>
                  <w:vAlign w:val="center"/>
                </w:tcPr>
                <w:p w14:paraId="7AB71D61">
                  <w:pPr>
                    <w:widowControl/>
                    <w:spacing w:line="360" w:lineRule="auto"/>
                    <w:rPr>
                      <w:rFonts w:ascii="宋体" w:hAnsi="宋体" w:cs="宋体"/>
                      <w:b/>
                      <w:bCs/>
                      <w:kern w:val="0"/>
                      <w:sz w:val="24"/>
                    </w:rPr>
                  </w:pPr>
                  <w:r>
                    <w:rPr>
                      <w:rFonts w:hint="eastAsia" w:ascii="宋体" w:hAnsi="宋体" w:cs="宋体"/>
                      <w:b/>
                      <w:bCs/>
                      <w:kern w:val="0"/>
                      <w:sz w:val="24"/>
                    </w:rPr>
                    <w:t>进口/国产</w:t>
                  </w:r>
                </w:p>
              </w:tc>
              <w:tc>
                <w:tcPr>
                  <w:tcW w:w="637" w:type="pct"/>
                  <w:shd w:val="clear" w:color="auto" w:fill="auto"/>
                  <w:vAlign w:val="center"/>
                </w:tcPr>
                <w:p w14:paraId="0CF48F4B">
                  <w:pPr>
                    <w:widowControl/>
                    <w:spacing w:line="360" w:lineRule="auto"/>
                    <w:rPr>
                      <w:rFonts w:ascii="宋体" w:hAnsi="宋体" w:cs="宋体"/>
                      <w:b/>
                      <w:bCs/>
                      <w:kern w:val="0"/>
                      <w:sz w:val="24"/>
                    </w:rPr>
                  </w:pPr>
                  <w:r>
                    <w:rPr>
                      <w:rFonts w:hint="eastAsia" w:ascii="宋体" w:hAnsi="宋体" w:cs="宋体"/>
                      <w:b/>
                      <w:bCs/>
                      <w:kern w:val="0"/>
                      <w:sz w:val="24"/>
                    </w:rPr>
                    <w:t>数量</w:t>
                  </w:r>
                </w:p>
              </w:tc>
              <w:tc>
                <w:tcPr>
                  <w:tcW w:w="566" w:type="pct"/>
                  <w:shd w:val="clear" w:color="auto" w:fill="auto"/>
                  <w:vAlign w:val="center"/>
                </w:tcPr>
                <w:p w14:paraId="5B4423D4">
                  <w:pPr>
                    <w:widowControl/>
                    <w:spacing w:line="360" w:lineRule="auto"/>
                    <w:rPr>
                      <w:rFonts w:ascii="宋体" w:hAnsi="宋体" w:cs="宋体"/>
                      <w:b/>
                      <w:bCs/>
                      <w:kern w:val="0"/>
                      <w:sz w:val="24"/>
                    </w:rPr>
                  </w:pPr>
                  <w:r>
                    <w:rPr>
                      <w:rFonts w:hint="eastAsia" w:ascii="宋体" w:hAnsi="宋体" w:cs="宋体"/>
                      <w:b/>
                      <w:bCs/>
                      <w:kern w:val="0"/>
                      <w:sz w:val="24"/>
                    </w:rPr>
                    <w:t>单位</w:t>
                  </w:r>
                </w:p>
              </w:tc>
              <w:tc>
                <w:tcPr>
                  <w:tcW w:w="798" w:type="pct"/>
                </w:tcPr>
                <w:p w14:paraId="09B55C31">
                  <w:pPr>
                    <w:widowControl/>
                    <w:spacing w:line="360" w:lineRule="auto"/>
                    <w:rPr>
                      <w:rFonts w:ascii="宋体" w:hAnsi="宋体" w:cs="宋体"/>
                      <w:b/>
                      <w:bCs/>
                      <w:kern w:val="0"/>
                      <w:sz w:val="24"/>
                    </w:rPr>
                  </w:pPr>
                  <w:r>
                    <w:rPr>
                      <w:rFonts w:hint="eastAsia" w:ascii="宋体" w:hAnsi="宋体" w:cs="宋体"/>
                      <w:b/>
                      <w:bCs/>
                      <w:kern w:val="0"/>
                      <w:sz w:val="24"/>
                    </w:rPr>
                    <w:t>品牌及型号</w:t>
                  </w:r>
                </w:p>
              </w:tc>
              <w:tc>
                <w:tcPr>
                  <w:tcW w:w="573" w:type="pct"/>
                  <w:shd w:val="clear" w:color="auto" w:fill="auto"/>
                  <w:vAlign w:val="center"/>
                </w:tcPr>
                <w:p w14:paraId="79BAFE3B">
                  <w:pPr>
                    <w:widowControl/>
                    <w:spacing w:line="360" w:lineRule="auto"/>
                    <w:rPr>
                      <w:rFonts w:ascii="宋体" w:hAnsi="宋体" w:cs="宋体"/>
                      <w:b/>
                      <w:bCs/>
                      <w:kern w:val="0"/>
                      <w:sz w:val="24"/>
                    </w:rPr>
                  </w:pPr>
                  <w:r>
                    <w:rPr>
                      <w:rFonts w:hint="eastAsia" w:ascii="宋体" w:hAnsi="宋体" w:cs="宋体"/>
                      <w:b/>
                      <w:bCs/>
                      <w:kern w:val="0"/>
                      <w:sz w:val="24"/>
                    </w:rPr>
                    <w:t>注册证/备案证号</w:t>
                  </w:r>
                </w:p>
              </w:tc>
            </w:tr>
            <w:tr w14:paraId="45542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0" w:type="pct"/>
                  <w:vAlign w:val="center"/>
                </w:tcPr>
                <w:p w14:paraId="67B86B94">
                  <w:pPr>
                    <w:widowControl/>
                    <w:spacing w:line="360" w:lineRule="auto"/>
                    <w:rPr>
                      <w:rFonts w:ascii="宋体" w:hAnsi="宋体" w:cs="宋体"/>
                      <w:kern w:val="0"/>
                      <w:sz w:val="24"/>
                    </w:rPr>
                  </w:pPr>
                  <w:r>
                    <w:rPr>
                      <w:rFonts w:hint="eastAsia" w:ascii="宋体" w:hAnsi="宋体" w:cs="宋体"/>
                      <w:kern w:val="0"/>
                      <w:sz w:val="24"/>
                    </w:rPr>
                    <w:t>1</w:t>
                  </w:r>
                </w:p>
              </w:tc>
              <w:tc>
                <w:tcPr>
                  <w:tcW w:w="899" w:type="pct"/>
                  <w:vAlign w:val="center"/>
                </w:tcPr>
                <w:p w14:paraId="1C9E6080">
                  <w:pPr>
                    <w:widowControl/>
                    <w:spacing w:line="360" w:lineRule="auto"/>
                    <w:rPr>
                      <w:rFonts w:ascii="宋体" w:hAnsi="宋体" w:cs="宋体"/>
                      <w:kern w:val="0"/>
                      <w:sz w:val="24"/>
                    </w:rPr>
                  </w:pPr>
                </w:p>
              </w:tc>
              <w:tc>
                <w:tcPr>
                  <w:tcW w:w="1204" w:type="pct"/>
                  <w:vAlign w:val="center"/>
                </w:tcPr>
                <w:p w14:paraId="220BB660">
                  <w:pPr>
                    <w:widowControl/>
                    <w:spacing w:line="360" w:lineRule="auto"/>
                    <w:rPr>
                      <w:rFonts w:ascii="宋体" w:hAnsi="宋体" w:cs="宋体"/>
                      <w:kern w:val="0"/>
                      <w:sz w:val="24"/>
                    </w:rPr>
                  </w:pPr>
                </w:p>
              </w:tc>
              <w:tc>
                <w:tcPr>
                  <w:tcW w:w="637" w:type="pct"/>
                  <w:vAlign w:val="center"/>
                </w:tcPr>
                <w:p w14:paraId="7766553F">
                  <w:pPr>
                    <w:widowControl/>
                    <w:spacing w:line="360" w:lineRule="auto"/>
                    <w:rPr>
                      <w:rFonts w:ascii="宋体" w:hAnsi="宋体" w:cs="宋体"/>
                      <w:kern w:val="0"/>
                      <w:sz w:val="24"/>
                    </w:rPr>
                  </w:pPr>
                </w:p>
              </w:tc>
              <w:tc>
                <w:tcPr>
                  <w:tcW w:w="566" w:type="pct"/>
                  <w:vAlign w:val="center"/>
                </w:tcPr>
                <w:p w14:paraId="668393A0">
                  <w:pPr>
                    <w:widowControl/>
                    <w:spacing w:line="360" w:lineRule="auto"/>
                    <w:rPr>
                      <w:rFonts w:ascii="宋体" w:hAnsi="宋体" w:cs="宋体"/>
                      <w:kern w:val="0"/>
                      <w:sz w:val="24"/>
                    </w:rPr>
                  </w:pPr>
                </w:p>
              </w:tc>
              <w:tc>
                <w:tcPr>
                  <w:tcW w:w="798" w:type="pct"/>
                </w:tcPr>
                <w:p w14:paraId="72713C0C">
                  <w:pPr>
                    <w:widowControl/>
                    <w:spacing w:line="360" w:lineRule="auto"/>
                    <w:rPr>
                      <w:rFonts w:ascii="宋体" w:hAnsi="宋体" w:cs="宋体"/>
                      <w:kern w:val="0"/>
                      <w:sz w:val="24"/>
                    </w:rPr>
                  </w:pPr>
                </w:p>
              </w:tc>
              <w:tc>
                <w:tcPr>
                  <w:tcW w:w="573" w:type="pct"/>
                  <w:vAlign w:val="center"/>
                </w:tcPr>
                <w:p w14:paraId="6508B38B">
                  <w:pPr>
                    <w:widowControl/>
                    <w:spacing w:line="360" w:lineRule="auto"/>
                    <w:rPr>
                      <w:rFonts w:ascii="宋体" w:hAnsi="宋体" w:cs="宋体"/>
                      <w:kern w:val="0"/>
                      <w:sz w:val="24"/>
                    </w:rPr>
                  </w:pPr>
                </w:p>
              </w:tc>
            </w:tr>
            <w:tr w14:paraId="5C060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0" w:type="pct"/>
                  <w:vAlign w:val="center"/>
                </w:tcPr>
                <w:p w14:paraId="5B18EDBB">
                  <w:pPr>
                    <w:widowControl/>
                    <w:spacing w:line="360" w:lineRule="auto"/>
                    <w:rPr>
                      <w:rFonts w:ascii="宋体" w:hAnsi="宋体" w:cs="宋体"/>
                      <w:kern w:val="0"/>
                      <w:sz w:val="24"/>
                    </w:rPr>
                  </w:pPr>
                  <w:r>
                    <w:rPr>
                      <w:rFonts w:hint="eastAsia" w:ascii="宋体" w:hAnsi="宋体" w:cs="宋体"/>
                      <w:kern w:val="0"/>
                      <w:sz w:val="24"/>
                    </w:rPr>
                    <w:t>1.1</w:t>
                  </w:r>
                </w:p>
              </w:tc>
              <w:tc>
                <w:tcPr>
                  <w:tcW w:w="899" w:type="pct"/>
                  <w:vAlign w:val="center"/>
                </w:tcPr>
                <w:p w14:paraId="73AD32B6">
                  <w:pPr>
                    <w:widowControl/>
                    <w:spacing w:line="360" w:lineRule="auto"/>
                    <w:rPr>
                      <w:rFonts w:ascii="宋体" w:hAnsi="宋体" w:cs="宋体"/>
                      <w:kern w:val="0"/>
                      <w:szCs w:val="21"/>
                    </w:rPr>
                  </w:pPr>
                </w:p>
              </w:tc>
              <w:tc>
                <w:tcPr>
                  <w:tcW w:w="1204" w:type="pct"/>
                  <w:vAlign w:val="center"/>
                </w:tcPr>
                <w:p w14:paraId="34A89638">
                  <w:pPr>
                    <w:widowControl/>
                    <w:spacing w:line="360" w:lineRule="auto"/>
                    <w:rPr>
                      <w:rFonts w:ascii="宋体" w:hAnsi="宋体" w:cs="宋体"/>
                      <w:kern w:val="0"/>
                      <w:sz w:val="24"/>
                    </w:rPr>
                  </w:pPr>
                </w:p>
              </w:tc>
              <w:tc>
                <w:tcPr>
                  <w:tcW w:w="637" w:type="pct"/>
                  <w:vAlign w:val="center"/>
                </w:tcPr>
                <w:p w14:paraId="678A21A8">
                  <w:pPr>
                    <w:widowControl/>
                    <w:spacing w:line="360" w:lineRule="auto"/>
                    <w:rPr>
                      <w:rFonts w:ascii="宋体" w:hAnsi="宋体" w:cs="宋体"/>
                      <w:kern w:val="0"/>
                      <w:szCs w:val="21"/>
                    </w:rPr>
                  </w:pPr>
                </w:p>
              </w:tc>
              <w:tc>
                <w:tcPr>
                  <w:tcW w:w="566" w:type="pct"/>
                  <w:vAlign w:val="center"/>
                </w:tcPr>
                <w:p w14:paraId="474C3C95">
                  <w:pPr>
                    <w:widowControl/>
                    <w:spacing w:line="360" w:lineRule="auto"/>
                    <w:rPr>
                      <w:rFonts w:ascii="宋体" w:hAnsi="宋体" w:cs="宋体"/>
                      <w:kern w:val="0"/>
                      <w:sz w:val="24"/>
                    </w:rPr>
                  </w:pPr>
                </w:p>
              </w:tc>
              <w:tc>
                <w:tcPr>
                  <w:tcW w:w="798" w:type="pct"/>
                </w:tcPr>
                <w:p w14:paraId="706625EC">
                  <w:pPr>
                    <w:widowControl/>
                    <w:spacing w:line="360" w:lineRule="auto"/>
                    <w:rPr>
                      <w:rFonts w:ascii="宋体" w:hAnsi="宋体" w:cs="宋体"/>
                      <w:kern w:val="0"/>
                      <w:sz w:val="24"/>
                    </w:rPr>
                  </w:pPr>
                </w:p>
              </w:tc>
              <w:tc>
                <w:tcPr>
                  <w:tcW w:w="573" w:type="pct"/>
                  <w:vAlign w:val="center"/>
                </w:tcPr>
                <w:p w14:paraId="03DB707E">
                  <w:pPr>
                    <w:widowControl/>
                    <w:spacing w:line="360" w:lineRule="auto"/>
                    <w:rPr>
                      <w:rFonts w:ascii="宋体" w:hAnsi="宋体" w:cs="宋体"/>
                      <w:kern w:val="0"/>
                      <w:sz w:val="24"/>
                    </w:rPr>
                  </w:pPr>
                </w:p>
              </w:tc>
            </w:tr>
            <w:tr w14:paraId="5737C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7"/>
                </w:tcPr>
                <w:p w14:paraId="3E286B72">
                  <w:pPr>
                    <w:widowControl/>
                    <w:spacing w:line="360" w:lineRule="auto"/>
                    <w:rPr>
                      <w:rFonts w:ascii="宋体" w:hAnsi="宋体" w:cs="宋体"/>
                      <w:kern w:val="0"/>
                      <w:sz w:val="24"/>
                    </w:rPr>
                  </w:pPr>
                  <w:r>
                    <w:rPr>
                      <w:rFonts w:hint="eastAsia" w:ascii="宋体" w:hAnsi="宋体" w:cs="宋体"/>
                      <w:kern w:val="0"/>
                      <w:sz w:val="24"/>
                    </w:rPr>
                    <w:t>报名单位（加盖公章）：</w:t>
                  </w:r>
                </w:p>
                <w:p w14:paraId="5AE79699">
                  <w:pPr>
                    <w:spacing w:after="120"/>
                    <w:rPr>
                      <w:rFonts w:ascii="宋体" w:hAnsi="宋体" w:cs="宋体"/>
                      <w:szCs w:val="21"/>
                    </w:rPr>
                  </w:pPr>
                  <w:r>
                    <w:rPr>
                      <w:rFonts w:hint="eastAsia" w:ascii="宋体" w:hAnsi="宋体" w:cs="宋体"/>
                      <w:szCs w:val="21"/>
                    </w:rPr>
                    <w:t>联系人姓名及电话：</w:t>
                  </w:r>
                </w:p>
                <w:p w14:paraId="45EAE675">
                  <w:pPr>
                    <w:spacing w:line="360" w:lineRule="auto"/>
                  </w:pPr>
                  <w:r>
                    <w:rPr>
                      <w:rFonts w:hint="eastAsia" w:ascii="宋体" w:hAnsi="宋体" w:cs="宋体"/>
                      <w:szCs w:val="21"/>
                    </w:rPr>
                    <w:t>沟通邮箱：</w:t>
                  </w:r>
                </w:p>
              </w:tc>
            </w:tr>
          </w:tbl>
          <w:p w14:paraId="0CCA6EC8">
            <w:pPr>
              <w:spacing w:line="360" w:lineRule="auto"/>
              <w:rPr>
                <w:rFonts w:hAnsi="宋体"/>
                <w:b/>
                <w:bCs/>
                <w:color w:val="000000"/>
                <w:kern w:val="0"/>
                <w:sz w:val="24"/>
                <w:highlight w:val="yellow"/>
              </w:rPr>
            </w:pPr>
            <w:r>
              <w:rPr>
                <w:rFonts w:hint="eastAsia" w:asciiTheme="minorEastAsia" w:hAnsiTheme="minorEastAsia" w:cstheme="minorEastAsia"/>
                <w:b/>
                <w:bCs/>
                <w:sz w:val="24"/>
                <w:szCs w:val="21"/>
              </w:rPr>
              <w:t xml:space="preserve"> </w:t>
            </w:r>
            <w:r>
              <w:rPr>
                <w:rFonts w:hint="eastAsia" w:hAnsi="宋体"/>
                <w:color w:val="000000"/>
                <w:kern w:val="0"/>
                <w:sz w:val="24"/>
                <w:highlight w:val="yellow"/>
              </w:rPr>
              <w:t>8.领取采购文件后，因任何原因无法应标，请书面告知。若未告知，视为能够如期应标。如果出现未书面告知又没有如期应标的情况，我院将视情况，将违规公司列入不诚信名单。</w:t>
            </w:r>
          </w:p>
          <w:p w14:paraId="6D3417F8">
            <w:pPr>
              <w:spacing w:line="360" w:lineRule="auto"/>
              <w:ind w:left="840" w:leftChars="400" w:firstLine="241" w:firstLineChars="100"/>
              <w:rPr>
                <w:color w:val="000000"/>
                <w:kern w:val="0"/>
                <w:sz w:val="24"/>
              </w:rPr>
            </w:pPr>
            <w:r>
              <w:rPr>
                <w:rFonts w:hint="eastAsia" w:hAnsi="宋体"/>
                <w:b/>
                <w:bCs/>
                <w:color w:val="000000"/>
                <w:kern w:val="0"/>
                <w:sz w:val="24"/>
              </w:rPr>
              <w:t>9.</w:t>
            </w:r>
            <w:r>
              <w:rPr>
                <w:rFonts w:hAnsi="宋体"/>
                <w:b/>
                <w:bCs/>
                <w:color w:val="000000"/>
                <w:kern w:val="0"/>
                <w:sz w:val="24"/>
              </w:rPr>
              <w:t>采购时间：</w:t>
            </w:r>
            <w:r>
              <w:rPr>
                <w:rFonts w:hint="eastAsia" w:hAnsi="宋体"/>
                <w:b/>
                <w:bCs/>
                <w:color w:val="000000"/>
                <w:kern w:val="0"/>
                <w:sz w:val="24"/>
              </w:rPr>
              <w:t>2</w:t>
            </w:r>
            <w:r>
              <w:rPr>
                <w:rFonts w:hint="eastAsia" w:hAnsi="宋体"/>
                <w:b/>
                <w:bCs/>
                <w:color w:val="000000"/>
                <w:kern w:val="0"/>
                <w:sz w:val="24"/>
                <w:u w:val="single"/>
              </w:rPr>
              <w:t>024年</w:t>
            </w:r>
            <w:r>
              <w:rPr>
                <w:rFonts w:hint="eastAsia" w:hAnsi="宋体"/>
                <w:b/>
                <w:bCs/>
                <w:color w:val="000000"/>
                <w:kern w:val="0"/>
                <w:sz w:val="24"/>
                <w:u w:val="single"/>
                <w:lang w:val="en-US" w:eastAsia="zh-CN"/>
              </w:rPr>
              <w:t>10</w:t>
            </w:r>
            <w:r>
              <w:rPr>
                <w:rFonts w:hint="eastAsia" w:hAnsi="宋体"/>
                <w:b/>
                <w:bCs/>
                <w:color w:val="000000"/>
                <w:kern w:val="0"/>
                <w:sz w:val="24"/>
                <w:u w:val="single"/>
              </w:rPr>
              <w:t>月</w:t>
            </w:r>
            <w:r>
              <w:rPr>
                <w:rFonts w:hint="eastAsia" w:hAnsi="宋体"/>
                <w:b/>
                <w:bCs/>
                <w:color w:val="000000"/>
                <w:kern w:val="0"/>
                <w:sz w:val="24"/>
                <w:u w:val="single"/>
                <w:lang w:val="en-US" w:eastAsia="zh-CN"/>
              </w:rPr>
              <w:t>25</w:t>
            </w:r>
            <w:r>
              <w:rPr>
                <w:rFonts w:hint="eastAsia" w:hAnsi="宋体"/>
                <w:b/>
                <w:bCs/>
                <w:color w:val="000000"/>
                <w:kern w:val="0"/>
                <w:sz w:val="24"/>
                <w:u w:val="single"/>
              </w:rPr>
              <w:t>日</w:t>
            </w:r>
            <w:r>
              <w:rPr>
                <w:rFonts w:hint="eastAsia" w:hAnsi="宋体"/>
                <w:b/>
                <w:bCs/>
                <w:color w:val="000000"/>
                <w:kern w:val="0"/>
                <w:sz w:val="24"/>
                <w:u w:val="single"/>
                <w:lang w:val="en-US" w:eastAsia="zh-CN"/>
              </w:rPr>
              <w:t>上午8</w:t>
            </w:r>
            <w:r>
              <w:rPr>
                <w:rFonts w:hAnsi="宋体"/>
                <w:b/>
                <w:bCs/>
                <w:color w:val="000000"/>
                <w:kern w:val="0"/>
                <w:sz w:val="24"/>
                <w:u w:val="single"/>
              </w:rPr>
              <w:t>：</w:t>
            </w:r>
            <w:r>
              <w:rPr>
                <w:rFonts w:hint="eastAsia" w:hAnsi="宋体"/>
                <w:b/>
                <w:bCs/>
                <w:color w:val="000000"/>
                <w:kern w:val="0"/>
                <w:sz w:val="24"/>
                <w:u w:val="single"/>
                <w:lang w:val="en-US" w:eastAsia="zh-CN"/>
              </w:rPr>
              <w:t>3</w:t>
            </w:r>
            <w:r>
              <w:rPr>
                <w:rFonts w:hint="eastAsia" w:hAnsi="宋体"/>
                <w:b/>
                <w:bCs/>
                <w:color w:val="000000"/>
                <w:kern w:val="0"/>
                <w:sz w:val="24"/>
                <w:u w:val="single"/>
              </w:rPr>
              <w:t>0（</w:t>
            </w:r>
            <w:r>
              <w:rPr>
                <w:rFonts w:hint="eastAsia" w:hAnsi="宋体"/>
                <w:b/>
                <w:bCs/>
                <w:color w:val="000000"/>
                <w:kern w:val="0"/>
                <w:sz w:val="24"/>
                <w:u w:val="single"/>
                <w:lang w:val="en-US" w:eastAsia="zh-CN"/>
              </w:rPr>
              <w:t>8</w:t>
            </w:r>
            <w:r>
              <w:rPr>
                <w:rFonts w:hint="eastAsia" w:hAnsi="宋体"/>
                <w:b/>
                <w:bCs/>
                <w:color w:val="000000"/>
                <w:kern w:val="0"/>
                <w:sz w:val="24"/>
                <w:u w:val="single"/>
              </w:rPr>
              <w:t>:</w:t>
            </w:r>
            <w:r>
              <w:rPr>
                <w:rFonts w:hint="eastAsia" w:hAnsi="宋体"/>
                <w:b/>
                <w:bCs/>
                <w:color w:val="000000"/>
                <w:kern w:val="0"/>
                <w:sz w:val="24"/>
                <w:u w:val="single"/>
                <w:lang w:val="en-US" w:eastAsia="zh-CN"/>
              </w:rPr>
              <w:t>15</w:t>
            </w:r>
            <w:r>
              <w:rPr>
                <w:rFonts w:hint="eastAsia" w:hAnsi="宋体"/>
                <w:b/>
                <w:bCs/>
                <w:color w:val="000000"/>
                <w:kern w:val="0"/>
                <w:sz w:val="24"/>
                <w:u w:val="single"/>
              </w:rPr>
              <w:t>到场签到）</w:t>
            </w:r>
          </w:p>
          <w:p w14:paraId="5EDD1EAC">
            <w:pPr>
              <w:spacing w:line="360" w:lineRule="auto"/>
              <w:ind w:left="840" w:leftChars="400" w:firstLine="241" w:firstLineChars="100"/>
              <w:rPr>
                <w:color w:val="000000"/>
                <w:kern w:val="0"/>
                <w:sz w:val="24"/>
              </w:rPr>
            </w:pPr>
            <w:r>
              <w:rPr>
                <w:rFonts w:hint="eastAsia" w:hAnsi="宋体"/>
                <w:b/>
                <w:bCs/>
                <w:color w:val="000000"/>
                <w:kern w:val="0"/>
                <w:sz w:val="24"/>
              </w:rPr>
              <w:t>10.</w:t>
            </w:r>
            <w:r>
              <w:rPr>
                <w:rFonts w:hAnsi="宋体"/>
                <w:b/>
                <w:bCs/>
                <w:color w:val="000000"/>
                <w:kern w:val="0"/>
                <w:sz w:val="24"/>
              </w:rPr>
              <w:t>采购地点：</w:t>
            </w:r>
            <w:r>
              <w:rPr>
                <w:rFonts w:hint="eastAsia" w:hAnsi="宋体"/>
                <w:color w:val="000000"/>
                <w:kern w:val="0"/>
                <w:sz w:val="24"/>
              </w:rPr>
              <w:t>行政楼307会议室</w:t>
            </w:r>
          </w:p>
          <w:p w14:paraId="51B1203B">
            <w:pPr>
              <w:keepNext w:val="0"/>
              <w:keepLines w:val="0"/>
              <w:pageBreakBefore w:val="0"/>
              <w:kinsoku/>
              <w:wordWrap/>
              <w:overflowPunct/>
              <w:topLinePunct w:val="0"/>
              <w:autoSpaceDE/>
              <w:autoSpaceDN/>
              <w:bidi w:val="0"/>
              <w:spacing w:line="320" w:lineRule="exact"/>
              <w:ind w:left="840" w:leftChars="400" w:firstLine="240" w:firstLineChars="100"/>
              <w:textAlignment w:val="auto"/>
              <w:rPr>
                <w:color w:val="000000"/>
                <w:kern w:val="0"/>
                <w:sz w:val="24"/>
              </w:rPr>
            </w:pPr>
            <w:r>
              <w:rPr>
                <w:rFonts w:hint="eastAsia" w:hAnsi="宋体"/>
                <w:color w:val="000000"/>
                <w:kern w:val="0"/>
                <w:sz w:val="24"/>
              </w:rPr>
              <w:t>11.</w:t>
            </w:r>
            <w:r>
              <w:rPr>
                <w:rFonts w:hAnsi="宋体"/>
                <w:color w:val="000000"/>
                <w:kern w:val="0"/>
                <w:sz w:val="24"/>
              </w:rPr>
              <w:t>响应文件应于</w:t>
            </w:r>
            <w:r>
              <w:rPr>
                <w:rFonts w:hint="eastAsia" w:hAnsi="宋体"/>
                <w:color w:val="000000"/>
                <w:kern w:val="0"/>
                <w:sz w:val="24"/>
              </w:rPr>
              <w:t>议价</w:t>
            </w:r>
            <w:r>
              <w:rPr>
                <w:rFonts w:hAnsi="宋体"/>
                <w:color w:val="000000"/>
                <w:kern w:val="0"/>
                <w:sz w:val="24"/>
              </w:rPr>
              <w:t>当天带至</w:t>
            </w:r>
            <w:r>
              <w:rPr>
                <w:rFonts w:hint="eastAsia" w:hAnsi="宋体"/>
                <w:color w:val="000000"/>
                <w:kern w:val="0"/>
                <w:sz w:val="24"/>
              </w:rPr>
              <w:t>议价</w:t>
            </w:r>
            <w:r>
              <w:rPr>
                <w:rFonts w:hAnsi="宋体"/>
                <w:color w:val="000000"/>
                <w:kern w:val="0"/>
                <w:sz w:val="24"/>
              </w:rPr>
              <w:t>现场，需作密封处理</w:t>
            </w:r>
            <w:r>
              <w:rPr>
                <w:rFonts w:hint="eastAsia" w:hAnsi="宋体"/>
                <w:color w:val="000000"/>
                <w:kern w:val="0"/>
                <w:sz w:val="24"/>
              </w:rPr>
              <w:t>（一正5副）</w:t>
            </w:r>
            <w:r>
              <w:rPr>
                <w:rFonts w:hAnsi="宋体"/>
                <w:color w:val="000000"/>
                <w:kern w:val="0"/>
                <w:sz w:val="24"/>
              </w:rPr>
              <w:t>。</w:t>
            </w:r>
          </w:p>
          <w:p w14:paraId="196125D2">
            <w:pPr>
              <w:keepNext w:val="0"/>
              <w:keepLines w:val="0"/>
              <w:pageBreakBefore w:val="0"/>
              <w:kinsoku/>
              <w:wordWrap/>
              <w:overflowPunct/>
              <w:topLinePunct w:val="0"/>
              <w:autoSpaceDE/>
              <w:autoSpaceDN/>
              <w:bidi w:val="0"/>
              <w:spacing w:line="320" w:lineRule="exact"/>
              <w:ind w:left="840" w:leftChars="400" w:firstLine="240" w:firstLineChars="100"/>
              <w:textAlignment w:val="auto"/>
              <w:rPr>
                <w:color w:val="000000"/>
                <w:kern w:val="0"/>
                <w:sz w:val="24"/>
              </w:rPr>
            </w:pPr>
            <w:r>
              <w:rPr>
                <w:rFonts w:hint="eastAsia" w:hAnsi="宋体"/>
                <w:color w:val="000000"/>
                <w:kern w:val="0"/>
                <w:sz w:val="24"/>
              </w:rPr>
              <w:t>12.</w:t>
            </w:r>
            <w:r>
              <w:rPr>
                <w:rFonts w:hAnsi="宋体"/>
                <w:color w:val="000000"/>
                <w:kern w:val="0"/>
                <w:sz w:val="24"/>
              </w:rPr>
              <w:t>有关本次采购事宜，可按如下联系方式进行咨询：</w:t>
            </w:r>
          </w:p>
          <w:p w14:paraId="1C43D6AD">
            <w:pPr>
              <w:pStyle w:val="42"/>
              <w:keepNext w:val="0"/>
              <w:keepLines w:val="0"/>
              <w:pageBreakBefore w:val="0"/>
              <w:widowControl/>
              <w:numPr>
                <w:ilvl w:val="0"/>
                <w:numId w:val="5"/>
              </w:numPr>
              <w:kinsoku/>
              <w:wordWrap/>
              <w:overflowPunct/>
              <w:topLinePunct w:val="0"/>
              <w:autoSpaceDE/>
              <w:autoSpaceDN/>
              <w:bidi w:val="0"/>
              <w:adjustRightInd w:val="0"/>
              <w:snapToGrid w:val="0"/>
              <w:spacing w:line="320" w:lineRule="exact"/>
              <w:ind w:left="1685" w:firstLineChars="0"/>
              <w:textAlignment w:val="auto"/>
              <w:rPr>
                <w:rFonts w:ascii="Times New Roman" w:hAnsi="Times New Roman"/>
                <w:color w:val="000000"/>
                <w:kern w:val="0"/>
                <w:sz w:val="24"/>
              </w:rPr>
            </w:pPr>
            <w:r>
              <w:rPr>
                <w:rFonts w:ascii="Times New Roman" w:hAnsi="宋体"/>
                <w:color w:val="000000"/>
                <w:kern w:val="0"/>
                <w:sz w:val="24"/>
              </w:rPr>
              <w:t>联系单位：中山大学附属第八医院（深圳福田）</w:t>
            </w:r>
            <w:r>
              <w:rPr>
                <w:rFonts w:hint="eastAsia" w:ascii="Times New Roman" w:hAnsi="宋体"/>
                <w:color w:val="000000"/>
                <w:kern w:val="0"/>
                <w:sz w:val="24"/>
              </w:rPr>
              <w:t>招标采购管理办公室</w:t>
            </w:r>
          </w:p>
          <w:p w14:paraId="16F1A97F">
            <w:pPr>
              <w:pStyle w:val="42"/>
              <w:keepNext w:val="0"/>
              <w:keepLines w:val="0"/>
              <w:pageBreakBefore w:val="0"/>
              <w:widowControl/>
              <w:numPr>
                <w:ilvl w:val="0"/>
                <w:numId w:val="5"/>
              </w:numPr>
              <w:kinsoku/>
              <w:wordWrap/>
              <w:overflowPunct/>
              <w:topLinePunct w:val="0"/>
              <w:autoSpaceDE/>
              <w:autoSpaceDN/>
              <w:bidi w:val="0"/>
              <w:adjustRightInd w:val="0"/>
              <w:snapToGrid w:val="0"/>
              <w:spacing w:line="320" w:lineRule="exact"/>
              <w:ind w:left="1685" w:firstLineChars="0"/>
              <w:textAlignment w:val="auto"/>
              <w:rPr>
                <w:rFonts w:ascii="Times New Roman" w:hAnsi="Times New Roman"/>
                <w:color w:val="000000"/>
                <w:kern w:val="0"/>
                <w:sz w:val="24"/>
              </w:rPr>
            </w:pPr>
            <w:r>
              <w:rPr>
                <w:rFonts w:ascii="Times New Roman" w:hAnsi="宋体"/>
                <w:color w:val="000000"/>
                <w:kern w:val="0"/>
                <w:sz w:val="24"/>
              </w:rPr>
              <w:t>联系地址：深圳市福田区福华路福星北小区</w:t>
            </w:r>
            <w:r>
              <w:rPr>
                <w:rFonts w:ascii="Times New Roman" w:hAnsi="Times New Roman"/>
                <w:color w:val="000000"/>
                <w:kern w:val="0"/>
                <w:sz w:val="24"/>
              </w:rPr>
              <w:t>92</w:t>
            </w:r>
            <w:r>
              <w:rPr>
                <w:rFonts w:ascii="Times New Roman" w:hAnsi="宋体"/>
                <w:color w:val="000000"/>
                <w:kern w:val="0"/>
                <w:sz w:val="24"/>
              </w:rPr>
              <w:t>号中山大学附属第八医院</w:t>
            </w:r>
            <w:r>
              <w:rPr>
                <w:rFonts w:ascii="Times New Roman" w:hAnsi="Times New Roman"/>
                <w:color w:val="000000"/>
                <w:kern w:val="0"/>
                <w:sz w:val="24"/>
              </w:rPr>
              <w:t>(</w:t>
            </w:r>
            <w:r>
              <w:rPr>
                <w:rFonts w:ascii="Times New Roman" w:hAnsi="宋体"/>
                <w:color w:val="000000"/>
                <w:kern w:val="0"/>
                <w:sz w:val="24"/>
              </w:rPr>
              <w:t>深圳福田</w:t>
            </w:r>
            <w:r>
              <w:rPr>
                <w:rFonts w:ascii="Times New Roman" w:hAnsi="Times New Roman"/>
                <w:color w:val="000000"/>
                <w:kern w:val="0"/>
                <w:sz w:val="24"/>
              </w:rPr>
              <w:t>)</w:t>
            </w:r>
          </w:p>
          <w:p w14:paraId="276A83CD">
            <w:pPr>
              <w:pStyle w:val="42"/>
              <w:keepNext w:val="0"/>
              <w:keepLines w:val="0"/>
              <w:pageBreakBefore w:val="0"/>
              <w:widowControl/>
              <w:numPr>
                <w:ilvl w:val="255"/>
                <w:numId w:val="0"/>
              </w:numPr>
              <w:kinsoku/>
              <w:wordWrap/>
              <w:overflowPunct/>
              <w:topLinePunct w:val="0"/>
              <w:autoSpaceDE/>
              <w:autoSpaceDN/>
              <w:bidi w:val="0"/>
              <w:adjustRightInd w:val="0"/>
              <w:snapToGrid w:val="0"/>
              <w:spacing w:line="320" w:lineRule="exact"/>
              <w:ind w:left="1260"/>
              <w:textAlignment w:val="auto"/>
              <w:rPr>
                <w:rFonts w:ascii="Times New Roman" w:hAnsi="Times New Roman"/>
                <w:color w:val="000000"/>
                <w:kern w:val="0"/>
                <w:sz w:val="24"/>
              </w:rPr>
            </w:pPr>
            <w:r>
              <w:rPr>
                <w:rFonts w:ascii="Times New Roman" w:hAnsi="宋体"/>
                <w:color w:val="000000"/>
                <w:kern w:val="0"/>
                <w:sz w:val="24"/>
              </w:rPr>
              <w:t>行政楼</w:t>
            </w:r>
            <w:r>
              <w:rPr>
                <w:rFonts w:hint="eastAsia" w:ascii="Times New Roman" w:hAnsi="Times New Roman"/>
                <w:color w:val="000000"/>
                <w:kern w:val="0"/>
                <w:sz w:val="24"/>
              </w:rPr>
              <w:t>3</w:t>
            </w:r>
            <w:r>
              <w:rPr>
                <w:rFonts w:hint="eastAsia" w:ascii="Times New Roman" w:hAnsi="Times New Roman"/>
                <w:color w:val="000000"/>
                <w:kern w:val="0"/>
                <w:sz w:val="24"/>
                <w:lang w:val="en-US" w:eastAsia="zh-CN"/>
              </w:rPr>
              <w:t>0</w:t>
            </w:r>
            <w:r>
              <w:rPr>
                <w:rFonts w:hint="eastAsia" w:ascii="Times New Roman" w:hAnsi="Times New Roman"/>
                <w:color w:val="000000"/>
                <w:kern w:val="0"/>
                <w:sz w:val="24"/>
              </w:rPr>
              <w:t>2</w:t>
            </w:r>
          </w:p>
          <w:p w14:paraId="3F922C3F">
            <w:pPr>
              <w:pStyle w:val="42"/>
              <w:keepNext w:val="0"/>
              <w:keepLines w:val="0"/>
              <w:pageBreakBefore w:val="0"/>
              <w:widowControl/>
              <w:numPr>
                <w:ilvl w:val="0"/>
                <w:numId w:val="5"/>
              </w:numPr>
              <w:kinsoku/>
              <w:wordWrap/>
              <w:overflowPunct/>
              <w:topLinePunct w:val="0"/>
              <w:autoSpaceDE/>
              <w:autoSpaceDN/>
              <w:bidi w:val="0"/>
              <w:adjustRightInd w:val="0"/>
              <w:snapToGrid w:val="0"/>
              <w:spacing w:line="320" w:lineRule="exact"/>
              <w:ind w:left="1685" w:firstLineChars="0"/>
              <w:textAlignment w:val="auto"/>
              <w:rPr>
                <w:rFonts w:ascii="Times New Roman" w:hAnsi="Times New Roman"/>
                <w:color w:val="000000"/>
                <w:kern w:val="0"/>
                <w:sz w:val="24"/>
              </w:rPr>
            </w:pPr>
            <w:r>
              <w:rPr>
                <w:rFonts w:ascii="Times New Roman" w:hAnsi="宋体"/>
                <w:color w:val="000000"/>
                <w:kern w:val="0"/>
                <w:sz w:val="24"/>
              </w:rPr>
              <w:t>联系人：</w:t>
            </w:r>
            <w:r>
              <w:rPr>
                <w:rFonts w:hint="eastAsia" w:ascii="Times New Roman" w:hAnsi="宋体"/>
                <w:color w:val="000000"/>
                <w:kern w:val="0"/>
                <w:sz w:val="24"/>
                <w:lang w:val="en-US" w:eastAsia="zh-CN"/>
              </w:rPr>
              <w:t>林</w:t>
            </w:r>
            <w:r>
              <w:rPr>
                <w:rFonts w:ascii="Times New Roman" w:hAnsi="宋体"/>
                <w:color w:val="000000"/>
                <w:kern w:val="0"/>
                <w:sz w:val="24"/>
              </w:rPr>
              <w:t>老师</w:t>
            </w:r>
          </w:p>
          <w:p w14:paraId="31E8B3C5">
            <w:pPr>
              <w:pStyle w:val="42"/>
              <w:keepNext w:val="0"/>
              <w:keepLines w:val="0"/>
              <w:pageBreakBefore w:val="0"/>
              <w:widowControl/>
              <w:numPr>
                <w:ilvl w:val="0"/>
                <w:numId w:val="5"/>
              </w:numPr>
              <w:kinsoku/>
              <w:wordWrap/>
              <w:overflowPunct/>
              <w:topLinePunct w:val="0"/>
              <w:autoSpaceDE/>
              <w:autoSpaceDN/>
              <w:bidi w:val="0"/>
              <w:adjustRightInd w:val="0"/>
              <w:snapToGrid w:val="0"/>
              <w:spacing w:line="320" w:lineRule="exact"/>
              <w:ind w:left="1685" w:firstLineChars="0"/>
              <w:textAlignment w:val="auto"/>
              <w:rPr>
                <w:rFonts w:ascii="Times New Roman" w:hAnsi="Times New Roman"/>
                <w:color w:val="000000"/>
                <w:kern w:val="0"/>
                <w:sz w:val="24"/>
              </w:rPr>
            </w:pPr>
            <w:r>
              <w:rPr>
                <w:rFonts w:ascii="Times New Roman" w:hAnsi="宋体"/>
                <w:color w:val="000000"/>
                <w:kern w:val="0"/>
                <w:sz w:val="24"/>
              </w:rPr>
              <w:t>联系电话：</w:t>
            </w:r>
            <w:r>
              <w:rPr>
                <w:rFonts w:hint="eastAsia" w:ascii="Times New Roman" w:hAnsi="宋体"/>
                <w:color w:val="000000"/>
                <w:kern w:val="0"/>
                <w:sz w:val="24"/>
              </w:rPr>
              <w:t>0755-82898683</w:t>
            </w:r>
          </w:p>
          <w:p w14:paraId="4F1363DA">
            <w:pPr>
              <w:keepNext w:val="0"/>
              <w:keepLines w:val="0"/>
              <w:pageBreakBefore w:val="0"/>
              <w:kinsoku/>
              <w:wordWrap/>
              <w:overflowPunct/>
              <w:topLinePunct w:val="0"/>
              <w:autoSpaceDE/>
              <w:autoSpaceDN/>
              <w:bidi w:val="0"/>
              <w:adjustRightInd w:val="0"/>
              <w:snapToGrid w:val="0"/>
              <w:spacing w:line="320" w:lineRule="exact"/>
              <w:ind w:left="2200"/>
              <w:jc w:val="center"/>
              <w:textAlignment w:val="auto"/>
              <w:rPr>
                <w:rFonts w:hAnsi="宋体"/>
                <w:color w:val="000000"/>
                <w:kern w:val="0"/>
                <w:sz w:val="24"/>
                <w:szCs w:val="22"/>
              </w:rPr>
            </w:pPr>
            <w:r>
              <w:rPr>
                <w:rFonts w:hint="eastAsia" w:hAnsi="宋体"/>
                <w:color w:val="000000"/>
                <w:kern w:val="0"/>
                <w:sz w:val="24"/>
                <w:szCs w:val="22"/>
              </w:rPr>
              <w:t xml:space="preserve">                        </w:t>
            </w:r>
            <w:r>
              <w:rPr>
                <w:rFonts w:hAnsi="宋体"/>
                <w:color w:val="000000"/>
                <w:kern w:val="0"/>
                <w:sz w:val="24"/>
                <w:szCs w:val="22"/>
              </w:rPr>
              <w:t>中山大学附属第八医院（深圳福田）</w:t>
            </w:r>
          </w:p>
          <w:p w14:paraId="5895E830">
            <w:pPr>
              <w:pStyle w:val="42"/>
              <w:keepNext w:val="0"/>
              <w:keepLines w:val="0"/>
              <w:pageBreakBefore w:val="0"/>
              <w:widowControl/>
              <w:kinsoku/>
              <w:wordWrap/>
              <w:overflowPunct/>
              <w:topLinePunct w:val="0"/>
              <w:autoSpaceDE/>
              <w:autoSpaceDN/>
              <w:bidi w:val="0"/>
              <w:adjustRightInd w:val="0"/>
              <w:snapToGrid w:val="0"/>
              <w:spacing w:line="320" w:lineRule="exact"/>
              <w:ind w:left="1685" w:firstLine="0" w:firstLineChars="0"/>
              <w:jc w:val="left"/>
              <w:textAlignment w:val="auto"/>
              <w:rPr>
                <w:rFonts w:hint="default" w:ascii="Times New Roman" w:hAnsi="Times New Roman"/>
                <w:color w:val="000000"/>
                <w:kern w:val="0"/>
                <w:sz w:val="24"/>
                <w:lang w:val="en-US"/>
              </w:rPr>
            </w:pPr>
            <w:r>
              <w:rPr>
                <w:rFonts w:hint="eastAsia" w:hAnsi="宋体"/>
                <w:color w:val="000000"/>
                <w:kern w:val="0"/>
                <w:sz w:val="24"/>
              </w:rPr>
              <w:t xml:space="preserve">                                        </w:t>
            </w:r>
            <w:r>
              <w:rPr>
                <w:rFonts w:hint="eastAsia" w:hAnsi="宋体"/>
                <w:color w:val="000000"/>
                <w:kern w:val="0"/>
                <w:sz w:val="24"/>
                <w:lang w:val="en-US" w:eastAsia="zh-CN"/>
              </w:rPr>
              <w:t xml:space="preserve">          2024年10月</w:t>
            </w:r>
          </w:p>
        </w:tc>
      </w:tr>
    </w:tbl>
    <w:p w14:paraId="3FE05CC4">
      <w:pPr>
        <w:rPr>
          <w:rFonts w:eastAsia="方正小标宋简体"/>
          <w:kern w:val="0"/>
          <w:sz w:val="44"/>
          <w:szCs w:val="36"/>
        </w:rPr>
      </w:pPr>
      <w:r>
        <w:rPr>
          <w:rFonts w:hint="eastAsia" w:eastAsia="方正小标宋简体"/>
          <w:kern w:val="0"/>
          <w:sz w:val="44"/>
          <w:szCs w:val="36"/>
        </w:rPr>
        <w:br w:type="page"/>
      </w:r>
    </w:p>
    <w:p w14:paraId="37F5F21B">
      <w:pPr>
        <w:adjustRightInd w:val="0"/>
        <w:snapToGrid w:val="0"/>
        <w:spacing w:line="520" w:lineRule="atLeast"/>
        <w:ind w:left="2200"/>
        <w:jc w:val="left"/>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第二章 采购项目需求</w:t>
      </w:r>
    </w:p>
    <w:p w14:paraId="1C3963C3">
      <w:pPr>
        <w:pStyle w:val="25"/>
        <w:adjustRightInd w:val="0"/>
        <w:snapToGrid w:val="0"/>
        <w:spacing w:line="520" w:lineRule="atLeast"/>
        <w:ind w:left="420" w:leftChars="200" w:firstLine="0" w:firstLineChars="0"/>
      </w:pPr>
    </w:p>
    <w:p w14:paraId="60806B0A">
      <w:pPr>
        <w:pStyle w:val="42"/>
        <w:widowControl/>
        <w:numPr>
          <w:ilvl w:val="0"/>
          <w:numId w:val="6"/>
        </w:numPr>
        <w:adjustRightInd w:val="0"/>
        <w:snapToGrid w:val="0"/>
        <w:spacing w:line="520" w:lineRule="atLeast"/>
        <w:ind w:firstLine="482"/>
        <w:rPr>
          <w:rFonts w:ascii="宋体" w:hAnsi="宋体" w:cs="宋体"/>
          <w:b/>
          <w:bCs/>
          <w:color w:val="000000"/>
          <w:kern w:val="0"/>
          <w:sz w:val="24"/>
        </w:rPr>
      </w:pPr>
      <w:r>
        <w:rPr>
          <w:rFonts w:hint="eastAsia" w:ascii="宋体" w:hAnsi="宋体" w:cs="宋体"/>
          <w:b/>
          <w:bCs/>
          <w:color w:val="000000"/>
          <w:kern w:val="0"/>
          <w:sz w:val="24"/>
        </w:rPr>
        <w:t>议价资质要求</w:t>
      </w:r>
    </w:p>
    <w:p w14:paraId="0847F299">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sz w:val="24"/>
        </w:rPr>
        <w:t>符合《中华人民共和国政府采购法》第二十二条规定条件。</w:t>
      </w:r>
    </w:p>
    <w:p w14:paraId="609BB8F3">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议价须是在中华人民共和国境内注册的有合法经营资格的国内独立法人，并具有相关经营范围（提供合法有效</w:t>
      </w:r>
      <w:r>
        <w:rPr>
          <w:rFonts w:hint="eastAsia" w:ascii="宋体" w:hAnsi="宋体" w:cs="宋体"/>
          <w:color w:val="FF0000"/>
          <w:sz w:val="24"/>
        </w:rPr>
        <w:t>的</w:t>
      </w:r>
      <w:r>
        <w:rPr>
          <w:rFonts w:hint="eastAsia" w:ascii="宋体" w:hAnsi="宋体" w:cs="宋体"/>
          <w:sz w:val="24"/>
        </w:rPr>
        <w:t>营业执照原件扫描件）。</w:t>
      </w:r>
    </w:p>
    <w:p w14:paraId="45A438A2">
      <w:pPr>
        <w:numPr>
          <w:ilvl w:val="0"/>
          <w:numId w:val="7"/>
        </w:numPr>
        <w:tabs>
          <w:tab w:val="left" w:pos="567"/>
        </w:tabs>
        <w:adjustRightInd w:val="0"/>
        <w:snapToGrid w:val="0"/>
        <w:spacing w:line="520" w:lineRule="atLeast"/>
      </w:pPr>
      <w:r>
        <w:rPr>
          <w:rFonts w:hint="eastAsia" w:ascii="宋体" w:hAnsi="宋体" w:cs="宋体"/>
          <w:sz w:val="24"/>
        </w:rPr>
        <w:t>议价供应商须提供与项目相关的特殊资质。</w:t>
      </w:r>
    </w:p>
    <w:p w14:paraId="7BF1A53B">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议价须提供法人授权委托证明书原件，法定代表人身份证复印件，被授权人身份证复印件</w:t>
      </w:r>
      <w:r>
        <w:rPr>
          <w:rFonts w:hint="eastAsia" w:ascii="宋体" w:hAnsi="宋体" w:cs="宋体"/>
          <w:b/>
          <w:bCs/>
          <w:sz w:val="24"/>
        </w:rPr>
        <w:t>（加盖公章）</w:t>
      </w:r>
    </w:p>
    <w:p w14:paraId="4C507396">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sz w:val="24"/>
        </w:rPr>
        <w:t>参与本项目议价前三年内，在经营活动中没有重大违法记录</w:t>
      </w:r>
      <w:r>
        <w:rPr>
          <w:rFonts w:hint="eastAsia" w:ascii="宋体" w:hAnsi="宋体" w:cs="宋体"/>
          <w:b/>
          <w:bCs/>
          <w:sz w:val="24"/>
        </w:rPr>
        <w:t>。</w:t>
      </w:r>
    </w:p>
    <w:p w14:paraId="5CE2FE28">
      <w:pPr>
        <w:numPr>
          <w:ilvl w:val="0"/>
          <w:numId w:val="7"/>
        </w:numPr>
        <w:tabs>
          <w:tab w:val="left" w:pos="567"/>
        </w:tabs>
        <w:adjustRightInd w:val="0"/>
        <w:snapToGrid w:val="0"/>
        <w:spacing w:line="520" w:lineRule="atLeast"/>
        <w:rPr>
          <w:color w:val="FF0000"/>
          <w:sz w:val="24"/>
        </w:rPr>
      </w:pPr>
      <w:r>
        <w:rPr>
          <w:rFonts w:hint="eastAsia" w:ascii="宋体" w:hAnsi="宋体" w:cs="宋体"/>
          <w:sz w:val="24"/>
        </w:rPr>
        <w:t>参与本项目采购活动时不存在被有关部门禁止参与政府采购活动且在有效期内的情况</w:t>
      </w:r>
      <w:r>
        <w:rPr>
          <w:rFonts w:hint="eastAsia" w:ascii="宋体" w:hAnsi="宋体" w:cs="宋体"/>
          <w:b/>
          <w:bCs/>
          <w:sz w:val="24"/>
        </w:rPr>
        <w:t>。</w:t>
      </w:r>
    </w:p>
    <w:p w14:paraId="17EBB8BE">
      <w:pPr>
        <w:numPr>
          <w:ilvl w:val="0"/>
          <w:numId w:val="7"/>
        </w:numPr>
        <w:tabs>
          <w:tab w:val="left" w:pos="567"/>
        </w:tabs>
        <w:adjustRightInd w:val="0"/>
        <w:snapToGrid w:val="0"/>
        <w:spacing w:line="520" w:lineRule="atLeast"/>
        <w:rPr>
          <w:color w:val="FF0000"/>
          <w:sz w:val="24"/>
        </w:rPr>
      </w:pPr>
      <w:r>
        <w:rPr>
          <w:rFonts w:hint="eastAsia" w:ascii="宋体" w:hAnsi="宋体" w:cs="宋体"/>
          <w:kern w:val="0"/>
          <w:sz w:val="24"/>
        </w:rPr>
        <w:t>议价供应商未被列入失信被执行人、重大税收违法案件当事人名单、政府采购严重违法失信行为记录名单。（</w:t>
      </w:r>
      <w:r>
        <w:rPr>
          <w:rFonts w:hint="eastAsia"/>
          <w:color w:val="FF0000"/>
          <w:sz w:val="24"/>
        </w:rPr>
        <w:t>响应供应商出具声明函，附</w:t>
      </w:r>
      <w:r>
        <w:rPr>
          <w:rFonts w:hint="eastAsia" w:ascii="宋体" w:hAnsi="宋体" w:cs="宋体"/>
          <w:kern w:val="0"/>
          <w:sz w:val="24"/>
        </w:rPr>
        <w:t>“信用中国”、“中国政府采购网”以及“深圳市政府采购监管网”</w:t>
      </w:r>
      <w:r>
        <w:rPr>
          <w:rFonts w:hint="eastAsia"/>
          <w:color w:val="FF0000"/>
          <w:sz w:val="24"/>
        </w:rPr>
        <w:t>查询结果截图</w:t>
      </w:r>
      <w:r>
        <w:rPr>
          <w:rFonts w:hint="eastAsia" w:ascii="宋体" w:hAnsi="宋体" w:cs="宋体"/>
          <w:kern w:val="0"/>
          <w:sz w:val="24"/>
        </w:rPr>
        <w:t>）。</w:t>
      </w:r>
    </w:p>
    <w:p w14:paraId="3BE2575C">
      <w:pPr>
        <w:numPr>
          <w:ilvl w:val="0"/>
          <w:numId w:val="7"/>
        </w:numPr>
        <w:tabs>
          <w:tab w:val="left" w:pos="567"/>
        </w:tabs>
        <w:adjustRightInd w:val="0"/>
        <w:snapToGrid w:val="0"/>
        <w:spacing w:line="520" w:lineRule="atLeast"/>
        <w:rPr>
          <w:rFonts w:ascii="宋体" w:hAnsi="宋体" w:cs="宋体"/>
          <w:kern w:val="0"/>
          <w:sz w:val="24"/>
        </w:rPr>
      </w:pPr>
      <w:r>
        <w:rPr>
          <w:rFonts w:hint="eastAsia"/>
          <w:color w:val="FF0000"/>
          <w:sz w:val="24"/>
        </w:rPr>
        <w:t>单位负责人为同一人或者存在直接控股、管理关系的不同供应商，不得参加同一项目响应</w:t>
      </w:r>
      <w:r>
        <w:rPr>
          <w:color w:val="FF0000"/>
          <w:sz w:val="24"/>
        </w:rPr>
        <w:t>(</w:t>
      </w:r>
      <w:r>
        <w:rPr>
          <w:rFonts w:hint="eastAsia"/>
          <w:color w:val="FF0000"/>
          <w:sz w:val="24"/>
        </w:rPr>
        <w:t>响应供应商出具声明函，附“国家企业信用信息公示系统”https://www.gsxt.gov.cn/index.html）</w:t>
      </w:r>
      <w:r>
        <w:rPr>
          <w:rFonts w:hint="eastAsia"/>
          <w:color w:val="FF0000"/>
          <w:sz w:val="24"/>
          <w:highlight w:val="yellow"/>
        </w:rPr>
        <w:t>等</w:t>
      </w:r>
      <w:r>
        <w:rPr>
          <w:rFonts w:hint="eastAsia"/>
          <w:color w:val="FF0000"/>
          <w:sz w:val="24"/>
        </w:rPr>
        <w:t>可</w:t>
      </w:r>
      <w:r>
        <w:rPr>
          <w:rFonts w:hint="eastAsia"/>
          <w:color w:val="FF0000"/>
          <w:sz w:val="24"/>
          <w:highlight w:val="yellow"/>
        </w:rPr>
        <w:t>显示公司完整法人、股东、高管人员信息的</w:t>
      </w:r>
      <w:r>
        <w:rPr>
          <w:rFonts w:hint="eastAsia"/>
          <w:color w:val="FF0000"/>
          <w:sz w:val="24"/>
        </w:rPr>
        <w:t>查询结果截图）。</w:t>
      </w:r>
    </w:p>
    <w:p w14:paraId="3A54A12F">
      <w:pPr>
        <w:numPr>
          <w:ilvl w:val="0"/>
          <w:numId w:val="7"/>
        </w:numPr>
        <w:tabs>
          <w:tab w:val="left" w:pos="567"/>
        </w:tabs>
        <w:adjustRightInd w:val="0"/>
        <w:snapToGrid w:val="0"/>
        <w:spacing w:line="520" w:lineRule="atLeast"/>
        <w:rPr>
          <w:rFonts w:ascii="宋体" w:hAnsi="宋体" w:cs="宋体"/>
          <w:kern w:val="0"/>
          <w:sz w:val="24"/>
        </w:rPr>
      </w:pPr>
      <w:r>
        <w:rPr>
          <w:rFonts w:hint="eastAsia" w:ascii="宋体" w:hAnsi="宋体" w:cs="宋体"/>
          <w:color w:val="000000"/>
          <w:kern w:val="0"/>
          <w:sz w:val="24"/>
          <w:lang w:val="en-US" w:eastAsia="zh-CN"/>
        </w:rPr>
        <w:t>投标人</w:t>
      </w:r>
      <w:r>
        <w:rPr>
          <w:rFonts w:hint="eastAsia" w:ascii="宋体" w:hAnsi="宋体" w:cs="宋体"/>
          <w:color w:val="000000"/>
          <w:kern w:val="0"/>
          <w:sz w:val="24"/>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ascii="宋体" w:hAnsi="宋体" w:cs="宋体"/>
          <w:color w:val="000000"/>
          <w:kern w:val="0"/>
          <w:sz w:val="24"/>
          <w:lang w:eastAsia="zh-CN"/>
        </w:rPr>
        <w:t>，</w:t>
      </w:r>
      <w:r>
        <w:rPr>
          <w:rFonts w:hint="eastAsia" w:ascii="宋体" w:hAnsi="宋体" w:cs="宋体"/>
          <w:color w:val="000000"/>
          <w:kern w:val="0"/>
          <w:sz w:val="24"/>
          <w:lang w:val="en-US" w:eastAsia="zh-CN"/>
        </w:rPr>
        <w:t>格式见采购文件</w:t>
      </w:r>
      <w:r>
        <w:rPr>
          <w:rFonts w:hint="eastAsia" w:ascii="宋体" w:hAnsi="宋体" w:cs="宋体"/>
          <w:color w:val="000000"/>
          <w:kern w:val="0"/>
          <w:sz w:val="24"/>
        </w:rPr>
        <w:t>）</w:t>
      </w:r>
      <w:r>
        <w:rPr>
          <w:rFonts w:hint="eastAsia" w:ascii="宋体" w:hAnsi="宋体" w:cs="宋体"/>
          <w:color w:val="000000"/>
          <w:kern w:val="0"/>
          <w:sz w:val="24"/>
          <w:lang w:eastAsia="zh-CN"/>
        </w:rPr>
        <w:t>。</w:t>
      </w:r>
    </w:p>
    <w:p w14:paraId="77F874F6">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color w:val="000000"/>
          <w:kern w:val="0"/>
          <w:sz w:val="24"/>
        </w:rPr>
        <w:t>响应文件要求按响应文件格式（见附件）顺序装订，密封完好，并加盖公章，</w:t>
      </w:r>
      <w:r>
        <w:rPr>
          <w:rFonts w:hint="eastAsia" w:ascii="宋体" w:hAnsi="宋体" w:cs="宋体"/>
          <w:b/>
          <w:bCs/>
          <w:color w:val="000000"/>
          <w:kern w:val="0"/>
          <w:sz w:val="24"/>
        </w:rPr>
        <w:t xml:space="preserve"> 1正本5副本</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hint="eastAsia" w:ascii="宋体" w:hAnsi="宋体" w:cs="宋体"/>
          <w:kern w:val="0"/>
          <w:sz w:val="24"/>
        </w:rPr>
        <w:t>。在响应文件首页右上角标明正本、副本。需提供响应文件正本盖章扫描件，现场带U盘与响应文件同步上交</w:t>
      </w:r>
      <w:r>
        <w:rPr>
          <w:rFonts w:hint="eastAsia" w:ascii="宋体" w:hAnsi="宋体" w:cs="宋体"/>
          <w:b/>
          <w:bCs/>
          <w:kern w:val="0"/>
          <w:sz w:val="24"/>
        </w:rPr>
        <w:t>（独立包装，包装上注明项目编号）</w:t>
      </w:r>
      <w:r>
        <w:rPr>
          <w:rFonts w:hint="eastAsia" w:ascii="宋体" w:hAnsi="宋体" w:cs="宋体"/>
          <w:kern w:val="0"/>
          <w:sz w:val="24"/>
        </w:rPr>
        <w:t>，文件资料如为复印件需加盖公章。有任何一项遗漏均为废标处理。</w:t>
      </w:r>
      <w:r>
        <w:rPr>
          <w:rFonts w:hint="eastAsia" w:ascii="宋体" w:hAnsi="宋体" w:cs="宋体"/>
          <w:kern w:val="0"/>
          <w:sz w:val="24"/>
        </w:rPr>
        <w:fldChar w:fldCharType="end"/>
      </w:r>
    </w:p>
    <w:p w14:paraId="36468CE9">
      <w:pPr>
        <w:numPr>
          <w:ilvl w:val="0"/>
          <w:numId w:val="7"/>
        </w:numPr>
        <w:tabs>
          <w:tab w:val="left" w:pos="567"/>
        </w:tabs>
        <w:adjustRightInd w:val="0"/>
        <w:snapToGrid w:val="0"/>
        <w:spacing w:line="520" w:lineRule="atLeast"/>
      </w:pPr>
      <w:r>
        <w:rPr>
          <w:rFonts w:hint="eastAsia" w:ascii="宋体" w:hAnsi="宋体" w:cs="宋体"/>
          <w:sz w:val="24"/>
        </w:rPr>
        <w:t>本项目不接受联合体议价，不允许转包、分包。</w:t>
      </w:r>
    </w:p>
    <w:p w14:paraId="52CB944F">
      <w:pPr>
        <w:numPr>
          <w:ilvl w:val="0"/>
          <w:numId w:val="7"/>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本批项目各设备相互独立，允许兼投兼中。</w:t>
      </w:r>
    </w:p>
    <w:p w14:paraId="41D6C9C1">
      <w:pPr>
        <w:numPr>
          <w:ilvl w:val="0"/>
          <w:numId w:val="7"/>
        </w:numPr>
        <w:tabs>
          <w:tab w:val="left" w:pos="567"/>
        </w:tabs>
        <w:adjustRightInd w:val="0"/>
        <w:snapToGrid w:val="0"/>
        <w:spacing w:line="520" w:lineRule="atLeast"/>
        <w:rPr>
          <w:rFonts w:ascii="宋体" w:hAnsi="宋体"/>
          <w:b/>
          <w:bCs/>
          <w:color w:val="FF0000"/>
          <w:szCs w:val="21"/>
        </w:rPr>
      </w:pPr>
      <w:r>
        <w:rPr>
          <w:rFonts w:hint="eastAsia" w:asciiTheme="majorEastAsia" w:hAnsiTheme="majorEastAsia" w:eastAsiaTheme="majorEastAsia"/>
          <w:sz w:val="24"/>
          <w:szCs w:val="21"/>
          <w:highlight w:val="yellow"/>
          <w:lang w:val="en-US" w:eastAsia="zh-CN"/>
        </w:rPr>
        <w:t>本批</w:t>
      </w:r>
      <w:r>
        <w:rPr>
          <w:rFonts w:hint="eastAsia" w:asciiTheme="majorEastAsia" w:hAnsiTheme="majorEastAsia" w:eastAsiaTheme="majorEastAsia"/>
          <w:sz w:val="24"/>
          <w:szCs w:val="21"/>
          <w:lang w:val="en-US" w:eastAsia="zh-CN"/>
        </w:rPr>
        <w:t>项目</w:t>
      </w:r>
      <w:r>
        <w:rPr>
          <w:rFonts w:hint="eastAsia" w:ascii="宋体" w:hAnsi="宋体" w:cs="宋体"/>
          <w:sz w:val="24"/>
        </w:rPr>
        <w:t>纳入医疗器械目录管理，需提供对应类别的有效证件：</w:t>
      </w:r>
    </w:p>
    <w:p w14:paraId="7E5F6BFC">
      <w:pPr>
        <w:pStyle w:val="42"/>
        <w:adjustRightInd w:val="0"/>
        <w:snapToGrid w:val="0"/>
        <w:spacing w:line="520" w:lineRule="atLeast"/>
        <w:ind w:left="479" w:leftChars="228" w:firstLine="480" w:firstLineChars="200"/>
        <w:rPr>
          <w:rFonts w:hint="eastAsia" w:ascii="宋体" w:hAnsi="宋体" w:cs="宋体"/>
          <w:sz w:val="24"/>
        </w:rPr>
      </w:pPr>
      <w:r>
        <w:rPr>
          <w:rFonts w:hint="eastAsia" w:ascii="宋体" w:hAnsi="宋体" w:cs="宋体"/>
          <w:sz w:val="24"/>
        </w:rPr>
        <w:t>(1)若议价供应商为所投产品的生产企业，必须提供《医疗器械生产企业许可（备案）证》且生产范围包含该产品，不在住所或者生产地址所在地销售的厂家还需提供医疗器械经营许可证/（第一类/二类）医疗器械经营备案凭证;若议价供应商为所投产品的代理商或授权供应商，必须提供《医疗器械经营企业许可(备案)证》 且经营范围包含该产品。</w:t>
      </w:r>
    </w:p>
    <w:p w14:paraId="5F325E7D">
      <w:pPr>
        <w:pStyle w:val="42"/>
        <w:adjustRightInd w:val="0"/>
        <w:snapToGrid w:val="0"/>
        <w:spacing w:line="520" w:lineRule="atLeast"/>
        <w:ind w:left="0" w:leftChars="0" w:firstLine="720" w:firstLineChars="300"/>
        <w:rPr>
          <w:rFonts w:hint="eastAsia" w:ascii="宋体" w:hAnsi="宋体" w:cs="宋体"/>
          <w:sz w:val="24"/>
        </w:rPr>
      </w:pPr>
      <w:r>
        <w:rPr>
          <w:rFonts w:hint="eastAsia" w:ascii="宋体" w:hAnsi="宋体" w:cs="宋体"/>
          <w:sz w:val="24"/>
        </w:rPr>
        <w:t>(2)议价供应商必须提供所投产品的《医疗器械注册(备案)证》的扫描件。</w:t>
      </w:r>
    </w:p>
    <w:p w14:paraId="11051910">
      <w:pPr>
        <w:pStyle w:val="42"/>
        <w:adjustRightInd w:val="0"/>
        <w:snapToGrid w:val="0"/>
        <w:spacing w:line="520" w:lineRule="atLeast"/>
        <w:ind w:left="479" w:leftChars="228" w:firstLine="0" w:firstLineChars="0"/>
        <w:rPr>
          <w:rFonts w:hint="eastAsia" w:ascii="宋体" w:hAnsi="宋体" w:eastAsia="宋体" w:cs="宋体"/>
          <w:sz w:val="24"/>
          <w:highlight w:val="yellow"/>
          <w:lang w:eastAsia="zh-CN"/>
        </w:rPr>
      </w:pPr>
      <w:r>
        <w:rPr>
          <w:rFonts w:hint="eastAsia" w:ascii="宋体" w:hAnsi="宋体" w:cs="宋体"/>
          <w:sz w:val="24"/>
        </w:rPr>
        <w:t>（3）</w:t>
      </w:r>
      <w:r>
        <w:rPr>
          <w:rFonts w:hint="eastAsia" w:ascii="宋体" w:hAnsi="宋体" w:cs="宋体"/>
          <w:sz w:val="24"/>
          <w:highlight w:val="yellow"/>
        </w:rPr>
        <w:t>如开标时以上证件有效期剩余不足</w:t>
      </w:r>
      <w:r>
        <w:rPr>
          <w:rFonts w:hint="eastAsia" w:ascii="宋体" w:hAnsi="宋体" w:cs="宋体"/>
          <w:sz w:val="24"/>
          <w:highlight w:val="yellow"/>
          <w:lang w:val="en-US" w:eastAsia="zh-CN"/>
        </w:rPr>
        <w:t>3</w:t>
      </w:r>
      <w:r>
        <w:rPr>
          <w:rFonts w:hint="eastAsia" w:ascii="宋体" w:hAnsi="宋体" w:cs="宋体"/>
          <w:sz w:val="24"/>
          <w:highlight w:val="yellow"/>
        </w:rPr>
        <w:t>个月的，投标人需一并提交续期申请证明</w:t>
      </w:r>
      <w:r>
        <w:rPr>
          <w:rFonts w:hint="eastAsia" w:ascii="宋体" w:hAnsi="宋体" w:cs="宋体"/>
          <w:sz w:val="24"/>
          <w:highlight w:val="yellow"/>
          <w:lang w:eastAsia="zh-CN"/>
        </w:rPr>
        <w:t>；</w:t>
      </w:r>
    </w:p>
    <w:p w14:paraId="70438353">
      <w:pPr>
        <w:widowControl/>
        <w:adjustRightInd w:val="0"/>
        <w:snapToGrid w:val="0"/>
        <w:spacing w:line="360" w:lineRule="auto"/>
        <w:ind w:firstLine="720" w:firstLineChars="300"/>
        <w:rPr>
          <w:rFonts w:hint="default" w:hAnsi="宋体" w:eastAsia="宋体"/>
          <w:b/>
          <w:bCs/>
          <w:color w:val="000000"/>
          <w:kern w:val="0"/>
          <w:sz w:val="24"/>
          <w:lang w:val="en-US" w:eastAsia="zh-CN"/>
        </w:rPr>
      </w:pPr>
      <w:r>
        <w:rPr>
          <w:rFonts w:hint="eastAsia" w:ascii="宋体" w:hAnsi="宋体" w:cs="宋体"/>
          <w:sz w:val="24"/>
        </w:rPr>
        <w:t>13.</w:t>
      </w:r>
      <w:r>
        <w:rPr>
          <w:rFonts w:hint="eastAsia" w:hAnsi="宋体"/>
          <w:b/>
          <w:bCs/>
          <w:color w:val="000000"/>
          <w:kern w:val="0"/>
          <w:sz w:val="24"/>
          <w:lang w:val="en-US" w:eastAsia="zh-CN"/>
        </w:rPr>
        <w:t>提供至少1份所投产品同品牌型号的有效业绩。</w:t>
      </w:r>
      <w:r>
        <w:rPr>
          <w:rFonts w:hint="eastAsia" w:ascii="宋体" w:hAnsi="宋体" w:eastAsia="宋体" w:cs="宋体"/>
          <w:b/>
          <w:bCs/>
          <w:color w:val="000000"/>
          <w:kern w:val="0"/>
          <w:sz w:val="24"/>
          <w:lang w:val="en-US" w:eastAsia="zh-CN"/>
        </w:rPr>
        <w:t>①</w:t>
      </w:r>
      <w:r>
        <w:rPr>
          <w:rFonts w:hint="eastAsia" w:hAnsi="宋体"/>
          <w:b/>
          <w:bCs/>
          <w:color w:val="000000"/>
          <w:kern w:val="0"/>
          <w:sz w:val="24"/>
          <w:lang w:val="en-US" w:eastAsia="zh-CN"/>
        </w:rPr>
        <w:t>业绩证明材料包括载明所投品牌型号的合同或中标通知书或结果公告或发票或验收报告；</w:t>
      </w:r>
      <w:r>
        <w:rPr>
          <w:rFonts w:hint="eastAsia" w:ascii="宋体" w:hAnsi="宋体" w:eastAsia="宋体" w:cs="宋体"/>
          <w:b/>
          <w:bCs/>
          <w:color w:val="000000"/>
          <w:kern w:val="0"/>
          <w:sz w:val="24"/>
          <w:lang w:val="en-US" w:eastAsia="zh-CN"/>
        </w:rPr>
        <w:t>②</w:t>
      </w:r>
      <w:r>
        <w:rPr>
          <w:rFonts w:hint="eastAsia" w:hAnsi="宋体"/>
          <w:b/>
          <w:bCs/>
          <w:color w:val="000000"/>
          <w:kern w:val="0"/>
          <w:sz w:val="24"/>
          <w:lang w:val="en-US" w:eastAsia="zh-CN"/>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eastAsia="宋体" w:cs="宋体"/>
          <w:b/>
          <w:bCs/>
          <w:color w:val="000000"/>
          <w:kern w:val="0"/>
          <w:sz w:val="24"/>
          <w:lang w:val="en-US" w:eastAsia="zh-CN"/>
        </w:rPr>
        <w:t>③</w:t>
      </w:r>
      <w:r>
        <w:rPr>
          <w:rFonts w:hint="eastAsia" w:hAnsi="宋体"/>
          <w:b/>
          <w:bCs/>
          <w:color w:val="000000"/>
          <w:kern w:val="0"/>
          <w:sz w:val="24"/>
          <w:lang w:val="en-US" w:eastAsia="zh-CN"/>
        </w:rPr>
        <w:t>如所投产品为报名前1年内注册/备案的新设备，可提供未来1年内广东省最低价承诺函（格式自拟）。</w:t>
      </w:r>
    </w:p>
    <w:p w14:paraId="06CC619A">
      <w:pPr>
        <w:pStyle w:val="42"/>
        <w:adjustRightInd w:val="0"/>
        <w:snapToGrid w:val="0"/>
        <w:spacing w:line="520" w:lineRule="atLeast"/>
        <w:ind w:firstLine="480"/>
        <w:rPr>
          <w:rFonts w:ascii="宋体" w:hAnsi="宋体" w:cs="宋体"/>
          <w:sz w:val="24"/>
        </w:rPr>
      </w:pPr>
      <w:r>
        <w:rPr>
          <w:rFonts w:hint="eastAsia" w:ascii="宋体" w:hAnsi="宋体" w:cs="宋体"/>
          <w:sz w:val="24"/>
          <w:lang w:val="en-US" w:eastAsia="zh-CN"/>
        </w:rPr>
        <w:t>14.</w:t>
      </w:r>
      <w:r>
        <w:rPr>
          <w:rFonts w:hint="eastAsia" w:ascii="宋体" w:hAnsi="宋体" w:cs="宋体"/>
          <w:sz w:val="24"/>
        </w:rPr>
        <w:t>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0BC776E4">
      <w:pPr>
        <w:pStyle w:val="42"/>
        <w:adjustRightInd w:val="0"/>
        <w:snapToGrid w:val="0"/>
        <w:spacing w:line="520" w:lineRule="atLeast"/>
        <w:ind w:firstLine="480"/>
        <w:rPr>
          <w:rFonts w:ascii="宋体" w:hAnsi="宋体" w:cs="宋体"/>
          <w:sz w:val="24"/>
        </w:rPr>
      </w:pPr>
      <w:r>
        <w:rPr>
          <w:rFonts w:hint="eastAsia" w:ascii="宋体" w:hAnsi="宋体" w:cs="宋体"/>
          <w:sz w:val="24"/>
        </w:rPr>
        <w:t>若所投产品为进口，供应商须必须提供由设备制造商或授权的中国总代理签署的合法有效的保修、维修承诺函。</w:t>
      </w:r>
      <w:r>
        <w:rPr>
          <w:rFonts w:ascii="宋体" w:hAnsi="宋体" w:cs="宋体"/>
          <w:kern w:val="0"/>
          <w:sz w:val="24"/>
          <w:szCs w:val="24"/>
        </w:rPr>
        <w:t xml:space="preserve"> </w:t>
      </w:r>
    </w:p>
    <w:p w14:paraId="2D1101A8">
      <w:pPr>
        <w:pStyle w:val="42"/>
        <w:adjustRightInd w:val="0"/>
        <w:snapToGrid w:val="0"/>
        <w:spacing w:line="520" w:lineRule="atLeast"/>
        <w:ind w:firstLine="480"/>
        <w:rPr>
          <w:rFonts w:ascii="宋体" w:hAnsi="宋体" w:cs="宋体"/>
          <w:kern w:val="0"/>
          <w:sz w:val="24"/>
          <w:szCs w:val="24"/>
        </w:rPr>
      </w:pPr>
      <w:r>
        <w:rPr>
          <w:rFonts w:hint="eastAsia" w:ascii="宋体" w:hAnsi="宋体" w:cs="宋体"/>
          <w:kern w:val="0"/>
          <w:sz w:val="24"/>
          <w:szCs w:val="24"/>
        </w:rPr>
        <w:t>1</w:t>
      </w:r>
      <w:r>
        <w:rPr>
          <w:rFonts w:hint="eastAsia" w:ascii="宋体" w:hAnsi="宋体" w:cs="宋体"/>
          <w:kern w:val="0"/>
          <w:sz w:val="24"/>
          <w:szCs w:val="24"/>
          <w:lang w:val="en-US" w:eastAsia="zh-CN"/>
        </w:rPr>
        <w:t>5</w:t>
      </w:r>
      <w:r>
        <w:rPr>
          <w:rFonts w:hint="eastAsia" w:ascii="宋体" w:hAnsi="宋体" w:cs="宋体"/>
          <w:kern w:val="0"/>
          <w:sz w:val="24"/>
          <w:szCs w:val="24"/>
        </w:rPr>
        <w:t>、</w:t>
      </w:r>
      <w:r>
        <w:rPr>
          <w:rFonts w:hint="eastAsia" w:asciiTheme="majorEastAsia" w:hAnsiTheme="majorEastAsia" w:eastAsiaTheme="majorEastAsia"/>
          <w:b/>
          <w:bCs/>
          <w:sz w:val="24"/>
          <w:szCs w:val="21"/>
          <w:highlight w:val="yellow"/>
        </w:rPr>
        <w:t>若项目</w:t>
      </w:r>
      <w:r>
        <w:rPr>
          <w:rFonts w:hint="eastAsia" w:asciiTheme="majorEastAsia" w:hAnsiTheme="majorEastAsia" w:eastAsiaTheme="majorEastAsia"/>
          <w:sz w:val="24"/>
          <w:szCs w:val="21"/>
          <w:highlight w:val="yellow"/>
        </w:rPr>
        <w:t>为专门面向中小（微）企业采购的项目，报名供应商所提供产品的制造商需符合工信部认定的中小企业标准，</w:t>
      </w:r>
      <w:r>
        <w:rPr>
          <w:rFonts w:hint="eastAsia" w:asciiTheme="majorEastAsia" w:hAnsiTheme="majorEastAsia" w:eastAsiaTheme="majorEastAsia"/>
          <w:b/>
          <w:bCs/>
          <w:sz w:val="24"/>
          <w:szCs w:val="21"/>
          <w:highlight w:val="yellow"/>
        </w:rPr>
        <w:t>必须提供《中小（微）企业声明函》</w:t>
      </w:r>
      <w:r>
        <w:rPr>
          <w:rFonts w:hint="eastAsia" w:asciiTheme="majorEastAsia" w:hAnsiTheme="majorEastAsia" w:eastAsiaTheme="majorEastAsia"/>
          <w:sz w:val="24"/>
          <w:szCs w:val="21"/>
          <w:highlight w:val="yellow"/>
        </w:rPr>
        <w:t>。声明函必须真实（格式见采购文件)，一经发现虚假承诺，采购人将上报主管部门，由财政部门纳入不诚信名单。</w:t>
      </w:r>
    </w:p>
    <w:p w14:paraId="39B755B7">
      <w:pPr>
        <w:pStyle w:val="42"/>
        <w:adjustRightInd w:val="0"/>
        <w:snapToGrid w:val="0"/>
        <w:spacing w:line="520" w:lineRule="atLeast"/>
        <w:ind w:firstLine="480"/>
        <w:rPr>
          <w:rFonts w:asciiTheme="majorEastAsia" w:hAnsiTheme="majorEastAsia" w:eastAsiaTheme="majorEastAsia"/>
          <w:sz w:val="24"/>
          <w:szCs w:val="21"/>
          <w:highlight w:val="yellow"/>
        </w:rPr>
      </w:pPr>
      <w:r>
        <w:rPr>
          <w:rFonts w:hint="eastAsia" w:asciiTheme="majorEastAsia" w:hAnsiTheme="majorEastAsia" w:eastAsiaTheme="majorEastAsia"/>
          <w:sz w:val="24"/>
          <w:szCs w:val="21"/>
          <w:highlight w:val="yellow"/>
        </w:rPr>
        <w:t>备注：采购人有权对投标人、对项目资质条款要求提供的相关证明材料进行审查，投标人提供虚假资料被查实的，则取消本项目中标资格，并列入不诚信公司名单。</w:t>
      </w:r>
    </w:p>
    <w:p w14:paraId="635D4B49">
      <w:pPr>
        <w:widowControl/>
        <w:adjustRightInd w:val="0"/>
        <w:snapToGrid w:val="0"/>
        <w:spacing w:line="520" w:lineRule="atLeast"/>
        <w:rPr>
          <w:rFonts w:hAnsi="宋体"/>
          <w:b/>
          <w:color w:val="000000"/>
          <w:kern w:val="0"/>
          <w:sz w:val="24"/>
        </w:rPr>
      </w:pPr>
      <w:r>
        <w:rPr>
          <w:rFonts w:hAnsi="宋体"/>
          <w:b/>
          <w:bCs/>
          <w:color w:val="000000"/>
          <w:kern w:val="0"/>
          <w:sz w:val="24"/>
        </w:rPr>
        <w:t>二、</w:t>
      </w:r>
      <w:bookmarkStart w:id="0" w:name="_Toc61271840"/>
      <w:r>
        <w:rPr>
          <w:rFonts w:hint="eastAsia" w:hAnsi="宋体"/>
          <w:b/>
          <w:color w:val="000000"/>
          <w:kern w:val="0"/>
          <w:sz w:val="24"/>
        </w:rPr>
        <w:t>采购</w:t>
      </w:r>
      <w:r>
        <w:rPr>
          <w:rFonts w:hAnsi="宋体"/>
          <w:b/>
          <w:color w:val="000000"/>
          <w:kern w:val="0"/>
          <w:sz w:val="24"/>
        </w:rPr>
        <w:t>项目及技术要求</w:t>
      </w:r>
      <w:bookmarkEnd w:id="0"/>
    </w:p>
    <w:p w14:paraId="441E4463">
      <w:pPr>
        <w:adjustRightInd w:val="0"/>
        <w:snapToGrid w:val="0"/>
        <w:spacing w:line="520" w:lineRule="atLeast"/>
        <w:jc w:val="center"/>
        <w:rPr>
          <w:rFonts w:hint="eastAsia" w:ascii="宋体" w:hAnsi="宋体" w:cs="宋体"/>
          <w:b/>
          <w:sz w:val="24"/>
          <w:lang w:val="en-US" w:eastAsia="zh-CN"/>
        </w:rPr>
      </w:pPr>
      <w:r>
        <w:rPr>
          <w:rFonts w:hint="eastAsia" w:ascii="宋体" w:hAnsi="宋体" w:cs="宋体"/>
          <w:b/>
          <w:sz w:val="24"/>
        </w:rPr>
        <w:t>（一）宫腔镜及器械</w:t>
      </w:r>
    </w:p>
    <w:p w14:paraId="431FF1B1">
      <w:pPr>
        <w:adjustRightInd w:val="0"/>
        <w:snapToGrid w:val="0"/>
        <w:spacing w:line="520" w:lineRule="atLeast"/>
        <w:rPr>
          <w:rFonts w:hint="eastAsia" w:ascii="宋体" w:hAnsi="宋体" w:cs="宋体"/>
          <w:b/>
          <w:sz w:val="24"/>
        </w:rPr>
      </w:pPr>
      <w:r>
        <w:rPr>
          <w:rFonts w:hint="eastAsia" w:ascii="宋体" w:hAnsi="宋体" w:cs="宋体"/>
          <w:b/>
          <w:bCs/>
          <w:sz w:val="24"/>
        </w:rPr>
        <w:t>1、</w:t>
      </w:r>
      <w:r>
        <w:rPr>
          <w:rFonts w:hint="eastAsia" w:ascii="宋体" w:hAnsi="宋体" w:cs="宋体"/>
          <w:b/>
          <w:sz w:val="24"/>
        </w:rPr>
        <w:t>★配置清单（响应方案应当不低于下表配置）</w:t>
      </w:r>
    </w:p>
    <w:tbl>
      <w:tblPr>
        <w:tblStyle w:val="26"/>
        <w:tblW w:w="104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455"/>
        <w:gridCol w:w="815"/>
        <w:gridCol w:w="567"/>
        <w:gridCol w:w="709"/>
        <w:gridCol w:w="1311"/>
        <w:gridCol w:w="1418"/>
        <w:gridCol w:w="1240"/>
        <w:gridCol w:w="1276"/>
      </w:tblGrid>
      <w:tr w14:paraId="38D0F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1" w:type="dxa"/>
            <w:vAlign w:val="center"/>
          </w:tcPr>
          <w:p w14:paraId="00796A6C">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2455" w:type="dxa"/>
            <w:vAlign w:val="center"/>
          </w:tcPr>
          <w:p w14:paraId="65983FA5">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815" w:type="dxa"/>
            <w:vAlign w:val="center"/>
          </w:tcPr>
          <w:p w14:paraId="3BF89AFE">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567" w:type="dxa"/>
            <w:vAlign w:val="center"/>
          </w:tcPr>
          <w:p w14:paraId="308648E7">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709" w:type="dxa"/>
            <w:vAlign w:val="center"/>
          </w:tcPr>
          <w:p w14:paraId="15CF14BD">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1311" w:type="dxa"/>
            <w:vAlign w:val="center"/>
          </w:tcPr>
          <w:p w14:paraId="56A94E54">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1418" w:type="dxa"/>
            <w:vAlign w:val="center"/>
          </w:tcPr>
          <w:p w14:paraId="1F6B036B">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1240" w:type="dxa"/>
            <w:vAlign w:val="center"/>
          </w:tcPr>
          <w:p w14:paraId="1DF16239">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1276" w:type="dxa"/>
            <w:vAlign w:val="center"/>
          </w:tcPr>
          <w:p w14:paraId="400FD779">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是否属于消耗品</w:t>
            </w:r>
          </w:p>
        </w:tc>
      </w:tr>
      <w:tr w14:paraId="62759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1" w:type="dxa"/>
            <w:vAlign w:val="center"/>
          </w:tcPr>
          <w:p w14:paraId="7DF30DA7">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2455" w:type="dxa"/>
          </w:tcPr>
          <w:p w14:paraId="10DC3D68">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宫腔镜</w:t>
            </w:r>
          </w:p>
        </w:tc>
        <w:tc>
          <w:tcPr>
            <w:tcW w:w="815" w:type="dxa"/>
            <w:vAlign w:val="center"/>
          </w:tcPr>
          <w:p w14:paraId="754683C8">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国产</w:t>
            </w:r>
          </w:p>
        </w:tc>
        <w:tc>
          <w:tcPr>
            <w:tcW w:w="567" w:type="dxa"/>
            <w:vAlign w:val="center"/>
          </w:tcPr>
          <w:p w14:paraId="648549AF">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w:t>
            </w:r>
          </w:p>
        </w:tc>
        <w:tc>
          <w:tcPr>
            <w:tcW w:w="709" w:type="dxa"/>
            <w:vAlign w:val="center"/>
          </w:tcPr>
          <w:p w14:paraId="4270E70C">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支</w:t>
            </w:r>
          </w:p>
        </w:tc>
        <w:tc>
          <w:tcPr>
            <w:tcW w:w="1311" w:type="dxa"/>
            <w:vMerge w:val="restart"/>
            <w:vAlign w:val="center"/>
          </w:tcPr>
          <w:p w14:paraId="50F6C72C">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w:t>
            </w:r>
          </w:p>
        </w:tc>
        <w:tc>
          <w:tcPr>
            <w:tcW w:w="1418" w:type="dxa"/>
            <w:vMerge w:val="restart"/>
            <w:vAlign w:val="center"/>
          </w:tcPr>
          <w:p w14:paraId="7B5588EF">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18</w:t>
            </w:r>
          </w:p>
        </w:tc>
        <w:tc>
          <w:tcPr>
            <w:tcW w:w="1240" w:type="dxa"/>
            <w:vAlign w:val="center"/>
          </w:tcPr>
          <w:p w14:paraId="7F5BCC0E">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是</w:t>
            </w:r>
          </w:p>
        </w:tc>
        <w:tc>
          <w:tcPr>
            <w:tcW w:w="1276" w:type="dxa"/>
          </w:tcPr>
          <w:p w14:paraId="41EE7EC6">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否</w:t>
            </w:r>
          </w:p>
        </w:tc>
      </w:tr>
      <w:tr w14:paraId="5CA81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1" w:type="dxa"/>
            <w:vAlign w:val="center"/>
          </w:tcPr>
          <w:p w14:paraId="52FD40E7">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p>
        </w:tc>
        <w:tc>
          <w:tcPr>
            <w:tcW w:w="2455" w:type="dxa"/>
          </w:tcPr>
          <w:p w14:paraId="323927E2">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剪刀</w:t>
            </w:r>
          </w:p>
        </w:tc>
        <w:tc>
          <w:tcPr>
            <w:tcW w:w="815" w:type="dxa"/>
            <w:vAlign w:val="center"/>
          </w:tcPr>
          <w:p w14:paraId="19963809">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国产</w:t>
            </w:r>
          </w:p>
        </w:tc>
        <w:tc>
          <w:tcPr>
            <w:tcW w:w="567" w:type="dxa"/>
            <w:vAlign w:val="center"/>
          </w:tcPr>
          <w:p w14:paraId="2721F4AB">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8</w:t>
            </w:r>
          </w:p>
        </w:tc>
        <w:tc>
          <w:tcPr>
            <w:tcW w:w="709" w:type="dxa"/>
            <w:vAlign w:val="center"/>
          </w:tcPr>
          <w:p w14:paraId="3ABC9A70">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把</w:t>
            </w:r>
          </w:p>
        </w:tc>
        <w:tc>
          <w:tcPr>
            <w:tcW w:w="1311" w:type="dxa"/>
            <w:vMerge w:val="continue"/>
            <w:vAlign w:val="center"/>
          </w:tcPr>
          <w:p w14:paraId="40241660">
            <w:pPr>
              <w:widowControl/>
              <w:adjustRightInd w:val="0"/>
              <w:snapToGrid w:val="0"/>
              <w:jc w:val="center"/>
              <w:textAlignment w:val="center"/>
              <w:rPr>
                <w:rFonts w:hint="eastAsia" w:ascii="宋体" w:hAnsi="宋体" w:eastAsia="宋体" w:cs="宋体"/>
                <w:kern w:val="2"/>
                <w:sz w:val="24"/>
                <w:szCs w:val="24"/>
                <w:lang w:val="en-US" w:eastAsia="zh-CN" w:bidi="ar-SA"/>
              </w:rPr>
            </w:pPr>
          </w:p>
        </w:tc>
        <w:tc>
          <w:tcPr>
            <w:tcW w:w="1418" w:type="dxa"/>
            <w:vMerge w:val="continue"/>
            <w:vAlign w:val="center"/>
          </w:tcPr>
          <w:p w14:paraId="7BA8FEB6">
            <w:pPr>
              <w:widowControl/>
              <w:adjustRightInd w:val="0"/>
              <w:snapToGrid w:val="0"/>
              <w:jc w:val="center"/>
              <w:textAlignment w:val="center"/>
              <w:rPr>
                <w:rFonts w:hint="eastAsia" w:ascii="宋体" w:hAnsi="宋体" w:eastAsia="宋体" w:cs="宋体"/>
                <w:kern w:val="2"/>
                <w:sz w:val="24"/>
                <w:szCs w:val="24"/>
                <w:lang w:val="en-US" w:eastAsia="zh-CN" w:bidi="ar-SA"/>
              </w:rPr>
            </w:pPr>
          </w:p>
        </w:tc>
        <w:tc>
          <w:tcPr>
            <w:tcW w:w="1240" w:type="dxa"/>
            <w:vAlign w:val="center"/>
          </w:tcPr>
          <w:p w14:paraId="199FF4FC">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是</w:t>
            </w:r>
          </w:p>
        </w:tc>
        <w:tc>
          <w:tcPr>
            <w:tcW w:w="1276" w:type="dxa"/>
          </w:tcPr>
          <w:p w14:paraId="570914A5">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是</w:t>
            </w:r>
          </w:p>
        </w:tc>
      </w:tr>
      <w:tr w14:paraId="1CDA7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1" w:type="dxa"/>
            <w:vAlign w:val="center"/>
          </w:tcPr>
          <w:p w14:paraId="4A07F007">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w:t>
            </w:r>
          </w:p>
        </w:tc>
        <w:tc>
          <w:tcPr>
            <w:tcW w:w="2455" w:type="dxa"/>
          </w:tcPr>
          <w:p w14:paraId="67F192D0">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异物钳</w:t>
            </w:r>
          </w:p>
        </w:tc>
        <w:tc>
          <w:tcPr>
            <w:tcW w:w="815" w:type="dxa"/>
            <w:vAlign w:val="center"/>
          </w:tcPr>
          <w:p w14:paraId="1BE56AA7">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国产</w:t>
            </w:r>
          </w:p>
        </w:tc>
        <w:tc>
          <w:tcPr>
            <w:tcW w:w="567" w:type="dxa"/>
            <w:vAlign w:val="center"/>
          </w:tcPr>
          <w:p w14:paraId="332D02B1">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w:t>
            </w:r>
          </w:p>
        </w:tc>
        <w:tc>
          <w:tcPr>
            <w:tcW w:w="709" w:type="dxa"/>
            <w:vAlign w:val="center"/>
          </w:tcPr>
          <w:p w14:paraId="76B32EC0">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把</w:t>
            </w:r>
          </w:p>
        </w:tc>
        <w:tc>
          <w:tcPr>
            <w:tcW w:w="1311" w:type="dxa"/>
            <w:vMerge w:val="continue"/>
            <w:vAlign w:val="center"/>
          </w:tcPr>
          <w:p w14:paraId="58A4A317">
            <w:pPr>
              <w:widowControl/>
              <w:adjustRightInd w:val="0"/>
              <w:snapToGrid w:val="0"/>
              <w:jc w:val="center"/>
              <w:textAlignment w:val="center"/>
              <w:rPr>
                <w:rFonts w:hint="eastAsia" w:ascii="宋体" w:hAnsi="宋体" w:eastAsia="宋体" w:cs="宋体"/>
                <w:kern w:val="2"/>
                <w:sz w:val="24"/>
                <w:szCs w:val="24"/>
                <w:lang w:val="en-US" w:eastAsia="zh-CN" w:bidi="ar-SA"/>
              </w:rPr>
            </w:pPr>
          </w:p>
        </w:tc>
        <w:tc>
          <w:tcPr>
            <w:tcW w:w="1418" w:type="dxa"/>
            <w:vMerge w:val="continue"/>
            <w:vAlign w:val="center"/>
          </w:tcPr>
          <w:p w14:paraId="79694BD8">
            <w:pPr>
              <w:widowControl/>
              <w:adjustRightInd w:val="0"/>
              <w:snapToGrid w:val="0"/>
              <w:jc w:val="center"/>
              <w:textAlignment w:val="center"/>
              <w:rPr>
                <w:rFonts w:hint="eastAsia" w:ascii="宋体" w:hAnsi="宋体" w:eastAsia="宋体" w:cs="宋体"/>
                <w:kern w:val="2"/>
                <w:sz w:val="24"/>
                <w:szCs w:val="24"/>
                <w:lang w:val="en-US" w:eastAsia="zh-CN" w:bidi="ar-SA"/>
              </w:rPr>
            </w:pPr>
          </w:p>
        </w:tc>
        <w:tc>
          <w:tcPr>
            <w:tcW w:w="1240" w:type="dxa"/>
            <w:vAlign w:val="center"/>
          </w:tcPr>
          <w:p w14:paraId="649BAF96">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是</w:t>
            </w:r>
          </w:p>
        </w:tc>
        <w:tc>
          <w:tcPr>
            <w:tcW w:w="1276" w:type="dxa"/>
          </w:tcPr>
          <w:p w14:paraId="2A34CE07">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是</w:t>
            </w:r>
          </w:p>
        </w:tc>
      </w:tr>
      <w:tr w14:paraId="1BFF5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31" w:type="dxa"/>
            <w:vAlign w:val="center"/>
          </w:tcPr>
          <w:p w14:paraId="46F424E8">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w:t>
            </w:r>
          </w:p>
        </w:tc>
        <w:tc>
          <w:tcPr>
            <w:tcW w:w="2455" w:type="dxa"/>
          </w:tcPr>
          <w:p w14:paraId="15F49F3E">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活检钳</w:t>
            </w:r>
          </w:p>
        </w:tc>
        <w:tc>
          <w:tcPr>
            <w:tcW w:w="815" w:type="dxa"/>
            <w:vAlign w:val="center"/>
          </w:tcPr>
          <w:p w14:paraId="5B6C6EC5">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国产</w:t>
            </w:r>
          </w:p>
        </w:tc>
        <w:tc>
          <w:tcPr>
            <w:tcW w:w="567" w:type="dxa"/>
            <w:vAlign w:val="center"/>
          </w:tcPr>
          <w:p w14:paraId="5CE49D18">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w:t>
            </w:r>
          </w:p>
        </w:tc>
        <w:tc>
          <w:tcPr>
            <w:tcW w:w="709" w:type="dxa"/>
            <w:vAlign w:val="center"/>
          </w:tcPr>
          <w:p w14:paraId="4C031E0B">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把</w:t>
            </w:r>
          </w:p>
        </w:tc>
        <w:tc>
          <w:tcPr>
            <w:tcW w:w="1311" w:type="dxa"/>
            <w:vMerge w:val="continue"/>
            <w:vAlign w:val="center"/>
          </w:tcPr>
          <w:p w14:paraId="4881842A">
            <w:pPr>
              <w:widowControl/>
              <w:adjustRightInd w:val="0"/>
              <w:snapToGrid w:val="0"/>
              <w:jc w:val="center"/>
              <w:textAlignment w:val="center"/>
              <w:rPr>
                <w:rFonts w:hint="eastAsia" w:ascii="宋体" w:hAnsi="宋体" w:eastAsia="宋体" w:cs="宋体"/>
                <w:kern w:val="2"/>
                <w:sz w:val="24"/>
                <w:szCs w:val="24"/>
                <w:lang w:val="en-US" w:eastAsia="zh-CN" w:bidi="ar-SA"/>
              </w:rPr>
            </w:pPr>
          </w:p>
        </w:tc>
        <w:tc>
          <w:tcPr>
            <w:tcW w:w="1418" w:type="dxa"/>
            <w:vMerge w:val="continue"/>
            <w:vAlign w:val="center"/>
          </w:tcPr>
          <w:p w14:paraId="2D807E4F">
            <w:pPr>
              <w:widowControl/>
              <w:adjustRightInd w:val="0"/>
              <w:snapToGrid w:val="0"/>
              <w:jc w:val="center"/>
              <w:textAlignment w:val="center"/>
              <w:rPr>
                <w:rFonts w:hint="eastAsia" w:ascii="宋体" w:hAnsi="宋体" w:eastAsia="宋体" w:cs="宋体"/>
                <w:kern w:val="2"/>
                <w:sz w:val="24"/>
                <w:szCs w:val="24"/>
                <w:lang w:val="en-US" w:eastAsia="zh-CN" w:bidi="ar-SA"/>
              </w:rPr>
            </w:pPr>
          </w:p>
        </w:tc>
        <w:tc>
          <w:tcPr>
            <w:tcW w:w="1240" w:type="dxa"/>
            <w:vAlign w:val="center"/>
          </w:tcPr>
          <w:p w14:paraId="5BE15B5D">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是</w:t>
            </w:r>
          </w:p>
        </w:tc>
        <w:tc>
          <w:tcPr>
            <w:tcW w:w="1276" w:type="dxa"/>
          </w:tcPr>
          <w:p w14:paraId="317DBBC7">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是</w:t>
            </w:r>
          </w:p>
        </w:tc>
      </w:tr>
      <w:tr w14:paraId="031A6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31" w:type="dxa"/>
            <w:vAlign w:val="center"/>
          </w:tcPr>
          <w:p w14:paraId="0E280A52">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w:t>
            </w:r>
          </w:p>
        </w:tc>
        <w:tc>
          <w:tcPr>
            <w:tcW w:w="2455" w:type="dxa"/>
          </w:tcPr>
          <w:p w14:paraId="69B37FBB">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专用内窥镜器械消毒盒</w:t>
            </w:r>
          </w:p>
        </w:tc>
        <w:tc>
          <w:tcPr>
            <w:tcW w:w="815" w:type="dxa"/>
            <w:vAlign w:val="center"/>
          </w:tcPr>
          <w:p w14:paraId="1CCAA82C">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国产</w:t>
            </w:r>
          </w:p>
        </w:tc>
        <w:tc>
          <w:tcPr>
            <w:tcW w:w="567" w:type="dxa"/>
            <w:vAlign w:val="center"/>
          </w:tcPr>
          <w:p w14:paraId="05664AFB">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w:t>
            </w:r>
          </w:p>
        </w:tc>
        <w:tc>
          <w:tcPr>
            <w:tcW w:w="709" w:type="dxa"/>
            <w:vAlign w:val="center"/>
          </w:tcPr>
          <w:p w14:paraId="17DEEF21">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个</w:t>
            </w:r>
          </w:p>
        </w:tc>
        <w:tc>
          <w:tcPr>
            <w:tcW w:w="1311" w:type="dxa"/>
            <w:vMerge w:val="continue"/>
            <w:vAlign w:val="center"/>
          </w:tcPr>
          <w:p w14:paraId="2C28FFE3">
            <w:pPr>
              <w:widowControl/>
              <w:adjustRightInd w:val="0"/>
              <w:snapToGrid w:val="0"/>
              <w:jc w:val="center"/>
              <w:textAlignment w:val="center"/>
              <w:rPr>
                <w:rFonts w:hint="eastAsia" w:ascii="宋体" w:hAnsi="宋体" w:eastAsia="宋体" w:cs="宋体"/>
                <w:kern w:val="2"/>
                <w:sz w:val="24"/>
                <w:szCs w:val="24"/>
                <w:lang w:val="en-US" w:eastAsia="zh-CN" w:bidi="ar-SA"/>
              </w:rPr>
            </w:pPr>
          </w:p>
        </w:tc>
        <w:tc>
          <w:tcPr>
            <w:tcW w:w="1418" w:type="dxa"/>
            <w:vMerge w:val="continue"/>
            <w:vAlign w:val="center"/>
          </w:tcPr>
          <w:p w14:paraId="06EEC95B">
            <w:pPr>
              <w:widowControl/>
              <w:adjustRightInd w:val="0"/>
              <w:snapToGrid w:val="0"/>
              <w:jc w:val="center"/>
              <w:textAlignment w:val="center"/>
              <w:rPr>
                <w:rFonts w:hint="eastAsia" w:ascii="宋体" w:hAnsi="宋体" w:eastAsia="宋体" w:cs="宋体"/>
                <w:kern w:val="2"/>
                <w:sz w:val="24"/>
                <w:szCs w:val="24"/>
                <w:lang w:val="en-US" w:eastAsia="zh-CN" w:bidi="ar-SA"/>
              </w:rPr>
            </w:pPr>
          </w:p>
        </w:tc>
        <w:tc>
          <w:tcPr>
            <w:tcW w:w="1240" w:type="dxa"/>
            <w:vAlign w:val="center"/>
          </w:tcPr>
          <w:p w14:paraId="27DC87E0">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否</w:t>
            </w:r>
          </w:p>
        </w:tc>
        <w:tc>
          <w:tcPr>
            <w:tcW w:w="1276" w:type="dxa"/>
          </w:tcPr>
          <w:p w14:paraId="66ED5A39">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否</w:t>
            </w:r>
          </w:p>
        </w:tc>
      </w:tr>
    </w:tbl>
    <w:p w14:paraId="59A3AA4E">
      <w:pPr>
        <w:adjustRightInd w:val="0"/>
        <w:snapToGrid w:val="0"/>
        <w:spacing w:line="520" w:lineRule="atLeast"/>
        <w:rPr>
          <w:rFonts w:ascii="宋体" w:hAnsi="宋体" w:cs="宋体"/>
          <w:b/>
          <w:sz w:val="24"/>
        </w:rPr>
      </w:pPr>
      <w:r>
        <w:rPr>
          <w:rFonts w:hint="eastAsia" w:ascii="宋体" w:hAnsi="宋体" w:cs="宋体"/>
          <w:b/>
          <w:sz w:val="24"/>
        </w:rPr>
        <w:t>2、技术参数</w:t>
      </w:r>
    </w:p>
    <w:p w14:paraId="523C54C0">
      <w:pPr>
        <w:adjustRightInd w:val="0"/>
        <w:snapToGrid w:val="0"/>
        <w:spacing w:line="520" w:lineRule="atLeast"/>
        <w:jc w:val="center"/>
        <w:rPr>
          <w:rFonts w:hint="eastAsia" w:ascii="宋体" w:hAnsi="宋体" w:cs="宋体"/>
          <w:b/>
          <w:sz w:val="24"/>
          <w:lang w:val="en-US" w:eastAsia="zh-CN"/>
        </w:rPr>
      </w:pPr>
      <w:r>
        <w:rPr>
          <w:rFonts w:hint="eastAsia" w:ascii="宋体" w:hAnsi="宋体" w:cs="宋体"/>
          <w:b/>
          <w:bCs/>
          <w:sz w:val="24"/>
        </w:rPr>
        <w:t>说明：</w:t>
      </w:r>
      <w:r>
        <w:rPr>
          <w:rFonts w:hint="eastAsia" w:ascii="宋体" w:hAnsi="宋体" w:cs="宋体"/>
          <w:b/>
          <w:sz w:val="24"/>
        </w:rPr>
        <w:t xml:space="preserve"> “▲”</w:t>
      </w:r>
      <w:r>
        <w:rPr>
          <w:rFonts w:hint="eastAsia" w:ascii="宋体" w:hAnsi="宋体" w:cs="宋体"/>
          <w:b/>
          <w:bCs/>
          <w:sz w:val="24"/>
        </w:rPr>
        <w:t>号条款为重要技术参数，响应文件所附的参数或彩页为判断偏离情况的证明资料，如响应文件所列参数或功能不明确，议价小组成员可与供应商逐一确定是否满足。</w:t>
      </w:r>
    </w:p>
    <w:tbl>
      <w:tblPr>
        <w:tblStyle w:val="26"/>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4"/>
        <w:gridCol w:w="817"/>
      </w:tblGrid>
      <w:tr w14:paraId="77D9E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51462044">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14:paraId="35AEE73F">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14:paraId="4CDCD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2D5F89B9">
            <w:pPr>
              <w:adjustRightInd w:val="0"/>
              <w:snapToGrid w:val="0"/>
              <w:rPr>
                <w:rFonts w:ascii="宋体" w:hAnsi="宋体" w:cs="宋体"/>
                <w:color w:val="000000" w:themeColor="text1"/>
                <w:sz w:val="24"/>
              </w:rPr>
            </w:pPr>
            <w:r>
              <w:rPr>
                <w:rFonts w:hint="eastAsia" w:ascii="宋体" w:hAnsi="宋体" w:cs="宋体"/>
                <w:b/>
                <w:sz w:val="24"/>
              </w:rPr>
              <w:t>1.宫腔镜参数</w:t>
            </w:r>
          </w:p>
        </w:tc>
        <w:tc>
          <w:tcPr>
            <w:tcW w:w="817" w:type="dxa"/>
          </w:tcPr>
          <w:p w14:paraId="78C2B62D">
            <w:pPr>
              <w:adjustRightInd w:val="0"/>
              <w:snapToGrid w:val="0"/>
              <w:rPr>
                <w:rFonts w:ascii="宋体" w:hAnsi="宋体" w:cs="宋体"/>
                <w:b/>
                <w:sz w:val="24"/>
              </w:rPr>
            </w:pPr>
          </w:p>
        </w:tc>
      </w:tr>
      <w:tr w14:paraId="269A3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5E60DD16">
            <w:pPr>
              <w:widowControl/>
              <w:adjustRightInd w:val="0"/>
              <w:snapToGrid w:val="0"/>
              <w:rPr>
                <w:rFonts w:ascii="宋体" w:hAnsi="宋体" w:cs="宋体"/>
                <w:color w:val="000000" w:themeColor="text1"/>
                <w:sz w:val="24"/>
              </w:rPr>
            </w:pPr>
            <w:r>
              <w:rPr>
                <w:rFonts w:hint="eastAsia" w:ascii="宋体" w:hAnsi="宋体" w:cs="宋体"/>
                <w:color w:val="000000" w:themeColor="text1"/>
                <w:sz w:val="24"/>
              </w:rPr>
              <w:t xml:space="preserve">1.1 </w:t>
            </w:r>
            <w:r>
              <w:rPr>
                <w:rFonts w:hint="eastAsia" w:ascii="宋体" w:hAnsi="宋体" w:cs="宋体"/>
                <w:sz w:val="24"/>
              </w:rPr>
              <w:t>具有5Fr/7Fr的手术器械通道，在可视情况下手术操作；</w:t>
            </w:r>
          </w:p>
        </w:tc>
        <w:tc>
          <w:tcPr>
            <w:tcW w:w="817" w:type="dxa"/>
          </w:tcPr>
          <w:p w14:paraId="54C90108">
            <w:pPr>
              <w:adjustRightInd w:val="0"/>
              <w:snapToGrid w:val="0"/>
              <w:rPr>
                <w:rFonts w:ascii="宋体" w:hAnsi="宋体" w:cs="宋体"/>
                <w:b/>
                <w:sz w:val="24"/>
              </w:rPr>
            </w:pPr>
          </w:p>
        </w:tc>
      </w:tr>
      <w:tr w14:paraId="6CCA4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663E1E5A">
            <w:pPr>
              <w:widowControl/>
              <w:adjustRightInd w:val="0"/>
              <w:snapToGrid w:val="0"/>
              <w:rPr>
                <w:rFonts w:hint="eastAsia" w:ascii="宋体" w:hAnsi="宋体" w:eastAsia="宋体" w:cs="宋体"/>
                <w:color w:val="000000" w:themeColor="text1"/>
                <w:sz w:val="24"/>
                <w:highlight w:val="none"/>
                <w:lang w:eastAsia="zh-CN"/>
              </w:rPr>
            </w:pPr>
            <w:r>
              <w:rPr>
                <w:rFonts w:hint="eastAsia" w:ascii="宋体" w:hAnsi="宋体" w:cs="宋体"/>
                <w:color w:val="000000" w:themeColor="text1"/>
                <w:sz w:val="24"/>
                <w:highlight w:val="none"/>
              </w:rPr>
              <w:t>1.2</w:t>
            </w:r>
            <w:r>
              <w:rPr>
                <w:rFonts w:hint="eastAsia" w:ascii="宋体" w:hAnsi="宋体" w:cs="宋体"/>
                <w:sz w:val="24"/>
                <w:highlight w:val="none"/>
              </w:rPr>
              <w:t>超广角镜头，视场角≥</w:t>
            </w:r>
            <w:r>
              <w:rPr>
                <w:rFonts w:hint="eastAsia" w:ascii="宋体" w:hAnsi="宋体" w:cs="宋体"/>
                <w:sz w:val="24"/>
                <w:highlight w:val="none"/>
                <w:lang w:val="en-US" w:eastAsia="zh-CN"/>
              </w:rPr>
              <w:t>8</w:t>
            </w:r>
            <w:r>
              <w:rPr>
                <w:rFonts w:hint="eastAsia" w:ascii="宋体" w:hAnsi="宋体" w:cs="宋体"/>
                <w:sz w:val="24"/>
                <w:highlight w:val="none"/>
              </w:rPr>
              <w:t>0°；</w:t>
            </w:r>
            <w:r>
              <w:rPr>
                <w:rFonts w:hint="eastAsia" w:ascii="宋体" w:hAnsi="宋体" w:cs="宋体"/>
                <w:sz w:val="24"/>
                <w:highlight w:val="none"/>
                <w:lang w:eastAsia="zh-CN"/>
              </w:rPr>
              <w:t>（</w:t>
            </w:r>
            <w:r>
              <w:rPr>
                <w:rFonts w:hint="eastAsia" w:ascii="宋体" w:hAnsi="宋体" w:cs="宋体"/>
                <w:sz w:val="24"/>
                <w:highlight w:val="none"/>
                <w:lang w:val="en-US" w:eastAsia="zh-CN"/>
              </w:rPr>
              <w:t>提供说明书或彩页</w:t>
            </w:r>
            <w:r>
              <w:rPr>
                <w:rFonts w:hint="eastAsia" w:ascii="宋体" w:hAnsi="宋体" w:cs="宋体"/>
                <w:sz w:val="24"/>
                <w:highlight w:val="none"/>
                <w:lang w:eastAsia="zh-CN"/>
              </w:rPr>
              <w:t>）</w:t>
            </w:r>
          </w:p>
        </w:tc>
        <w:tc>
          <w:tcPr>
            <w:tcW w:w="817" w:type="dxa"/>
          </w:tcPr>
          <w:p w14:paraId="3F3C907B">
            <w:pPr>
              <w:adjustRightInd w:val="0"/>
              <w:snapToGrid w:val="0"/>
              <w:rPr>
                <w:rFonts w:ascii="宋体" w:hAnsi="宋体" w:cs="宋体"/>
                <w:b/>
                <w:sz w:val="24"/>
              </w:rPr>
            </w:pPr>
            <w:r>
              <w:rPr>
                <w:rFonts w:hint="eastAsia" w:ascii="宋体" w:hAnsi="宋体" w:cs="宋体"/>
                <w:sz w:val="24"/>
              </w:rPr>
              <w:t>▲</w:t>
            </w:r>
          </w:p>
        </w:tc>
      </w:tr>
      <w:tr w14:paraId="06590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31235C7A">
            <w:pPr>
              <w:widowControl/>
              <w:adjustRightInd w:val="0"/>
              <w:snapToGrid w:val="0"/>
              <w:rPr>
                <w:rFonts w:ascii="宋体" w:hAnsi="宋体" w:cs="宋体"/>
                <w:color w:val="000000" w:themeColor="text1"/>
                <w:sz w:val="24"/>
              </w:rPr>
            </w:pPr>
            <w:r>
              <w:rPr>
                <w:rFonts w:hint="eastAsia" w:ascii="宋体" w:hAnsi="宋体" w:cs="宋体"/>
                <w:color w:val="000000" w:themeColor="text1"/>
                <w:sz w:val="24"/>
              </w:rPr>
              <w:t xml:space="preserve">1.3 </w:t>
            </w:r>
            <w:r>
              <w:rPr>
                <w:rFonts w:hint="eastAsia" w:ascii="宋体" w:hAnsi="宋体" w:cs="宋体"/>
                <w:sz w:val="24"/>
              </w:rPr>
              <w:t>视向角≤2</w:t>
            </w:r>
            <w:r>
              <w:rPr>
                <w:rFonts w:hint="eastAsia" w:ascii="宋体" w:hAnsi="宋体" w:cs="宋体"/>
                <w:sz w:val="24"/>
                <w:lang w:val="en-US" w:eastAsia="zh-CN"/>
              </w:rPr>
              <w:t>5</w:t>
            </w:r>
            <w:r>
              <w:rPr>
                <w:rFonts w:hint="eastAsia" w:ascii="宋体" w:hAnsi="宋体" w:cs="宋体"/>
                <w:sz w:val="24"/>
              </w:rPr>
              <w:t>°；景深3mm-100mm；</w:t>
            </w:r>
          </w:p>
        </w:tc>
        <w:tc>
          <w:tcPr>
            <w:tcW w:w="817" w:type="dxa"/>
          </w:tcPr>
          <w:p w14:paraId="561E4939">
            <w:pPr>
              <w:adjustRightInd w:val="0"/>
              <w:snapToGrid w:val="0"/>
              <w:rPr>
                <w:rFonts w:ascii="宋体" w:hAnsi="宋体" w:cs="宋体"/>
                <w:b/>
                <w:sz w:val="24"/>
              </w:rPr>
            </w:pPr>
          </w:p>
        </w:tc>
      </w:tr>
      <w:tr w14:paraId="1613E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6C240CF8">
            <w:pPr>
              <w:widowControl/>
              <w:adjustRightInd w:val="0"/>
              <w:snapToGrid w:val="0"/>
              <w:rPr>
                <w:rFonts w:ascii="宋体" w:hAnsi="宋体" w:cs="宋体"/>
                <w:color w:val="000000"/>
                <w:sz w:val="24"/>
                <w:highlight w:val="none"/>
              </w:rPr>
            </w:pPr>
            <w:r>
              <w:rPr>
                <w:rFonts w:hint="eastAsia" w:ascii="宋体" w:hAnsi="宋体" w:cs="宋体"/>
                <w:sz w:val="24"/>
                <w:highlight w:val="none"/>
              </w:rPr>
              <w:t>1.4插入部工作长度≥200mm，插入部最大宽度</w:t>
            </w:r>
            <w:r>
              <w:rPr>
                <w:rFonts w:hint="eastAsia" w:ascii="宋体" w:hAnsi="宋体" w:cs="宋体"/>
                <w:sz w:val="24"/>
                <w:highlight w:val="none"/>
                <w:lang w:val="en-US" w:eastAsia="zh-CN"/>
              </w:rPr>
              <w:t>5</w:t>
            </w:r>
            <w:r>
              <w:rPr>
                <w:rFonts w:hint="eastAsia" w:ascii="宋体" w:hAnsi="宋体" w:cs="宋体"/>
                <w:sz w:val="24"/>
                <w:highlight w:val="none"/>
              </w:rPr>
              <w:t>mm / 5.</w:t>
            </w:r>
            <w:r>
              <w:rPr>
                <w:rFonts w:hint="eastAsia" w:ascii="宋体" w:hAnsi="宋体" w:cs="宋体"/>
                <w:sz w:val="24"/>
                <w:highlight w:val="none"/>
                <w:lang w:val="en-US" w:eastAsia="zh-CN"/>
              </w:rPr>
              <w:t>5</w:t>
            </w:r>
            <w:r>
              <w:rPr>
                <w:rFonts w:hint="eastAsia" w:ascii="宋体" w:hAnsi="宋体" w:cs="宋体"/>
                <w:sz w:val="24"/>
                <w:highlight w:val="none"/>
              </w:rPr>
              <w:t>mm，免扩宫</w:t>
            </w:r>
          </w:p>
        </w:tc>
        <w:tc>
          <w:tcPr>
            <w:tcW w:w="817" w:type="dxa"/>
          </w:tcPr>
          <w:p w14:paraId="523F8B37">
            <w:pPr>
              <w:adjustRightInd w:val="0"/>
              <w:snapToGrid w:val="0"/>
              <w:rPr>
                <w:rFonts w:ascii="宋体" w:hAnsi="宋体" w:cs="宋体"/>
                <w:b/>
                <w:sz w:val="24"/>
              </w:rPr>
            </w:pPr>
          </w:p>
        </w:tc>
      </w:tr>
      <w:tr w14:paraId="73ADC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592F5DCA">
            <w:pPr>
              <w:widowControl/>
              <w:adjustRightInd w:val="0"/>
              <w:snapToGrid w:val="0"/>
              <w:rPr>
                <w:rFonts w:ascii="宋体" w:hAnsi="宋体" w:cs="宋体"/>
                <w:color w:val="000000"/>
                <w:sz w:val="24"/>
                <w:highlight w:val="none"/>
              </w:rPr>
            </w:pPr>
            <w:r>
              <w:rPr>
                <w:rFonts w:hint="eastAsia" w:ascii="宋体" w:hAnsi="宋体" w:cs="宋体"/>
                <w:sz w:val="24"/>
                <w:highlight w:val="none"/>
              </w:rPr>
              <w:t>1.5插入部前端为圆滑无创设计，减少对宫颈口的损伤，方便进入宫腔。</w:t>
            </w:r>
          </w:p>
        </w:tc>
        <w:tc>
          <w:tcPr>
            <w:tcW w:w="817" w:type="dxa"/>
          </w:tcPr>
          <w:p w14:paraId="1EFC1C7B">
            <w:pPr>
              <w:adjustRightInd w:val="0"/>
              <w:snapToGrid w:val="0"/>
              <w:rPr>
                <w:rFonts w:ascii="宋体" w:hAnsi="宋体" w:cs="宋体"/>
                <w:b/>
                <w:sz w:val="24"/>
              </w:rPr>
            </w:pPr>
          </w:p>
        </w:tc>
      </w:tr>
      <w:tr w14:paraId="70170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179AF510">
            <w:pPr>
              <w:widowControl/>
              <w:adjustRightInd w:val="0"/>
              <w:snapToGrid w:val="0"/>
              <w:rPr>
                <w:rFonts w:ascii="宋体" w:hAnsi="宋体" w:cs="宋体"/>
                <w:color w:val="000000"/>
                <w:sz w:val="24"/>
                <w:highlight w:val="none"/>
              </w:rPr>
            </w:pPr>
            <w:r>
              <w:rPr>
                <w:rFonts w:hint="eastAsia" w:ascii="宋体" w:hAnsi="宋体" w:cs="宋体"/>
                <w:sz w:val="24"/>
                <w:highlight w:val="none"/>
              </w:rPr>
              <w:t>1.6镜鞘一体，具备无创末端，与内窥镜联体；</w:t>
            </w:r>
          </w:p>
        </w:tc>
        <w:tc>
          <w:tcPr>
            <w:tcW w:w="817" w:type="dxa"/>
          </w:tcPr>
          <w:p w14:paraId="4EF48014">
            <w:pPr>
              <w:adjustRightInd w:val="0"/>
              <w:snapToGrid w:val="0"/>
              <w:rPr>
                <w:rFonts w:ascii="宋体" w:hAnsi="宋体" w:cs="宋体"/>
                <w:b/>
                <w:sz w:val="24"/>
              </w:rPr>
            </w:pPr>
          </w:p>
        </w:tc>
      </w:tr>
      <w:tr w14:paraId="16FE3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3AE786B6">
            <w:pPr>
              <w:widowControl/>
              <w:adjustRightInd w:val="0"/>
              <w:snapToGrid w:val="0"/>
              <w:rPr>
                <w:rFonts w:ascii="宋体" w:hAnsi="宋体" w:cs="宋体"/>
                <w:b/>
                <w:sz w:val="24"/>
                <w:highlight w:val="none"/>
              </w:rPr>
            </w:pPr>
            <w:r>
              <w:rPr>
                <w:rFonts w:hint="eastAsia" w:ascii="宋体" w:hAnsi="宋体" w:cs="宋体"/>
                <w:sz w:val="24"/>
                <w:highlight w:val="none"/>
              </w:rPr>
              <w:t>1.7器械插入口为喇叭形；</w:t>
            </w:r>
          </w:p>
        </w:tc>
        <w:tc>
          <w:tcPr>
            <w:tcW w:w="817" w:type="dxa"/>
          </w:tcPr>
          <w:p w14:paraId="4FE8B8AE">
            <w:pPr>
              <w:adjustRightInd w:val="0"/>
              <w:snapToGrid w:val="0"/>
              <w:rPr>
                <w:rFonts w:ascii="宋体" w:hAnsi="宋体" w:cs="宋体"/>
                <w:b/>
                <w:sz w:val="24"/>
              </w:rPr>
            </w:pPr>
          </w:p>
        </w:tc>
      </w:tr>
      <w:tr w14:paraId="38819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64" w:type="dxa"/>
          </w:tcPr>
          <w:p w14:paraId="6E3FBBA6">
            <w:pPr>
              <w:adjustRightInd w:val="0"/>
              <w:snapToGrid w:val="0"/>
              <w:rPr>
                <w:rFonts w:ascii="宋体" w:hAnsi="宋体" w:cs="宋体"/>
                <w:color w:val="000000"/>
                <w:sz w:val="24"/>
                <w:highlight w:val="none"/>
              </w:rPr>
            </w:pPr>
            <w:r>
              <w:rPr>
                <w:rFonts w:hint="eastAsia" w:ascii="宋体" w:hAnsi="宋体" w:cs="宋体"/>
                <w:sz w:val="24"/>
                <w:highlight w:val="none"/>
              </w:rPr>
              <w:t>1.8具有密封帽，密封防漏水，自动闭合操作通道。可顺利通过术中耗材，且与手术器械紧密包裹；</w:t>
            </w:r>
            <w:r>
              <w:rPr>
                <w:rFonts w:hint="eastAsia" w:ascii="宋体" w:hAnsi="宋体" w:cs="宋体"/>
                <w:sz w:val="24"/>
                <w:highlight w:val="none"/>
                <w:lang w:eastAsia="zh-CN"/>
              </w:rPr>
              <w:t>（</w:t>
            </w:r>
            <w:r>
              <w:rPr>
                <w:rFonts w:hint="eastAsia" w:ascii="宋体" w:hAnsi="宋体" w:cs="宋体"/>
                <w:sz w:val="24"/>
                <w:highlight w:val="none"/>
                <w:lang w:val="en-US" w:eastAsia="zh-CN"/>
              </w:rPr>
              <w:t>提供说明书或彩页</w:t>
            </w:r>
            <w:r>
              <w:rPr>
                <w:rFonts w:hint="eastAsia" w:ascii="宋体" w:hAnsi="宋体" w:cs="宋体"/>
                <w:sz w:val="24"/>
                <w:highlight w:val="none"/>
                <w:lang w:eastAsia="zh-CN"/>
              </w:rPr>
              <w:t>）</w:t>
            </w:r>
          </w:p>
        </w:tc>
        <w:tc>
          <w:tcPr>
            <w:tcW w:w="817" w:type="dxa"/>
          </w:tcPr>
          <w:p w14:paraId="776A6603">
            <w:pPr>
              <w:adjustRightInd w:val="0"/>
              <w:snapToGrid w:val="0"/>
              <w:rPr>
                <w:rFonts w:ascii="宋体" w:hAnsi="宋体" w:cs="宋体"/>
                <w:b/>
                <w:sz w:val="24"/>
              </w:rPr>
            </w:pPr>
            <w:r>
              <w:rPr>
                <w:rFonts w:hint="eastAsia" w:ascii="宋体" w:hAnsi="宋体" w:cs="宋体"/>
                <w:sz w:val="24"/>
              </w:rPr>
              <w:t>▲</w:t>
            </w:r>
          </w:p>
        </w:tc>
      </w:tr>
      <w:tr w14:paraId="1B05A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34916244">
            <w:pPr>
              <w:adjustRightInd w:val="0"/>
              <w:snapToGrid w:val="0"/>
              <w:rPr>
                <w:rFonts w:ascii="宋体" w:hAnsi="宋体" w:cs="宋体"/>
                <w:color w:val="000000"/>
                <w:sz w:val="24"/>
              </w:rPr>
            </w:pPr>
            <w:r>
              <w:rPr>
                <w:rFonts w:hint="eastAsia" w:ascii="宋体" w:hAnsi="宋体" w:cs="宋体"/>
                <w:sz w:val="24"/>
              </w:rPr>
              <w:t>1.9进出水口可根据手术需求360°旋转</w:t>
            </w:r>
          </w:p>
        </w:tc>
        <w:tc>
          <w:tcPr>
            <w:tcW w:w="817" w:type="dxa"/>
          </w:tcPr>
          <w:p w14:paraId="1DDF8FD7">
            <w:pPr>
              <w:adjustRightInd w:val="0"/>
              <w:snapToGrid w:val="0"/>
              <w:rPr>
                <w:rFonts w:ascii="宋体" w:hAnsi="宋体" w:cs="宋体"/>
                <w:b/>
                <w:sz w:val="24"/>
              </w:rPr>
            </w:pPr>
          </w:p>
        </w:tc>
      </w:tr>
      <w:tr w14:paraId="2E51F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3EF829CD">
            <w:pPr>
              <w:adjustRightInd w:val="0"/>
              <w:snapToGrid w:val="0"/>
              <w:rPr>
                <w:rFonts w:ascii="宋体" w:hAnsi="宋体" w:cs="宋体"/>
                <w:color w:val="000000"/>
                <w:sz w:val="24"/>
              </w:rPr>
            </w:pPr>
            <w:r>
              <w:rPr>
                <w:rFonts w:hint="eastAsia" w:ascii="宋体" w:hAnsi="宋体" w:cs="宋体"/>
                <w:sz w:val="24"/>
              </w:rPr>
              <w:t>1.10进出水通量注水通道的流量≥260ml/min</w:t>
            </w:r>
          </w:p>
        </w:tc>
        <w:tc>
          <w:tcPr>
            <w:tcW w:w="817" w:type="dxa"/>
          </w:tcPr>
          <w:p w14:paraId="221B8E87">
            <w:pPr>
              <w:adjustRightInd w:val="0"/>
              <w:snapToGrid w:val="0"/>
              <w:rPr>
                <w:rFonts w:ascii="宋体" w:hAnsi="宋体" w:cs="宋体"/>
                <w:b/>
                <w:sz w:val="24"/>
              </w:rPr>
            </w:pPr>
          </w:p>
        </w:tc>
      </w:tr>
      <w:tr w14:paraId="3D568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4B645DA5">
            <w:pPr>
              <w:adjustRightInd w:val="0"/>
              <w:snapToGrid w:val="0"/>
              <w:rPr>
                <w:rFonts w:ascii="宋体" w:hAnsi="宋体" w:cs="宋体"/>
                <w:color w:val="000000"/>
                <w:sz w:val="24"/>
              </w:rPr>
            </w:pPr>
            <w:r>
              <w:rPr>
                <w:rFonts w:hint="eastAsia" w:ascii="宋体" w:hAnsi="宋体" w:cs="宋体"/>
                <w:sz w:val="24"/>
              </w:rPr>
              <w:t>1.11具有防反光镜面。管鞘内有安全保障的绝缘层；</w:t>
            </w:r>
          </w:p>
        </w:tc>
        <w:tc>
          <w:tcPr>
            <w:tcW w:w="817" w:type="dxa"/>
          </w:tcPr>
          <w:p w14:paraId="584AE0D3">
            <w:pPr>
              <w:adjustRightInd w:val="0"/>
              <w:snapToGrid w:val="0"/>
              <w:rPr>
                <w:rFonts w:ascii="宋体" w:hAnsi="宋体" w:cs="宋体"/>
                <w:b/>
                <w:sz w:val="24"/>
              </w:rPr>
            </w:pPr>
          </w:p>
        </w:tc>
      </w:tr>
      <w:tr w14:paraId="3F500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2A7A3344">
            <w:pPr>
              <w:adjustRightInd w:val="0"/>
              <w:snapToGrid w:val="0"/>
              <w:rPr>
                <w:rFonts w:ascii="宋体" w:hAnsi="宋体" w:cs="宋体"/>
                <w:sz w:val="24"/>
              </w:rPr>
            </w:pPr>
            <w:r>
              <w:rPr>
                <w:rFonts w:hint="eastAsia" w:ascii="宋体" w:hAnsi="宋体" w:cs="宋体"/>
                <w:b/>
                <w:sz w:val="24"/>
              </w:rPr>
              <w:t>2.剪刀、异物钳、活检钳参数</w:t>
            </w:r>
          </w:p>
        </w:tc>
        <w:tc>
          <w:tcPr>
            <w:tcW w:w="817" w:type="dxa"/>
          </w:tcPr>
          <w:p w14:paraId="4526A8FA">
            <w:pPr>
              <w:adjustRightInd w:val="0"/>
              <w:snapToGrid w:val="0"/>
              <w:rPr>
                <w:rFonts w:asciiTheme="majorEastAsia" w:hAnsiTheme="majorEastAsia" w:eastAsiaTheme="majorEastAsia"/>
                <w:b/>
                <w:sz w:val="24"/>
                <w:szCs w:val="21"/>
              </w:rPr>
            </w:pPr>
          </w:p>
        </w:tc>
      </w:tr>
      <w:tr w14:paraId="6E46D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74FC93A5">
            <w:pPr>
              <w:adjustRightInd w:val="0"/>
              <w:snapToGrid w:val="0"/>
              <w:rPr>
                <w:rFonts w:ascii="宋体" w:hAnsi="宋体" w:cs="宋体"/>
                <w:sz w:val="24"/>
              </w:rPr>
            </w:pPr>
            <w:r>
              <w:rPr>
                <w:rFonts w:hint="eastAsia" w:ascii="宋体" w:hAnsi="宋体" w:cs="宋体"/>
                <w:sz w:val="24"/>
              </w:rPr>
              <w:t>2.1 直径≤2mm</w:t>
            </w:r>
          </w:p>
        </w:tc>
        <w:tc>
          <w:tcPr>
            <w:tcW w:w="817" w:type="dxa"/>
          </w:tcPr>
          <w:p w14:paraId="70774BE7">
            <w:pPr>
              <w:adjustRightInd w:val="0"/>
              <w:snapToGrid w:val="0"/>
              <w:rPr>
                <w:rFonts w:asciiTheme="majorEastAsia" w:hAnsiTheme="majorEastAsia" w:eastAsiaTheme="majorEastAsia"/>
                <w:b/>
                <w:sz w:val="24"/>
                <w:szCs w:val="21"/>
              </w:rPr>
            </w:pPr>
          </w:p>
        </w:tc>
      </w:tr>
      <w:tr w14:paraId="6244D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427926F9">
            <w:pPr>
              <w:adjustRightInd w:val="0"/>
              <w:snapToGrid w:val="0"/>
              <w:rPr>
                <w:rFonts w:ascii="宋体" w:hAnsi="宋体" w:cs="宋体"/>
                <w:sz w:val="24"/>
              </w:rPr>
            </w:pPr>
            <w:r>
              <w:rPr>
                <w:rFonts w:hint="eastAsia" w:ascii="宋体" w:hAnsi="宋体" w:cs="宋体"/>
                <w:sz w:val="24"/>
              </w:rPr>
              <w:t>2.2 长度400-420mm</w:t>
            </w:r>
          </w:p>
        </w:tc>
        <w:tc>
          <w:tcPr>
            <w:tcW w:w="817" w:type="dxa"/>
          </w:tcPr>
          <w:p w14:paraId="4CB6CD56">
            <w:pPr>
              <w:adjustRightInd w:val="0"/>
              <w:snapToGrid w:val="0"/>
              <w:rPr>
                <w:rFonts w:asciiTheme="majorEastAsia" w:hAnsiTheme="majorEastAsia" w:eastAsiaTheme="majorEastAsia"/>
                <w:b/>
                <w:sz w:val="24"/>
                <w:szCs w:val="21"/>
              </w:rPr>
            </w:pPr>
          </w:p>
        </w:tc>
      </w:tr>
      <w:tr w14:paraId="73A93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30F85AC9">
            <w:pPr>
              <w:pStyle w:val="8"/>
            </w:pPr>
            <w:r>
              <w:rPr>
                <w:rFonts w:hint="eastAsia"/>
              </w:rPr>
              <w:t>3.可低温等离子消毒或压力蒸汽灭菌（132°-134 ，≥5min，201.7-229.3kpa）</w:t>
            </w:r>
          </w:p>
        </w:tc>
        <w:tc>
          <w:tcPr>
            <w:tcW w:w="817" w:type="dxa"/>
          </w:tcPr>
          <w:p w14:paraId="04C77B44">
            <w:pPr>
              <w:adjustRightInd w:val="0"/>
              <w:snapToGrid w:val="0"/>
              <w:rPr>
                <w:rFonts w:asciiTheme="majorEastAsia" w:hAnsiTheme="majorEastAsia" w:eastAsiaTheme="majorEastAsia"/>
                <w:b/>
                <w:sz w:val="24"/>
                <w:szCs w:val="21"/>
              </w:rPr>
            </w:pPr>
          </w:p>
        </w:tc>
      </w:tr>
    </w:tbl>
    <w:p w14:paraId="0637D713">
      <w:pPr>
        <w:pStyle w:val="11"/>
        <w:rPr>
          <w:rFonts w:hint="eastAsia"/>
          <w:lang w:val="en-US" w:eastAsia="zh-CN"/>
        </w:rPr>
      </w:pPr>
    </w:p>
    <w:p w14:paraId="0FEAC03F">
      <w:pPr>
        <w:adjustRightInd w:val="0"/>
        <w:snapToGrid w:val="0"/>
        <w:spacing w:line="520" w:lineRule="atLeast"/>
        <w:jc w:val="center"/>
        <w:rPr>
          <w:rFonts w:ascii="宋体" w:hAnsi="宋体" w:cs="宋体"/>
          <w:b/>
          <w:bCs/>
          <w:sz w:val="24"/>
        </w:rPr>
      </w:pPr>
      <w:r>
        <w:rPr>
          <w:rFonts w:hint="eastAsia" w:ascii="宋体" w:hAnsi="宋体" w:cs="宋体"/>
          <w:b/>
          <w:bCs/>
          <w:sz w:val="24"/>
        </w:rPr>
        <w:t>（</w:t>
      </w:r>
      <w:r>
        <w:rPr>
          <w:rFonts w:hint="eastAsia" w:ascii="宋体" w:hAnsi="宋体" w:cs="宋体"/>
          <w:b/>
          <w:bCs/>
          <w:sz w:val="24"/>
          <w:lang w:val="en-US" w:eastAsia="zh-CN"/>
        </w:rPr>
        <w:t>二</w:t>
      </w:r>
      <w:r>
        <w:rPr>
          <w:rFonts w:hint="eastAsia" w:ascii="宋体" w:hAnsi="宋体" w:cs="宋体"/>
          <w:b/>
          <w:bCs/>
          <w:sz w:val="24"/>
        </w:rPr>
        <w:t>）宫腔电切内窥镜及附件</w:t>
      </w:r>
    </w:p>
    <w:p w14:paraId="57D24590">
      <w:pPr>
        <w:adjustRightInd w:val="0"/>
        <w:snapToGrid w:val="0"/>
        <w:spacing w:line="520" w:lineRule="atLeast"/>
        <w:rPr>
          <w:rFonts w:hint="eastAsia" w:ascii="宋体" w:hAnsi="宋体" w:cs="宋体"/>
          <w:b/>
          <w:sz w:val="24"/>
        </w:rPr>
      </w:pPr>
      <w:r>
        <w:rPr>
          <w:rFonts w:hint="eastAsia" w:ascii="宋体" w:hAnsi="宋体" w:cs="宋体"/>
          <w:b/>
          <w:bCs/>
          <w:sz w:val="24"/>
        </w:rPr>
        <w:t>1、</w:t>
      </w:r>
      <w:r>
        <w:rPr>
          <w:rFonts w:hint="eastAsia" w:ascii="宋体" w:hAnsi="宋体" w:cs="宋体"/>
          <w:b/>
          <w:sz w:val="24"/>
        </w:rPr>
        <w:t>★配置清单（响应方案应当不低于下表配置）</w:t>
      </w:r>
    </w:p>
    <w:tbl>
      <w:tblPr>
        <w:tblStyle w:val="26"/>
        <w:tblW w:w="11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939"/>
        <w:gridCol w:w="888"/>
        <w:gridCol w:w="709"/>
        <w:gridCol w:w="709"/>
        <w:gridCol w:w="1275"/>
        <w:gridCol w:w="1276"/>
        <w:gridCol w:w="1513"/>
        <w:gridCol w:w="1219"/>
      </w:tblGrid>
      <w:tr w14:paraId="12D50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14:paraId="181A7B77">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2939" w:type="dxa"/>
            <w:vAlign w:val="center"/>
          </w:tcPr>
          <w:p w14:paraId="3A5A7288">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888" w:type="dxa"/>
            <w:vAlign w:val="center"/>
          </w:tcPr>
          <w:p w14:paraId="3F4DECAF">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709" w:type="dxa"/>
            <w:vAlign w:val="center"/>
          </w:tcPr>
          <w:p w14:paraId="2DF3C4D4">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709" w:type="dxa"/>
            <w:vAlign w:val="center"/>
          </w:tcPr>
          <w:p w14:paraId="03487A36">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1275" w:type="dxa"/>
            <w:vAlign w:val="center"/>
          </w:tcPr>
          <w:p w14:paraId="7369C18A">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1276" w:type="dxa"/>
            <w:vAlign w:val="center"/>
          </w:tcPr>
          <w:p w14:paraId="6A021568">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1513" w:type="dxa"/>
            <w:vAlign w:val="center"/>
          </w:tcPr>
          <w:p w14:paraId="7777DED4">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1219" w:type="dxa"/>
            <w:vAlign w:val="center"/>
          </w:tcPr>
          <w:p w14:paraId="2BB2DCF3">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是否属于消耗品</w:t>
            </w:r>
          </w:p>
        </w:tc>
      </w:tr>
      <w:tr w14:paraId="05DFE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14:paraId="1597E6BD">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1</w:t>
            </w:r>
          </w:p>
        </w:tc>
        <w:tc>
          <w:tcPr>
            <w:tcW w:w="2939" w:type="dxa"/>
            <w:vAlign w:val="center"/>
          </w:tcPr>
          <w:p w14:paraId="59F053C2">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宫腔电切内窥镜及附件</w:t>
            </w:r>
          </w:p>
          <w:p w14:paraId="566F294E">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（内窥镜）</w:t>
            </w:r>
          </w:p>
        </w:tc>
        <w:tc>
          <w:tcPr>
            <w:tcW w:w="888" w:type="dxa"/>
            <w:vAlign w:val="center"/>
          </w:tcPr>
          <w:p w14:paraId="02B29363">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国产</w:t>
            </w:r>
          </w:p>
        </w:tc>
        <w:tc>
          <w:tcPr>
            <w:tcW w:w="709" w:type="dxa"/>
            <w:vAlign w:val="center"/>
          </w:tcPr>
          <w:p w14:paraId="687FC84C">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w:t>
            </w:r>
          </w:p>
        </w:tc>
        <w:tc>
          <w:tcPr>
            <w:tcW w:w="709" w:type="dxa"/>
            <w:vAlign w:val="center"/>
          </w:tcPr>
          <w:p w14:paraId="1808FE7C">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个</w:t>
            </w:r>
          </w:p>
        </w:tc>
        <w:tc>
          <w:tcPr>
            <w:tcW w:w="1275" w:type="dxa"/>
            <w:vMerge w:val="restart"/>
            <w:vAlign w:val="center"/>
          </w:tcPr>
          <w:p w14:paraId="272F861E">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6.5</w:t>
            </w:r>
          </w:p>
        </w:tc>
        <w:tc>
          <w:tcPr>
            <w:tcW w:w="1276" w:type="dxa"/>
            <w:vMerge w:val="restart"/>
            <w:vAlign w:val="center"/>
          </w:tcPr>
          <w:p w14:paraId="28D8C98F">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19.5</w:t>
            </w:r>
          </w:p>
        </w:tc>
        <w:tc>
          <w:tcPr>
            <w:tcW w:w="1513" w:type="dxa"/>
            <w:vMerge w:val="restart"/>
            <w:vAlign w:val="center"/>
          </w:tcPr>
          <w:p w14:paraId="1BCBBC0D">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是</w:t>
            </w:r>
          </w:p>
        </w:tc>
        <w:tc>
          <w:tcPr>
            <w:tcW w:w="1219" w:type="dxa"/>
            <w:vAlign w:val="center"/>
          </w:tcPr>
          <w:p w14:paraId="147BBF6A">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否</w:t>
            </w:r>
          </w:p>
        </w:tc>
      </w:tr>
      <w:tr w14:paraId="79345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14:paraId="402FD8B4">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2</w:t>
            </w:r>
          </w:p>
        </w:tc>
        <w:tc>
          <w:tcPr>
            <w:tcW w:w="2939" w:type="dxa"/>
            <w:vAlign w:val="center"/>
          </w:tcPr>
          <w:p w14:paraId="70951006">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宫腔电切内窥镜及附件</w:t>
            </w:r>
          </w:p>
          <w:p w14:paraId="6839DEEB">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（操作器）</w:t>
            </w:r>
          </w:p>
        </w:tc>
        <w:tc>
          <w:tcPr>
            <w:tcW w:w="888" w:type="dxa"/>
            <w:vAlign w:val="center"/>
          </w:tcPr>
          <w:p w14:paraId="382D3CFB">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国产</w:t>
            </w:r>
          </w:p>
        </w:tc>
        <w:tc>
          <w:tcPr>
            <w:tcW w:w="709" w:type="dxa"/>
            <w:vAlign w:val="center"/>
          </w:tcPr>
          <w:p w14:paraId="2D25C979">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w:t>
            </w:r>
          </w:p>
        </w:tc>
        <w:tc>
          <w:tcPr>
            <w:tcW w:w="709" w:type="dxa"/>
            <w:vAlign w:val="center"/>
          </w:tcPr>
          <w:p w14:paraId="131E9CC3">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个</w:t>
            </w:r>
          </w:p>
        </w:tc>
        <w:tc>
          <w:tcPr>
            <w:tcW w:w="1275" w:type="dxa"/>
            <w:vMerge w:val="continue"/>
            <w:vAlign w:val="center"/>
          </w:tcPr>
          <w:p w14:paraId="61ABE319">
            <w:pPr>
              <w:widowControl/>
              <w:adjustRightInd w:val="0"/>
              <w:snapToGrid w:val="0"/>
              <w:jc w:val="center"/>
              <w:textAlignment w:val="center"/>
              <w:rPr>
                <w:rFonts w:hint="eastAsia" w:ascii="宋体" w:hAnsi="宋体" w:eastAsia="宋体" w:cs="宋体"/>
                <w:kern w:val="2"/>
                <w:sz w:val="24"/>
                <w:szCs w:val="24"/>
                <w:lang w:val="en-US" w:eastAsia="zh-CN" w:bidi="ar-SA"/>
              </w:rPr>
            </w:pPr>
          </w:p>
        </w:tc>
        <w:tc>
          <w:tcPr>
            <w:tcW w:w="1276" w:type="dxa"/>
            <w:vMerge w:val="continue"/>
            <w:vAlign w:val="center"/>
          </w:tcPr>
          <w:p w14:paraId="49940D7A">
            <w:pPr>
              <w:widowControl/>
              <w:adjustRightInd w:val="0"/>
              <w:snapToGrid w:val="0"/>
              <w:jc w:val="center"/>
              <w:textAlignment w:val="center"/>
              <w:rPr>
                <w:rFonts w:hint="eastAsia" w:ascii="宋体" w:hAnsi="宋体" w:eastAsia="宋体" w:cs="宋体"/>
                <w:kern w:val="2"/>
                <w:sz w:val="24"/>
                <w:szCs w:val="24"/>
                <w:lang w:val="en-US" w:eastAsia="zh-CN" w:bidi="ar-SA"/>
              </w:rPr>
            </w:pPr>
          </w:p>
        </w:tc>
        <w:tc>
          <w:tcPr>
            <w:tcW w:w="1513" w:type="dxa"/>
            <w:vMerge w:val="continue"/>
            <w:vAlign w:val="center"/>
          </w:tcPr>
          <w:p w14:paraId="5C0DF2C8">
            <w:pPr>
              <w:widowControl/>
              <w:adjustRightInd w:val="0"/>
              <w:snapToGrid w:val="0"/>
              <w:jc w:val="center"/>
              <w:textAlignment w:val="center"/>
              <w:rPr>
                <w:rFonts w:hint="eastAsia" w:ascii="宋体" w:hAnsi="宋体" w:eastAsia="宋体" w:cs="宋体"/>
                <w:kern w:val="2"/>
                <w:sz w:val="24"/>
                <w:szCs w:val="24"/>
                <w:lang w:val="en-US" w:eastAsia="zh-CN" w:bidi="ar-SA"/>
              </w:rPr>
            </w:pPr>
          </w:p>
        </w:tc>
        <w:tc>
          <w:tcPr>
            <w:tcW w:w="1219" w:type="dxa"/>
            <w:vAlign w:val="center"/>
          </w:tcPr>
          <w:p w14:paraId="4AA179F9">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否</w:t>
            </w:r>
          </w:p>
        </w:tc>
      </w:tr>
      <w:tr w14:paraId="09580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14:paraId="2F5F7F92">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3</w:t>
            </w:r>
          </w:p>
        </w:tc>
        <w:tc>
          <w:tcPr>
            <w:tcW w:w="2939" w:type="dxa"/>
            <w:vAlign w:val="center"/>
          </w:tcPr>
          <w:p w14:paraId="2F647CF0">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宫腔电切内窥镜及附件</w:t>
            </w:r>
          </w:p>
          <w:p w14:paraId="43C70BBA">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（外鞘）</w:t>
            </w:r>
          </w:p>
        </w:tc>
        <w:tc>
          <w:tcPr>
            <w:tcW w:w="888" w:type="dxa"/>
            <w:vAlign w:val="center"/>
          </w:tcPr>
          <w:p w14:paraId="43D182B0">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国产</w:t>
            </w:r>
          </w:p>
        </w:tc>
        <w:tc>
          <w:tcPr>
            <w:tcW w:w="709" w:type="dxa"/>
            <w:vAlign w:val="center"/>
          </w:tcPr>
          <w:p w14:paraId="0C48155E">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 3</w:t>
            </w:r>
          </w:p>
        </w:tc>
        <w:tc>
          <w:tcPr>
            <w:tcW w:w="709" w:type="dxa"/>
            <w:vAlign w:val="center"/>
          </w:tcPr>
          <w:p w14:paraId="1CB69769">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个</w:t>
            </w:r>
          </w:p>
        </w:tc>
        <w:tc>
          <w:tcPr>
            <w:tcW w:w="1275" w:type="dxa"/>
            <w:vMerge w:val="continue"/>
            <w:vAlign w:val="center"/>
          </w:tcPr>
          <w:p w14:paraId="56EF0108">
            <w:pPr>
              <w:widowControl/>
              <w:adjustRightInd w:val="0"/>
              <w:snapToGrid w:val="0"/>
              <w:jc w:val="center"/>
              <w:textAlignment w:val="center"/>
              <w:rPr>
                <w:rFonts w:hint="eastAsia" w:ascii="宋体" w:hAnsi="宋体" w:eastAsia="宋体" w:cs="宋体"/>
                <w:kern w:val="2"/>
                <w:sz w:val="24"/>
                <w:szCs w:val="24"/>
                <w:lang w:val="en-US" w:eastAsia="zh-CN" w:bidi="ar-SA"/>
              </w:rPr>
            </w:pPr>
          </w:p>
        </w:tc>
        <w:tc>
          <w:tcPr>
            <w:tcW w:w="1276" w:type="dxa"/>
            <w:vMerge w:val="continue"/>
            <w:vAlign w:val="center"/>
          </w:tcPr>
          <w:p w14:paraId="688DA643">
            <w:pPr>
              <w:widowControl/>
              <w:adjustRightInd w:val="0"/>
              <w:snapToGrid w:val="0"/>
              <w:jc w:val="center"/>
              <w:textAlignment w:val="center"/>
              <w:rPr>
                <w:rFonts w:hint="eastAsia" w:ascii="宋体" w:hAnsi="宋体" w:eastAsia="宋体" w:cs="宋体"/>
                <w:kern w:val="2"/>
                <w:sz w:val="24"/>
                <w:szCs w:val="24"/>
                <w:lang w:val="en-US" w:eastAsia="zh-CN" w:bidi="ar-SA"/>
              </w:rPr>
            </w:pPr>
          </w:p>
        </w:tc>
        <w:tc>
          <w:tcPr>
            <w:tcW w:w="1513" w:type="dxa"/>
            <w:vMerge w:val="continue"/>
            <w:vAlign w:val="center"/>
          </w:tcPr>
          <w:p w14:paraId="0ED3DB4B">
            <w:pPr>
              <w:widowControl/>
              <w:adjustRightInd w:val="0"/>
              <w:snapToGrid w:val="0"/>
              <w:jc w:val="center"/>
              <w:textAlignment w:val="center"/>
              <w:rPr>
                <w:rFonts w:hint="eastAsia" w:ascii="宋体" w:hAnsi="宋体" w:eastAsia="宋体" w:cs="宋体"/>
                <w:kern w:val="2"/>
                <w:sz w:val="24"/>
                <w:szCs w:val="24"/>
                <w:lang w:val="en-US" w:eastAsia="zh-CN" w:bidi="ar-SA"/>
              </w:rPr>
            </w:pPr>
          </w:p>
        </w:tc>
        <w:tc>
          <w:tcPr>
            <w:tcW w:w="1219" w:type="dxa"/>
            <w:vAlign w:val="center"/>
          </w:tcPr>
          <w:p w14:paraId="638DA6F9">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否</w:t>
            </w:r>
          </w:p>
        </w:tc>
      </w:tr>
      <w:tr w14:paraId="365D7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14:paraId="31CB76CC">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4</w:t>
            </w:r>
          </w:p>
        </w:tc>
        <w:tc>
          <w:tcPr>
            <w:tcW w:w="2939" w:type="dxa"/>
            <w:vAlign w:val="center"/>
          </w:tcPr>
          <w:p w14:paraId="3731D3F2">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宫腔电切内窥镜及附件</w:t>
            </w:r>
          </w:p>
          <w:p w14:paraId="028B20DE">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（内鞘（含闭孔器））</w:t>
            </w:r>
          </w:p>
        </w:tc>
        <w:tc>
          <w:tcPr>
            <w:tcW w:w="888" w:type="dxa"/>
            <w:vAlign w:val="center"/>
          </w:tcPr>
          <w:p w14:paraId="7B4D5073">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国产</w:t>
            </w:r>
          </w:p>
        </w:tc>
        <w:tc>
          <w:tcPr>
            <w:tcW w:w="709" w:type="dxa"/>
            <w:vAlign w:val="center"/>
          </w:tcPr>
          <w:p w14:paraId="085D702C">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w:t>
            </w:r>
          </w:p>
        </w:tc>
        <w:tc>
          <w:tcPr>
            <w:tcW w:w="709" w:type="dxa"/>
            <w:vAlign w:val="center"/>
          </w:tcPr>
          <w:p w14:paraId="557243C3">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个</w:t>
            </w:r>
          </w:p>
        </w:tc>
        <w:tc>
          <w:tcPr>
            <w:tcW w:w="1275" w:type="dxa"/>
            <w:vMerge w:val="continue"/>
            <w:vAlign w:val="center"/>
          </w:tcPr>
          <w:p w14:paraId="2ADBB91B">
            <w:pPr>
              <w:widowControl/>
              <w:adjustRightInd w:val="0"/>
              <w:snapToGrid w:val="0"/>
              <w:jc w:val="center"/>
              <w:textAlignment w:val="center"/>
              <w:rPr>
                <w:rFonts w:hint="eastAsia" w:ascii="宋体" w:hAnsi="宋体" w:eastAsia="宋体" w:cs="宋体"/>
                <w:kern w:val="2"/>
                <w:sz w:val="24"/>
                <w:szCs w:val="24"/>
                <w:lang w:val="en-US" w:eastAsia="zh-CN" w:bidi="ar-SA"/>
              </w:rPr>
            </w:pPr>
          </w:p>
        </w:tc>
        <w:tc>
          <w:tcPr>
            <w:tcW w:w="1276" w:type="dxa"/>
            <w:vMerge w:val="continue"/>
            <w:vAlign w:val="center"/>
          </w:tcPr>
          <w:p w14:paraId="62979B7D">
            <w:pPr>
              <w:widowControl/>
              <w:adjustRightInd w:val="0"/>
              <w:snapToGrid w:val="0"/>
              <w:jc w:val="center"/>
              <w:textAlignment w:val="center"/>
              <w:rPr>
                <w:rFonts w:hint="eastAsia" w:ascii="宋体" w:hAnsi="宋体" w:eastAsia="宋体" w:cs="宋体"/>
                <w:kern w:val="2"/>
                <w:sz w:val="24"/>
                <w:szCs w:val="24"/>
                <w:lang w:val="en-US" w:eastAsia="zh-CN" w:bidi="ar-SA"/>
              </w:rPr>
            </w:pPr>
          </w:p>
        </w:tc>
        <w:tc>
          <w:tcPr>
            <w:tcW w:w="1513" w:type="dxa"/>
            <w:vMerge w:val="continue"/>
            <w:vAlign w:val="center"/>
          </w:tcPr>
          <w:p w14:paraId="3AC155A9">
            <w:pPr>
              <w:widowControl/>
              <w:adjustRightInd w:val="0"/>
              <w:snapToGrid w:val="0"/>
              <w:jc w:val="center"/>
              <w:textAlignment w:val="center"/>
              <w:rPr>
                <w:rFonts w:hint="eastAsia" w:ascii="宋体" w:hAnsi="宋体" w:eastAsia="宋体" w:cs="宋体"/>
                <w:kern w:val="2"/>
                <w:sz w:val="24"/>
                <w:szCs w:val="24"/>
                <w:lang w:val="en-US" w:eastAsia="zh-CN" w:bidi="ar-SA"/>
              </w:rPr>
            </w:pPr>
          </w:p>
        </w:tc>
        <w:tc>
          <w:tcPr>
            <w:tcW w:w="1219" w:type="dxa"/>
            <w:vAlign w:val="center"/>
          </w:tcPr>
          <w:p w14:paraId="780EDB34">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否</w:t>
            </w:r>
          </w:p>
        </w:tc>
      </w:tr>
      <w:tr w14:paraId="6F62C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14:paraId="69CE9C28">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5</w:t>
            </w:r>
          </w:p>
        </w:tc>
        <w:tc>
          <w:tcPr>
            <w:tcW w:w="2939" w:type="dxa"/>
            <w:vAlign w:val="center"/>
          </w:tcPr>
          <w:p w14:paraId="5F2FB4BF">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宫腔电切内窥镜及附件</w:t>
            </w:r>
          </w:p>
          <w:p w14:paraId="7FDD446E">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（环状手术电极）</w:t>
            </w:r>
          </w:p>
        </w:tc>
        <w:tc>
          <w:tcPr>
            <w:tcW w:w="888" w:type="dxa"/>
            <w:vAlign w:val="center"/>
          </w:tcPr>
          <w:p w14:paraId="30BA400A">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国产</w:t>
            </w:r>
          </w:p>
        </w:tc>
        <w:tc>
          <w:tcPr>
            <w:tcW w:w="709" w:type="dxa"/>
            <w:vAlign w:val="center"/>
          </w:tcPr>
          <w:p w14:paraId="67C6BCC8">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20</w:t>
            </w:r>
          </w:p>
        </w:tc>
        <w:tc>
          <w:tcPr>
            <w:tcW w:w="709" w:type="dxa"/>
            <w:vAlign w:val="center"/>
          </w:tcPr>
          <w:p w14:paraId="5A3C80CC">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个</w:t>
            </w:r>
          </w:p>
        </w:tc>
        <w:tc>
          <w:tcPr>
            <w:tcW w:w="1275" w:type="dxa"/>
            <w:vMerge w:val="continue"/>
            <w:vAlign w:val="center"/>
          </w:tcPr>
          <w:p w14:paraId="67FCCAC6">
            <w:pPr>
              <w:widowControl/>
              <w:adjustRightInd w:val="0"/>
              <w:snapToGrid w:val="0"/>
              <w:jc w:val="center"/>
              <w:textAlignment w:val="center"/>
              <w:rPr>
                <w:rFonts w:hint="eastAsia" w:ascii="宋体" w:hAnsi="宋体" w:eastAsia="宋体" w:cs="宋体"/>
                <w:kern w:val="2"/>
                <w:sz w:val="24"/>
                <w:szCs w:val="24"/>
                <w:lang w:val="en-US" w:eastAsia="zh-CN" w:bidi="ar-SA"/>
              </w:rPr>
            </w:pPr>
          </w:p>
        </w:tc>
        <w:tc>
          <w:tcPr>
            <w:tcW w:w="1276" w:type="dxa"/>
            <w:vMerge w:val="continue"/>
            <w:vAlign w:val="center"/>
          </w:tcPr>
          <w:p w14:paraId="48FA7FD3">
            <w:pPr>
              <w:widowControl/>
              <w:adjustRightInd w:val="0"/>
              <w:snapToGrid w:val="0"/>
              <w:jc w:val="center"/>
              <w:textAlignment w:val="center"/>
              <w:rPr>
                <w:rFonts w:hint="eastAsia" w:ascii="宋体" w:hAnsi="宋体" w:eastAsia="宋体" w:cs="宋体"/>
                <w:kern w:val="2"/>
                <w:sz w:val="24"/>
                <w:szCs w:val="24"/>
                <w:lang w:val="en-US" w:eastAsia="zh-CN" w:bidi="ar-SA"/>
              </w:rPr>
            </w:pPr>
          </w:p>
        </w:tc>
        <w:tc>
          <w:tcPr>
            <w:tcW w:w="1513" w:type="dxa"/>
            <w:vMerge w:val="continue"/>
            <w:vAlign w:val="center"/>
          </w:tcPr>
          <w:p w14:paraId="44B4B15F">
            <w:pPr>
              <w:widowControl/>
              <w:adjustRightInd w:val="0"/>
              <w:snapToGrid w:val="0"/>
              <w:jc w:val="center"/>
              <w:textAlignment w:val="center"/>
              <w:rPr>
                <w:rFonts w:hint="eastAsia" w:ascii="宋体" w:hAnsi="宋体" w:eastAsia="宋体" w:cs="宋体"/>
                <w:kern w:val="2"/>
                <w:sz w:val="24"/>
                <w:szCs w:val="24"/>
                <w:lang w:val="en-US" w:eastAsia="zh-CN" w:bidi="ar-SA"/>
              </w:rPr>
            </w:pPr>
          </w:p>
        </w:tc>
        <w:tc>
          <w:tcPr>
            <w:tcW w:w="1219" w:type="dxa"/>
            <w:vAlign w:val="center"/>
          </w:tcPr>
          <w:p w14:paraId="0352E23A">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是</w:t>
            </w:r>
          </w:p>
        </w:tc>
      </w:tr>
      <w:tr w14:paraId="3A615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14:paraId="60D578C9">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6</w:t>
            </w:r>
          </w:p>
        </w:tc>
        <w:tc>
          <w:tcPr>
            <w:tcW w:w="2939" w:type="dxa"/>
            <w:vAlign w:val="center"/>
          </w:tcPr>
          <w:p w14:paraId="0DC6BCE1">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宫腔电切内窥镜及附件</w:t>
            </w:r>
          </w:p>
          <w:p w14:paraId="250D0F7F">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（针状手术电极）</w:t>
            </w:r>
          </w:p>
        </w:tc>
        <w:tc>
          <w:tcPr>
            <w:tcW w:w="888" w:type="dxa"/>
            <w:vAlign w:val="center"/>
          </w:tcPr>
          <w:p w14:paraId="11501893">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国产</w:t>
            </w:r>
          </w:p>
        </w:tc>
        <w:tc>
          <w:tcPr>
            <w:tcW w:w="709" w:type="dxa"/>
            <w:vAlign w:val="center"/>
          </w:tcPr>
          <w:p w14:paraId="5BA6757B">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w:t>
            </w:r>
          </w:p>
        </w:tc>
        <w:tc>
          <w:tcPr>
            <w:tcW w:w="709" w:type="dxa"/>
            <w:vAlign w:val="center"/>
          </w:tcPr>
          <w:p w14:paraId="397A83E8">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个</w:t>
            </w:r>
          </w:p>
        </w:tc>
        <w:tc>
          <w:tcPr>
            <w:tcW w:w="1275" w:type="dxa"/>
            <w:vMerge w:val="continue"/>
            <w:vAlign w:val="center"/>
          </w:tcPr>
          <w:p w14:paraId="09BC8754">
            <w:pPr>
              <w:widowControl/>
              <w:adjustRightInd w:val="0"/>
              <w:snapToGrid w:val="0"/>
              <w:jc w:val="center"/>
              <w:textAlignment w:val="center"/>
              <w:rPr>
                <w:rFonts w:hint="eastAsia" w:ascii="宋体" w:hAnsi="宋体" w:eastAsia="宋体" w:cs="宋体"/>
                <w:kern w:val="2"/>
                <w:sz w:val="24"/>
                <w:szCs w:val="24"/>
                <w:lang w:val="en-US" w:eastAsia="zh-CN" w:bidi="ar-SA"/>
              </w:rPr>
            </w:pPr>
          </w:p>
        </w:tc>
        <w:tc>
          <w:tcPr>
            <w:tcW w:w="1276" w:type="dxa"/>
            <w:vMerge w:val="continue"/>
            <w:vAlign w:val="center"/>
          </w:tcPr>
          <w:p w14:paraId="65005323">
            <w:pPr>
              <w:widowControl/>
              <w:adjustRightInd w:val="0"/>
              <w:snapToGrid w:val="0"/>
              <w:jc w:val="center"/>
              <w:textAlignment w:val="center"/>
              <w:rPr>
                <w:rFonts w:hint="eastAsia" w:ascii="宋体" w:hAnsi="宋体" w:eastAsia="宋体" w:cs="宋体"/>
                <w:kern w:val="2"/>
                <w:sz w:val="24"/>
                <w:szCs w:val="24"/>
                <w:lang w:val="en-US" w:eastAsia="zh-CN" w:bidi="ar-SA"/>
              </w:rPr>
            </w:pPr>
          </w:p>
        </w:tc>
        <w:tc>
          <w:tcPr>
            <w:tcW w:w="1513" w:type="dxa"/>
            <w:vMerge w:val="continue"/>
            <w:vAlign w:val="center"/>
          </w:tcPr>
          <w:p w14:paraId="23A3066E">
            <w:pPr>
              <w:widowControl/>
              <w:adjustRightInd w:val="0"/>
              <w:snapToGrid w:val="0"/>
              <w:jc w:val="center"/>
              <w:textAlignment w:val="center"/>
              <w:rPr>
                <w:rFonts w:hint="eastAsia" w:ascii="宋体" w:hAnsi="宋体" w:eastAsia="宋体" w:cs="宋体"/>
                <w:kern w:val="2"/>
                <w:sz w:val="24"/>
                <w:szCs w:val="24"/>
                <w:lang w:val="en-US" w:eastAsia="zh-CN" w:bidi="ar-SA"/>
              </w:rPr>
            </w:pPr>
          </w:p>
        </w:tc>
        <w:tc>
          <w:tcPr>
            <w:tcW w:w="1219" w:type="dxa"/>
            <w:vAlign w:val="center"/>
          </w:tcPr>
          <w:p w14:paraId="5E7F7644">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是</w:t>
            </w:r>
          </w:p>
        </w:tc>
      </w:tr>
      <w:tr w14:paraId="4D98A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14:paraId="1C34FFA3">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7</w:t>
            </w:r>
          </w:p>
        </w:tc>
        <w:tc>
          <w:tcPr>
            <w:tcW w:w="2939" w:type="dxa"/>
            <w:vAlign w:val="center"/>
          </w:tcPr>
          <w:p w14:paraId="4415940C">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宫腔电切内窥镜及附件</w:t>
            </w:r>
          </w:p>
          <w:p w14:paraId="328EC0DD">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（滚状手术电极）</w:t>
            </w:r>
          </w:p>
        </w:tc>
        <w:tc>
          <w:tcPr>
            <w:tcW w:w="888" w:type="dxa"/>
            <w:vAlign w:val="center"/>
          </w:tcPr>
          <w:p w14:paraId="5B1226EA">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国产</w:t>
            </w:r>
          </w:p>
        </w:tc>
        <w:tc>
          <w:tcPr>
            <w:tcW w:w="709" w:type="dxa"/>
            <w:vAlign w:val="center"/>
          </w:tcPr>
          <w:p w14:paraId="69784863">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709" w:type="dxa"/>
            <w:vAlign w:val="center"/>
          </w:tcPr>
          <w:p w14:paraId="250F9443">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个</w:t>
            </w:r>
          </w:p>
        </w:tc>
        <w:tc>
          <w:tcPr>
            <w:tcW w:w="1275" w:type="dxa"/>
            <w:vMerge w:val="continue"/>
            <w:vAlign w:val="center"/>
          </w:tcPr>
          <w:p w14:paraId="45EFD340">
            <w:pPr>
              <w:widowControl/>
              <w:adjustRightInd w:val="0"/>
              <w:snapToGrid w:val="0"/>
              <w:jc w:val="center"/>
              <w:textAlignment w:val="center"/>
              <w:rPr>
                <w:rFonts w:hint="eastAsia" w:ascii="宋体" w:hAnsi="宋体" w:eastAsia="宋体" w:cs="宋体"/>
                <w:kern w:val="2"/>
                <w:sz w:val="24"/>
                <w:szCs w:val="24"/>
                <w:lang w:val="en-US" w:eastAsia="zh-CN" w:bidi="ar-SA"/>
              </w:rPr>
            </w:pPr>
          </w:p>
        </w:tc>
        <w:tc>
          <w:tcPr>
            <w:tcW w:w="1276" w:type="dxa"/>
            <w:vMerge w:val="continue"/>
            <w:vAlign w:val="center"/>
          </w:tcPr>
          <w:p w14:paraId="296AFEDB">
            <w:pPr>
              <w:widowControl/>
              <w:adjustRightInd w:val="0"/>
              <w:snapToGrid w:val="0"/>
              <w:jc w:val="center"/>
              <w:textAlignment w:val="center"/>
              <w:rPr>
                <w:rFonts w:hint="eastAsia" w:ascii="宋体" w:hAnsi="宋体" w:eastAsia="宋体" w:cs="宋体"/>
                <w:kern w:val="2"/>
                <w:sz w:val="24"/>
                <w:szCs w:val="24"/>
                <w:lang w:val="en-US" w:eastAsia="zh-CN" w:bidi="ar-SA"/>
              </w:rPr>
            </w:pPr>
          </w:p>
        </w:tc>
        <w:tc>
          <w:tcPr>
            <w:tcW w:w="1513" w:type="dxa"/>
            <w:vMerge w:val="continue"/>
            <w:vAlign w:val="center"/>
          </w:tcPr>
          <w:p w14:paraId="4B5C3099">
            <w:pPr>
              <w:widowControl/>
              <w:adjustRightInd w:val="0"/>
              <w:snapToGrid w:val="0"/>
              <w:jc w:val="center"/>
              <w:textAlignment w:val="center"/>
              <w:rPr>
                <w:rFonts w:hint="eastAsia" w:ascii="宋体" w:hAnsi="宋体" w:eastAsia="宋体" w:cs="宋体"/>
                <w:kern w:val="2"/>
                <w:sz w:val="24"/>
                <w:szCs w:val="24"/>
                <w:lang w:val="en-US" w:eastAsia="zh-CN" w:bidi="ar-SA"/>
              </w:rPr>
            </w:pPr>
          </w:p>
        </w:tc>
        <w:tc>
          <w:tcPr>
            <w:tcW w:w="1219" w:type="dxa"/>
            <w:vAlign w:val="center"/>
          </w:tcPr>
          <w:p w14:paraId="072AD116">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是</w:t>
            </w:r>
          </w:p>
        </w:tc>
      </w:tr>
      <w:tr w14:paraId="59041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14:paraId="3ECB9916">
            <w:pPr>
              <w:adjustRightInd w:val="0"/>
              <w:snapToGrid w:val="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8</w:t>
            </w:r>
          </w:p>
        </w:tc>
        <w:tc>
          <w:tcPr>
            <w:tcW w:w="2939" w:type="dxa"/>
            <w:vAlign w:val="center"/>
          </w:tcPr>
          <w:p w14:paraId="03AA9F88">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宫腔电切内窥镜及附件</w:t>
            </w:r>
          </w:p>
          <w:p w14:paraId="5B4DAF11">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（高频连接线）</w:t>
            </w:r>
          </w:p>
        </w:tc>
        <w:tc>
          <w:tcPr>
            <w:tcW w:w="888" w:type="dxa"/>
            <w:vAlign w:val="center"/>
          </w:tcPr>
          <w:p w14:paraId="03C6762D">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国产</w:t>
            </w:r>
          </w:p>
        </w:tc>
        <w:tc>
          <w:tcPr>
            <w:tcW w:w="709" w:type="dxa"/>
            <w:vAlign w:val="center"/>
          </w:tcPr>
          <w:p w14:paraId="1BC0D5D8">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w:t>
            </w:r>
          </w:p>
        </w:tc>
        <w:tc>
          <w:tcPr>
            <w:tcW w:w="709" w:type="dxa"/>
            <w:vAlign w:val="center"/>
          </w:tcPr>
          <w:p w14:paraId="1CC7BACE">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个</w:t>
            </w:r>
          </w:p>
        </w:tc>
        <w:tc>
          <w:tcPr>
            <w:tcW w:w="1275" w:type="dxa"/>
            <w:vMerge w:val="continue"/>
            <w:vAlign w:val="center"/>
          </w:tcPr>
          <w:p w14:paraId="481F8151">
            <w:pPr>
              <w:widowControl/>
              <w:adjustRightInd w:val="0"/>
              <w:snapToGrid w:val="0"/>
              <w:jc w:val="center"/>
              <w:textAlignment w:val="center"/>
              <w:rPr>
                <w:rFonts w:hint="eastAsia" w:ascii="宋体" w:hAnsi="宋体" w:eastAsia="宋体" w:cs="宋体"/>
                <w:kern w:val="2"/>
                <w:sz w:val="24"/>
                <w:szCs w:val="24"/>
                <w:lang w:val="en-US" w:eastAsia="zh-CN" w:bidi="ar-SA"/>
              </w:rPr>
            </w:pPr>
          </w:p>
        </w:tc>
        <w:tc>
          <w:tcPr>
            <w:tcW w:w="1276" w:type="dxa"/>
            <w:vMerge w:val="continue"/>
            <w:vAlign w:val="center"/>
          </w:tcPr>
          <w:p w14:paraId="3F25A9B7">
            <w:pPr>
              <w:widowControl/>
              <w:adjustRightInd w:val="0"/>
              <w:snapToGrid w:val="0"/>
              <w:jc w:val="center"/>
              <w:textAlignment w:val="center"/>
              <w:rPr>
                <w:rFonts w:hint="eastAsia" w:ascii="宋体" w:hAnsi="宋体" w:eastAsia="宋体" w:cs="宋体"/>
                <w:kern w:val="2"/>
                <w:sz w:val="24"/>
                <w:szCs w:val="24"/>
                <w:lang w:val="en-US" w:eastAsia="zh-CN" w:bidi="ar-SA"/>
              </w:rPr>
            </w:pPr>
          </w:p>
        </w:tc>
        <w:tc>
          <w:tcPr>
            <w:tcW w:w="1513" w:type="dxa"/>
            <w:vMerge w:val="continue"/>
            <w:vAlign w:val="center"/>
          </w:tcPr>
          <w:p w14:paraId="05A556F1">
            <w:pPr>
              <w:widowControl/>
              <w:adjustRightInd w:val="0"/>
              <w:snapToGrid w:val="0"/>
              <w:jc w:val="center"/>
              <w:textAlignment w:val="center"/>
              <w:rPr>
                <w:rFonts w:hint="eastAsia" w:ascii="宋体" w:hAnsi="宋体" w:eastAsia="宋体" w:cs="宋体"/>
                <w:kern w:val="2"/>
                <w:sz w:val="24"/>
                <w:szCs w:val="24"/>
                <w:lang w:val="en-US" w:eastAsia="zh-CN" w:bidi="ar-SA"/>
              </w:rPr>
            </w:pPr>
          </w:p>
        </w:tc>
        <w:tc>
          <w:tcPr>
            <w:tcW w:w="1219" w:type="dxa"/>
            <w:vAlign w:val="center"/>
          </w:tcPr>
          <w:p w14:paraId="722B7B4E">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是</w:t>
            </w:r>
          </w:p>
        </w:tc>
      </w:tr>
      <w:tr w14:paraId="290A2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14:paraId="0EA2F9A0">
            <w:pPr>
              <w:adjustRightInd w:val="0"/>
              <w:snapToGrid w:val="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9</w:t>
            </w:r>
          </w:p>
        </w:tc>
        <w:tc>
          <w:tcPr>
            <w:tcW w:w="2939" w:type="dxa"/>
            <w:vAlign w:val="center"/>
          </w:tcPr>
          <w:p w14:paraId="37CC9812">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专用内窥镜器械消毒盒</w:t>
            </w:r>
          </w:p>
        </w:tc>
        <w:tc>
          <w:tcPr>
            <w:tcW w:w="888" w:type="dxa"/>
            <w:vAlign w:val="center"/>
          </w:tcPr>
          <w:p w14:paraId="51AF91B1">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国产</w:t>
            </w:r>
          </w:p>
        </w:tc>
        <w:tc>
          <w:tcPr>
            <w:tcW w:w="709" w:type="dxa"/>
            <w:vAlign w:val="center"/>
          </w:tcPr>
          <w:p w14:paraId="0C628F61">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w:t>
            </w:r>
          </w:p>
        </w:tc>
        <w:tc>
          <w:tcPr>
            <w:tcW w:w="709" w:type="dxa"/>
            <w:vAlign w:val="center"/>
          </w:tcPr>
          <w:p w14:paraId="0DF564C6">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套</w:t>
            </w:r>
          </w:p>
        </w:tc>
        <w:tc>
          <w:tcPr>
            <w:tcW w:w="1275" w:type="dxa"/>
            <w:vMerge w:val="continue"/>
            <w:vAlign w:val="center"/>
          </w:tcPr>
          <w:p w14:paraId="5AEE6C92">
            <w:pPr>
              <w:widowControl/>
              <w:adjustRightInd w:val="0"/>
              <w:snapToGrid w:val="0"/>
              <w:jc w:val="center"/>
              <w:textAlignment w:val="center"/>
              <w:rPr>
                <w:rFonts w:hint="eastAsia" w:ascii="宋体" w:hAnsi="宋体" w:eastAsia="宋体" w:cs="宋体"/>
                <w:kern w:val="2"/>
                <w:sz w:val="24"/>
                <w:szCs w:val="24"/>
                <w:lang w:val="en-US" w:eastAsia="zh-CN" w:bidi="ar-SA"/>
              </w:rPr>
            </w:pPr>
          </w:p>
        </w:tc>
        <w:tc>
          <w:tcPr>
            <w:tcW w:w="1276" w:type="dxa"/>
            <w:vMerge w:val="continue"/>
            <w:vAlign w:val="center"/>
          </w:tcPr>
          <w:p w14:paraId="1DA4E466">
            <w:pPr>
              <w:widowControl/>
              <w:adjustRightInd w:val="0"/>
              <w:snapToGrid w:val="0"/>
              <w:jc w:val="center"/>
              <w:textAlignment w:val="center"/>
              <w:rPr>
                <w:rFonts w:hint="eastAsia" w:ascii="宋体" w:hAnsi="宋体" w:eastAsia="宋体" w:cs="宋体"/>
                <w:kern w:val="2"/>
                <w:sz w:val="24"/>
                <w:szCs w:val="24"/>
                <w:lang w:val="en-US" w:eastAsia="zh-CN" w:bidi="ar-SA"/>
              </w:rPr>
            </w:pPr>
          </w:p>
        </w:tc>
        <w:tc>
          <w:tcPr>
            <w:tcW w:w="1513" w:type="dxa"/>
            <w:vAlign w:val="center"/>
          </w:tcPr>
          <w:p w14:paraId="136D8A28">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w:t>
            </w:r>
          </w:p>
        </w:tc>
        <w:tc>
          <w:tcPr>
            <w:tcW w:w="1219" w:type="dxa"/>
            <w:vAlign w:val="center"/>
          </w:tcPr>
          <w:p w14:paraId="65A23E76">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否</w:t>
            </w:r>
          </w:p>
        </w:tc>
      </w:tr>
      <w:tr w14:paraId="27255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14:paraId="2C289042">
            <w:pPr>
              <w:adjustRightInd w:val="0"/>
              <w:snapToGrid w:val="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10</w:t>
            </w:r>
          </w:p>
        </w:tc>
        <w:tc>
          <w:tcPr>
            <w:tcW w:w="2939" w:type="dxa"/>
            <w:vAlign w:val="center"/>
          </w:tcPr>
          <w:p w14:paraId="4DC5FA2D">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转换器</w:t>
            </w:r>
          </w:p>
        </w:tc>
        <w:tc>
          <w:tcPr>
            <w:tcW w:w="888" w:type="dxa"/>
            <w:vAlign w:val="center"/>
          </w:tcPr>
          <w:p w14:paraId="785219C0">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国产</w:t>
            </w:r>
          </w:p>
        </w:tc>
        <w:tc>
          <w:tcPr>
            <w:tcW w:w="709" w:type="dxa"/>
            <w:vAlign w:val="center"/>
          </w:tcPr>
          <w:p w14:paraId="5D45E494">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709" w:type="dxa"/>
            <w:vAlign w:val="center"/>
          </w:tcPr>
          <w:p w14:paraId="2BC838B5">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个</w:t>
            </w:r>
          </w:p>
        </w:tc>
        <w:tc>
          <w:tcPr>
            <w:tcW w:w="1275" w:type="dxa"/>
            <w:vMerge w:val="continue"/>
            <w:vAlign w:val="center"/>
          </w:tcPr>
          <w:p w14:paraId="29A14B81">
            <w:pPr>
              <w:widowControl/>
              <w:adjustRightInd w:val="0"/>
              <w:snapToGrid w:val="0"/>
              <w:jc w:val="center"/>
              <w:textAlignment w:val="center"/>
              <w:rPr>
                <w:rFonts w:hint="eastAsia" w:ascii="宋体" w:hAnsi="宋体" w:eastAsia="宋体" w:cs="宋体"/>
                <w:kern w:val="2"/>
                <w:sz w:val="24"/>
                <w:szCs w:val="24"/>
                <w:lang w:val="en-US" w:eastAsia="zh-CN" w:bidi="ar-SA"/>
              </w:rPr>
            </w:pPr>
          </w:p>
        </w:tc>
        <w:tc>
          <w:tcPr>
            <w:tcW w:w="1276" w:type="dxa"/>
            <w:vMerge w:val="continue"/>
            <w:vAlign w:val="center"/>
          </w:tcPr>
          <w:p w14:paraId="3DBB495B">
            <w:pPr>
              <w:widowControl/>
              <w:adjustRightInd w:val="0"/>
              <w:snapToGrid w:val="0"/>
              <w:jc w:val="center"/>
              <w:textAlignment w:val="center"/>
              <w:rPr>
                <w:rFonts w:hint="eastAsia" w:ascii="宋体" w:hAnsi="宋体" w:eastAsia="宋体" w:cs="宋体"/>
                <w:kern w:val="2"/>
                <w:sz w:val="24"/>
                <w:szCs w:val="24"/>
                <w:lang w:val="en-US" w:eastAsia="zh-CN" w:bidi="ar-SA"/>
              </w:rPr>
            </w:pPr>
          </w:p>
        </w:tc>
        <w:tc>
          <w:tcPr>
            <w:tcW w:w="1513" w:type="dxa"/>
            <w:vAlign w:val="center"/>
          </w:tcPr>
          <w:p w14:paraId="0EDB5B3A">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w:t>
            </w:r>
          </w:p>
        </w:tc>
        <w:tc>
          <w:tcPr>
            <w:tcW w:w="1219" w:type="dxa"/>
            <w:vAlign w:val="center"/>
          </w:tcPr>
          <w:p w14:paraId="785AA451">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否</w:t>
            </w:r>
          </w:p>
        </w:tc>
      </w:tr>
    </w:tbl>
    <w:p w14:paraId="4F5FA856">
      <w:pPr>
        <w:adjustRightInd w:val="0"/>
        <w:snapToGrid w:val="0"/>
        <w:spacing w:line="520" w:lineRule="atLeast"/>
        <w:rPr>
          <w:rFonts w:hint="eastAsia" w:ascii="宋体" w:hAnsi="宋体" w:cs="宋体"/>
          <w:b/>
          <w:sz w:val="24"/>
        </w:rPr>
      </w:pPr>
    </w:p>
    <w:p w14:paraId="71C4FF59">
      <w:pPr>
        <w:adjustRightInd w:val="0"/>
        <w:snapToGrid w:val="0"/>
        <w:spacing w:line="520" w:lineRule="atLeast"/>
        <w:rPr>
          <w:rFonts w:ascii="宋体" w:hAnsi="宋体" w:cs="宋体"/>
          <w:b/>
          <w:sz w:val="24"/>
        </w:rPr>
      </w:pPr>
      <w:r>
        <w:rPr>
          <w:rFonts w:hint="eastAsia" w:ascii="宋体" w:hAnsi="宋体" w:cs="宋体"/>
          <w:b/>
          <w:sz w:val="24"/>
        </w:rPr>
        <w:t>2、技术参数</w:t>
      </w:r>
    </w:p>
    <w:p w14:paraId="59379BB7">
      <w:pPr>
        <w:adjustRightInd w:val="0"/>
        <w:snapToGrid w:val="0"/>
        <w:spacing w:line="520" w:lineRule="atLeast"/>
        <w:rPr>
          <w:rFonts w:hint="eastAsia" w:ascii="宋体" w:hAnsi="宋体" w:cs="宋体"/>
          <w:b/>
          <w:bCs/>
          <w:sz w:val="24"/>
        </w:rPr>
      </w:pPr>
      <w:r>
        <w:rPr>
          <w:rFonts w:hint="eastAsia" w:ascii="宋体" w:hAnsi="宋体" w:cs="宋体"/>
          <w:b/>
          <w:bCs/>
          <w:sz w:val="24"/>
        </w:rPr>
        <w:t>说明：</w:t>
      </w:r>
      <w:r>
        <w:rPr>
          <w:rFonts w:hint="eastAsia" w:ascii="宋体" w:hAnsi="宋体" w:cs="宋体"/>
          <w:b/>
          <w:sz w:val="24"/>
        </w:rPr>
        <w:t xml:space="preserve"> “▲”</w:t>
      </w:r>
      <w:r>
        <w:rPr>
          <w:rFonts w:hint="eastAsia" w:ascii="宋体" w:hAnsi="宋体" w:cs="宋体"/>
          <w:b/>
          <w:bCs/>
          <w:sz w:val="24"/>
        </w:rPr>
        <w:t>号条款为重要技术参数，响应文件所附的参数或彩页为判断偏离情况的证明资料，如响应文件所列参数或功能不明确，议价小组成员可与供应商逐一确定是否满足。</w:t>
      </w:r>
    </w:p>
    <w:tbl>
      <w:tblPr>
        <w:tblStyle w:val="26"/>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4"/>
        <w:gridCol w:w="817"/>
      </w:tblGrid>
      <w:tr w14:paraId="34CA0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2A78A1EE">
            <w:pPr>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14:paraId="70E8F9F4">
            <w:pPr>
              <w:adjustRightInd w:val="0"/>
              <w:snapToGrid w:val="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14:paraId="6EB50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0CA1E767">
            <w:pPr>
              <w:pStyle w:val="25"/>
              <w:spacing w:line="400" w:lineRule="exact"/>
              <w:ind w:left="0" w:leftChars="0" w:firstLine="0" w:firstLine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1.宫腔电切内窥镜及附件参数</w:t>
            </w:r>
          </w:p>
        </w:tc>
        <w:tc>
          <w:tcPr>
            <w:tcW w:w="817" w:type="dxa"/>
          </w:tcPr>
          <w:p w14:paraId="3A371889">
            <w:pPr>
              <w:adjustRightInd w:val="0"/>
              <w:snapToGrid w:val="0"/>
              <w:rPr>
                <w:rFonts w:hint="eastAsia" w:asciiTheme="majorEastAsia" w:hAnsiTheme="majorEastAsia" w:eastAsiaTheme="majorEastAsia"/>
                <w:b/>
                <w:sz w:val="24"/>
                <w:szCs w:val="21"/>
              </w:rPr>
            </w:pPr>
          </w:p>
        </w:tc>
      </w:tr>
      <w:tr w14:paraId="13456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22381FED">
            <w:pPr>
              <w:pStyle w:val="25"/>
              <w:widowControl/>
              <w:spacing w:line="400" w:lineRule="exact"/>
              <w:ind w:left="0" w:leftChars="0" w:firstLine="0" w:firstLineChars="0"/>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1.1 采用蓝宝石镜面，无腐蚀性 ；   </w:t>
            </w:r>
          </w:p>
        </w:tc>
        <w:tc>
          <w:tcPr>
            <w:tcW w:w="817" w:type="dxa"/>
          </w:tcPr>
          <w:p w14:paraId="5E2D849D">
            <w:pPr>
              <w:adjustRightInd w:val="0"/>
              <w:snapToGrid w:val="0"/>
              <w:rPr>
                <w:rFonts w:hint="eastAsia" w:asciiTheme="majorEastAsia" w:hAnsiTheme="majorEastAsia" w:eastAsiaTheme="majorEastAsia"/>
                <w:b/>
                <w:sz w:val="24"/>
                <w:szCs w:val="21"/>
              </w:rPr>
            </w:pPr>
          </w:p>
        </w:tc>
      </w:tr>
      <w:tr w14:paraId="5DC93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25136817">
            <w:pPr>
              <w:pStyle w:val="25"/>
              <w:widowControl/>
              <w:spacing w:line="400" w:lineRule="exact"/>
              <w:ind w:left="0" w:leftChars="0" w:firstLine="0" w:firstLineChars="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1.2 视向角≤</w:t>
            </w:r>
            <w:r>
              <w:rPr>
                <w:rFonts w:hint="eastAsia" w:ascii="宋体" w:hAnsi="宋体" w:cs="宋体"/>
                <w:kern w:val="2"/>
                <w:sz w:val="24"/>
                <w:szCs w:val="24"/>
                <w:lang w:val="en-US" w:eastAsia="zh-CN" w:bidi="ar-SA"/>
              </w:rPr>
              <w:t>15</w:t>
            </w:r>
            <w:r>
              <w:rPr>
                <w:rFonts w:hint="eastAsia" w:ascii="宋体" w:hAnsi="宋体" w:eastAsia="宋体" w:cs="宋体"/>
                <w:kern w:val="2"/>
                <w:sz w:val="24"/>
                <w:szCs w:val="24"/>
                <w:lang w:val="en-US" w:eastAsia="zh-CN" w:bidi="ar-SA"/>
              </w:rPr>
              <w:t>°，视场角≥60°工作长度300mm±5% ，插入部外径≤</w:t>
            </w:r>
            <w:r>
              <w:rPr>
                <w:rFonts w:hint="eastAsia" w:ascii="宋体" w:hAnsi="宋体" w:cs="宋体"/>
                <w:kern w:val="2"/>
                <w:sz w:val="24"/>
                <w:szCs w:val="24"/>
                <w:lang w:val="en-US" w:eastAsia="zh-CN" w:bidi="ar-SA"/>
              </w:rPr>
              <w:t>5</w:t>
            </w:r>
            <w:r>
              <w:rPr>
                <w:rFonts w:hint="eastAsia" w:ascii="宋体" w:hAnsi="宋体" w:eastAsia="宋体" w:cs="宋体"/>
                <w:kern w:val="2"/>
                <w:sz w:val="24"/>
                <w:szCs w:val="24"/>
                <w:lang w:val="en-US" w:eastAsia="zh-CN" w:bidi="ar-SA"/>
              </w:rPr>
              <w:t>mm；</w:t>
            </w:r>
          </w:p>
        </w:tc>
        <w:tc>
          <w:tcPr>
            <w:tcW w:w="817" w:type="dxa"/>
          </w:tcPr>
          <w:p w14:paraId="748CEF67">
            <w:pPr>
              <w:adjustRightInd w:val="0"/>
              <w:snapToGrid w:val="0"/>
              <w:rPr>
                <w:rFonts w:hint="eastAsia" w:asciiTheme="majorEastAsia" w:hAnsiTheme="majorEastAsia" w:eastAsiaTheme="majorEastAsia"/>
                <w:b/>
                <w:sz w:val="24"/>
                <w:szCs w:val="21"/>
              </w:rPr>
            </w:pPr>
          </w:p>
        </w:tc>
      </w:tr>
      <w:tr w14:paraId="79D3C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11AB413C">
            <w:pPr>
              <w:pStyle w:val="25"/>
              <w:widowControl/>
              <w:spacing w:line="400" w:lineRule="exact"/>
              <w:ind w:left="0" w:leftChars="0" w:firstLine="0" w:firstLineChars="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1.3 外鞘工作长度200mm±5%，外径≤7.5mm ,配备进出水开关；</w:t>
            </w:r>
          </w:p>
        </w:tc>
        <w:tc>
          <w:tcPr>
            <w:tcW w:w="817" w:type="dxa"/>
          </w:tcPr>
          <w:p w14:paraId="71F25C82">
            <w:pPr>
              <w:adjustRightInd w:val="0"/>
              <w:snapToGrid w:val="0"/>
              <w:rPr>
                <w:rFonts w:hint="eastAsia" w:asciiTheme="majorEastAsia" w:hAnsiTheme="majorEastAsia" w:eastAsiaTheme="majorEastAsia"/>
                <w:b/>
                <w:sz w:val="24"/>
                <w:szCs w:val="21"/>
              </w:rPr>
            </w:pPr>
            <w:r>
              <w:rPr>
                <w:rFonts w:hint="eastAsia" w:cs="宋体" w:asciiTheme="majorEastAsia" w:hAnsiTheme="majorEastAsia" w:eastAsiaTheme="majorEastAsia"/>
                <w:sz w:val="20"/>
                <w:szCs w:val="20"/>
              </w:rPr>
              <w:t>▲</w:t>
            </w:r>
          </w:p>
        </w:tc>
      </w:tr>
      <w:tr w14:paraId="7B267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0BC717D4">
            <w:pPr>
              <w:pStyle w:val="25"/>
              <w:widowControl/>
              <w:spacing w:line="400" w:lineRule="exact"/>
              <w:ind w:left="0" w:leftChars="0" w:firstLine="0" w:firstLineChars="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1.4 内鞘工作长度220mm±5%mm, 外径≤6.5mm，可360°旋转；</w:t>
            </w:r>
          </w:p>
        </w:tc>
        <w:tc>
          <w:tcPr>
            <w:tcW w:w="817" w:type="dxa"/>
          </w:tcPr>
          <w:p w14:paraId="6FE9E5EC">
            <w:pPr>
              <w:adjustRightInd w:val="0"/>
              <w:snapToGrid w:val="0"/>
              <w:rPr>
                <w:rFonts w:hint="eastAsia" w:asciiTheme="majorEastAsia" w:hAnsiTheme="majorEastAsia" w:eastAsiaTheme="majorEastAsia"/>
                <w:b/>
                <w:sz w:val="24"/>
                <w:szCs w:val="21"/>
              </w:rPr>
            </w:pPr>
          </w:p>
        </w:tc>
      </w:tr>
      <w:tr w14:paraId="27320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6FA37F35">
            <w:pPr>
              <w:pStyle w:val="25"/>
              <w:widowControl/>
              <w:spacing w:line="400" w:lineRule="exact"/>
              <w:ind w:left="0" w:leftChars="0" w:firstLine="0" w:firstLineChars="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1.5工作操作器： 双极、被动式；</w:t>
            </w:r>
          </w:p>
        </w:tc>
        <w:tc>
          <w:tcPr>
            <w:tcW w:w="817" w:type="dxa"/>
          </w:tcPr>
          <w:p w14:paraId="6E53FD87">
            <w:pPr>
              <w:adjustRightInd w:val="0"/>
              <w:snapToGrid w:val="0"/>
              <w:rPr>
                <w:rFonts w:hint="eastAsia" w:asciiTheme="majorEastAsia" w:hAnsiTheme="majorEastAsia" w:eastAsiaTheme="majorEastAsia"/>
                <w:b/>
                <w:sz w:val="24"/>
                <w:szCs w:val="21"/>
              </w:rPr>
            </w:pPr>
          </w:p>
        </w:tc>
      </w:tr>
      <w:tr w14:paraId="4FAA9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4DA56066">
            <w:pPr>
              <w:pStyle w:val="25"/>
              <w:widowControl/>
              <w:spacing w:line="400" w:lineRule="exact"/>
              <w:ind w:left="0" w:leftChars="0" w:firstLine="0" w:firstLineChars="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1.6手术电极：滚状、环状、针状可选</w:t>
            </w:r>
          </w:p>
        </w:tc>
        <w:tc>
          <w:tcPr>
            <w:tcW w:w="817" w:type="dxa"/>
          </w:tcPr>
          <w:p w14:paraId="5C6FFF86">
            <w:pPr>
              <w:adjustRightInd w:val="0"/>
              <w:snapToGrid w:val="0"/>
              <w:rPr>
                <w:rFonts w:hint="eastAsia" w:asciiTheme="majorEastAsia" w:hAnsiTheme="majorEastAsia" w:eastAsiaTheme="majorEastAsia"/>
                <w:b/>
                <w:sz w:val="24"/>
                <w:szCs w:val="21"/>
              </w:rPr>
            </w:pPr>
          </w:p>
        </w:tc>
      </w:tr>
      <w:tr w14:paraId="6215B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3A4F214D">
            <w:pPr>
              <w:pStyle w:val="8"/>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1.7可低温等离子消毒或压力蒸汽灭菌（132°-134 ，≥5min，201.7-229.3kpa）</w:t>
            </w:r>
          </w:p>
        </w:tc>
        <w:tc>
          <w:tcPr>
            <w:tcW w:w="817" w:type="dxa"/>
          </w:tcPr>
          <w:p w14:paraId="08BD5294">
            <w:pPr>
              <w:adjustRightInd w:val="0"/>
              <w:snapToGrid w:val="0"/>
              <w:rPr>
                <w:rFonts w:hint="eastAsia" w:asciiTheme="majorEastAsia" w:hAnsiTheme="majorEastAsia" w:eastAsiaTheme="majorEastAsia"/>
                <w:b/>
                <w:sz w:val="24"/>
                <w:szCs w:val="21"/>
              </w:rPr>
            </w:pPr>
          </w:p>
        </w:tc>
      </w:tr>
    </w:tbl>
    <w:p w14:paraId="5848DF65">
      <w:pPr>
        <w:adjustRightInd w:val="0"/>
        <w:snapToGrid w:val="0"/>
        <w:spacing w:line="520" w:lineRule="atLeast"/>
        <w:jc w:val="center"/>
        <w:rPr>
          <w:rFonts w:hint="eastAsia" w:ascii="宋体" w:hAnsi="宋体" w:cs="宋体"/>
          <w:b/>
          <w:sz w:val="24"/>
        </w:rPr>
      </w:pPr>
    </w:p>
    <w:p w14:paraId="530A3C83">
      <w:pPr>
        <w:adjustRightInd w:val="0"/>
        <w:snapToGrid w:val="0"/>
        <w:spacing w:line="520" w:lineRule="atLeast"/>
        <w:jc w:val="center"/>
        <w:rPr>
          <w:rFonts w:hint="eastAsia" w:ascii="宋体" w:hAnsi="宋体" w:cs="宋体"/>
          <w:b/>
          <w:sz w:val="24"/>
          <w:lang w:val="en-US" w:eastAsia="zh-CN"/>
        </w:rPr>
      </w:pPr>
      <w:r>
        <w:rPr>
          <w:rFonts w:hint="eastAsia" w:ascii="宋体" w:hAnsi="宋体" w:cs="宋体"/>
          <w:b/>
          <w:sz w:val="24"/>
        </w:rPr>
        <w:t>（</w:t>
      </w:r>
      <w:r>
        <w:rPr>
          <w:rFonts w:hint="eastAsia" w:ascii="宋体" w:hAnsi="宋体" w:cs="宋体"/>
          <w:b/>
          <w:sz w:val="24"/>
          <w:lang w:val="en-US" w:eastAsia="zh-CN"/>
        </w:rPr>
        <w:t>三</w:t>
      </w:r>
      <w:r>
        <w:rPr>
          <w:rFonts w:hint="eastAsia" w:ascii="宋体" w:hAnsi="宋体" w:cs="宋体"/>
          <w:b/>
          <w:sz w:val="24"/>
        </w:rPr>
        <w:t>）宫腔检查镜管鞘</w:t>
      </w:r>
    </w:p>
    <w:p w14:paraId="52C0709B">
      <w:pPr>
        <w:adjustRightInd w:val="0"/>
        <w:snapToGrid w:val="0"/>
        <w:spacing w:line="520" w:lineRule="atLeast"/>
        <w:rPr>
          <w:rFonts w:hint="eastAsia" w:ascii="宋体" w:hAnsi="宋体" w:cs="宋体"/>
          <w:b/>
          <w:sz w:val="24"/>
        </w:rPr>
      </w:pPr>
      <w:r>
        <w:rPr>
          <w:rFonts w:hint="eastAsia" w:ascii="宋体" w:hAnsi="宋体" w:cs="宋体"/>
          <w:b/>
          <w:bCs/>
          <w:sz w:val="24"/>
        </w:rPr>
        <w:t>1、</w:t>
      </w:r>
      <w:r>
        <w:rPr>
          <w:rFonts w:hint="eastAsia" w:ascii="宋体" w:hAnsi="宋体" w:cs="宋体"/>
          <w:b/>
          <w:sz w:val="24"/>
        </w:rPr>
        <w:t>★配置清单（响应方案应当不低于下表配置）</w:t>
      </w:r>
    </w:p>
    <w:tbl>
      <w:tblPr>
        <w:tblStyle w:val="26"/>
        <w:tblW w:w="110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977"/>
        <w:gridCol w:w="850"/>
        <w:gridCol w:w="709"/>
        <w:gridCol w:w="709"/>
        <w:gridCol w:w="1275"/>
        <w:gridCol w:w="1276"/>
        <w:gridCol w:w="1417"/>
        <w:gridCol w:w="1231"/>
      </w:tblGrid>
      <w:tr w14:paraId="705B0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31" w:type="dxa"/>
            <w:shd w:val="clear" w:color="auto" w:fill="auto"/>
            <w:noWrap/>
            <w:vAlign w:val="center"/>
          </w:tcPr>
          <w:p w14:paraId="382D2483">
            <w:pPr>
              <w:spacing w:line="276" w:lineRule="auto"/>
              <w:jc w:val="center"/>
              <w:rPr>
                <w:rFonts w:ascii="宋体" w:hAnsi="宋体" w:cs="宋体"/>
                <w:b/>
                <w:bCs/>
                <w:color w:val="000000"/>
                <w:sz w:val="24"/>
              </w:rPr>
            </w:pPr>
            <w:r>
              <w:rPr>
                <w:rFonts w:hint="eastAsia" w:asciiTheme="majorEastAsia" w:hAnsiTheme="majorEastAsia" w:eastAsiaTheme="majorEastAsia"/>
                <w:b/>
                <w:sz w:val="24"/>
                <w:szCs w:val="21"/>
              </w:rPr>
              <w:t>序号</w:t>
            </w:r>
          </w:p>
        </w:tc>
        <w:tc>
          <w:tcPr>
            <w:tcW w:w="2977" w:type="dxa"/>
            <w:shd w:val="clear" w:color="auto" w:fill="auto"/>
            <w:noWrap/>
            <w:vAlign w:val="center"/>
          </w:tcPr>
          <w:p w14:paraId="5090F1F9">
            <w:pPr>
              <w:spacing w:line="276" w:lineRule="auto"/>
              <w:jc w:val="center"/>
              <w:rPr>
                <w:rFonts w:ascii="宋体" w:hAnsi="宋体" w:cs="宋体"/>
                <w:b/>
                <w:bCs/>
                <w:color w:val="000000"/>
                <w:sz w:val="24"/>
              </w:rPr>
            </w:pPr>
            <w:r>
              <w:rPr>
                <w:rFonts w:hint="eastAsia" w:asciiTheme="majorEastAsia" w:hAnsiTheme="majorEastAsia" w:eastAsiaTheme="majorEastAsia"/>
                <w:b/>
                <w:sz w:val="24"/>
                <w:szCs w:val="21"/>
              </w:rPr>
              <w:t>货物名称</w:t>
            </w:r>
          </w:p>
        </w:tc>
        <w:tc>
          <w:tcPr>
            <w:tcW w:w="850" w:type="dxa"/>
            <w:shd w:val="clear" w:color="auto" w:fill="auto"/>
            <w:noWrap/>
            <w:vAlign w:val="center"/>
          </w:tcPr>
          <w:p w14:paraId="711AE461">
            <w:pPr>
              <w:spacing w:line="276" w:lineRule="auto"/>
              <w:jc w:val="center"/>
              <w:rPr>
                <w:rFonts w:ascii="宋体" w:hAnsi="宋体" w:cs="宋体"/>
                <w:b/>
                <w:bCs/>
                <w:color w:val="000000"/>
                <w:sz w:val="24"/>
              </w:rPr>
            </w:pPr>
            <w:r>
              <w:rPr>
                <w:rFonts w:hint="eastAsia" w:asciiTheme="majorEastAsia" w:hAnsiTheme="majorEastAsia" w:eastAsiaTheme="majorEastAsia"/>
                <w:b/>
                <w:sz w:val="24"/>
                <w:szCs w:val="21"/>
              </w:rPr>
              <w:t>进口/国产</w:t>
            </w:r>
          </w:p>
        </w:tc>
        <w:tc>
          <w:tcPr>
            <w:tcW w:w="709" w:type="dxa"/>
            <w:shd w:val="clear" w:color="auto" w:fill="auto"/>
            <w:noWrap/>
            <w:vAlign w:val="center"/>
          </w:tcPr>
          <w:p w14:paraId="7D069AFF">
            <w:pPr>
              <w:spacing w:line="276" w:lineRule="auto"/>
              <w:jc w:val="center"/>
              <w:rPr>
                <w:rFonts w:ascii="宋体" w:hAnsi="宋体" w:cs="宋体"/>
                <w:b/>
                <w:bCs/>
                <w:color w:val="000000"/>
                <w:sz w:val="24"/>
              </w:rPr>
            </w:pPr>
            <w:r>
              <w:rPr>
                <w:rFonts w:hint="eastAsia" w:asciiTheme="majorEastAsia" w:hAnsiTheme="majorEastAsia" w:eastAsiaTheme="majorEastAsia"/>
                <w:b/>
                <w:sz w:val="24"/>
                <w:szCs w:val="21"/>
              </w:rPr>
              <w:t>数量</w:t>
            </w:r>
          </w:p>
        </w:tc>
        <w:tc>
          <w:tcPr>
            <w:tcW w:w="709" w:type="dxa"/>
            <w:shd w:val="clear" w:color="auto" w:fill="auto"/>
            <w:noWrap/>
            <w:vAlign w:val="center"/>
          </w:tcPr>
          <w:p w14:paraId="2737944C">
            <w:pPr>
              <w:spacing w:line="276" w:lineRule="auto"/>
              <w:jc w:val="center"/>
            </w:pPr>
            <w:r>
              <w:rPr>
                <w:rFonts w:hint="eastAsia" w:asciiTheme="majorEastAsia" w:hAnsiTheme="majorEastAsia" w:eastAsiaTheme="majorEastAsia"/>
                <w:b/>
                <w:sz w:val="24"/>
                <w:szCs w:val="21"/>
              </w:rPr>
              <w:t>单位</w:t>
            </w:r>
          </w:p>
        </w:tc>
        <w:tc>
          <w:tcPr>
            <w:tcW w:w="1275" w:type="dxa"/>
            <w:shd w:val="clear" w:color="auto" w:fill="auto"/>
            <w:noWrap/>
            <w:vAlign w:val="center"/>
          </w:tcPr>
          <w:p w14:paraId="37FF480C">
            <w:pPr>
              <w:spacing w:line="276" w:lineRule="auto"/>
              <w:jc w:val="center"/>
            </w:pPr>
            <w:r>
              <w:rPr>
                <w:rFonts w:hint="eastAsia" w:asciiTheme="majorEastAsia" w:hAnsiTheme="majorEastAsia" w:eastAsiaTheme="majorEastAsia"/>
                <w:b/>
                <w:sz w:val="24"/>
                <w:szCs w:val="21"/>
              </w:rPr>
              <w:t>预算单价（万元）</w:t>
            </w:r>
          </w:p>
        </w:tc>
        <w:tc>
          <w:tcPr>
            <w:tcW w:w="1276" w:type="dxa"/>
            <w:shd w:val="clear" w:color="auto" w:fill="auto"/>
            <w:noWrap/>
            <w:vAlign w:val="center"/>
          </w:tcPr>
          <w:p w14:paraId="2AE3661B">
            <w:pPr>
              <w:spacing w:line="276" w:lineRule="auto"/>
              <w:jc w:val="center"/>
              <w:rPr>
                <w:rFonts w:ascii="宋体" w:hAnsi="宋体" w:cs="宋体"/>
                <w:b/>
                <w:bCs/>
                <w:color w:val="000000"/>
                <w:sz w:val="24"/>
              </w:rPr>
            </w:pPr>
            <w:r>
              <w:rPr>
                <w:rFonts w:hint="eastAsia" w:asciiTheme="majorEastAsia" w:hAnsiTheme="majorEastAsia" w:eastAsiaTheme="majorEastAsia"/>
                <w:b/>
                <w:sz w:val="24"/>
                <w:szCs w:val="21"/>
              </w:rPr>
              <w:t>预算总价（万元）</w:t>
            </w:r>
          </w:p>
        </w:tc>
        <w:tc>
          <w:tcPr>
            <w:tcW w:w="1417" w:type="dxa"/>
            <w:shd w:val="clear" w:color="auto" w:fill="auto"/>
            <w:noWrap/>
            <w:vAlign w:val="center"/>
          </w:tcPr>
          <w:p w14:paraId="0FE70C8A">
            <w:pPr>
              <w:spacing w:line="276" w:lineRule="auto"/>
              <w:jc w:val="center"/>
              <w:rPr>
                <w:rFonts w:ascii="宋体" w:hAnsi="宋体" w:cs="宋体"/>
                <w:b/>
                <w:bCs/>
                <w:color w:val="000000"/>
                <w:sz w:val="24"/>
              </w:rPr>
            </w:pPr>
            <w:r>
              <w:rPr>
                <w:rFonts w:hint="eastAsia" w:asciiTheme="majorEastAsia" w:hAnsiTheme="majorEastAsia" w:eastAsiaTheme="majorEastAsia"/>
                <w:b/>
                <w:sz w:val="24"/>
                <w:szCs w:val="21"/>
              </w:rPr>
              <w:t>是否需要注册证/备案证</w:t>
            </w:r>
          </w:p>
        </w:tc>
        <w:tc>
          <w:tcPr>
            <w:tcW w:w="1231" w:type="dxa"/>
            <w:shd w:val="clear" w:color="auto" w:fill="auto"/>
            <w:noWrap/>
            <w:vAlign w:val="center"/>
          </w:tcPr>
          <w:p w14:paraId="720D3C3C">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是否属于消耗品</w:t>
            </w:r>
          </w:p>
        </w:tc>
      </w:tr>
      <w:tr w14:paraId="7E363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31" w:type="dxa"/>
            <w:shd w:val="clear" w:color="auto" w:fill="auto"/>
            <w:noWrap/>
            <w:vAlign w:val="center"/>
          </w:tcPr>
          <w:p w14:paraId="5F3563B7">
            <w:pPr>
              <w:jc w:val="center"/>
              <w:rPr>
                <w:rFonts w:hint="eastAsia" w:cs="Times New Roman" w:asciiTheme="majorEastAsia" w:hAnsiTheme="majorEastAsia" w:eastAsiaTheme="majorEastAsia"/>
                <w:b/>
                <w:kern w:val="2"/>
                <w:sz w:val="24"/>
                <w:szCs w:val="21"/>
                <w:lang w:val="en-US" w:eastAsia="zh-CN" w:bidi="ar-SA"/>
              </w:rPr>
            </w:pPr>
            <w:r>
              <w:rPr>
                <w:rFonts w:hint="eastAsia" w:asciiTheme="majorEastAsia" w:hAnsiTheme="majorEastAsia" w:eastAsiaTheme="majorEastAsia"/>
                <w:b/>
                <w:sz w:val="24"/>
                <w:szCs w:val="21"/>
              </w:rPr>
              <w:t>1</w:t>
            </w:r>
          </w:p>
        </w:tc>
        <w:tc>
          <w:tcPr>
            <w:tcW w:w="2977" w:type="dxa"/>
            <w:shd w:val="clear" w:color="auto" w:fill="auto"/>
            <w:noWrap/>
            <w:vAlign w:val="center"/>
          </w:tcPr>
          <w:p w14:paraId="69701B9D">
            <w:pPr>
              <w:jc w:val="center"/>
              <w:rPr>
                <w:rFonts w:hint="eastAsia" w:cs="Times New Roman" w:asciiTheme="majorEastAsia" w:hAnsiTheme="majorEastAsia" w:eastAsiaTheme="majorEastAsia"/>
                <w:b/>
                <w:kern w:val="2"/>
                <w:sz w:val="24"/>
                <w:szCs w:val="21"/>
                <w:lang w:val="en-US" w:eastAsia="zh-CN" w:bidi="ar-SA"/>
              </w:rPr>
            </w:pPr>
            <w:r>
              <w:rPr>
                <w:rFonts w:hint="eastAsia" w:ascii="宋体" w:hAnsi="宋体" w:eastAsia="宋体" w:cs="宋体"/>
                <w:kern w:val="2"/>
                <w:sz w:val="24"/>
                <w:szCs w:val="24"/>
                <w:lang w:val="en-US" w:eastAsia="zh-CN" w:bidi="ar-SA"/>
              </w:rPr>
              <w:t>管鞘</w:t>
            </w:r>
          </w:p>
        </w:tc>
        <w:tc>
          <w:tcPr>
            <w:tcW w:w="850" w:type="dxa"/>
            <w:shd w:val="clear" w:color="auto" w:fill="auto"/>
            <w:noWrap/>
            <w:vAlign w:val="center"/>
          </w:tcPr>
          <w:p w14:paraId="7B27E741">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进口</w:t>
            </w:r>
          </w:p>
        </w:tc>
        <w:tc>
          <w:tcPr>
            <w:tcW w:w="709" w:type="dxa"/>
            <w:shd w:val="clear" w:color="auto" w:fill="auto"/>
            <w:noWrap/>
            <w:vAlign w:val="center"/>
          </w:tcPr>
          <w:p w14:paraId="5DAB7B74">
            <w:pPr>
              <w:jc w:val="center"/>
              <w:rPr>
                <w:rFonts w:hint="eastAsia" w:cs="Times New Roman" w:asciiTheme="majorEastAsia" w:hAnsiTheme="majorEastAsia" w:eastAsiaTheme="majorEastAsia"/>
                <w:b w:val="0"/>
                <w:bCs/>
                <w:color w:val="auto"/>
                <w:kern w:val="2"/>
                <w:sz w:val="24"/>
                <w:szCs w:val="21"/>
                <w:lang w:val="en-US" w:eastAsia="zh-CN" w:bidi="ar-SA"/>
              </w:rPr>
            </w:pPr>
            <w:r>
              <w:rPr>
                <w:rFonts w:hint="eastAsia" w:asciiTheme="majorEastAsia" w:hAnsiTheme="majorEastAsia" w:eastAsiaTheme="majorEastAsia"/>
                <w:b w:val="0"/>
                <w:bCs/>
                <w:color w:val="auto"/>
                <w:sz w:val="24"/>
                <w:szCs w:val="21"/>
              </w:rPr>
              <w:t>1</w:t>
            </w:r>
          </w:p>
        </w:tc>
        <w:tc>
          <w:tcPr>
            <w:tcW w:w="709" w:type="dxa"/>
            <w:shd w:val="clear" w:color="auto" w:fill="auto"/>
            <w:noWrap/>
            <w:vAlign w:val="center"/>
          </w:tcPr>
          <w:p w14:paraId="57BB9C78">
            <w:pPr>
              <w:jc w:val="center"/>
              <w:rPr>
                <w:rFonts w:hint="eastAsia" w:cs="Times New Roman" w:asciiTheme="majorEastAsia" w:hAnsiTheme="majorEastAsia" w:eastAsiaTheme="majorEastAsia"/>
                <w:b w:val="0"/>
                <w:bCs/>
                <w:color w:val="auto"/>
                <w:kern w:val="2"/>
                <w:sz w:val="24"/>
                <w:szCs w:val="21"/>
                <w:lang w:val="en-US" w:eastAsia="zh-CN" w:bidi="ar-SA"/>
              </w:rPr>
            </w:pPr>
            <w:r>
              <w:rPr>
                <w:rFonts w:hint="eastAsia" w:asciiTheme="majorEastAsia" w:hAnsiTheme="majorEastAsia" w:eastAsiaTheme="majorEastAsia"/>
                <w:b w:val="0"/>
                <w:bCs/>
                <w:color w:val="auto"/>
                <w:sz w:val="24"/>
                <w:szCs w:val="21"/>
              </w:rPr>
              <w:t>根</w:t>
            </w:r>
          </w:p>
        </w:tc>
        <w:tc>
          <w:tcPr>
            <w:tcW w:w="1275" w:type="dxa"/>
            <w:shd w:val="clear" w:color="auto" w:fill="auto"/>
            <w:noWrap/>
            <w:vAlign w:val="center"/>
          </w:tcPr>
          <w:p w14:paraId="36621A4A">
            <w:pPr>
              <w:jc w:val="center"/>
              <w:rPr>
                <w:rFonts w:hint="eastAsia" w:cs="Times New Roman" w:asciiTheme="majorEastAsia" w:hAnsiTheme="majorEastAsia" w:eastAsiaTheme="majorEastAsia"/>
                <w:b w:val="0"/>
                <w:bCs/>
                <w:color w:val="auto"/>
                <w:kern w:val="2"/>
                <w:sz w:val="24"/>
                <w:szCs w:val="21"/>
                <w:lang w:val="en-US" w:eastAsia="zh-CN" w:bidi="ar-SA"/>
              </w:rPr>
            </w:pPr>
            <w:r>
              <w:rPr>
                <w:rFonts w:hint="eastAsia" w:asciiTheme="majorEastAsia" w:hAnsiTheme="majorEastAsia" w:eastAsiaTheme="majorEastAsia"/>
                <w:b w:val="0"/>
                <w:bCs/>
                <w:color w:val="auto"/>
                <w:sz w:val="24"/>
                <w:szCs w:val="21"/>
              </w:rPr>
              <w:t>1.29</w:t>
            </w:r>
          </w:p>
        </w:tc>
        <w:tc>
          <w:tcPr>
            <w:tcW w:w="1276" w:type="dxa"/>
            <w:shd w:val="clear" w:color="auto" w:fill="auto"/>
            <w:noWrap/>
            <w:vAlign w:val="center"/>
          </w:tcPr>
          <w:p w14:paraId="2A0FA0D2">
            <w:pPr>
              <w:jc w:val="center"/>
              <w:rPr>
                <w:rFonts w:hint="eastAsia" w:cs="Times New Roman" w:asciiTheme="majorEastAsia" w:hAnsiTheme="majorEastAsia" w:eastAsiaTheme="majorEastAsia"/>
                <w:b w:val="0"/>
                <w:bCs/>
                <w:color w:val="auto"/>
                <w:kern w:val="2"/>
                <w:sz w:val="24"/>
                <w:szCs w:val="21"/>
                <w:lang w:val="en-US" w:eastAsia="zh-CN" w:bidi="ar-SA"/>
              </w:rPr>
            </w:pPr>
            <w:r>
              <w:rPr>
                <w:rFonts w:hint="eastAsia" w:asciiTheme="majorEastAsia" w:hAnsiTheme="majorEastAsia" w:eastAsiaTheme="majorEastAsia"/>
                <w:b w:val="0"/>
                <w:bCs/>
                <w:color w:val="auto"/>
                <w:sz w:val="24"/>
                <w:szCs w:val="21"/>
              </w:rPr>
              <w:t>1.29</w:t>
            </w:r>
          </w:p>
        </w:tc>
        <w:tc>
          <w:tcPr>
            <w:tcW w:w="1417" w:type="dxa"/>
            <w:shd w:val="clear" w:color="auto" w:fill="auto"/>
            <w:noWrap/>
            <w:vAlign w:val="center"/>
          </w:tcPr>
          <w:p w14:paraId="116787E9">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是</w:t>
            </w:r>
          </w:p>
        </w:tc>
        <w:tc>
          <w:tcPr>
            <w:tcW w:w="1231" w:type="dxa"/>
            <w:shd w:val="clear" w:color="auto" w:fill="auto"/>
            <w:noWrap/>
            <w:vAlign w:val="center"/>
          </w:tcPr>
          <w:p w14:paraId="63875855">
            <w:pPr>
              <w:jc w:val="center"/>
              <w:rPr>
                <w:rFonts w:hint="eastAsia"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lang w:val="en-US" w:eastAsia="zh-CN"/>
              </w:rPr>
              <w:t>否</w:t>
            </w:r>
          </w:p>
        </w:tc>
      </w:tr>
    </w:tbl>
    <w:p w14:paraId="128E4929">
      <w:pPr>
        <w:adjustRightInd w:val="0"/>
        <w:snapToGrid w:val="0"/>
        <w:spacing w:line="520" w:lineRule="atLeast"/>
        <w:rPr>
          <w:rFonts w:hint="eastAsia" w:ascii="宋体" w:hAnsi="宋体" w:cs="宋体"/>
          <w:b/>
          <w:sz w:val="24"/>
        </w:rPr>
      </w:pPr>
    </w:p>
    <w:p w14:paraId="59D51ED7">
      <w:pPr>
        <w:adjustRightInd w:val="0"/>
        <w:snapToGrid w:val="0"/>
        <w:spacing w:line="520" w:lineRule="atLeast"/>
        <w:rPr>
          <w:rFonts w:ascii="宋体" w:hAnsi="宋体" w:cs="宋体"/>
          <w:b/>
          <w:sz w:val="24"/>
        </w:rPr>
      </w:pPr>
      <w:r>
        <w:rPr>
          <w:rFonts w:hint="eastAsia" w:ascii="宋体" w:hAnsi="宋体" w:cs="宋体"/>
          <w:b/>
          <w:sz w:val="24"/>
        </w:rPr>
        <w:t>2、技术参数</w:t>
      </w:r>
    </w:p>
    <w:p w14:paraId="18D41316">
      <w:pPr>
        <w:adjustRightInd w:val="0"/>
        <w:snapToGrid w:val="0"/>
        <w:spacing w:line="520" w:lineRule="atLeast"/>
        <w:rPr>
          <w:rFonts w:hint="eastAsia" w:ascii="宋体" w:hAnsi="宋体" w:cs="宋体"/>
          <w:b/>
          <w:bCs/>
          <w:sz w:val="24"/>
        </w:rPr>
      </w:pPr>
      <w:r>
        <w:rPr>
          <w:rFonts w:hint="eastAsia" w:ascii="宋体" w:hAnsi="宋体" w:cs="宋体"/>
          <w:b/>
          <w:bCs/>
          <w:sz w:val="24"/>
        </w:rPr>
        <w:t>说明：</w:t>
      </w:r>
      <w:r>
        <w:rPr>
          <w:rFonts w:hint="eastAsia" w:ascii="宋体" w:hAnsi="宋体" w:cs="宋体"/>
          <w:b/>
          <w:sz w:val="24"/>
        </w:rPr>
        <w:t xml:space="preserve"> “▲”</w:t>
      </w:r>
      <w:r>
        <w:rPr>
          <w:rFonts w:hint="eastAsia" w:ascii="宋体" w:hAnsi="宋体" w:cs="宋体"/>
          <w:b/>
          <w:bCs/>
          <w:sz w:val="24"/>
        </w:rPr>
        <w:t>号条款为重要技术参数，响应文件所附的参数或彩页为判断偏离情况的证明资料，如响应文件所列参数或功能不明确，议价小组成员可与供应商逐一确定是否满足。</w:t>
      </w:r>
    </w:p>
    <w:tbl>
      <w:tblPr>
        <w:tblStyle w:val="26"/>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4"/>
        <w:gridCol w:w="817"/>
      </w:tblGrid>
      <w:tr w14:paraId="4C480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1FF1E3FA">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14:paraId="225D3C00">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14:paraId="4D0EA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5BF357DC">
            <w:pPr>
              <w:pStyle w:val="25"/>
              <w:spacing w:line="400" w:lineRule="exact"/>
              <w:ind w:left="0" w:leftChars="0" w:firstLine="0" w:firstLine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1.1、外径≤5.5mm，器械通道≥5fr</w:t>
            </w:r>
          </w:p>
        </w:tc>
        <w:tc>
          <w:tcPr>
            <w:tcW w:w="817" w:type="dxa"/>
          </w:tcPr>
          <w:p w14:paraId="1D66BE74">
            <w:pPr>
              <w:adjustRightInd w:val="0"/>
              <w:snapToGrid w:val="0"/>
              <w:rPr>
                <w:rFonts w:asciiTheme="majorEastAsia" w:hAnsiTheme="majorEastAsia" w:eastAsiaTheme="majorEastAsia"/>
                <w:b/>
                <w:sz w:val="24"/>
                <w:szCs w:val="21"/>
              </w:rPr>
            </w:pPr>
          </w:p>
        </w:tc>
      </w:tr>
      <w:tr w14:paraId="4EBBB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5897DFEB">
            <w:pPr>
              <w:pStyle w:val="25"/>
              <w:spacing w:line="400" w:lineRule="exact"/>
              <w:ind w:left="0" w:leftChars="0" w:firstLine="0" w:firstLine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1.2、可持续灌流。</w:t>
            </w:r>
          </w:p>
        </w:tc>
        <w:tc>
          <w:tcPr>
            <w:tcW w:w="817" w:type="dxa"/>
          </w:tcPr>
          <w:p w14:paraId="436B0B77">
            <w:pPr>
              <w:adjustRightInd w:val="0"/>
              <w:snapToGrid w:val="0"/>
              <w:rPr>
                <w:rFonts w:asciiTheme="majorEastAsia" w:hAnsiTheme="majorEastAsia" w:eastAsiaTheme="majorEastAsia"/>
                <w:b/>
                <w:sz w:val="24"/>
                <w:szCs w:val="21"/>
              </w:rPr>
            </w:pPr>
          </w:p>
        </w:tc>
      </w:tr>
      <w:tr w14:paraId="0FB35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4ECE6A04">
            <w:pPr>
              <w:pStyle w:val="25"/>
              <w:spacing w:line="400" w:lineRule="exact"/>
              <w:ind w:left="0" w:leftChars="0" w:firstLine="0" w:firstLine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1.3可低温等离子消毒或压力蒸汽灭菌（132°-134 ，≥5min，201.7-229.3kpa）</w:t>
            </w:r>
          </w:p>
        </w:tc>
        <w:tc>
          <w:tcPr>
            <w:tcW w:w="817" w:type="dxa"/>
          </w:tcPr>
          <w:p w14:paraId="11DD48E6">
            <w:pPr>
              <w:adjustRightInd w:val="0"/>
              <w:snapToGrid w:val="0"/>
              <w:rPr>
                <w:rFonts w:asciiTheme="majorEastAsia" w:hAnsiTheme="majorEastAsia" w:eastAsiaTheme="majorEastAsia"/>
                <w:b/>
                <w:sz w:val="24"/>
                <w:szCs w:val="21"/>
              </w:rPr>
            </w:pPr>
          </w:p>
        </w:tc>
      </w:tr>
    </w:tbl>
    <w:p w14:paraId="075D988C">
      <w:pPr>
        <w:adjustRightInd w:val="0"/>
        <w:snapToGrid w:val="0"/>
        <w:spacing w:line="520" w:lineRule="atLeast"/>
        <w:jc w:val="center"/>
        <w:rPr>
          <w:rFonts w:hint="eastAsia" w:ascii="宋体" w:hAnsi="宋体" w:cs="宋体"/>
          <w:b/>
          <w:sz w:val="24"/>
          <w:lang w:val="en-US" w:eastAsia="zh-CN"/>
        </w:rPr>
      </w:pPr>
      <w:r>
        <w:rPr>
          <w:rFonts w:hint="eastAsia" w:ascii="宋体" w:hAnsi="宋体" w:cs="宋体"/>
          <w:b/>
          <w:sz w:val="24"/>
        </w:rPr>
        <w:t>（</w:t>
      </w:r>
      <w:r>
        <w:rPr>
          <w:rFonts w:hint="eastAsia" w:ascii="宋体" w:hAnsi="宋体" w:cs="宋体"/>
          <w:b/>
          <w:sz w:val="24"/>
          <w:lang w:val="en-US" w:eastAsia="zh-CN"/>
        </w:rPr>
        <w:t>四</w:t>
      </w:r>
      <w:r>
        <w:rPr>
          <w:rFonts w:hint="eastAsia" w:ascii="宋体" w:hAnsi="宋体" w:cs="宋体"/>
          <w:b/>
          <w:sz w:val="24"/>
        </w:rPr>
        <w:t>）胸腹腔内窥镜</w:t>
      </w:r>
    </w:p>
    <w:p w14:paraId="4D5CBF18">
      <w:pPr>
        <w:adjustRightInd w:val="0"/>
        <w:snapToGrid w:val="0"/>
        <w:spacing w:line="520" w:lineRule="atLeast"/>
        <w:rPr>
          <w:rFonts w:hint="eastAsia" w:ascii="宋体" w:hAnsi="宋体" w:cs="宋体"/>
          <w:b/>
          <w:sz w:val="24"/>
        </w:rPr>
      </w:pPr>
      <w:r>
        <w:rPr>
          <w:rFonts w:hint="eastAsia" w:ascii="宋体" w:hAnsi="宋体" w:cs="宋体"/>
          <w:b/>
          <w:bCs/>
          <w:sz w:val="24"/>
        </w:rPr>
        <w:t>1、</w:t>
      </w:r>
      <w:r>
        <w:rPr>
          <w:rFonts w:hint="eastAsia" w:ascii="宋体" w:hAnsi="宋体" w:cs="宋体"/>
          <w:b/>
          <w:sz w:val="24"/>
        </w:rPr>
        <w:t>★配置清单（响应方案应当不低于下表配置）</w:t>
      </w:r>
    </w:p>
    <w:tbl>
      <w:tblPr>
        <w:tblStyle w:val="26"/>
        <w:tblW w:w="110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977"/>
        <w:gridCol w:w="850"/>
        <w:gridCol w:w="709"/>
        <w:gridCol w:w="709"/>
        <w:gridCol w:w="1275"/>
        <w:gridCol w:w="1276"/>
        <w:gridCol w:w="1417"/>
        <w:gridCol w:w="1231"/>
      </w:tblGrid>
      <w:tr w14:paraId="49F34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31" w:type="dxa"/>
            <w:shd w:val="clear" w:color="auto" w:fill="auto"/>
            <w:noWrap/>
            <w:vAlign w:val="center"/>
          </w:tcPr>
          <w:p w14:paraId="7FE6A521">
            <w:pPr>
              <w:spacing w:line="276" w:lineRule="auto"/>
              <w:jc w:val="center"/>
              <w:rPr>
                <w:rFonts w:ascii="宋体" w:hAnsi="宋体" w:cs="宋体"/>
                <w:b/>
                <w:bCs/>
                <w:color w:val="000000"/>
                <w:sz w:val="24"/>
              </w:rPr>
            </w:pPr>
            <w:r>
              <w:rPr>
                <w:rFonts w:hint="eastAsia" w:asciiTheme="majorEastAsia" w:hAnsiTheme="majorEastAsia" w:eastAsiaTheme="majorEastAsia"/>
                <w:b/>
                <w:sz w:val="24"/>
                <w:szCs w:val="21"/>
              </w:rPr>
              <w:t>序号</w:t>
            </w:r>
          </w:p>
        </w:tc>
        <w:tc>
          <w:tcPr>
            <w:tcW w:w="2977" w:type="dxa"/>
            <w:shd w:val="clear" w:color="auto" w:fill="auto"/>
            <w:noWrap/>
            <w:vAlign w:val="center"/>
          </w:tcPr>
          <w:p w14:paraId="5EAC14B4">
            <w:pPr>
              <w:spacing w:line="276" w:lineRule="auto"/>
              <w:jc w:val="center"/>
              <w:rPr>
                <w:rFonts w:ascii="宋体" w:hAnsi="宋体" w:cs="宋体"/>
                <w:b/>
                <w:bCs/>
                <w:color w:val="000000"/>
                <w:sz w:val="24"/>
              </w:rPr>
            </w:pPr>
            <w:r>
              <w:rPr>
                <w:rFonts w:hint="eastAsia" w:asciiTheme="majorEastAsia" w:hAnsiTheme="majorEastAsia" w:eastAsiaTheme="majorEastAsia"/>
                <w:b/>
                <w:sz w:val="24"/>
                <w:szCs w:val="21"/>
              </w:rPr>
              <w:t>货物名称</w:t>
            </w:r>
          </w:p>
        </w:tc>
        <w:tc>
          <w:tcPr>
            <w:tcW w:w="850" w:type="dxa"/>
            <w:shd w:val="clear" w:color="auto" w:fill="auto"/>
            <w:noWrap/>
            <w:vAlign w:val="center"/>
          </w:tcPr>
          <w:p w14:paraId="29E63C62">
            <w:pPr>
              <w:spacing w:line="276" w:lineRule="auto"/>
              <w:jc w:val="center"/>
              <w:rPr>
                <w:rFonts w:ascii="宋体" w:hAnsi="宋体" w:cs="宋体"/>
                <w:b/>
                <w:bCs/>
                <w:color w:val="000000"/>
                <w:sz w:val="24"/>
              </w:rPr>
            </w:pPr>
            <w:r>
              <w:rPr>
                <w:rFonts w:hint="eastAsia" w:asciiTheme="majorEastAsia" w:hAnsiTheme="majorEastAsia" w:eastAsiaTheme="majorEastAsia"/>
                <w:b/>
                <w:sz w:val="24"/>
                <w:szCs w:val="21"/>
              </w:rPr>
              <w:t>进口/国产</w:t>
            </w:r>
          </w:p>
        </w:tc>
        <w:tc>
          <w:tcPr>
            <w:tcW w:w="709" w:type="dxa"/>
            <w:shd w:val="clear" w:color="auto" w:fill="auto"/>
            <w:noWrap/>
            <w:vAlign w:val="center"/>
          </w:tcPr>
          <w:p w14:paraId="5A962986">
            <w:pPr>
              <w:spacing w:line="276" w:lineRule="auto"/>
              <w:jc w:val="center"/>
              <w:rPr>
                <w:rFonts w:ascii="宋体" w:hAnsi="宋体" w:cs="宋体"/>
                <w:b/>
                <w:bCs/>
                <w:color w:val="000000"/>
                <w:sz w:val="24"/>
              </w:rPr>
            </w:pPr>
            <w:r>
              <w:rPr>
                <w:rFonts w:hint="eastAsia" w:asciiTheme="majorEastAsia" w:hAnsiTheme="majorEastAsia" w:eastAsiaTheme="majorEastAsia"/>
                <w:b/>
                <w:sz w:val="24"/>
                <w:szCs w:val="21"/>
              </w:rPr>
              <w:t>数量</w:t>
            </w:r>
          </w:p>
        </w:tc>
        <w:tc>
          <w:tcPr>
            <w:tcW w:w="709" w:type="dxa"/>
            <w:shd w:val="clear" w:color="auto" w:fill="auto"/>
            <w:noWrap/>
            <w:vAlign w:val="center"/>
          </w:tcPr>
          <w:p w14:paraId="4BDB81B4">
            <w:pPr>
              <w:spacing w:line="276" w:lineRule="auto"/>
              <w:jc w:val="center"/>
            </w:pPr>
            <w:r>
              <w:rPr>
                <w:rFonts w:hint="eastAsia" w:asciiTheme="majorEastAsia" w:hAnsiTheme="majorEastAsia" w:eastAsiaTheme="majorEastAsia"/>
                <w:b/>
                <w:sz w:val="24"/>
                <w:szCs w:val="21"/>
              </w:rPr>
              <w:t>单位</w:t>
            </w:r>
          </w:p>
        </w:tc>
        <w:tc>
          <w:tcPr>
            <w:tcW w:w="1275" w:type="dxa"/>
            <w:shd w:val="clear" w:color="auto" w:fill="auto"/>
            <w:noWrap/>
            <w:vAlign w:val="center"/>
          </w:tcPr>
          <w:p w14:paraId="25EE1106">
            <w:pPr>
              <w:spacing w:line="276" w:lineRule="auto"/>
              <w:jc w:val="center"/>
            </w:pPr>
            <w:r>
              <w:rPr>
                <w:rFonts w:hint="eastAsia" w:asciiTheme="majorEastAsia" w:hAnsiTheme="majorEastAsia" w:eastAsiaTheme="majorEastAsia"/>
                <w:b/>
                <w:sz w:val="24"/>
                <w:szCs w:val="21"/>
              </w:rPr>
              <w:t>预算单价（万元）</w:t>
            </w:r>
          </w:p>
        </w:tc>
        <w:tc>
          <w:tcPr>
            <w:tcW w:w="1276" w:type="dxa"/>
            <w:shd w:val="clear" w:color="auto" w:fill="auto"/>
            <w:noWrap/>
            <w:vAlign w:val="center"/>
          </w:tcPr>
          <w:p w14:paraId="373111A6">
            <w:pPr>
              <w:spacing w:line="276" w:lineRule="auto"/>
              <w:jc w:val="center"/>
              <w:rPr>
                <w:rFonts w:ascii="宋体" w:hAnsi="宋体" w:cs="宋体"/>
                <w:b/>
                <w:bCs/>
                <w:color w:val="000000"/>
                <w:sz w:val="24"/>
              </w:rPr>
            </w:pPr>
            <w:r>
              <w:rPr>
                <w:rFonts w:hint="eastAsia" w:asciiTheme="majorEastAsia" w:hAnsiTheme="majorEastAsia" w:eastAsiaTheme="majorEastAsia"/>
                <w:b/>
                <w:sz w:val="24"/>
                <w:szCs w:val="21"/>
              </w:rPr>
              <w:t>预算总价（万元）</w:t>
            </w:r>
          </w:p>
        </w:tc>
        <w:tc>
          <w:tcPr>
            <w:tcW w:w="1417" w:type="dxa"/>
            <w:shd w:val="clear" w:color="auto" w:fill="auto"/>
            <w:noWrap/>
            <w:vAlign w:val="center"/>
          </w:tcPr>
          <w:p w14:paraId="0C034493">
            <w:pPr>
              <w:spacing w:line="276" w:lineRule="auto"/>
              <w:jc w:val="center"/>
              <w:rPr>
                <w:rFonts w:ascii="宋体" w:hAnsi="宋体" w:cs="宋体"/>
                <w:b/>
                <w:bCs/>
                <w:color w:val="000000"/>
                <w:sz w:val="24"/>
              </w:rPr>
            </w:pPr>
            <w:r>
              <w:rPr>
                <w:rFonts w:hint="eastAsia" w:asciiTheme="majorEastAsia" w:hAnsiTheme="majorEastAsia" w:eastAsiaTheme="majorEastAsia"/>
                <w:b/>
                <w:sz w:val="24"/>
                <w:szCs w:val="21"/>
              </w:rPr>
              <w:t>是否需要注册证/备案证</w:t>
            </w:r>
          </w:p>
        </w:tc>
        <w:tc>
          <w:tcPr>
            <w:tcW w:w="1231" w:type="dxa"/>
            <w:shd w:val="clear" w:color="auto" w:fill="auto"/>
            <w:noWrap/>
            <w:vAlign w:val="center"/>
          </w:tcPr>
          <w:p w14:paraId="01BBB68D">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是否属于消耗品</w:t>
            </w:r>
          </w:p>
        </w:tc>
      </w:tr>
      <w:tr w14:paraId="45529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31" w:type="dxa"/>
            <w:shd w:val="clear" w:color="auto" w:fill="auto"/>
            <w:noWrap/>
            <w:vAlign w:val="center"/>
          </w:tcPr>
          <w:p w14:paraId="1EB69AA0">
            <w:pPr>
              <w:adjustRightInd w:val="0"/>
              <w:snapToGrid w:val="0"/>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asciiTheme="majorEastAsia" w:hAnsiTheme="majorEastAsia" w:eastAsiaTheme="majorEastAsia"/>
                <w:b w:val="0"/>
                <w:bCs/>
                <w:sz w:val="24"/>
                <w:szCs w:val="21"/>
                <w:highlight w:val="none"/>
              </w:rPr>
              <w:t>1</w:t>
            </w:r>
          </w:p>
        </w:tc>
        <w:tc>
          <w:tcPr>
            <w:tcW w:w="2977" w:type="dxa"/>
            <w:shd w:val="clear" w:color="auto" w:fill="auto"/>
            <w:noWrap/>
            <w:vAlign w:val="center"/>
          </w:tcPr>
          <w:p w14:paraId="6D75775D">
            <w:pPr>
              <w:adjustRightInd w:val="0"/>
              <w:snapToGrid w:val="0"/>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asciiTheme="majorEastAsia" w:hAnsiTheme="majorEastAsia" w:eastAsiaTheme="majorEastAsia"/>
                <w:b w:val="0"/>
                <w:bCs/>
                <w:sz w:val="24"/>
                <w:szCs w:val="21"/>
                <w:highlight w:val="none"/>
              </w:rPr>
              <w:t>胸腹腔内窥镜</w:t>
            </w:r>
          </w:p>
        </w:tc>
        <w:tc>
          <w:tcPr>
            <w:tcW w:w="850" w:type="dxa"/>
            <w:shd w:val="clear" w:color="auto" w:fill="auto"/>
            <w:noWrap/>
            <w:vAlign w:val="center"/>
          </w:tcPr>
          <w:p w14:paraId="7C830AE0">
            <w:pPr>
              <w:adjustRightInd w:val="0"/>
              <w:snapToGrid w:val="0"/>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asciiTheme="majorEastAsia" w:hAnsiTheme="majorEastAsia" w:eastAsiaTheme="majorEastAsia"/>
                <w:b w:val="0"/>
                <w:bCs/>
                <w:sz w:val="24"/>
                <w:szCs w:val="21"/>
                <w:highlight w:val="none"/>
              </w:rPr>
              <w:t>国产</w:t>
            </w:r>
          </w:p>
        </w:tc>
        <w:tc>
          <w:tcPr>
            <w:tcW w:w="709" w:type="dxa"/>
            <w:shd w:val="clear" w:color="auto" w:fill="auto"/>
            <w:noWrap/>
            <w:vAlign w:val="center"/>
          </w:tcPr>
          <w:p w14:paraId="095BF9B9">
            <w:pPr>
              <w:adjustRightInd w:val="0"/>
              <w:snapToGrid w:val="0"/>
              <w:jc w:val="center"/>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asciiTheme="majorEastAsia" w:hAnsiTheme="majorEastAsia" w:eastAsiaTheme="majorEastAsia"/>
                <w:b w:val="0"/>
                <w:bCs/>
                <w:sz w:val="24"/>
                <w:szCs w:val="21"/>
                <w:highlight w:val="none"/>
              </w:rPr>
              <w:t>2</w:t>
            </w:r>
          </w:p>
        </w:tc>
        <w:tc>
          <w:tcPr>
            <w:tcW w:w="709" w:type="dxa"/>
            <w:shd w:val="clear" w:color="auto" w:fill="auto"/>
            <w:noWrap/>
            <w:vAlign w:val="center"/>
          </w:tcPr>
          <w:p w14:paraId="3AED1B41">
            <w:pPr>
              <w:adjustRightInd w:val="0"/>
              <w:snapToGrid w:val="0"/>
              <w:jc w:val="center"/>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asciiTheme="majorEastAsia" w:hAnsiTheme="majorEastAsia" w:eastAsiaTheme="majorEastAsia"/>
                <w:b w:val="0"/>
                <w:bCs/>
                <w:sz w:val="24"/>
                <w:szCs w:val="21"/>
                <w:highlight w:val="none"/>
              </w:rPr>
              <w:t>根</w:t>
            </w:r>
          </w:p>
        </w:tc>
        <w:tc>
          <w:tcPr>
            <w:tcW w:w="1275" w:type="dxa"/>
            <w:vMerge w:val="restart"/>
            <w:shd w:val="clear" w:color="auto" w:fill="auto"/>
            <w:noWrap/>
            <w:vAlign w:val="center"/>
          </w:tcPr>
          <w:p w14:paraId="022B386F">
            <w:pPr>
              <w:adjustRightInd w:val="0"/>
              <w:snapToGrid w:val="0"/>
              <w:jc w:val="center"/>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asciiTheme="majorEastAsia" w:hAnsiTheme="majorEastAsia" w:eastAsiaTheme="majorEastAsia"/>
                <w:b w:val="0"/>
                <w:bCs/>
                <w:color w:val="auto"/>
                <w:sz w:val="24"/>
                <w:szCs w:val="21"/>
                <w:highlight w:val="none"/>
              </w:rPr>
              <w:t>5.5</w:t>
            </w:r>
          </w:p>
        </w:tc>
        <w:tc>
          <w:tcPr>
            <w:tcW w:w="1276" w:type="dxa"/>
            <w:vMerge w:val="restart"/>
            <w:shd w:val="clear" w:color="auto" w:fill="auto"/>
            <w:noWrap/>
            <w:vAlign w:val="center"/>
          </w:tcPr>
          <w:p w14:paraId="17F5A455">
            <w:pPr>
              <w:adjustRightInd w:val="0"/>
              <w:snapToGrid w:val="0"/>
              <w:jc w:val="center"/>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asciiTheme="majorEastAsia" w:hAnsiTheme="majorEastAsia" w:eastAsiaTheme="majorEastAsia"/>
                <w:b w:val="0"/>
                <w:bCs/>
                <w:color w:val="auto"/>
                <w:sz w:val="24"/>
                <w:szCs w:val="21"/>
                <w:highlight w:val="none"/>
              </w:rPr>
              <w:t>11</w:t>
            </w:r>
          </w:p>
        </w:tc>
        <w:tc>
          <w:tcPr>
            <w:tcW w:w="1417" w:type="dxa"/>
            <w:shd w:val="clear" w:color="auto" w:fill="auto"/>
            <w:noWrap/>
            <w:vAlign w:val="center"/>
          </w:tcPr>
          <w:p w14:paraId="4D463308">
            <w:pPr>
              <w:adjustRightInd w:val="0"/>
              <w:snapToGrid w:val="0"/>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asciiTheme="majorEastAsia" w:hAnsiTheme="majorEastAsia" w:eastAsiaTheme="majorEastAsia"/>
                <w:b w:val="0"/>
                <w:bCs/>
                <w:sz w:val="24"/>
                <w:szCs w:val="21"/>
                <w:highlight w:val="none"/>
              </w:rPr>
              <w:t>是</w:t>
            </w:r>
          </w:p>
        </w:tc>
        <w:tc>
          <w:tcPr>
            <w:tcW w:w="1231" w:type="dxa"/>
            <w:shd w:val="clear" w:color="auto" w:fill="auto"/>
            <w:noWrap/>
            <w:vAlign w:val="center"/>
          </w:tcPr>
          <w:p w14:paraId="66CE9CA1">
            <w:pPr>
              <w:adjustRightInd w:val="0"/>
              <w:snapToGrid w:val="0"/>
              <w:jc w:val="center"/>
              <w:rPr>
                <w:rFonts w:hint="eastAsia" w:asciiTheme="majorEastAsia" w:hAnsiTheme="majorEastAsia" w:eastAsiaTheme="majorEastAsia"/>
                <w:b w:val="0"/>
                <w:bCs/>
                <w:sz w:val="24"/>
                <w:szCs w:val="21"/>
                <w:highlight w:val="none"/>
                <w:lang w:val="en-US" w:eastAsia="zh-CN"/>
              </w:rPr>
            </w:pPr>
            <w:r>
              <w:rPr>
                <w:rFonts w:hint="eastAsia" w:asciiTheme="majorEastAsia" w:hAnsiTheme="majorEastAsia" w:eastAsiaTheme="majorEastAsia"/>
                <w:b w:val="0"/>
                <w:bCs/>
                <w:sz w:val="24"/>
                <w:szCs w:val="21"/>
                <w:highlight w:val="none"/>
              </w:rPr>
              <w:t>否</w:t>
            </w:r>
          </w:p>
        </w:tc>
      </w:tr>
      <w:tr w14:paraId="49876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31" w:type="dxa"/>
            <w:shd w:val="clear" w:color="auto" w:fill="auto"/>
            <w:noWrap/>
            <w:vAlign w:val="center"/>
          </w:tcPr>
          <w:p w14:paraId="5D4CE674">
            <w:pPr>
              <w:adjustRightInd w:val="0"/>
              <w:snapToGrid w:val="0"/>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2</w:t>
            </w:r>
          </w:p>
        </w:tc>
        <w:tc>
          <w:tcPr>
            <w:tcW w:w="2977" w:type="dxa"/>
            <w:shd w:val="clear" w:color="auto" w:fill="auto"/>
            <w:noWrap/>
            <w:vAlign w:val="center"/>
          </w:tcPr>
          <w:p w14:paraId="4BF940A6">
            <w:pPr>
              <w:adjustRightInd w:val="0"/>
              <w:snapToGrid w:val="0"/>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消毒盒</w:t>
            </w:r>
          </w:p>
        </w:tc>
        <w:tc>
          <w:tcPr>
            <w:tcW w:w="850" w:type="dxa"/>
            <w:shd w:val="clear" w:color="auto" w:fill="auto"/>
            <w:noWrap/>
            <w:vAlign w:val="center"/>
          </w:tcPr>
          <w:p w14:paraId="2F275C90">
            <w:pPr>
              <w:adjustRightInd w:val="0"/>
              <w:snapToGrid w:val="0"/>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709" w:type="dxa"/>
            <w:shd w:val="clear" w:color="auto" w:fill="auto"/>
            <w:noWrap/>
            <w:vAlign w:val="center"/>
          </w:tcPr>
          <w:p w14:paraId="06B2A4D9">
            <w:pPr>
              <w:adjustRightInd w:val="0"/>
              <w:snapToGrid w:val="0"/>
              <w:jc w:val="center"/>
              <w:rPr>
                <w:rFonts w:hint="eastAsia"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2</w:t>
            </w:r>
          </w:p>
        </w:tc>
        <w:tc>
          <w:tcPr>
            <w:tcW w:w="709" w:type="dxa"/>
            <w:shd w:val="clear" w:color="auto" w:fill="auto"/>
            <w:noWrap/>
            <w:vAlign w:val="center"/>
          </w:tcPr>
          <w:p w14:paraId="11E0A1A3">
            <w:pPr>
              <w:adjustRightInd w:val="0"/>
              <w:snapToGrid w:val="0"/>
              <w:jc w:val="center"/>
              <w:rPr>
                <w:rFonts w:hint="eastAsia"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个</w:t>
            </w:r>
          </w:p>
        </w:tc>
        <w:tc>
          <w:tcPr>
            <w:tcW w:w="1275" w:type="dxa"/>
            <w:vMerge w:val="continue"/>
            <w:shd w:val="clear" w:color="auto" w:fill="auto"/>
            <w:noWrap/>
            <w:vAlign w:val="center"/>
          </w:tcPr>
          <w:p w14:paraId="48B66D55">
            <w:pPr>
              <w:adjustRightInd w:val="0"/>
              <w:snapToGrid w:val="0"/>
              <w:jc w:val="center"/>
              <w:rPr>
                <w:rFonts w:hint="eastAsia" w:asciiTheme="majorEastAsia" w:hAnsiTheme="majorEastAsia" w:eastAsiaTheme="majorEastAsia"/>
                <w:b w:val="0"/>
                <w:bCs/>
                <w:color w:val="auto"/>
                <w:sz w:val="24"/>
                <w:szCs w:val="21"/>
              </w:rPr>
            </w:pPr>
          </w:p>
        </w:tc>
        <w:tc>
          <w:tcPr>
            <w:tcW w:w="1276" w:type="dxa"/>
            <w:vMerge w:val="continue"/>
            <w:shd w:val="clear" w:color="auto" w:fill="auto"/>
            <w:noWrap/>
            <w:vAlign w:val="center"/>
          </w:tcPr>
          <w:p w14:paraId="5A1F3967">
            <w:pPr>
              <w:adjustRightInd w:val="0"/>
              <w:snapToGrid w:val="0"/>
              <w:jc w:val="center"/>
              <w:rPr>
                <w:rFonts w:hint="eastAsia" w:asciiTheme="majorEastAsia" w:hAnsiTheme="majorEastAsia" w:eastAsiaTheme="majorEastAsia"/>
                <w:b w:val="0"/>
                <w:bCs/>
                <w:color w:val="auto"/>
                <w:sz w:val="24"/>
                <w:szCs w:val="21"/>
              </w:rPr>
            </w:pPr>
          </w:p>
        </w:tc>
        <w:tc>
          <w:tcPr>
            <w:tcW w:w="1417" w:type="dxa"/>
            <w:shd w:val="clear" w:color="auto" w:fill="auto"/>
            <w:noWrap/>
            <w:vAlign w:val="center"/>
          </w:tcPr>
          <w:p w14:paraId="16CF457D">
            <w:pPr>
              <w:adjustRightInd w:val="0"/>
              <w:snapToGrid w:val="0"/>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否</w:t>
            </w:r>
          </w:p>
        </w:tc>
        <w:tc>
          <w:tcPr>
            <w:tcW w:w="1231" w:type="dxa"/>
            <w:shd w:val="clear" w:color="auto" w:fill="auto"/>
            <w:noWrap/>
            <w:vAlign w:val="center"/>
          </w:tcPr>
          <w:p w14:paraId="5D12E3F5">
            <w:pPr>
              <w:adjustRightInd w:val="0"/>
              <w:snapToGrid w:val="0"/>
              <w:jc w:val="center"/>
              <w:rPr>
                <w:rFonts w:hint="eastAsia"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rPr>
              <w:t>否</w:t>
            </w:r>
          </w:p>
        </w:tc>
      </w:tr>
    </w:tbl>
    <w:p w14:paraId="43DEB835">
      <w:pPr>
        <w:adjustRightInd w:val="0"/>
        <w:snapToGrid w:val="0"/>
        <w:spacing w:line="520" w:lineRule="atLeast"/>
        <w:rPr>
          <w:rFonts w:ascii="宋体" w:hAnsi="宋体" w:cs="宋体"/>
          <w:b/>
          <w:sz w:val="24"/>
        </w:rPr>
      </w:pPr>
      <w:r>
        <w:rPr>
          <w:rFonts w:hint="eastAsia" w:ascii="宋体" w:hAnsi="宋体" w:cs="宋体"/>
          <w:b/>
          <w:sz w:val="24"/>
        </w:rPr>
        <w:t>2、技术参数</w:t>
      </w:r>
    </w:p>
    <w:p w14:paraId="2810B591">
      <w:pPr>
        <w:adjustRightInd w:val="0"/>
        <w:snapToGrid w:val="0"/>
        <w:spacing w:line="520" w:lineRule="atLeast"/>
        <w:jc w:val="center"/>
        <w:rPr>
          <w:rFonts w:hint="eastAsia" w:ascii="宋体" w:hAnsi="宋体" w:cs="宋体"/>
          <w:b/>
          <w:bCs/>
          <w:sz w:val="24"/>
        </w:rPr>
      </w:pPr>
      <w:r>
        <w:rPr>
          <w:rFonts w:hint="eastAsia" w:ascii="宋体" w:hAnsi="宋体" w:cs="宋体"/>
          <w:b/>
          <w:bCs/>
          <w:sz w:val="24"/>
        </w:rPr>
        <w:t>说明：</w:t>
      </w:r>
      <w:r>
        <w:rPr>
          <w:rFonts w:hint="eastAsia" w:ascii="宋体" w:hAnsi="宋体" w:cs="宋体"/>
          <w:b/>
          <w:sz w:val="24"/>
        </w:rPr>
        <w:t xml:space="preserve"> “▲”</w:t>
      </w:r>
      <w:r>
        <w:rPr>
          <w:rFonts w:hint="eastAsia" w:ascii="宋体" w:hAnsi="宋体" w:cs="宋体"/>
          <w:b/>
          <w:bCs/>
          <w:sz w:val="24"/>
        </w:rPr>
        <w:t>号条款为重要技术参数，响应文件所附的参数或彩页为判断偏离情况的证明资料，如响应文件所列参数或功能不明确，议价小组成员可与供应商逐一确定是否满足。</w:t>
      </w:r>
    </w:p>
    <w:tbl>
      <w:tblPr>
        <w:tblStyle w:val="26"/>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4"/>
        <w:gridCol w:w="817"/>
      </w:tblGrid>
      <w:tr w14:paraId="6937D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16BC6F7F">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14:paraId="445B111A">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14:paraId="28442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2EBDACA7">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1.参数</w:t>
            </w:r>
          </w:p>
        </w:tc>
        <w:tc>
          <w:tcPr>
            <w:tcW w:w="817" w:type="dxa"/>
          </w:tcPr>
          <w:p w14:paraId="370655B2">
            <w:pPr>
              <w:adjustRightInd w:val="0"/>
              <w:snapToGrid w:val="0"/>
              <w:rPr>
                <w:rFonts w:asciiTheme="majorEastAsia" w:hAnsiTheme="majorEastAsia" w:eastAsiaTheme="majorEastAsia"/>
                <w:b/>
                <w:sz w:val="24"/>
                <w:szCs w:val="21"/>
              </w:rPr>
            </w:pPr>
          </w:p>
        </w:tc>
      </w:tr>
      <w:tr w14:paraId="73691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45309C7B">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1.1视向角θ（</w:t>
            </w:r>
            <w:r>
              <w:rPr>
                <w:rFonts w:hint="default" w:ascii="宋体" w:hAnsi="宋体" w:eastAsia="宋体" w:cs="宋体"/>
                <w:kern w:val="2"/>
                <w:sz w:val="24"/>
                <w:szCs w:val="24"/>
                <w:lang w:val="en-US" w:eastAsia="zh-CN" w:bidi="ar-SA"/>
              </w:rPr>
              <w:t>°</w:t>
            </w:r>
            <w:r>
              <w:rPr>
                <w:rFonts w:hint="eastAsia" w:ascii="宋体" w:hAnsi="宋体" w:eastAsia="宋体" w:cs="宋体"/>
                <w:kern w:val="2"/>
                <w:sz w:val="24"/>
                <w:szCs w:val="24"/>
                <w:lang w:val="en-US" w:eastAsia="zh-CN" w:bidi="ar-SA"/>
              </w:rPr>
              <w:t>）：≥30</w:t>
            </w:r>
          </w:p>
        </w:tc>
        <w:tc>
          <w:tcPr>
            <w:tcW w:w="817" w:type="dxa"/>
          </w:tcPr>
          <w:p w14:paraId="16818847">
            <w:pPr>
              <w:adjustRightInd w:val="0"/>
              <w:snapToGrid w:val="0"/>
              <w:rPr>
                <w:rFonts w:asciiTheme="majorEastAsia" w:hAnsiTheme="majorEastAsia" w:eastAsiaTheme="majorEastAsia"/>
                <w:b/>
                <w:sz w:val="24"/>
                <w:szCs w:val="21"/>
              </w:rPr>
            </w:pPr>
          </w:p>
        </w:tc>
      </w:tr>
      <w:tr w14:paraId="24797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1A1C838D">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1.2 工作距离：≥50mm </w:t>
            </w:r>
          </w:p>
        </w:tc>
        <w:tc>
          <w:tcPr>
            <w:tcW w:w="817" w:type="dxa"/>
          </w:tcPr>
          <w:p w14:paraId="53EE6E8D">
            <w:pPr>
              <w:adjustRightInd w:val="0"/>
              <w:snapToGrid w:val="0"/>
              <w:rPr>
                <w:rFonts w:asciiTheme="majorEastAsia" w:hAnsiTheme="majorEastAsia" w:eastAsiaTheme="majorEastAsia"/>
                <w:b/>
                <w:sz w:val="24"/>
                <w:szCs w:val="21"/>
              </w:rPr>
            </w:pPr>
            <w:r>
              <w:rPr>
                <w:rFonts w:hint="eastAsia" w:cs="宋体" w:asciiTheme="majorEastAsia" w:hAnsiTheme="majorEastAsia" w:eastAsiaTheme="majorEastAsia"/>
                <w:sz w:val="20"/>
                <w:szCs w:val="20"/>
              </w:rPr>
              <w:t>▲</w:t>
            </w:r>
          </w:p>
        </w:tc>
      </w:tr>
      <w:tr w14:paraId="66227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11EB5675">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1.3 工作长度L(mm)：≥450mm</w:t>
            </w:r>
          </w:p>
        </w:tc>
        <w:tc>
          <w:tcPr>
            <w:tcW w:w="817" w:type="dxa"/>
          </w:tcPr>
          <w:p w14:paraId="1630ED33">
            <w:pPr>
              <w:adjustRightInd w:val="0"/>
              <w:snapToGrid w:val="0"/>
              <w:rPr>
                <w:rFonts w:asciiTheme="majorEastAsia" w:hAnsiTheme="majorEastAsia" w:eastAsiaTheme="majorEastAsia"/>
                <w:b/>
                <w:sz w:val="24"/>
                <w:szCs w:val="21"/>
              </w:rPr>
            </w:pPr>
            <w:r>
              <w:rPr>
                <w:rFonts w:hint="eastAsia" w:cs="宋体" w:asciiTheme="majorEastAsia" w:hAnsiTheme="majorEastAsia" w:eastAsiaTheme="majorEastAsia"/>
                <w:sz w:val="20"/>
                <w:szCs w:val="20"/>
              </w:rPr>
              <w:t>▲</w:t>
            </w:r>
          </w:p>
        </w:tc>
      </w:tr>
      <w:tr w14:paraId="6BE56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4AF86CEF">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1.4显色指数 Ra(A光源)：≤95</w:t>
            </w:r>
          </w:p>
        </w:tc>
        <w:tc>
          <w:tcPr>
            <w:tcW w:w="817" w:type="dxa"/>
          </w:tcPr>
          <w:p w14:paraId="4B6CD5CF">
            <w:pPr>
              <w:adjustRightInd w:val="0"/>
              <w:snapToGrid w:val="0"/>
              <w:rPr>
                <w:rFonts w:asciiTheme="majorEastAsia" w:hAnsiTheme="majorEastAsia" w:eastAsiaTheme="majorEastAsia"/>
                <w:b/>
                <w:sz w:val="24"/>
                <w:szCs w:val="21"/>
              </w:rPr>
            </w:pPr>
          </w:p>
        </w:tc>
      </w:tr>
      <w:tr w14:paraId="554D7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3C4E3758">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1.5显色指数 Ra(D65 光源)：≥90</w:t>
            </w:r>
          </w:p>
        </w:tc>
        <w:tc>
          <w:tcPr>
            <w:tcW w:w="817" w:type="dxa"/>
          </w:tcPr>
          <w:p w14:paraId="4278C136">
            <w:pPr>
              <w:adjustRightInd w:val="0"/>
              <w:snapToGrid w:val="0"/>
              <w:rPr>
                <w:rFonts w:asciiTheme="majorEastAsia" w:hAnsiTheme="majorEastAsia" w:eastAsiaTheme="majorEastAsia"/>
                <w:b/>
                <w:sz w:val="24"/>
                <w:szCs w:val="21"/>
              </w:rPr>
            </w:pPr>
          </w:p>
        </w:tc>
      </w:tr>
      <w:tr w14:paraId="06C72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7BE61175">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1.6单位相对畸变VU-Z 控制量(II)：≤20%</w:t>
            </w:r>
          </w:p>
        </w:tc>
        <w:tc>
          <w:tcPr>
            <w:tcW w:w="817" w:type="dxa"/>
          </w:tcPr>
          <w:p w14:paraId="56AEBFEB">
            <w:pPr>
              <w:adjustRightInd w:val="0"/>
              <w:snapToGrid w:val="0"/>
              <w:rPr>
                <w:rFonts w:asciiTheme="majorEastAsia" w:hAnsiTheme="majorEastAsia" w:eastAsiaTheme="majorEastAsia"/>
                <w:b/>
                <w:sz w:val="24"/>
                <w:szCs w:val="21"/>
              </w:rPr>
            </w:pPr>
          </w:p>
        </w:tc>
      </w:tr>
      <w:tr w14:paraId="501FB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737F0D64">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1.7插入部分最大宽度：≤10mm</w:t>
            </w:r>
          </w:p>
        </w:tc>
        <w:tc>
          <w:tcPr>
            <w:tcW w:w="817" w:type="dxa"/>
          </w:tcPr>
          <w:p w14:paraId="32A41ED9">
            <w:pPr>
              <w:adjustRightInd w:val="0"/>
              <w:snapToGrid w:val="0"/>
              <w:rPr>
                <w:rFonts w:asciiTheme="majorEastAsia" w:hAnsiTheme="majorEastAsia" w:eastAsiaTheme="majorEastAsia"/>
                <w:b/>
                <w:sz w:val="24"/>
                <w:szCs w:val="21"/>
              </w:rPr>
            </w:pPr>
          </w:p>
        </w:tc>
      </w:tr>
      <w:tr w14:paraId="46CA8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0AE1D8AB">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1.8视场角 2W：≥75°</w:t>
            </w:r>
          </w:p>
        </w:tc>
        <w:tc>
          <w:tcPr>
            <w:tcW w:w="817" w:type="dxa"/>
          </w:tcPr>
          <w:p w14:paraId="34027D65">
            <w:pPr>
              <w:adjustRightInd w:val="0"/>
              <w:snapToGrid w:val="0"/>
              <w:rPr>
                <w:rFonts w:asciiTheme="majorEastAsia" w:hAnsiTheme="majorEastAsia" w:eastAsiaTheme="majorEastAsia"/>
                <w:b/>
                <w:sz w:val="24"/>
                <w:szCs w:val="21"/>
              </w:rPr>
            </w:pPr>
            <w:r>
              <w:rPr>
                <w:rFonts w:hint="eastAsia" w:cs="宋体" w:asciiTheme="majorEastAsia" w:hAnsiTheme="majorEastAsia" w:eastAsiaTheme="majorEastAsia"/>
                <w:sz w:val="20"/>
                <w:szCs w:val="20"/>
              </w:rPr>
              <w:t>▲</w:t>
            </w:r>
          </w:p>
        </w:tc>
      </w:tr>
      <w:tr w14:paraId="7D247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6F66F523">
            <w:pPr>
              <w:pStyle w:val="8"/>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1.9视场中心角分辨力[C/(°)]：6.0-8.5°</w:t>
            </w:r>
          </w:p>
        </w:tc>
        <w:tc>
          <w:tcPr>
            <w:tcW w:w="817" w:type="dxa"/>
          </w:tcPr>
          <w:p w14:paraId="6B591DD7">
            <w:pPr>
              <w:adjustRightInd w:val="0"/>
              <w:snapToGrid w:val="0"/>
              <w:rPr>
                <w:rFonts w:asciiTheme="majorEastAsia" w:hAnsiTheme="majorEastAsia" w:eastAsiaTheme="majorEastAsia"/>
                <w:b/>
                <w:sz w:val="24"/>
                <w:szCs w:val="21"/>
              </w:rPr>
            </w:pPr>
          </w:p>
        </w:tc>
      </w:tr>
      <w:tr w14:paraId="3EA63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64" w:type="dxa"/>
          </w:tcPr>
          <w:p w14:paraId="05D36065">
            <w:pPr>
              <w:pStyle w:val="8"/>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1.10最大角分辨力[C/(°)]：6.8-10.5°</w:t>
            </w:r>
          </w:p>
        </w:tc>
        <w:tc>
          <w:tcPr>
            <w:tcW w:w="817" w:type="dxa"/>
          </w:tcPr>
          <w:p w14:paraId="2C41C7B1">
            <w:pPr>
              <w:adjustRightInd w:val="0"/>
              <w:snapToGrid w:val="0"/>
              <w:rPr>
                <w:rFonts w:asciiTheme="majorEastAsia" w:hAnsiTheme="majorEastAsia" w:eastAsiaTheme="majorEastAsia"/>
                <w:b/>
                <w:sz w:val="24"/>
                <w:szCs w:val="21"/>
              </w:rPr>
            </w:pPr>
          </w:p>
        </w:tc>
      </w:tr>
      <w:tr w14:paraId="173E6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62751A8D">
            <w:pPr>
              <w:pStyle w:val="8"/>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1.11有效景深范围：5-150mm</w:t>
            </w:r>
          </w:p>
        </w:tc>
        <w:tc>
          <w:tcPr>
            <w:tcW w:w="817" w:type="dxa"/>
          </w:tcPr>
          <w:p w14:paraId="027206C6">
            <w:pPr>
              <w:adjustRightInd w:val="0"/>
              <w:snapToGrid w:val="0"/>
              <w:rPr>
                <w:rFonts w:asciiTheme="majorEastAsia" w:hAnsiTheme="majorEastAsia" w:eastAsiaTheme="majorEastAsia"/>
                <w:b/>
                <w:sz w:val="24"/>
                <w:szCs w:val="21"/>
              </w:rPr>
            </w:pPr>
          </w:p>
        </w:tc>
      </w:tr>
      <w:tr w14:paraId="52F8A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4A9D1C10">
            <w:pPr>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1.12内窥镜可低温等离子消毒或压力蒸汽灭菌（132°-134 ，≥5min，201.7-229.3kpa）；</w:t>
            </w:r>
          </w:p>
        </w:tc>
        <w:tc>
          <w:tcPr>
            <w:tcW w:w="817" w:type="dxa"/>
          </w:tcPr>
          <w:p w14:paraId="09C6FCCE">
            <w:pPr>
              <w:adjustRightInd w:val="0"/>
              <w:snapToGrid w:val="0"/>
              <w:rPr>
                <w:rFonts w:asciiTheme="majorEastAsia" w:hAnsiTheme="majorEastAsia" w:eastAsiaTheme="majorEastAsia"/>
                <w:b/>
                <w:sz w:val="24"/>
                <w:szCs w:val="21"/>
              </w:rPr>
            </w:pPr>
          </w:p>
        </w:tc>
      </w:tr>
    </w:tbl>
    <w:p w14:paraId="02A33E4B">
      <w:pPr>
        <w:pStyle w:val="11"/>
        <w:jc w:val="center"/>
        <w:rPr>
          <w:rFonts w:hint="eastAsia" w:ascii="宋体" w:hAnsi="宋体" w:cs="宋体"/>
          <w:b/>
          <w:sz w:val="24"/>
        </w:rPr>
      </w:pPr>
    </w:p>
    <w:p w14:paraId="02A4949C">
      <w:pPr>
        <w:pStyle w:val="11"/>
        <w:jc w:val="center"/>
        <w:rPr>
          <w:rFonts w:hint="eastAsia"/>
          <w:lang w:eastAsia="zh-CN"/>
        </w:rPr>
      </w:pPr>
      <w:r>
        <w:rPr>
          <w:rFonts w:hint="eastAsia" w:ascii="宋体" w:hAnsi="宋体" w:cs="宋体"/>
          <w:b/>
          <w:sz w:val="24"/>
        </w:rPr>
        <w:t>（</w:t>
      </w:r>
      <w:r>
        <w:rPr>
          <w:rFonts w:hint="eastAsia" w:ascii="宋体" w:hAnsi="宋体" w:cs="宋体"/>
          <w:b/>
          <w:sz w:val="24"/>
          <w:lang w:val="en-US" w:eastAsia="zh-CN"/>
        </w:rPr>
        <w:t>五</w:t>
      </w:r>
      <w:r>
        <w:rPr>
          <w:rFonts w:hint="eastAsia" w:ascii="宋体" w:hAnsi="宋体" w:cs="宋体"/>
          <w:b/>
          <w:sz w:val="24"/>
        </w:rPr>
        <w:t>）多普勒胎心仪</w:t>
      </w:r>
    </w:p>
    <w:p w14:paraId="245222B9">
      <w:pPr>
        <w:adjustRightInd w:val="0"/>
        <w:snapToGrid w:val="0"/>
        <w:spacing w:line="520" w:lineRule="atLeast"/>
        <w:rPr>
          <w:rFonts w:hint="eastAsia" w:ascii="宋体" w:hAnsi="宋体" w:cs="宋体"/>
          <w:b/>
          <w:sz w:val="24"/>
        </w:rPr>
      </w:pPr>
      <w:r>
        <w:rPr>
          <w:rFonts w:hint="eastAsia" w:ascii="宋体" w:hAnsi="宋体" w:cs="宋体"/>
          <w:b/>
          <w:bCs/>
          <w:sz w:val="24"/>
        </w:rPr>
        <w:t>1、</w:t>
      </w:r>
      <w:r>
        <w:rPr>
          <w:rFonts w:hint="eastAsia" w:ascii="宋体" w:hAnsi="宋体" w:cs="宋体"/>
          <w:b/>
          <w:sz w:val="24"/>
        </w:rPr>
        <w:t>★配置清单（响应方案应当不低于下表配置）</w:t>
      </w:r>
    </w:p>
    <w:tbl>
      <w:tblPr>
        <w:tblStyle w:val="26"/>
        <w:tblW w:w="104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2215"/>
        <w:gridCol w:w="965"/>
        <w:gridCol w:w="590"/>
        <w:gridCol w:w="600"/>
        <w:gridCol w:w="1030"/>
        <w:gridCol w:w="1030"/>
        <w:gridCol w:w="1279"/>
        <w:gridCol w:w="2145"/>
      </w:tblGrid>
      <w:tr w14:paraId="7A2FC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vAlign w:val="center"/>
          </w:tcPr>
          <w:p w14:paraId="3F08B0DD">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2215" w:type="dxa"/>
            <w:vAlign w:val="center"/>
          </w:tcPr>
          <w:p w14:paraId="68BA483C">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965" w:type="dxa"/>
            <w:vAlign w:val="center"/>
          </w:tcPr>
          <w:p w14:paraId="133DBB80">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590" w:type="dxa"/>
            <w:vAlign w:val="center"/>
          </w:tcPr>
          <w:p w14:paraId="1BC13B43">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600" w:type="dxa"/>
            <w:vAlign w:val="center"/>
          </w:tcPr>
          <w:p w14:paraId="5DA9A632">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1030" w:type="dxa"/>
            <w:vAlign w:val="center"/>
          </w:tcPr>
          <w:p w14:paraId="532635FA">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1030" w:type="dxa"/>
            <w:vAlign w:val="center"/>
          </w:tcPr>
          <w:p w14:paraId="2CAF3D3E">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1279" w:type="dxa"/>
            <w:vAlign w:val="center"/>
          </w:tcPr>
          <w:p w14:paraId="161D6BB1">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2145" w:type="dxa"/>
            <w:vAlign w:val="center"/>
          </w:tcPr>
          <w:p w14:paraId="1FFAEDE7">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lang w:val="en-US" w:eastAsia="zh-CN"/>
              </w:rPr>
              <w:t>是否为消耗品（质保期内消耗后需购置，不保修更换）</w:t>
            </w:r>
          </w:p>
        </w:tc>
      </w:tr>
      <w:tr w14:paraId="35484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vAlign w:val="center"/>
          </w:tcPr>
          <w:p w14:paraId="4A91C112">
            <w:pPr>
              <w:adjustRightInd w:val="0"/>
              <w:snapToGrid w:val="0"/>
              <w:jc w:val="center"/>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asciiTheme="majorEastAsia" w:hAnsiTheme="majorEastAsia" w:eastAsiaTheme="majorEastAsia"/>
                <w:b w:val="0"/>
                <w:bCs/>
                <w:color w:val="auto"/>
                <w:sz w:val="24"/>
                <w:szCs w:val="21"/>
                <w:highlight w:val="none"/>
              </w:rPr>
              <w:t>一</w:t>
            </w:r>
          </w:p>
        </w:tc>
        <w:tc>
          <w:tcPr>
            <w:tcW w:w="2215" w:type="dxa"/>
            <w:vAlign w:val="center"/>
          </w:tcPr>
          <w:p w14:paraId="127B3876">
            <w:pPr>
              <w:adjustRightInd w:val="0"/>
              <w:snapToGrid w:val="0"/>
              <w:jc w:val="center"/>
              <w:rPr>
                <w:rFonts w:hint="eastAsia" w:ascii="宋体" w:hAnsi="宋体" w:eastAsia="宋体" w:cs="宋体"/>
                <w:b w:val="0"/>
                <w:bCs/>
                <w:color w:val="auto"/>
                <w:kern w:val="2"/>
                <w:sz w:val="24"/>
                <w:szCs w:val="24"/>
                <w:highlight w:val="none"/>
                <w:lang w:val="en-US" w:eastAsia="zh-CN" w:bidi="ar-SA"/>
              </w:rPr>
            </w:pPr>
            <w:r>
              <w:rPr>
                <w:rFonts w:hint="eastAsia" w:asciiTheme="majorEastAsia" w:hAnsiTheme="majorEastAsia" w:eastAsiaTheme="majorEastAsia"/>
                <w:b w:val="0"/>
                <w:bCs/>
                <w:color w:val="auto"/>
                <w:sz w:val="24"/>
                <w:szCs w:val="21"/>
                <w:highlight w:val="none"/>
              </w:rPr>
              <w:t>多普勒胎心仪</w:t>
            </w:r>
          </w:p>
        </w:tc>
        <w:tc>
          <w:tcPr>
            <w:tcW w:w="965" w:type="dxa"/>
            <w:vAlign w:val="center"/>
          </w:tcPr>
          <w:p w14:paraId="0E3E1ACB">
            <w:pPr>
              <w:adjustRightInd w:val="0"/>
              <w:snapToGrid w:val="0"/>
              <w:jc w:val="center"/>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asciiTheme="majorEastAsia" w:hAnsiTheme="majorEastAsia" w:eastAsiaTheme="majorEastAsia"/>
                <w:b w:val="0"/>
                <w:bCs/>
                <w:color w:val="auto"/>
                <w:sz w:val="24"/>
                <w:szCs w:val="21"/>
                <w:highlight w:val="none"/>
              </w:rPr>
              <w:t>国产</w:t>
            </w:r>
          </w:p>
        </w:tc>
        <w:tc>
          <w:tcPr>
            <w:tcW w:w="590" w:type="dxa"/>
            <w:vAlign w:val="center"/>
          </w:tcPr>
          <w:p w14:paraId="25699495">
            <w:pPr>
              <w:adjustRightInd w:val="0"/>
              <w:snapToGrid w:val="0"/>
              <w:jc w:val="center"/>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asciiTheme="majorEastAsia" w:hAnsiTheme="majorEastAsia" w:eastAsiaTheme="majorEastAsia"/>
                <w:b w:val="0"/>
                <w:bCs/>
                <w:color w:val="auto"/>
                <w:sz w:val="24"/>
                <w:szCs w:val="21"/>
                <w:highlight w:val="none"/>
              </w:rPr>
              <w:t>2</w:t>
            </w:r>
          </w:p>
        </w:tc>
        <w:tc>
          <w:tcPr>
            <w:tcW w:w="600" w:type="dxa"/>
            <w:vAlign w:val="center"/>
          </w:tcPr>
          <w:p w14:paraId="63E04E00">
            <w:pPr>
              <w:adjustRightInd w:val="0"/>
              <w:snapToGrid w:val="0"/>
              <w:jc w:val="center"/>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asciiTheme="majorEastAsia" w:hAnsiTheme="majorEastAsia" w:eastAsiaTheme="majorEastAsia"/>
                <w:b w:val="0"/>
                <w:bCs/>
                <w:color w:val="auto"/>
                <w:sz w:val="24"/>
                <w:szCs w:val="21"/>
                <w:highlight w:val="none"/>
              </w:rPr>
              <w:t>台</w:t>
            </w:r>
          </w:p>
        </w:tc>
        <w:tc>
          <w:tcPr>
            <w:tcW w:w="1030" w:type="dxa"/>
            <w:vAlign w:val="top"/>
          </w:tcPr>
          <w:p w14:paraId="4B709BCF">
            <w:pPr>
              <w:adjustRightInd w:val="0"/>
              <w:snapToGrid w:val="0"/>
              <w:jc w:val="center"/>
              <w:rPr>
                <w:rFonts w:hint="default" w:cs="Times New Roman" w:asciiTheme="majorEastAsia" w:hAnsiTheme="majorEastAsia" w:eastAsiaTheme="majorEastAsia"/>
                <w:b w:val="0"/>
                <w:bCs/>
                <w:color w:val="auto"/>
                <w:kern w:val="2"/>
                <w:sz w:val="24"/>
                <w:szCs w:val="21"/>
                <w:highlight w:val="none"/>
                <w:lang w:val="en-US" w:eastAsia="zh-CN" w:bidi="ar-SA"/>
              </w:rPr>
            </w:pPr>
            <w:r>
              <w:rPr>
                <w:rFonts w:hint="eastAsia" w:asciiTheme="majorEastAsia" w:hAnsiTheme="majorEastAsia" w:eastAsiaTheme="majorEastAsia"/>
                <w:b w:val="0"/>
                <w:bCs/>
                <w:color w:val="auto"/>
                <w:sz w:val="24"/>
                <w:szCs w:val="21"/>
                <w:highlight w:val="none"/>
              </w:rPr>
              <w:t>0.27</w:t>
            </w:r>
          </w:p>
        </w:tc>
        <w:tc>
          <w:tcPr>
            <w:tcW w:w="1030" w:type="dxa"/>
            <w:vAlign w:val="center"/>
          </w:tcPr>
          <w:p w14:paraId="5670E33D">
            <w:pPr>
              <w:adjustRightInd w:val="0"/>
              <w:snapToGrid w:val="0"/>
              <w:jc w:val="center"/>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asciiTheme="majorEastAsia" w:hAnsiTheme="majorEastAsia" w:eastAsiaTheme="majorEastAsia"/>
                <w:b w:val="0"/>
                <w:bCs/>
                <w:color w:val="auto"/>
                <w:sz w:val="24"/>
                <w:szCs w:val="21"/>
                <w:highlight w:val="none"/>
              </w:rPr>
              <w:t>0.54</w:t>
            </w:r>
          </w:p>
        </w:tc>
        <w:tc>
          <w:tcPr>
            <w:tcW w:w="1279" w:type="dxa"/>
            <w:vAlign w:val="center"/>
          </w:tcPr>
          <w:p w14:paraId="6260BD43">
            <w:pPr>
              <w:jc w:val="center"/>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asciiTheme="majorEastAsia" w:hAnsiTheme="majorEastAsia" w:eastAsiaTheme="majorEastAsia"/>
                <w:b w:val="0"/>
                <w:bCs/>
                <w:color w:val="auto"/>
                <w:sz w:val="24"/>
                <w:szCs w:val="21"/>
                <w:highlight w:val="none"/>
              </w:rPr>
              <w:t>是</w:t>
            </w:r>
          </w:p>
        </w:tc>
        <w:tc>
          <w:tcPr>
            <w:tcW w:w="2145" w:type="dxa"/>
            <w:vAlign w:val="center"/>
          </w:tcPr>
          <w:p w14:paraId="5F09BE0A">
            <w:pPr>
              <w:adjustRightInd w:val="0"/>
              <w:snapToGrid w:val="0"/>
              <w:jc w:val="center"/>
              <w:rPr>
                <w:rFonts w:hint="default" w:cs="Times New Roman" w:asciiTheme="majorEastAsia" w:hAnsiTheme="majorEastAsia" w:eastAsiaTheme="majorEastAsia"/>
                <w:b w:val="0"/>
                <w:bCs/>
                <w:color w:val="auto"/>
                <w:kern w:val="2"/>
                <w:sz w:val="24"/>
                <w:szCs w:val="21"/>
                <w:highlight w:val="none"/>
                <w:lang w:val="en-US" w:eastAsia="zh-CN" w:bidi="ar-SA"/>
              </w:rPr>
            </w:pPr>
            <w:r>
              <w:rPr>
                <w:rFonts w:hint="eastAsia" w:asciiTheme="majorEastAsia" w:hAnsiTheme="majorEastAsia" w:eastAsiaTheme="majorEastAsia"/>
                <w:b w:val="0"/>
                <w:bCs/>
                <w:color w:val="auto"/>
                <w:sz w:val="24"/>
                <w:szCs w:val="21"/>
                <w:highlight w:val="none"/>
              </w:rPr>
              <w:t>否</w:t>
            </w:r>
          </w:p>
        </w:tc>
      </w:tr>
      <w:tr w14:paraId="0E691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vAlign w:val="center"/>
          </w:tcPr>
          <w:p w14:paraId="7574AB1D">
            <w:pPr>
              <w:adjustRightInd w:val="0"/>
              <w:snapToGrid w:val="0"/>
              <w:jc w:val="center"/>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1</w:t>
            </w:r>
          </w:p>
        </w:tc>
        <w:tc>
          <w:tcPr>
            <w:tcW w:w="2215" w:type="dxa"/>
            <w:vAlign w:val="center"/>
          </w:tcPr>
          <w:p w14:paraId="4C48556C">
            <w:pPr>
              <w:jc w:val="center"/>
              <w:rPr>
                <w:rFonts w:hint="eastAsia" w:ascii="宋体" w:hAnsi="宋体" w:eastAsia="宋体" w:cs="宋体"/>
                <w:b w:val="0"/>
                <w:bCs/>
                <w:color w:val="auto"/>
                <w:kern w:val="2"/>
                <w:sz w:val="24"/>
                <w:szCs w:val="24"/>
                <w:highlight w:val="none"/>
                <w:lang w:val="en-US" w:eastAsia="zh-CN" w:bidi="ar-SA"/>
              </w:rPr>
            </w:pPr>
            <w:r>
              <w:rPr>
                <w:rFonts w:hint="eastAsia" w:asciiTheme="majorEastAsia" w:hAnsiTheme="majorEastAsia" w:eastAsiaTheme="majorEastAsia"/>
                <w:b w:val="0"/>
                <w:bCs/>
                <w:color w:val="auto"/>
                <w:sz w:val="24"/>
                <w:szCs w:val="21"/>
                <w:highlight w:val="none"/>
              </w:rPr>
              <w:t>主机</w:t>
            </w:r>
          </w:p>
        </w:tc>
        <w:tc>
          <w:tcPr>
            <w:tcW w:w="965" w:type="dxa"/>
            <w:vAlign w:val="center"/>
          </w:tcPr>
          <w:p w14:paraId="5CCA6B2C">
            <w:pPr>
              <w:jc w:val="center"/>
              <w:rPr>
                <w:rFonts w:hint="eastAsia" w:cs="宋体" w:asciiTheme="minorEastAsia" w:hAnsiTheme="minorEastAsia" w:eastAsiaTheme="minorEastAsia"/>
                <w:b w:val="0"/>
                <w:bCs/>
                <w:color w:val="auto"/>
                <w:sz w:val="24"/>
                <w:highlight w:val="none"/>
              </w:rPr>
            </w:pPr>
            <w:r>
              <w:rPr>
                <w:rFonts w:hint="eastAsia" w:asciiTheme="majorEastAsia" w:hAnsiTheme="majorEastAsia" w:eastAsiaTheme="majorEastAsia"/>
                <w:b w:val="0"/>
                <w:bCs/>
                <w:color w:val="auto"/>
                <w:sz w:val="24"/>
                <w:szCs w:val="21"/>
                <w:highlight w:val="none"/>
              </w:rPr>
              <w:t>国产</w:t>
            </w:r>
          </w:p>
        </w:tc>
        <w:tc>
          <w:tcPr>
            <w:tcW w:w="590" w:type="dxa"/>
            <w:vAlign w:val="center"/>
          </w:tcPr>
          <w:p w14:paraId="5D0ABCFC">
            <w:pPr>
              <w:jc w:val="center"/>
              <w:rPr>
                <w:rFonts w:hint="eastAsia" w:cs="宋体" w:asciiTheme="minorEastAsia" w:hAnsiTheme="minorEastAsia" w:eastAsiaTheme="minorEastAsia"/>
                <w:b w:val="0"/>
                <w:bCs/>
                <w:color w:val="auto"/>
                <w:sz w:val="24"/>
                <w:highlight w:val="none"/>
              </w:rPr>
            </w:pPr>
            <w:r>
              <w:rPr>
                <w:rFonts w:hint="eastAsia" w:asciiTheme="majorEastAsia" w:hAnsiTheme="majorEastAsia" w:eastAsiaTheme="majorEastAsia"/>
                <w:b w:val="0"/>
                <w:bCs/>
                <w:color w:val="auto"/>
                <w:sz w:val="24"/>
                <w:szCs w:val="21"/>
                <w:highlight w:val="none"/>
              </w:rPr>
              <w:t>2</w:t>
            </w:r>
          </w:p>
        </w:tc>
        <w:tc>
          <w:tcPr>
            <w:tcW w:w="600" w:type="dxa"/>
            <w:vAlign w:val="center"/>
          </w:tcPr>
          <w:p w14:paraId="08105C88">
            <w:pPr>
              <w:jc w:val="center"/>
              <w:rPr>
                <w:rFonts w:hint="eastAsia" w:cs="宋体" w:asciiTheme="minorEastAsia" w:hAnsiTheme="minorEastAsia" w:eastAsiaTheme="minorEastAsia"/>
                <w:b w:val="0"/>
                <w:bCs/>
                <w:color w:val="auto"/>
                <w:sz w:val="24"/>
                <w:highlight w:val="none"/>
              </w:rPr>
            </w:pPr>
            <w:r>
              <w:rPr>
                <w:rFonts w:hint="eastAsia" w:asciiTheme="majorEastAsia" w:hAnsiTheme="majorEastAsia" w:eastAsiaTheme="majorEastAsia"/>
                <w:b w:val="0"/>
                <w:bCs/>
                <w:color w:val="auto"/>
                <w:sz w:val="24"/>
                <w:szCs w:val="21"/>
                <w:highlight w:val="none"/>
              </w:rPr>
              <w:t>台</w:t>
            </w:r>
          </w:p>
        </w:tc>
        <w:tc>
          <w:tcPr>
            <w:tcW w:w="1030" w:type="dxa"/>
            <w:vAlign w:val="center"/>
          </w:tcPr>
          <w:p w14:paraId="20BB5D06">
            <w:pPr>
              <w:jc w:val="center"/>
              <w:rPr>
                <w:rFonts w:cs="宋体" w:asciiTheme="minorEastAsia" w:hAnsiTheme="minorEastAsia" w:eastAsiaTheme="minorEastAsia"/>
                <w:b w:val="0"/>
                <w:bCs/>
                <w:color w:val="auto"/>
                <w:sz w:val="24"/>
                <w:highlight w:val="none"/>
              </w:rPr>
            </w:pPr>
            <w:r>
              <w:rPr>
                <w:rFonts w:hint="eastAsia" w:asciiTheme="majorEastAsia" w:hAnsiTheme="majorEastAsia" w:eastAsiaTheme="majorEastAsia"/>
                <w:b w:val="0"/>
                <w:bCs/>
                <w:color w:val="auto"/>
                <w:sz w:val="24"/>
                <w:szCs w:val="21"/>
                <w:highlight w:val="none"/>
              </w:rPr>
              <w:t>/</w:t>
            </w:r>
          </w:p>
        </w:tc>
        <w:tc>
          <w:tcPr>
            <w:tcW w:w="1030" w:type="dxa"/>
            <w:vAlign w:val="center"/>
          </w:tcPr>
          <w:p w14:paraId="5B35F64F">
            <w:pPr>
              <w:jc w:val="center"/>
              <w:rPr>
                <w:rFonts w:cs="宋体" w:asciiTheme="minorEastAsia" w:hAnsiTheme="minorEastAsia" w:eastAsiaTheme="minorEastAsia"/>
                <w:b w:val="0"/>
                <w:bCs/>
                <w:color w:val="auto"/>
                <w:sz w:val="24"/>
                <w:highlight w:val="none"/>
              </w:rPr>
            </w:pPr>
            <w:r>
              <w:rPr>
                <w:rFonts w:hint="eastAsia" w:asciiTheme="majorEastAsia" w:hAnsiTheme="majorEastAsia" w:eastAsiaTheme="majorEastAsia"/>
                <w:b w:val="0"/>
                <w:bCs/>
                <w:color w:val="auto"/>
                <w:sz w:val="24"/>
                <w:szCs w:val="21"/>
                <w:highlight w:val="none"/>
              </w:rPr>
              <w:t>/</w:t>
            </w:r>
          </w:p>
        </w:tc>
        <w:tc>
          <w:tcPr>
            <w:tcW w:w="1279" w:type="dxa"/>
            <w:vAlign w:val="center"/>
          </w:tcPr>
          <w:p w14:paraId="5C062D82">
            <w:pPr>
              <w:jc w:val="center"/>
              <w:rPr>
                <w:rFonts w:hint="eastAsia" w:asciiTheme="majorEastAsia" w:hAnsiTheme="majorEastAsia" w:eastAsiaTheme="majorEastAsia"/>
                <w:b w:val="0"/>
                <w:bCs/>
                <w:color w:val="auto"/>
                <w:sz w:val="24"/>
                <w:szCs w:val="21"/>
                <w:highlight w:val="none"/>
                <w:lang w:val="en-US" w:eastAsia="zh-CN"/>
              </w:rPr>
            </w:pPr>
            <w:r>
              <w:rPr>
                <w:rFonts w:hint="eastAsia" w:asciiTheme="majorEastAsia" w:hAnsiTheme="majorEastAsia" w:eastAsiaTheme="majorEastAsia"/>
                <w:b w:val="0"/>
                <w:bCs/>
                <w:color w:val="auto"/>
                <w:sz w:val="24"/>
                <w:szCs w:val="21"/>
                <w:highlight w:val="none"/>
              </w:rPr>
              <w:t>/</w:t>
            </w:r>
          </w:p>
        </w:tc>
        <w:tc>
          <w:tcPr>
            <w:tcW w:w="2145" w:type="dxa"/>
            <w:vAlign w:val="center"/>
          </w:tcPr>
          <w:p w14:paraId="686B17BA">
            <w:pPr>
              <w:adjustRightInd w:val="0"/>
              <w:snapToGrid w:val="0"/>
              <w:jc w:val="center"/>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asciiTheme="majorEastAsia" w:hAnsiTheme="majorEastAsia" w:eastAsiaTheme="majorEastAsia"/>
                <w:b w:val="0"/>
                <w:bCs/>
                <w:color w:val="auto"/>
                <w:sz w:val="24"/>
                <w:szCs w:val="21"/>
                <w:highlight w:val="none"/>
              </w:rPr>
              <w:t>否</w:t>
            </w:r>
          </w:p>
        </w:tc>
      </w:tr>
      <w:tr w14:paraId="79A46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vAlign w:val="center"/>
          </w:tcPr>
          <w:p w14:paraId="22AB726A">
            <w:pPr>
              <w:adjustRightInd w:val="0"/>
              <w:snapToGrid w:val="0"/>
              <w:jc w:val="center"/>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2</w:t>
            </w:r>
          </w:p>
        </w:tc>
        <w:tc>
          <w:tcPr>
            <w:tcW w:w="2215" w:type="dxa"/>
            <w:vAlign w:val="center"/>
          </w:tcPr>
          <w:p w14:paraId="70AC235C">
            <w:pPr>
              <w:jc w:val="center"/>
              <w:rPr>
                <w:rFonts w:hint="eastAsia" w:ascii="宋体" w:hAnsi="宋体" w:eastAsia="宋体" w:cs="宋体"/>
                <w:b w:val="0"/>
                <w:bCs/>
                <w:color w:val="auto"/>
                <w:kern w:val="2"/>
                <w:sz w:val="24"/>
                <w:szCs w:val="24"/>
                <w:highlight w:val="none"/>
                <w:lang w:val="en-US" w:eastAsia="zh-CN" w:bidi="ar-SA"/>
              </w:rPr>
            </w:pPr>
            <w:r>
              <w:rPr>
                <w:rFonts w:hint="eastAsia" w:asciiTheme="majorEastAsia" w:hAnsiTheme="majorEastAsia" w:eastAsiaTheme="majorEastAsia"/>
                <w:b w:val="0"/>
                <w:bCs/>
                <w:color w:val="auto"/>
                <w:sz w:val="24"/>
                <w:szCs w:val="21"/>
                <w:highlight w:val="none"/>
              </w:rPr>
              <w:t>探头</w:t>
            </w:r>
          </w:p>
        </w:tc>
        <w:tc>
          <w:tcPr>
            <w:tcW w:w="965" w:type="dxa"/>
            <w:vAlign w:val="center"/>
          </w:tcPr>
          <w:p w14:paraId="2778FB80">
            <w:pPr>
              <w:jc w:val="center"/>
              <w:rPr>
                <w:rFonts w:hint="eastAsia" w:cs="宋体" w:asciiTheme="minorEastAsia" w:hAnsiTheme="minorEastAsia" w:eastAsiaTheme="minorEastAsia"/>
                <w:b w:val="0"/>
                <w:bCs/>
                <w:color w:val="auto"/>
                <w:sz w:val="24"/>
                <w:highlight w:val="none"/>
              </w:rPr>
            </w:pPr>
            <w:r>
              <w:rPr>
                <w:rFonts w:hint="eastAsia" w:asciiTheme="majorEastAsia" w:hAnsiTheme="majorEastAsia" w:eastAsiaTheme="majorEastAsia"/>
                <w:b w:val="0"/>
                <w:bCs/>
                <w:color w:val="auto"/>
                <w:sz w:val="24"/>
                <w:szCs w:val="21"/>
                <w:highlight w:val="none"/>
              </w:rPr>
              <w:t>国产</w:t>
            </w:r>
          </w:p>
        </w:tc>
        <w:tc>
          <w:tcPr>
            <w:tcW w:w="590" w:type="dxa"/>
            <w:vAlign w:val="center"/>
          </w:tcPr>
          <w:p w14:paraId="4900F2A5">
            <w:pPr>
              <w:jc w:val="center"/>
              <w:rPr>
                <w:rFonts w:hint="eastAsia" w:cs="宋体" w:asciiTheme="minorEastAsia" w:hAnsiTheme="minorEastAsia" w:eastAsiaTheme="minorEastAsia"/>
                <w:b w:val="0"/>
                <w:bCs/>
                <w:color w:val="auto"/>
                <w:sz w:val="24"/>
                <w:highlight w:val="none"/>
              </w:rPr>
            </w:pPr>
            <w:r>
              <w:rPr>
                <w:rFonts w:hint="eastAsia" w:asciiTheme="majorEastAsia" w:hAnsiTheme="majorEastAsia" w:eastAsiaTheme="majorEastAsia"/>
                <w:b w:val="0"/>
                <w:bCs/>
                <w:color w:val="auto"/>
                <w:sz w:val="24"/>
                <w:szCs w:val="21"/>
                <w:highlight w:val="none"/>
              </w:rPr>
              <w:t>2</w:t>
            </w:r>
          </w:p>
        </w:tc>
        <w:tc>
          <w:tcPr>
            <w:tcW w:w="600" w:type="dxa"/>
            <w:vAlign w:val="center"/>
          </w:tcPr>
          <w:p w14:paraId="7787CB2B">
            <w:pPr>
              <w:jc w:val="center"/>
              <w:rPr>
                <w:rFonts w:hint="eastAsia" w:cs="宋体" w:asciiTheme="minorEastAsia" w:hAnsiTheme="minorEastAsia" w:eastAsiaTheme="minorEastAsia"/>
                <w:b w:val="0"/>
                <w:bCs/>
                <w:color w:val="auto"/>
                <w:sz w:val="24"/>
                <w:highlight w:val="none"/>
              </w:rPr>
            </w:pPr>
            <w:r>
              <w:rPr>
                <w:rFonts w:hint="eastAsia" w:asciiTheme="majorEastAsia" w:hAnsiTheme="majorEastAsia" w:eastAsiaTheme="majorEastAsia"/>
                <w:b w:val="0"/>
                <w:bCs/>
                <w:color w:val="auto"/>
                <w:sz w:val="24"/>
                <w:szCs w:val="21"/>
                <w:highlight w:val="none"/>
              </w:rPr>
              <w:t>个</w:t>
            </w:r>
          </w:p>
        </w:tc>
        <w:tc>
          <w:tcPr>
            <w:tcW w:w="1030" w:type="dxa"/>
            <w:vAlign w:val="center"/>
          </w:tcPr>
          <w:p w14:paraId="295102E8">
            <w:pPr>
              <w:jc w:val="center"/>
              <w:rPr>
                <w:rFonts w:cs="宋体" w:asciiTheme="minorEastAsia" w:hAnsiTheme="minorEastAsia" w:eastAsiaTheme="minorEastAsia"/>
                <w:b w:val="0"/>
                <w:bCs/>
                <w:color w:val="auto"/>
                <w:sz w:val="24"/>
                <w:highlight w:val="none"/>
              </w:rPr>
            </w:pPr>
            <w:r>
              <w:rPr>
                <w:rFonts w:hint="eastAsia" w:asciiTheme="majorEastAsia" w:hAnsiTheme="majorEastAsia" w:eastAsiaTheme="majorEastAsia"/>
                <w:b w:val="0"/>
                <w:bCs/>
                <w:color w:val="auto"/>
                <w:sz w:val="24"/>
                <w:szCs w:val="21"/>
                <w:highlight w:val="none"/>
              </w:rPr>
              <w:t>/</w:t>
            </w:r>
          </w:p>
        </w:tc>
        <w:tc>
          <w:tcPr>
            <w:tcW w:w="1030" w:type="dxa"/>
            <w:vAlign w:val="center"/>
          </w:tcPr>
          <w:p w14:paraId="199A907D">
            <w:pPr>
              <w:jc w:val="center"/>
              <w:rPr>
                <w:rFonts w:cs="宋体" w:asciiTheme="minorEastAsia" w:hAnsiTheme="minorEastAsia" w:eastAsiaTheme="minorEastAsia"/>
                <w:b w:val="0"/>
                <w:bCs/>
                <w:color w:val="auto"/>
                <w:sz w:val="24"/>
                <w:highlight w:val="none"/>
              </w:rPr>
            </w:pPr>
            <w:r>
              <w:rPr>
                <w:rFonts w:hint="eastAsia" w:asciiTheme="majorEastAsia" w:hAnsiTheme="majorEastAsia" w:eastAsiaTheme="majorEastAsia"/>
                <w:b w:val="0"/>
                <w:bCs/>
                <w:color w:val="auto"/>
                <w:sz w:val="24"/>
                <w:szCs w:val="21"/>
                <w:highlight w:val="none"/>
              </w:rPr>
              <w:t>/</w:t>
            </w:r>
          </w:p>
        </w:tc>
        <w:tc>
          <w:tcPr>
            <w:tcW w:w="1279" w:type="dxa"/>
            <w:vAlign w:val="center"/>
          </w:tcPr>
          <w:p w14:paraId="07CAB1D8">
            <w:pPr>
              <w:jc w:val="center"/>
              <w:rPr>
                <w:rFonts w:hint="eastAsia" w:asciiTheme="majorEastAsia" w:hAnsiTheme="majorEastAsia" w:eastAsiaTheme="majorEastAsia"/>
                <w:b w:val="0"/>
                <w:bCs/>
                <w:color w:val="auto"/>
                <w:sz w:val="24"/>
                <w:szCs w:val="21"/>
                <w:highlight w:val="none"/>
                <w:lang w:val="en-US" w:eastAsia="zh-CN"/>
              </w:rPr>
            </w:pPr>
            <w:r>
              <w:rPr>
                <w:rFonts w:hint="eastAsia" w:asciiTheme="majorEastAsia" w:hAnsiTheme="majorEastAsia" w:eastAsiaTheme="majorEastAsia"/>
                <w:b w:val="0"/>
                <w:bCs/>
                <w:color w:val="auto"/>
                <w:sz w:val="24"/>
                <w:szCs w:val="21"/>
                <w:highlight w:val="none"/>
              </w:rPr>
              <w:t>/</w:t>
            </w:r>
          </w:p>
        </w:tc>
        <w:tc>
          <w:tcPr>
            <w:tcW w:w="2145" w:type="dxa"/>
            <w:vAlign w:val="center"/>
          </w:tcPr>
          <w:p w14:paraId="28B24B7B">
            <w:pPr>
              <w:adjustRightInd w:val="0"/>
              <w:snapToGrid w:val="0"/>
              <w:jc w:val="center"/>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asciiTheme="majorEastAsia" w:hAnsiTheme="majorEastAsia" w:eastAsiaTheme="majorEastAsia"/>
                <w:b w:val="0"/>
                <w:bCs/>
                <w:color w:val="auto"/>
                <w:sz w:val="24"/>
                <w:szCs w:val="21"/>
                <w:highlight w:val="none"/>
              </w:rPr>
              <w:t>否</w:t>
            </w:r>
          </w:p>
        </w:tc>
      </w:tr>
      <w:tr w14:paraId="266AA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vAlign w:val="center"/>
          </w:tcPr>
          <w:p w14:paraId="02DC4C3C">
            <w:pPr>
              <w:adjustRightInd w:val="0"/>
              <w:snapToGrid w:val="0"/>
              <w:jc w:val="center"/>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3</w:t>
            </w:r>
          </w:p>
        </w:tc>
        <w:tc>
          <w:tcPr>
            <w:tcW w:w="2215" w:type="dxa"/>
            <w:vAlign w:val="center"/>
          </w:tcPr>
          <w:p w14:paraId="43AE36CA">
            <w:pPr>
              <w:jc w:val="center"/>
              <w:rPr>
                <w:rFonts w:hint="eastAsia" w:ascii="宋体" w:hAnsi="宋体" w:eastAsia="宋体" w:cs="宋体"/>
                <w:b w:val="0"/>
                <w:bCs/>
                <w:color w:val="auto"/>
                <w:kern w:val="2"/>
                <w:sz w:val="24"/>
                <w:szCs w:val="24"/>
                <w:highlight w:val="none"/>
                <w:lang w:val="en-US" w:eastAsia="zh-CN" w:bidi="ar-SA"/>
              </w:rPr>
            </w:pPr>
            <w:r>
              <w:rPr>
                <w:rFonts w:hint="eastAsia" w:asciiTheme="majorEastAsia" w:hAnsiTheme="majorEastAsia" w:eastAsiaTheme="majorEastAsia"/>
                <w:b w:val="0"/>
                <w:bCs/>
                <w:color w:val="auto"/>
                <w:sz w:val="24"/>
                <w:szCs w:val="21"/>
                <w:highlight w:val="none"/>
              </w:rPr>
              <w:t>充电器</w:t>
            </w:r>
          </w:p>
        </w:tc>
        <w:tc>
          <w:tcPr>
            <w:tcW w:w="965" w:type="dxa"/>
            <w:vAlign w:val="center"/>
          </w:tcPr>
          <w:p w14:paraId="648F6E8E">
            <w:pPr>
              <w:jc w:val="center"/>
              <w:rPr>
                <w:rFonts w:hint="eastAsia" w:cs="宋体" w:asciiTheme="minorEastAsia" w:hAnsiTheme="minorEastAsia" w:eastAsiaTheme="minorEastAsia"/>
                <w:b w:val="0"/>
                <w:bCs/>
                <w:color w:val="auto"/>
                <w:sz w:val="24"/>
                <w:highlight w:val="none"/>
              </w:rPr>
            </w:pPr>
            <w:r>
              <w:rPr>
                <w:rFonts w:hint="eastAsia" w:asciiTheme="majorEastAsia" w:hAnsiTheme="majorEastAsia" w:eastAsiaTheme="majorEastAsia"/>
                <w:b w:val="0"/>
                <w:bCs/>
                <w:color w:val="auto"/>
                <w:sz w:val="24"/>
                <w:szCs w:val="21"/>
                <w:highlight w:val="none"/>
              </w:rPr>
              <w:t>国产</w:t>
            </w:r>
          </w:p>
        </w:tc>
        <w:tc>
          <w:tcPr>
            <w:tcW w:w="590" w:type="dxa"/>
            <w:vAlign w:val="center"/>
          </w:tcPr>
          <w:p w14:paraId="346A4E2F">
            <w:pPr>
              <w:jc w:val="center"/>
              <w:rPr>
                <w:rFonts w:hint="eastAsia" w:cs="宋体" w:asciiTheme="minorEastAsia" w:hAnsiTheme="minorEastAsia" w:eastAsiaTheme="minorEastAsia"/>
                <w:b w:val="0"/>
                <w:bCs/>
                <w:color w:val="auto"/>
                <w:sz w:val="24"/>
                <w:highlight w:val="none"/>
              </w:rPr>
            </w:pPr>
            <w:r>
              <w:rPr>
                <w:rFonts w:hint="eastAsia" w:asciiTheme="majorEastAsia" w:hAnsiTheme="majorEastAsia" w:eastAsiaTheme="majorEastAsia"/>
                <w:b w:val="0"/>
                <w:bCs/>
                <w:color w:val="auto"/>
                <w:sz w:val="24"/>
                <w:szCs w:val="21"/>
                <w:highlight w:val="none"/>
              </w:rPr>
              <w:t>2</w:t>
            </w:r>
          </w:p>
        </w:tc>
        <w:tc>
          <w:tcPr>
            <w:tcW w:w="600" w:type="dxa"/>
            <w:vAlign w:val="center"/>
          </w:tcPr>
          <w:p w14:paraId="0FB27C8F">
            <w:pPr>
              <w:jc w:val="center"/>
              <w:rPr>
                <w:rFonts w:hint="eastAsia" w:cs="宋体" w:asciiTheme="minorEastAsia" w:hAnsiTheme="minorEastAsia" w:eastAsiaTheme="minorEastAsia"/>
                <w:b w:val="0"/>
                <w:bCs/>
                <w:color w:val="auto"/>
                <w:sz w:val="24"/>
                <w:highlight w:val="none"/>
              </w:rPr>
            </w:pPr>
            <w:r>
              <w:rPr>
                <w:rFonts w:hint="eastAsia" w:asciiTheme="majorEastAsia" w:hAnsiTheme="majorEastAsia" w:eastAsiaTheme="majorEastAsia"/>
                <w:b w:val="0"/>
                <w:bCs/>
                <w:color w:val="auto"/>
                <w:sz w:val="24"/>
                <w:szCs w:val="21"/>
                <w:highlight w:val="none"/>
              </w:rPr>
              <w:t>个</w:t>
            </w:r>
          </w:p>
        </w:tc>
        <w:tc>
          <w:tcPr>
            <w:tcW w:w="1030" w:type="dxa"/>
            <w:vAlign w:val="center"/>
          </w:tcPr>
          <w:p w14:paraId="40B1C1E8">
            <w:pPr>
              <w:jc w:val="center"/>
              <w:rPr>
                <w:rFonts w:cs="宋体" w:asciiTheme="minorEastAsia" w:hAnsiTheme="minorEastAsia" w:eastAsiaTheme="minorEastAsia"/>
                <w:b w:val="0"/>
                <w:bCs/>
                <w:color w:val="auto"/>
                <w:sz w:val="24"/>
                <w:highlight w:val="none"/>
              </w:rPr>
            </w:pPr>
            <w:r>
              <w:rPr>
                <w:rFonts w:hint="eastAsia" w:asciiTheme="majorEastAsia" w:hAnsiTheme="majorEastAsia" w:eastAsiaTheme="majorEastAsia"/>
                <w:b w:val="0"/>
                <w:bCs/>
                <w:color w:val="auto"/>
                <w:sz w:val="24"/>
                <w:szCs w:val="21"/>
                <w:highlight w:val="none"/>
              </w:rPr>
              <w:t>/</w:t>
            </w:r>
          </w:p>
        </w:tc>
        <w:tc>
          <w:tcPr>
            <w:tcW w:w="1030" w:type="dxa"/>
            <w:vAlign w:val="center"/>
          </w:tcPr>
          <w:p w14:paraId="4C52B90A">
            <w:pPr>
              <w:jc w:val="center"/>
              <w:rPr>
                <w:rFonts w:cs="宋体" w:asciiTheme="minorEastAsia" w:hAnsiTheme="minorEastAsia" w:eastAsiaTheme="minorEastAsia"/>
                <w:b w:val="0"/>
                <w:bCs/>
                <w:color w:val="auto"/>
                <w:sz w:val="24"/>
                <w:highlight w:val="none"/>
              </w:rPr>
            </w:pPr>
            <w:r>
              <w:rPr>
                <w:rFonts w:hint="eastAsia" w:asciiTheme="majorEastAsia" w:hAnsiTheme="majorEastAsia" w:eastAsiaTheme="majorEastAsia"/>
                <w:b w:val="0"/>
                <w:bCs/>
                <w:color w:val="auto"/>
                <w:sz w:val="24"/>
                <w:szCs w:val="21"/>
                <w:highlight w:val="none"/>
              </w:rPr>
              <w:t>/</w:t>
            </w:r>
          </w:p>
        </w:tc>
        <w:tc>
          <w:tcPr>
            <w:tcW w:w="1279" w:type="dxa"/>
            <w:vAlign w:val="center"/>
          </w:tcPr>
          <w:p w14:paraId="741A6B4C">
            <w:pPr>
              <w:jc w:val="center"/>
              <w:rPr>
                <w:rFonts w:hint="eastAsia" w:asciiTheme="majorEastAsia" w:hAnsiTheme="majorEastAsia" w:eastAsiaTheme="majorEastAsia"/>
                <w:b w:val="0"/>
                <w:bCs/>
                <w:color w:val="auto"/>
                <w:sz w:val="24"/>
                <w:szCs w:val="21"/>
                <w:highlight w:val="none"/>
                <w:lang w:val="en-US" w:eastAsia="zh-CN"/>
              </w:rPr>
            </w:pPr>
            <w:r>
              <w:rPr>
                <w:rFonts w:hint="eastAsia" w:asciiTheme="majorEastAsia" w:hAnsiTheme="majorEastAsia" w:eastAsiaTheme="majorEastAsia"/>
                <w:b w:val="0"/>
                <w:bCs/>
                <w:color w:val="auto"/>
                <w:sz w:val="24"/>
                <w:szCs w:val="21"/>
                <w:highlight w:val="none"/>
              </w:rPr>
              <w:t>/</w:t>
            </w:r>
          </w:p>
        </w:tc>
        <w:tc>
          <w:tcPr>
            <w:tcW w:w="2145" w:type="dxa"/>
            <w:vAlign w:val="center"/>
          </w:tcPr>
          <w:p w14:paraId="5E1D6A90">
            <w:pPr>
              <w:adjustRightInd w:val="0"/>
              <w:snapToGrid w:val="0"/>
              <w:jc w:val="center"/>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asciiTheme="majorEastAsia" w:hAnsiTheme="majorEastAsia" w:eastAsiaTheme="majorEastAsia"/>
                <w:b w:val="0"/>
                <w:bCs/>
                <w:color w:val="auto"/>
                <w:sz w:val="24"/>
                <w:szCs w:val="21"/>
                <w:highlight w:val="none"/>
              </w:rPr>
              <w:t>否</w:t>
            </w:r>
          </w:p>
        </w:tc>
      </w:tr>
    </w:tbl>
    <w:p w14:paraId="3E898486">
      <w:pPr>
        <w:adjustRightInd w:val="0"/>
        <w:snapToGrid w:val="0"/>
        <w:spacing w:line="520" w:lineRule="atLeast"/>
        <w:rPr>
          <w:rFonts w:ascii="宋体" w:hAnsi="宋体" w:cs="宋体"/>
          <w:b/>
          <w:sz w:val="24"/>
        </w:rPr>
      </w:pPr>
      <w:r>
        <w:rPr>
          <w:rFonts w:hint="eastAsia" w:ascii="宋体" w:hAnsi="宋体" w:cs="宋体"/>
          <w:b/>
          <w:sz w:val="24"/>
        </w:rPr>
        <w:t>2、技术参数</w:t>
      </w:r>
    </w:p>
    <w:p w14:paraId="16BCFBD0">
      <w:pPr>
        <w:adjustRightInd w:val="0"/>
        <w:snapToGrid w:val="0"/>
        <w:spacing w:line="520" w:lineRule="atLeast"/>
        <w:rPr>
          <w:rFonts w:hint="eastAsia" w:ascii="宋体" w:hAnsi="宋体" w:cs="宋体"/>
          <w:b/>
          <w:bCs/>
          <w:sz w:val="24"/>
        </w:rPr>
      </w:pPr>
      <w:r>
        <w:rPr>
          <w:rFonts w:hint="eastAsia" w:ascii="宋体" w:hAnsi="宋体" w:cs="宋体"/>
          <w:b/>
          <w:bCs/>
          <w:sz w:val="24"/>
        </w:rPr>
        <w:t>说明：</w:t>
      </w:r>
      <w:r>
        <w:rPr>
          <w:rFonts w:hint="eastAsia" w:ascii="宋体" w:hAnsi="宋体" w:cs="宋体"/>
          <w:b/>
          <w:sz w:val="24"/>
        </w:rPr>
        <w:t xml:space="preserve"> “▲”</w:t>
      </w:r>
      <w:r>
        <w:rPr>
          <w:rFonts w:hint="eastAsia" w:ascii="宋体" w:hAnsi="宋体" w:cs="宋体"/>
          <w:b/>
          <w:bCs/>
          <w:sz w:val="24"/>
        </w:rPr>
        <w:t>号条款为重要技术参数，响应文件所附的参数或彩页为判断偏离情况的证明资料，如响应文件所列参数或功能不明确，议价小组成员可与供应商逐一确定是否满足。</w:t>
      </w:r>
    </w:p>
    <w:tbl>
      <w:tblPr>
        <w:tblStyle w:val="26"/>
        <w:tblW w:w="83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4"/>
        <w:gridCol w:w="817"/>
      </w:tblGrid>
      <w:tr w14:paraId="23136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58B167D9">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14:paraId="45BC2A57">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14:paraId="64A2F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32FFB916">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1.多普勒胎心仪参数</w:t>
            </w:r>
          </w:p>
        </w:tc>
        <w:tc>
          <w:tcPr>
            <w:tcW w:w="817" w:type="dxa"/>
          </w:tcPr>
          <w:p w14:paraId="0BD8335D">
            <w:pPr>
              <w:adjustRightInd w:val="0"/>
              <w:snapToGrid w:val="0"/>
              <w:rPr>
                <w:rFonts w:asciiTheme="majorEastAsia" w:hAnsiTheme="majorEastAsia" w:eastAsiaTheme="majorEastAsia"/>
                <w:b/>
                <w:sz w:val="24"/>
                <w:szCs w:val="21"/>
              </w:rPr>
            </w:pPr>
          </w:p>
        </w:tc>
      </w:tr>
      <w:tr w14:paraId="39E9A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08E6136A">
            <w:pPr>
              <w:adjustRightInd w:val="0"/>
              <w:snapToGrid w:val="0"/>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1.1设备主要用途：对孕产妇进行胎心音听诊、能及时准确测得胎心率并显示</w:t>
            </w:r>
          </w:p>
        </w:tc>
        <w:tc>
          <w:tcPr>
            <w:tcW w:w="817" w:type="dxa"/>
          </w:tcPr>
          <w:p w14:paraId="78AE60A9">
            <w:pPr>
              <w:adjustRightInd w:val="0"/>
              <w:snapToGrid w:val="0"/>
              <w:rPr>
                <w:rFonts w:asciiTheme="majorEastAsia" w:hAnsiTheme="majorEastAsia" w:eastAsiaTheme="majorEastAsia"/>
                <w:b/>
                <w:sz w:val="24"/>
                <w:szCs w:val="21"/>
              </w:rPr>
            </w:pPr>
          </w:p>
        </w:tc>
      </w:tr>
      <w:tr w14:paraId="591A1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744D74A0">
            <w:pPr>
              <w:adjustRightInd w:val="0"/>
              <w:snapToGrid w:val="0"/>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1.2 显示胎心率的显示屏为数值显示</w:t>
            </w:r>
          </w:p>
        </w:tc>
        <w:tc>
          <w:tcPr>
            <w:tcW w:w="817" w:type="dxa"/>
          </w:tcPr>
          <w:p w14:paraId="0E5AC2A9">
            <w:pPr>
              <w:adjustRightInd w:val="0"/>
              <w:snapToGrid w:val="0"/>
              <w:rPr>
                <w:rFonts w:asciiTheme="majorEastAsia" w:hAnsiTheme="majorEastAsia" w:eastAsiaTheme="majorEastAsia"/>
                <w:b/>
                <w:sz w:val="24"/>
                <w:szCs w:val="21"/>
              </w:rPr>
            </w:pPr>
          </w:p>
        </w:tc>
      </w:tr>
      <w:tr w14:paraId="3A6BE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60592B2E">
            <w:pPr>
              <w:adjustRightInd w:val="0"/>
              <w:snapToGrid w:val="0"/>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1.3配置2.2MHZ±3%及3.3MHZ±3%探头，满足孕期早晚期不同需要</w:t>
            </w:r>
          </w:p>
        </w:tc>
        <w:tc>
          <w:tcPr>
            <w:tcW w:w="817" w:type="dxa"/>
          </w:tcPr>
          <w:p w14:paraId="4EAAE750">
            <w:pPr>
              <w:adjustRightInd w:val="0"/>
              <w:snapToGrid w:val="0"/>
              <w:rPr>
                <w:rFonts w:asciiTheme="majorEastAsia" w:hAnsiTheme="majorEastAsia" w:eastAsiaTheme="majorEastAsia"/>
                <w:b/>
                <w:sz w:val="24"/>
                <w:szCs w:val="21"/>
              </w:rPr>
            </w:pPr>
          </w:p>
        </w:tc>
      </w:tr>
      <w:tr w14:paraId="5E1DC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09F6FCF0">
            <w:pPr>
              <w:adjustRightInd w:val="0"/>
              <w:snapToGrid w:val="0"/>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1.4有固定可以放置探头的地方，还可以存放耦合剂</w:t>
            </w:r>
          </w:p>
        </w:tc>
        <w:tc>
          <w:tcPr>
            <w:tcW w:w="817" w:type="dxa"/>
          </w:tcPr>
          <w:p w14:paraId="01836019">
            <w:pPr>
              <w:adjustRightInd w:val="0"/>
              <w:snapToGrid w:val="0"/>
              <w:rPr>
                <w:rFonts w:asciiTheme="majorEastAsia" w:hAnsiTheme="majorEastAsia" w:eastAsiaTheme="majorEastAsia"/>
                <w:b/>
                <w:sz w:val="24"/>
                <w:szCs w:val="21"/>
              </w:rPr>
            </w:pPr>
          </w:p>
        </w:tc>
      </w:tr>
      <w:tr w14:paraId="17BF6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143F8B4D">
            <w:pPr>
              <w:adjustRightInd w:val="0"/>
              <w:snapToGrid w:val="0"/>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1.5可检测出≤9周的胎儿心血管壁的搏动</w:t>
            </w:r>
          </w:p>
        </w:tc>
        <w:tc>
          <w:tcPr>
            <w:tcW w:w="817" w:type="dxa"/>
          </w:tcPr>
          <w:p w14:paraId="40C2FFD5">
            <w:pPr>
              <w:adjustRightInd w:val="0"/>
              <w:snapToGrid w:val="0"/>
              <w:rPr>
                <w:rFonts w:asciiTheme="majorEastAsia" w:hAnsiTheme="majorEastAsia" w:eastAsiaTheme="majorEastAsia"/>
                <w:b/>
                <w:sz w:val="24"/>
                <w:szCs w:val="21"/>
              </w:rPr>
            </w:pPr>
          </w:p>
        </w:tc>
      </w:tr>
      <w:tr w14:paraId="7312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4C8719DB">
            <w:pPr>
              <w:adjustRightInd w:val="0"/>
              <w:snapToGrid w:val="0"/>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1.6设备探头超声频率：2.2MHZ±3%或3.3MHZ±3%连续波，不需拔插，切换使用（提供产品彩页证明）</w:t>
            </w:r>
          </w:p>
        </w:tc>
        <w:tc>
          <w:tcPr>
            <w:tcW w:w="817" w:type="dxa"/>
          </w:tcPr>
          <w:p w14:paraId="255CC121">
            <w:pPr>
              <w:adjustRightInd w:val="0"/>
              <w:snapToGrid w:val="0"/>
              <w:rPr>
                <w:rFonts w:asciiTheme="majorEastAsia" w:hAnsiTheme="majorEastAsia" w:eastAsiaTheme="majorEastAsia"/>
                <w:b/>
                <w:sz w:val="24"/>
                <w:szCs w:val="21"/>
              </w:rPr>
            </w:pPr>
            <w:r>
              <w:rPr>
                <w:rFonts w:hint="eastAsia" w:ascii="宋体" w:hAnsi="宋体" w:cs="宋体"/>
                <w:color w:val="000000" w:themeColor="text1"/>
                <w:szCs w:val="21"/>
              </w:rPr>
              <w:t>▲</w:t>
            </w:r>
          </w:p>
        </w:tc>
      </w:tr>
      <w:tr w14:paraId="5CE20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0C8C635B">
            <w:pPr>
              <w:adjustRightInd w:val="0"/>
              <w:snapToGrid w:val="0"/>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 xml:space="preserve">1.7设备探头超声功率范围：≤5mW/cm2 </w:t>
            </w:r>
          </w:p>
        </w:tc>
        <w:tc>
          <w:tcPr>
            <w:tcW w:w="817" w:type="dxa"/>
          </w:tcPr>
          <w:p w14:paraId="488C8202">
            <w:pPr>
              <w:adjustRightInd w:val="0"/>
              <w:snapToGrid w:val="0"/>
              <w:rPr>
                <w:rFonts w:asciiTheme="majorEastAsia" w:hAnsiTheme="majorEastAsia" w:eastAsiaTheme="majorEastAsia"/>
                <w:b/>
                <w:sz w:val="24"/>
                <w:szCs w:val="21"/>
              </w:rPr>
            </w:pPr>
          </w:p>
        </w:tc>
      </w:tr>
      <w:tr w14:paraId="09314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4F8D007B">
            <w:pPr>
              <w:adjustRightInd w:val="0"/>
              <w:snapToGrid w:val="0"/>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 xml:space="preserve">1.8胎心率测量范围覆盖：50-200bpm </w:t>
            </w:r>
          </w:p>
        </w:tc>
        <w:tc>
          <w:tcPr>
            <w:tcW w:w="817" w:type="dxa"/>
          </w:tcPr>
          <w:p w14:paraId="026C3272">
            <w:pPr>
              <w:adjustRightInd w:val="0"/>
              <w:snapToGrid w:val="0"/>
              <w:rPr>
                <w:rFonts w:asciiTheme="majorEastAsia" w:hAnsiTheme="majorEastAsia" w:eastAsiaTheme="majorEastAsia"/>
                <w:b/>
                <w:sz w:val="24"/>
                <w:szCs w:val="21"/>
              </w:rPr>
            </w:pPr>
          </w:p>
        </w:tc>
      </w:tr>
      <w:tr w14:paraId="5C4DA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7942CC2B">
            <w:pPr>
              <w:adjustRightInd w:val="0"/>
              <w:snapToGrid w:val="0"/>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1.9设备胎儿心率的测量精度范围：±1bpm</w:t>
            </w:r>
          </w:p>
        </w:tc>
        <w:tc>
          <w:tcPr>
            <w:tcW w:w="817" w:type="dxa"/>
          </w:tcPr>
          <w:p w14:paraId="24A9F49A">
            <w:pPr>
              <w:adjustRightInd w:val="0"/>
              <w:snapToGrid w:val="0"/>
              <w:rPr>
                <w:rFonts w:asciiTheme="majorEastAsia" w:hAnsiTheme="majorEastAsia" w:eastAsiaTheme="majorEastAsia"/>
                <w:b/>
                <w:sz w:val="24"/>
                <w:szCs w:val="21"/>
              </w:rPr>
            </w:pPr>
          </w:p>
        </w:tc>
      </w:tr>
      <w:tr w14:paraId="0E883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4E21002F">
            <w:pPr>
              <w:adjustRightInd w:val="0"/>
              <w:snapToGrid w:val="0"/>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1.10综合灵敏度≥95db</w:t>
            </w:r>
          </w:p>
        </w:tc>
        <w:tc>
          <w:tcPr>
            <w:tcW w:w="817" w:type="dxa"/>
          </w:tcPr>
          <w:p w14:paraId="51F6CCF2">
            <w:pPr>
              <w:adjustRightInd w:val="0"/>
              <w:snapToGrid w:val="0"/>
              <w:rPr>
                <w:rFonts w:asciiTheme="majorEastAsia" w:hAnsiTheme="majorEastAsia" w:eastAsiaTheme="majorEastAsia"/>
                <w:b/>
                <w:sz w:val="24"/>
                <w:szCs w:val="21"/>
              </w:rPr>
            </w:pPr>
          </w:p>
        </w:tc>
      </w:tr>
      <w:tr w14:paraId="675AB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7380269B">
            <w:pPr>
              <w:adjustRightInd w:val="0"/>
              <w:snapToGrid w:val="0"/>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1.11最短充电时间：≤8小时</w:t>
            </w:r>
          </w:p>
        </w:tc>
        <w:tc>
          <w:tcPr>
            <w:tcW w:w="817" w:type="dxa"/>
          </w:tcPr>
          <w:p w14:paraId="78D06939">
            <w:pPr>
              <w:adjustRightInd w:val="0"/>
              <w:snapToGrid w:val="0"/>
              <w:rPr>
                <w:rFonts w:asciiTheme="majorEastAsia" w:hAnsiTheme="majorEastAsia" w:eastAsiaTheme="majorEastAsia"/>
                <w:b/>
                <w:sz w:val="24"/>
                <w:szCs w:val="21"/>
              </w:rPr>
            </w:pPr>
          </w:p>
        </w:tc>
      </w:tr>
      <w:tr w14:paraId="01658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29E1D382">
            <w:pPr>
              <w:adjustRightInd w:val="0"/>
              <w:snapToGrid w:val="0"/>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1.12电池连续工作时间：≥10小时</w:t>
            </w:r>
          </w:p>
        </w:tc>
        <w:tc>
          <w:tcPr>
            <w:tcW w:w="817" w:type="dxa"/>
          </w:tcPr>
          <w:p w14:paraId="72B3D53D">
            <w:pPr>
              <w:adjustRightInd w:val="0"/>
              <w:snapToGrid w:val="0"/>
              <w:rPr>
                <w:rFonts w:asciiTheme="majorEastAsia" w:hAnsiTheme="majorEastAsia" w:eastAsiaTheme="majorEastAsia"/>
                <w:b/>
                <w:sz w:val="24"/>
                <w:szCs w:val="21"/>
              </w:rPr>
            </w:pPr>
          </w:p>
        </w:tc>
      </w:tr>
      <w:tr w14:paraId="2CA24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619E0E61">
            <w:pPr>
              <w:adjustRightInd w:val="0"/>
              <w:snapToGrid w:val="0"/>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1.13可以使用充电座进行设备充电或者直接接充电电源进行设备充电</w:t>
            </w:r>
          </w:p>
        </w:tc>
        <w:tc>
          <w:tcPr>
            <w:tcW w:w="817" w:type="dxa"/>
          </w:tcPr>
          <w:p w14:paraId="61A701DD">
            <w:pPr>
              <w:adjustRightInd w:val="0"/>
              <w:snapToGrid w:val="0"/>
              <w:rPr>
                <w:rFonts w:asciiTheme="majorEastAsia" w:hAnsiTheme="majorEastAsia" w:eastAsiaTheme="majorEastAsia"/>
                <w:b/>
                <w:sz w:val="24"/>
                <w:szCs w:val="21"/>
              </w:rPr>
            </w:pPr>
          </w:p>
        </w:tc>
      </w:tr>
      <w:tr w14:paraId="49022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27CFE17B">
            <w:pPr>
              <w:adjustRightInd w:val="0"/>
              <w:snapToGrid w:val="0"/>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1.14扬声器：内置双喇叭放音</w:t>
            </w:r>
          </w:p>
        </w:tc>
        <w:tc>
          <w:tcPr>
            <w:tcW w:w="817" w:type="dxa"/>
          </w:tcPr>
          <w:p w14:paraId="7142D20D">
            <w:pPr>
              <w:adjustRightInd w:val="0"/>
              <w:snapToGrid w:val="0"/>
              <w:rPr>
                <w:rFonts w:asciiTheme="majorEastAsia" w:hAnsiTheme="majorEastAsia" w:eastAsiaTheme="majorEastAsia"/>
                <w:b/>
                <w:sz w:val="24"/>
                <w:szCs w:val="21"/>
              </w:rPr>
            </w:pPr>
          </w:p>
        </w:tc>
      </w:tr>
    </w:tbl>
    <w:p w14:paraId="1CA86EE0">
      <w:pPr>
        <w:pStyle w:val="11"/>
        <w:jc w:val="center"/>
        <w:rPr>
          <w:rFonts w:hint="eastAsia"/>
          <w:lang w:eastAsia="zh-CN"/>
        </w:rPr>
      </w:pPr>
      <w:r>
        <w:rPr>
          <w:rFonts w:hint="eastAsia" w:ascii="宋体" w:hAnsi="宋体" w:cs="宋体"/>
          <w:b/>
          <w:sz w:val="24"/>
        </w:rPr>
        <w:t>（</w:t>
      </w:r>
      <w:r>
        <w:rPr>
          <w:rFonts w:hint="eastAsia" w:ascii="宋体" w:hAnsi="宋体" w:cs="宋体"/>
          <w:b/>
          <w:sz w:val="24"/>
          <w:lang w:val="en-US" w:eastAsia="zh-CN"/>
        </w:rPr>
        <w:t>六</w:t>
      </w:r>
      <w:r>
        <w:rPr>
          <w:rFonts w:hint="eastAsia" w:ascii="宋体" w:hAnsi="宋体" w:cs="宋体"/>
          <w:b/>
          <w:sz w:val="24"/>
        </w:rPr>
        <w:t>）耳声发射检查仪(OAE)</w:t>
      </w:r>
    </w:p>
    <w:p w14:paraId="01EB1AFD">
      <w:pPr>
        <w:adjustRightInd w:val="0"/>
        <w:snapToGrid w:val="0"/>
        <w:spacing w:line="520" w:lineRule="atLeast"/>
        <w:rPr>
          <w:rFonts w:hint="eastAsia" w:ascii="宋体" w:hAnsi="宋体" w:cs="宋体"/>
          <w:b/>
          <w:sz w:val="24"/>
        </w:rPr>
      </w:pPr>
      <w:r>
        <w:rPr>
          <w:rFonts w:hint="eastAsia" w:ascii="宋体" w:hAnsi="宋体" w:cs="宋体"/>
          <w:b/>
          <w:bCs/>
          <w:sz w:val="24"/>
        </w:rPr>
        <w:t>1、</w:t>
      </w:r>
      <w:r>
        <w:rPr>
          <w:rFonts w:hint="eastAsia" w:ascii="宋体" w:hAnsi="宋体" w:cs="宋体"/>
          <w:b/>
          <w:sz w:val="24"/>
        </w:rPr>
        <w:t>★配置清单（响应方案应当不低于下表配置）</w:t>
      </w:r>
    </w:p>
    <w:tbl>
      <w:tblPr>
        <w:tblStyle w:val="26"/>
        <w:tblW w:w="109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977"/>
        <w:gridCol w:w="850"/>
        <w:gridCol w:w="709"/>
        <w:gridCol w:w="709"/>
        <w:gridCol w:w="1275"/>
        <w:gridCol w:w="1276"/>
        <w:gridCol w:w="1286"/>
        <w:gridCol w:w="1204"/>
      </w:tblGrid>
      <w:tr w14:paraId="0008D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1" w:type="dxa"/>
            <w:vAlign w:val="center"/>
          </w:tcPr>
          <w:p w14:paraId="4C5FE50D">
            <w:pPr>
              <w:adjustRightInd w:val="0"/>
              <w:snapToGrid w:val="0"/>
              <w:jc w:val="center"/>
              <w:rPr>
                <w:rFonts w:ascii="宋体" w:hAnsi="宋体"/>
                <w:b/>
                <w:sz w:val="24"/>
                <w:szCs w:val="21"/>
              </w:rPr>
            </w:pPr>
            <w:r>
              <w:rPr>
                <w:rFonts w:hint="eastAsia" w:ascii="宋体" w:hAnsi="宋体"/>
                <w:b/>
                <w:sz w:val="24"/>
                <w:szCs w:val="21"/>
              </w:rPr>
              <w:t>序号</w:t>
            </w:r>
          </w:p>
        </w:tc>
        <w:tc>
          <w:tcPr>
            <w:tcW w:w="2977" w:type="dxa"/>
            <w:vAlign w:val="center"/>
          </w:tcPr>
          <w:p w14:paraId="0619946F">
            <w:pPr>
              <w:adjustRightInd w:val="0"/>
              <w:snapToGrid w:val="0"/>
              <w:jc w:val="center"/>
              <w:rPr>
                <w:rFonts w:ascii="宋体" w:hAnsi="宋体"/>
                <w:b/>
                <w:sz w:val="24"/>
                <w:szCs w:val="21"/>
              </w:rPr>
            </w:pPr>
            <w:r>
              <w:rPr>
                <w:rFonts w:hint="eastAsia" w:ascii="宋体" w:hAnsi="宋体"/>
                <w:b/>
                <w:sz w:val="24"/>
                <w:szCs w:val="21"/>
              </w:rPr>
              <w:t>货物名称</w:t>
            </w:r>
          </w:p>
        </w:tc>
        <w:tc>
          <w:tcPr>
            <w:tcW w:w="850" w:type="dxa"/>
            <w:vAlign w:val="center"/>
          </w:tcPr>
          <w:p w14:paraId="5A107044">
            <w:pPr>
              <w:adjustRightInd w:val="0"/>
              <w:snapToGrid w:val="0"/>
              <w:jc w:val="center"/>
              <w:rPr>
                <w:rFonts w:ascii="宋体" w:hAnsi="宋体"/>
                <w:b/>
                <w:sz w:val="24"/>
                <w:szCs w:val="21"/>
              </w:rPr>
            </w:pPr>
            <w:r>
              <w:rPr>
                <w:rFonts w:hint="eastAsia" w:ascii="宋体" w:hAnsi="宋体"/>
                <w:b/>
                <w:sz w:val="24"/>
                <w:szCs w:val="21"/>
              </w:rPr>
              <w:t>进口/国产</w:t>
            </w:r>
          </w:p>
        </w:tc>
        <w:tc>
          <w:tcPr>
            <w:tcW w:w="709" w:type="dxa"/>
            <w:vAlign w:val="center"/>
          </w:tcPr>
          <w:p w14:paraId="084579C4">
            <w:pPr>
              <w:adjustRightInd w:val="0"/>
              <w:snapToGrid w:val="0"/>
              <w:jc w:val="center"/>
              <w:rPr>
                <w:rFonts w:ascii="宋体" w:hAnsi="宋体"/>
                <w:b/>
                <w:sz w:val="24"/>
                <w:szCs w:val="21"/>
              </w:rPr>
            </w:pPr>
            <w:r>
              <w:rPr>
                <w:rFonts w:hint="eastAsia" w:ascii="宋体" w:hAnsi="宋体"/>
                <w:b/>
                <w:sz w:val="24"/>
                <w:szCs w:val="21"/>
              </w:rPr>
              <w:t>数量</w:t>
            </w:r>
          </w:p>
        </w:tc>
        <w:tc>
          <w:tcPr>
            <w:tcW w:w="709" w:type="dxa"/>
            <w:vAlign w:val="center"/>
          </w:tcPr>
          <w:p w14:paraId="37B320E8">
            <w:pPr>
              <w:adjustRightInd w:val="0"/>
              <w:snapToGrid w:val="0"/>
              <w:jc w:val="center"/>
              <w:rPr>
                <w:rFonts w:ascii="宋体" w:hAnsi="宋体"/>
                <w:b/>
                <w:sz w:val="24"/>
                <w:szCs w:val="21"/>
              </w:rPr>
            </w:pPr>
            <w:r>
              <w:rPr>
                <w:rFonts w:hint="eastAsia" w:ascii="宋体" w:hAnsi="宋体"/>
                <w:b/>
                <w:sz w:val="24"/>
                <w:szCs w:val="21"/>
              </w:rPr>
              <w:t>单位</w:t>
            </w:r>
          </w:p>
        </w:tc>
        <w:tc>
          <w:tcPr>
            <w:tcW w:w="1275" w:type="dxa"/>
            <w:vAlign w:val="center"/>
          </w:tcPr>
          <w:p w14:paraId="5435374C">
            <w:pPr>
              <w:adjustRightInd w:val="0"/>
              <w:snapToGrid w:val="0"/>
              <w:jc w:val="center"/>
              <w:rPr>
                <w:rFonts w:ascii="宋体" w:hAnsi="宋体"/>
                <w:b/>
                <w:sz w:val="24"/>
                <w:szCs w:val="21"/>
              </w:rPr>
            </w:pPr>
            <w:r>
              <w:rPr>
                <w:rFonts w:hint="eastAsia" w:ascii="宋体" w:hAnsi="宋体"/>
                <w:b/>
                <w:sz w:val="24"/>
                <w:szCs w:val="21"/>
              </w:rPr>
              <w:t>预算单价（万元）</w:t>
            </w:r>
          </w:p>
        </w:tc>
        <w:tc>
          <w:tcPr>
            <w:tcW w:w="1276" w:type="dxa"/>
            <w:vAlign w:val="center"/>
          </w:tcPr>
          <w:p w14:paraId="2650273F">
            <w:pPr>
              <w:adjustRightInd w:val="0"/>
              <w:snapToGrid w:val="0"/>
              <w:jc w:val="center"/>
              <w:rPr>
                <w:rFonts w:ascii="宋体" w:hAnsi="宋体"/>
                <w:b/>
                <w:sz w:val="24"/>
                <w:szCs w:val="21"/>
              </w:rPr>
            </w:pPr>
            <w:r>
              <w:rPr>
                <w:rFonts w:hint="eastAsia" w:ascii="宋体" w:hAnsi="宋体"/>
                <w:b/>
                <w:sz w:val="24"/>
                <w:szCs w:val="21"/>
              </w:rPr>
              <w:t>预算总价（万元）</w:t>
            </w:r>
          </w:p>
        </w:tc>
        <w:tc>
          <w:tcPr>
            <w:tcW w:w="1286" w:type="dxa"/>
            <w:vAlign w:val="center"/>
          </w:tcPr>
          <w:p w14:paraId="3CEAD5EF">
            <w:pPr>
              <w:adjustRightInd w:val="0"/>
              <w:snapToGrid w:val="0"/>
              <w:jc w:val="center"/>
              <w:rPr>
                <w:rFonts w:ascii="宋体" w:hAnsi="宋体"/>
                <w:b/>
                <w:sz w:val="24"/>
                <w:szCs w:val="21"/>
              </w:rPr>
            </w:pPr>
            <w:r>
              <w:rPr>
                <w:rFonts w:hint="eastAsia" w:ascii="宋体" w:hAnsi="宋体"/>
                <w:b/>
                <w:sz w:val="24"/>
                <w:szCs w:val="21"/>
              </w:rPr>
              <w:t>是否需要注册证/备案证</w:t>
            </w:r>
          </w:p>
        </w:tc>
        <w:tc>
          <w:tcPr>
            <w:tcW w:w="1204" w:type="dxa"/>
            <w:vAlign w:val="center"/>
          </w:tcPr>
          <w:p w14:paraId="142228C3">
            <w:pPr>
              <w:adjustRightInd w:val="0"/>
              <w:snapToGrid w:val="0"/>
              <w:jc w:val="center"/>
              <w:rPr>
                <w:rFonts w:ascii="宋体" w:hAnsi="宋体"/>
                <w:b/>
                <w:sz w:val="24"/>
                <w:szCs w:val="21"/>
              </w:rPr>
            </w:pPr>
            <w:r>
              <w:rPr>
                <w:rFonts w:hint="eastAsia" w:ascii="宋体" w:hAnsi="宋体"/>
                <w:b/>
                <w:sz w:val="24"/>
                <w:szCs w:val="21"/>
              </w:rPr>
              <w:t>是否属于消耗品</w:t>
            </w:r>
          </w:p>
        </w:tc>
      </w:tr>
      <w:tr w14:paraId="194B1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1" w:type="dxa"/>
            <w:vAlign w:val="center"/>
          </w:tcPr>
          <w:p w14:paraId="7AEC50F8">
            <w:pPr>
              <w:adjustRightInd w:val="0"/>
              <w:snapToGrid w:val="0"/>
              <w:jc w:val="center"/>
              <w:rPr>
                <w:rFonts w:ascii="宋体" w:hAnsi="宋体"/>
                <w:b w:val="0"/>
                <w:bCs/>
                <w:color w:val="auto"/>
                <w:sz w:val="24"/>
                <w:szCs w:val="21"/>
                <w:highlight w:val="none"/>
              </w:rPr>
            </w:pPr>
            <w:r>
              <w:rPr>
                <w:rFonts w:hint="eastAsia" w:ascii="宋体" w:hAnsi="宋体"/>
                <w:b w:val="0"/>
                <w:bCs/>
                <w:color w:val="auto"/>
                <w:sz w:val="24"/>
                <w:szCs w:val="21"/>
                <w:highlight w:val="none"/>
              </w:rPr>
              <w:t>1</w:t>
            </w:r>
          </w:p>
        </w:tc>
        <w:tc>
          <w:tcPr>
            <w:tcW w:w="2977" w:type="dxa"/>
            <w:vAlign w:val="center"/>
          </w:tcPr>
          <w:p w14:paraId="430ED10B">
            <w:pPr>
              <w:adjustRightInd w:val="0"/>
              <w:snapToGrid w:val="0"/>
              <w:jc w:val="center"/>
              <w:rPr>
                <w:rFonts w:ascii="宋体" w:hAnsi="宋体"/>
                <w:b w:val="0"/>
                <w:bCs/>
                <w:color w:val="auto"/>
                <w:sz w:val="24"/>
                <w:szCs w:val="21"/>
                <w:highlight w:val="none"/>
              </w:rPr>
            </w:pPr>
            <w:r>
              <w:rPr>
                <w:rFonts w:hint="eastAsia" w:ascii="宋体" w:hAnsi="宋体"/>
                <w:b w:val="0"/>
                <w:bCs/>
                <w:color w:val="auto"/>
                <w:sz w:val="24"/>
                <w:szCs w:val="21"/>
                <w:highlight w:val="none"/>
              </w:rPr>
              <w:t>耳声发射检测仪主机</w:t>
            </w:r>
          </w:p>
        </w:tc>
        <w:tc>
          <w:tcPr>
            <w:tcW w:w="850" w:type="dxa"/>
            <w:vAlign w:val="center"/>
          </w:tcPr>
          <w:p w14:paraId="40F99C65">
            <w:pPr>
              <w:adjustRightInd w:val="0"/>
              <w:snapToGrid w:val="0"/>
              <w:jc w:val="center"/>
              <w:rPr>
                <w:rFonts w:ascii="宋体" w:hAnsi="宋体"/>
                <w:b w:val="0"/>
                <w:bCs/>
                <w:color w:val="auto"/>
                <w:sz w:val="24"/>
                <w:szCs w:val="21"/>
                <w:highlight w:val="none"/>
              </w:rPr>
            </w:pPr>
            <w:r>
              <w:rPr>
                <w:rFonts w:hint="eastAsia" w:ascii="宋体" w:hAnsi="宋体"/>
                <w:b w:val="0"/>
                <w:bCs/>
                <w:color w:val="auto"/>
                <w:sz w:val="24"/>
                <w:szCs w:val="21"/>
                <w:highlight w:val="none"/>
              </w:rPr>
              <w:t>国产</w:t>
            </w:r>
          </w:p>
        </w:tc>
        <w:tc>
          <w:tcPr>
            <w:tcW w:w="709" w:type="dxa"/>
            <w:vAlign w:val="center"/>
          </w:tcPr>
          <w:p w14:paraId="293AE00F">
            <w:pPr>
              <w:adjustRightInd w:val="0"/>
              <w:snapToGrid w:val="0"/>
              <w:jc w:val="center"/>
              <w:rPr>
                <w:rFonts w:ascii="宋体" w:hAnsi="宋体"/>
                <w:b w:val="0"/>
                <w:bCs/>
                <w:color w:val="auto"/>
                <w:sz w:val="24"/>
                <w:szCs w:val="21"/>
                <w:highlight w:val="none"/>
              </w:rPr>
            </w:pPr>
            <w:r>
              <w:rPr>
                <w:rFonts w:hint="eastAsia" w:ascii="宋体" w:hAnsi="宋体"/>
                <w:b w:val="0"/>
                <w:bCs/>
                <w:color w:val="auto"/>
                <w:sz w:val="24"/>
                <w:szCs w:val="21"/>
                <w:highlight w:val="none"/>
              </w:rPr>
              <w:t>1</w:t>
            </w:r>
          </w:p>
        </w:tc>
        <w:tc>
          <w:tcPr>
            <w:tcW w:w="709" w:type="dxa"/>
            <w:vAlign w:val="center"/>
          </w:tcPr>
          <w:p w14:paraId="445D4C2C">
            <w:pPr>
              <w:adjustRightInd w:val="0"/>
              <w:snapToGrid w:val="0"/>
              <w:jc w:val="center"/>
              <w:rPr>
                <w:rFonts w:ascii="宋体" w:hAnsi="宋体"/>
                <w:b w:val="0"/>
                <w:bCs/>
                <w:color w:val="auto"/>
                <w:sz w:val="24"/>
                <w:szCs w:val="21"/>
                <w:highlight w:val="none"/>
              </w:rPr>
            </w:pPr>
            <w:r>
              <w:rPr>
                <w:rFonts w:hint="eastAsia" w:ascii="宋体" w:hAnsi="宋体"/>
                <w:b w:val="0"/>
                <w:bCs/>
                <w:color w:val="auto"/>
                <w:sz w:val="24"/>
                <w:szCs w:val="21"/>
                <w:highlight w:val="none"/>
              </w:rPr>
              <w:t>台</w:t>
            </w:r>
          </w:p>
        </w:tc>
        <w:tc>
          <w:tcPr>
            <w:tcW w:w="1275" w:type="dxa"/>
          </w:tcPr>
          <w:p w14:paraId="6956B333">
            <w:pPr>
              <w:adjustRightInd w:val="0"/>
              <w:snapToGrid w:val="0"/>
              <w:jc w:val="center"/>
              <w:rPr>
                <w:rFonts w:ascii="宋体" w:hAnsi="宋体"/>
                <w:b w:val="0"/>
                <w:bCs/>
                <w:color w:val="auto"/>
                <w:sz w:val="24"/>
                <w:szCs w:val="21"/>
                <w:highlight w:val="none"/>
              </w:rPr>
            </w:pPr>
            <w:r>
              <w:rPr>
                <w:rFonts w:hint="eastAsia" w:ascii="宋体" w:hAnsi="宋体"/>
                <w:b w:val="0"/>
                <w:bCs/>
                <w:color w:val="auto"/>
                <w:sz w:val="24"/>
                <w:szCs w:val="21"/>
                <w:highlight w:val="none"/>
              </w:rPr>
              <w:t>2.98</w:t>
            </w:r>
          </w:p>
        </w:tc>
        <w:tc>
          <w:tcPr>
            <w:tcW w:w="1276" w:type="dxa"/>
            <w:vAlign w:val="center"/>
          </w:tcPr>
          <w:p w14:paraId="48F67F36">
            <w:pPr>
              <w:adjustRightInd w:val="0"/>
              <w:snapToGrid w:val="0"/>
              <w:jc w:val="center"/>
              <w:rPr>
                <w:rFonts w:ascii="宋体" w:hAnsi="宋体"/>
                <w:b w:val="0"/>
                <w:bCs/>
                <w:color w:val="auto"/>
                <w:sz w:val="24"/>
                <w:szCs w:val="21"/>
                <w:highlight w:val="none"/>
              </w:rPr>
            </w:pPr>
            <w:r>
              <w:rPr>
                <w:rFonts w:hint="eastAsia" w:ascii="宋体" w:hAnsi="宋体"/>
                <w:b w:val="0"/>
                <w:bCs/>
                <w:color w:val="auto"/>
                <w:sz w:val="24"/>
                <w:szCs w:val="21"/>
                <w:highlight w:val="none"/>
              </w:rPr>
              <w:t>2.98</w:t>
            </w:r>
          </w:p>
        </w:tc>
        <w:tc>
          <w:tcPr>
            <w:tcW w:w="1286" w:type="dxa"/>
            <w:vAlign w:val="center"/>
          </w:tcPr>
          <w:p w14:paraId="41450A83">
            <w:pPr>
              <w:adjustRightInd w:val="0"/>
              <w:snapToGrid w:val="0"/>
              <w:jc w:val="center"/>
              <w:rPr>
                <w:rFonts w:ascii="宋体" w:hAnsi="宋体"/>
                <w:b w:val="0"/>
                <w:bCs/>
                <w:color w:val="auto"/>
                <w:sz w:val="24"/>
                <w:szCs w:val="21"/>
                <w:highlight w:val="none"/>
              </w:rPr>
            </w:pPr>
            <w:r>
              <w:rPr>
                <w:rFonts w:hint="eastAsia" w:ascii="宋体" w:hAnsi="宋体"/>
                <w:b w:val="0"/>
                <w:bCs/>
                <w:color w:val="auto"/>
                <w:sz w:val="24"/>
                <w:szCs w:val="21"/>
                <w:highlight w:val="none"/>
              </w:rPr>
              <w:t>是</w:t>
            </w:r>
          </w:p>
        </w:tc>
        <w:tc>
          <w:tcPr>
            <w:tcW w:w="1204" w:type="dxa"/>
            <w:vAlign w:val="center"/>
          </w:tcPr>
          <w:p w14:paraId="5BBE4595">
            <w:pPr>
              <w:adjustRightInd w:val="0"/>
              <w:snapToGrid w:val="0"/>
              <w:jc w:val="center"/>
              <w:rPr>
                <w:rFonts w:ascii="宋体" w:hAnsi="宋体"/>
                <w:b w:val="0"/>
                <w:bCs/>
                <w:color w:val="auto"/>
                <w:sz w:val="24"/>
                <w:szCs w:val="21"/>
                <w:highlight w:val="none"/>
              </w:rPr>
            </w:pPr>
            <w:r>
              <w:rPr>
                <w:rFonts w:hint="eastAsia" w:ascii="宋体" w:hAnsi="宋体"/>
                <w:b w:val="0"/>
                <w:bCs/>
                <w:color w:val="auto"/>
                <w:sz w:val="24"/>
                <w:szCs w:val="21"/>
                <w:highlight w:val="none"/>
              </w:rPr>
              <w:t>否</w:t>
            </w:r>
          </w:p>
        </w:tc>
      </w:tr>
      <w:tr w14:paraId="4591A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1" w:type="dxa"/>
            <w:vAlign w:val="center"/>
          </w:tcPr>
          <w:p w14:paraId="2EFDA38D">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2</w:t>
            </w:r>
          </w:p>
        </w:tc>
        <w:tc>
          <w:tcPr>
            <w:tcW w:w="2977" w:type="dxa"/>
          </w:tcPr>
          <w:p w14:paraId="181E3BD6">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热敏</w:t>
            </w:r>
            <w:r>
              <w:rPr>
                <w:rFonts w:hint="eastAsia"/>
                <w:b w:val="0"/>
                <w:bCs/>
                <w:color w:val="auto"/>
              </w:rPr>
              <w:t>检测报告打印器</w:t>
            </w:r>
          </w:p>
        </w:tc>
        <w:tc>
          <w:tcPr>
            <w:tcW w:w="850" w:type="dxa"/>
            <w:vAlign w:val="center"/>
          </w:tcPr>
          <w:p w14:paraId="6D11FF79">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国产</w:t>
            </w:r>
          </w:p>
        </w:tc>
        <w:tc>
          <w:tcPr>
            <w:tcW w:w="709" w:type="dxa"/>
            <w:vAlign w:val="center"/>
          </w:tcPr>
          <w:p w14:paraId="734BFE42">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1</w:t>
            </w:r>
          </w:p>
        </w:tc>
        <w:tc>
          <w:tcPr>
            <w:tcW w:w="709" w:type="dxa"/>
            <w:vAlign w:val="center"/>
          </w:tcPr>
          <w:p w14:paraId="76860F98">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台</w:t>
            </w:r>
          </w:p>
        </w:tc>
        <w:tc>
          <w:tcPr>
            <w:tcW w:w="1275" w:type="dxa"/>
            <w:vAlign w:val="center"/>
          </w:tcPr>
          <w:p w14:paraId="7F432687">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w:t>
            </w:r>
          </w:p>
        </w:tc>
        <w:tc>
          <w:tcPr>
            <w:tcW w:w="1276" w:type="dxa"/>
            <w:vAlign w:val="center"/>
          </w:tcPr>
          <w:p w14:paraId="29AB1962">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w:t>
            </w:r>
          </w:p>
        </w:tc>
        <w:tc>
          <w:tcPr>
            <w:tcW w:w="1286" w:type="dxa"/>
            <w:vAlign w:val="center"/>
          </w:tcPr>
          <w:p w14:paraId="667493A3">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w:t>
            </w:r>
          </w:p>
        </w:tc>
        <w:tc>
          <w:tcPr>
            <w:tcW w:w="1204" w:type="dxa"/>
            <w:vAlign w:val="center"/>
          </w:tcPr>
          <w:p w14:paraId="46082252">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否</w:t>
            </w:r>
          </w:p>
        </w:tc>
      </w:tr>
      <w:tr w14:paraId="4E67B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1" w:type="dxa"/>
            <w:vAlign w:val="center"/>
          </w:tcPr>
          <w:p w14:paraId="3B7404A3">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3</w:t>
            </w:r>
          </w:p>
        </w:tc>
        <w:tc>
          <w:tcPr>
            <w:tcW w:w="2977" w:type="dxa"/>
          </w:tcPr>
          <w:p w14:paraId="1C8FD915">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电源适配器</w:t>
            </w:r>
          </w:p>
        </w:tc>
        <w:tc>
          <w:tcPr>
            <w:tcW w:w="850" w:type="dxa"/>
            <w:vAlign w:val="center"/>
          </w:tcPr>
          <w:p w14:paraId="24404755">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国产</w:t>
            </w:r>
          </w:p>
        </w:tc>
        <w:tc>
          <w:tcPr>
            <w:tcW w:w="709" w:type="dxa"/>
            <w:vAlign w:val="center"/>
          </w:tcPr>
          <w:p w14:paraId="19BC7437">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2</w:t>
            </w:r>
          </w:p>
        </w:tc>
        <w:tc>
          <w:tcPr>
            <w:tcW w:w="709" w:type="dxa"/>
            <w:vAlign w:val="center"/>
          </w:tcPr>
          <w:p w14:paraId="18EA1C9D">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个</w:t>
            </w:r>
          </w:p>
        </w:tc>
        <w:tc>
          <w:tcPr>
            <w:tcW w:w="1275" w:type="dxa"/>
            <w:vAlign w:val="center"/>
          </w:tcPr>
          <w:p w14:paraId="2F4A166B">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w:t>
            </w:r>
          </w:p>
        </w:tc>
        <w:tc>
          <w:tcPr>
            <w:tcW w:w="1276" w:type="dxa"/>
            <w:vAlign w:val="center"/>
          </w:tcPr>
          <w:p w14:paraId="2BD08720">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w:t>
            </w:r>
          </w:p>
        </w:tc>
        <w:tc>
          <w:tcPr>
            <w:tcW w:w="1286" w:type="dxa"/>
            <w:vAlign w:val="center"/>
          </w:tcPr>
          <w:p w14:paraId="3059564F">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w:t>
            </w:r>
          </w:p>
        </w:tc>
        <w:tc>
          <w:tcPr>
            <w:tcW w:w="1204" w:type="dxa"/>
            <w:vAlign w:val="center"/>
          </w:tcPr>
          <w:p w14:paraId="2CEAECB7">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否</w:t>
            </w:r>
          </w:p>
        </w:tc>
      </w:tr>
      <w:tr w14:paraId="282BE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1" w:type="dxa"/>
            <w:vAlign w:val="center"/>
          </w:tcPr>
          <w:p w14:paraId="7F3ACEDD">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4</w:t>
            </w:r>
          </w:p>
        </w:tc>
        <w:tc>
          <w:tcPr>
            <w:tcW w:w="2977" w:type="dxa"/>
          </w:tcPr>
          <w:p w14:paraId="0F79D686">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探头套</w:t>
            </w:r>
          </w:p>
        </w:tc>
        <w:tc>
          <w:tcPr>
            <w:tcW w:w="850" w:type="dxa"/>
            <w:vAlign w:val="center"/>
          </w:tcPr>
          <w:p w14:paraId="73CA3F50">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国产</w:t>
            </w:r>
          </w:p>
        </w:tc>
        <w:tc>
          <w:tcPr>
            <w:tcW w:w="709" w:type="dxa"/>
            <w:vAlign w:val="center"/>
          </w:tcPr>
          <w:p w14:paraId="46457DF8">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1</w:t>
            </w:r>
          </w:p>
        </w:tc>
        <w:tc>
          <w:tcPr>
            <w:tcW w:w="709" w:type="dxa"/>
            <w:vAlign w:val="center"/>
          </w:tcPr>
          <w:p w14:paraId="6A465AB2">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个</w:t>
            </w:r>
          </w:p>
        </w:tc>
        <w:tc>
          <w:tcPr>
            <w:tcW w:w="1275" w:type="dxa"/>
            <w:vAlign w:val="center"/>
          </w:tcPr>
          <w:p w14:paraId="6AEFDACF">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w:t>
            </w:r>
          </w:p>
        </w:tc>
        <w:tc>
          <w:tcPr>
            <w:tcW w:w="1276" w:type="dxa"/>
            <w:vAlign w:val="center"/>
          </w:tcPr>
          <w:p w14:paraId="659A2CCF">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w:t>
            </w:r>
          </w:p>
        </w:tc>
        <w:tc>
          <w:tcPr>
            <w:tcW w:w="1286" w:type="dxa"/>
            <w:vAlign w:val="center"/>
          </w:tcPr>
          <w:p w14:paraId="4DDC2E78">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w:t>
            </w:r>
          </w:p>
        </w:tc>
        <w:tc>
          <w:tcPr>
            <w:tcW w:w="1204" w:type="dxa"/>
            <w:vAlign w:val="center"/>
          </w:tcPr>
          <w:p w14:paraId="135663F1">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否</w:t>
            </w:r>
          </w:p>
        </w:tc>
      </w:tr>
      <w:tr w14:paraId="28831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1" w:type="dxa"/>
          </w:tcPr>
          <w:p w14:paraId="4EB072D6">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5</w:t>
            </w:r>
          </w:p>
        </w:tc>
        <w:tc>
          <w:tcPr>
            <w:tcW w:w="2977" w:type="dxa"/>
          </w:tcPr>
          <w:p w14:paraId="6B288182">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耦合腔</w:t>
            </w:r>
          </w:p>
        </w:tc>
        <w:tc>
          <w:tcPr>
            <w:tcW w:w="850" w:type="dxa"/>
          </w:tcPr>
          <w:p w14:paraId="681C5BBD">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国产</w:t>
            </w:r>
          </w:p>
        </w:tc>
        <w:tc>
          <w:tcPr>
            <w:tcW w:w="709" w:type="dxa"/>
          </w:tcPr>
          <w:p w14:paraId="24D6C655">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1</w:t>
            </w:r>
          </w:p>
        </w:tc>
        <w:tc>
          <w:tcPr>
            <w:tcW w:w="709" w:type="dxa"/>
          </w:tcPr>
          <w:p w14:paraId="47492A94">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个</w:t>
            </w:r>
          </w:p>
        </w:tc>
        <w:tc>
          <w:tcPr>
            <w:tcW w:w="1275" w:type="dxa"/>
          </w:tcPr>
          <w:p w14:paraId="4D33EBD9">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w:t>
            </w:r>
          </w:p>
        </w:tc>
        <w:tc>
          <w:tcPr>
            <w:tcW w:w="1276" w:type="dxa"/>
          </w:tcPr>
          <w:p w14:paraId="033FDC7D">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w:t>
            </w:r>
          </w:p>
        </w:tc>
        <w:tc>
          <w:tcPr>
            <w:tcW w:w="1286" w:type="dxa"/>
          </w:tcPr>
          <w:p w14:paraId="4777E871">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w:t>
            </w:r>
          </w:p>
        </w:tc>
        <w:tc>
          <w:tcPr>
            <w:tcW w:w="1204" w:type="dxa"/>
          </w:tcPr>
          <w:p w14:paraId="67391D16">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否</w:t>
            </w:r>
          </w:p>
        </w:tc>
      </w:tr>
      <w:tr w14:paraId="5D2F1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1" w:type="dxa"/>
          </w:tcPr>
          <w:p w14:paraId="414DE417">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6</w:t>
            </w:r>
          </w:p>
        </w:tc>
        <w:tc>
          <w:tcPr>
            <w:tcW w:w="2977" w:type="dxa"/>
          </w:tcPr>
          <w:p w14:paraId="7AF90056">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数据线</w:t>
            </w:r>
          </w:p>
        </w:tc>
        <w:tc>
          <w:tcPr>
            <w:tcW w:w="850" w:type="dxa"/>
          </w:tcPr>
          <w:p w14:paraId="4FD82598">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国产</w:t>
            </w:r>
          </w:p>
        </w:tc>
        <w:tc>
          <w:tcPr>
            <w:tcW w:w="709" w:type="dxa"/>
          </w:tcPr>
          <w:p w14:paraId="518FF4D3">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1</w:t>
            </w:r>
          </w:p>
        </w:tc>
        <w:tc>
          <w:tcPr>
            <w:tcW w:w="709" w:type="dxa"/>
          </w:tcPr>
          <w:p w14:paraId="601B621A">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根</w:t>
            </w:r>
          </w:p>
        </w:tc>
        <w:tc>
          <w:tcPr>
            <w:tcW w:w="1275" w:type="dxa"/>
          </w:tcPr>
          <w:p w14:paraId="13A51906">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w:t>
            </w:r>
          </w:p>
        </w:tc>
        <w:tc>
          <w:tcPr>
            <w:tcW w:w="1276" w:type="dxa"/>
          </w:tcPr>
          <w:p w14:paraId="2BD3E9BC">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w:t>
            </w:r>
          </w:p>
        </w:tc>
        <w:tc>
          <w:tcPr>
            <w:tcW w:w="1286" w:type="dxa"/>
          </w:tcPr>
          <w:p w14:paraId="249F9203">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w:t>
            </w:r>
          </w:p>
        </w:tc>
        <w:tc>
          <w:tcPr>
            <w:tcW w:w="1204" w:type="dxa"/>
          </w:tcPr>
          <w:p w14:paraId="64044A39">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否</w:t>
            </w:r>
          </w:p>
        </w:tc>
      </w:tr>
      <w:tr w14:paraId="36FDB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1" w:type="dxa"/>
          </w:tcPr>
          <w:p w14:paraId="74E76E05">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7</w:t>
            </w:r>
          </w:p>
        </w:tc>
        <w:tc>
          <w:tcPr>
            <w:tcW w:w="2977" w:type="dxa"/>
          </w:tcPr>
          <w:p w14:paraId="789BC6F7">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探头</w:t>
            </w:r>
          </w:p>
        </w:tc>
        <w:tc>
          <w:tcPr>
            <w:tcW w:w="850" w:type="dxa"/>
          </w:tcPr>
          <w:p w14:paraId="0F8A5BE7">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国产</w:t>
            </w:r>
          </w:p>
        </w:tc>
        <w:tc>
          <w:tcPr>
            <w:tcW w:w="709" w:type="dxa"/>
          </w:tcPr>
          <w:p w14:paraId="2ECEB43A">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2</w:t>
            </w:r>
          </w:p>
        </w:tc>
        <w:tc>
          <w:tcPr>
            <w:tcW w:w="709" w:type="dxa"/>
          </w:tcPr>
          <w:p w14:paraId="200E3FA5">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套</w:t>
            </w:r>
          </w:p>
        </w:tc>
        <w:tc>
          <w:tcPr>
            <w:tcW w:w="1275" w:type="dxa"/>
          </w:tcPr>
          <w:p w14:paraId="4F8DE159">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w:t>
            </w:r>
          </w:p>
        </w:tc>
        <w:tc>
          <w:tcPr>
            <w:tcW w:w="1276" w:type="dxa"/>
          </w:tcPr>
          <w:p w14:paraId="2E0D2DCE">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w:t>
            </w:r>
          </w:p>
        </w:tc>
        <w:tc>
          <w:tcPr>
            <w:tcW w:w="1286" w:type="dxa"/>
          </w:tcPr>
          <w:p w14:paraId="53586BEF">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w:t>
            </w:r>
          </w:p>
        </w:tc>
        <w:tc>
          <w:tcPr>
            <w:tcW w:w="1204" w:type="dxa"/>
          </w:tcPr>
          <w:p w14:paraId="6F3AD4BB">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否</w:t>
            </w:r>
          </w:p>
        </w:tc>
      </w:tr>
      <w:tr w14:paraId="6AB3A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1" w:type="dxa"/>
          </w:tcPr>
          <w:p w14:paraId="7089C506">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8</w:t>
            </w:r>
          </w:p>
        </w:tc>
        <w:tc>
          <w:tcPr>
            <w:tcW w:w="2977" w:type="dxa"/>
          </w:tcPr>
          <w:p w14:paraId="2A357103">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电池</w:t>
            </w:r>
          </w:p>
        </w:tc>
        <w:tc>
          <w:tcPr>
            <w:tcW w:w="850" w:type="dxa"/>
          </w:tcPr>
          <w:p w14:paraId="1F10A3CB">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国产</w:t>
            </w:r>
          </w:p>
        </w:tc>
        <w:tc>
          <w:tcPr>
            <w:tcW w:w="709" w:type="dxa"/>
          </w:tcPr>
          <w:p w14:paraId="48FFA7B1">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1</w:t>
            </w:r>
          </w:p>
        </w:tc>
        <w:tc>
          <w:tcPr>
            <w:tcW w:w="709" w:type="dxa"/>
          </w:tcPr>
          <w:p w14:paraId="143C424F">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块</w:t>
            </w:r>
          </w:p>
        </w:tc>
        <w:tc>
          <w:tcPr>
            <w:tcW w:w="1275" w:type="dxa"/>
          </w:tcPr>
          <w:p w14:paraId="00AA317D">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w:t>
            </w:r>
          </w:p>
        </w:tc>
        <w:tc>
          <w:tcPr>
            <w:tcW w:w="1276" w:type="dxa"/>
          </w:tcPr>
          <w:p w14:paraId="178F3122">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w:t>
            </w:r>
          </w:p>
        </w:tc>
        <w:tc>
          <w:tcPr>
            <w:tcW w:w="1286" w:type="dxa"/>
          </w:tcPr>
          <w:p w14:paraId="0B704D8A">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w:t>
            </w:r>
          </w:p>
        </w:tc>
        <w:tc>
          <w:tcPr>
            <w:tcW w:w="1204" w:type="dxa"/>
          </w:tcPr>
          <w:p w14:paraId="26E6CDFE">
            <w:pPr>
              <w:adjustRightInd w:val="0"/>
              <w:snapToGrid w:val="0"/>
              <w:jc w:val="center"/>
              <w:rPr>
                <w:rFonts w:ascii="宋体" w:hAnsi="宋体"/>
                <w:b w:val="0"/>
                <w:bCs/>
                <w:color w:val="auto"/>
                <w:sz w:val="24"/>
                <w:szCs w:val="21"/>
              </w:rPr>
            </w:pPr>
            <w:r>
              <w:rPr>
                <w:rFonts w:hint="eastAsia" w:ascii="宋体" w:hAnsi="宋体"/>
                <w:b w:val="0"/>
                <w:bCs/>
                <w:color w:val="auto"/>
                <w:sz w:val="24"/>
                <w:szCs w:val="21"/>
              </w:rPr>
              <w:t>否</w:t>
            </w:r>
          </w:p>
        </w:tc>
      </w:tr>
      <w:tr w14:paraId="56481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1" w:type="dxa"/>
          </w:tcPr>
          <w:p w14:paraId="38C4E87B">
            <w:pPr>
              <w:adjustRightInd w:val="0"/>
              <w:snapToGrid w:val="0"/>
              <w:jc w:val="center"/>
              <w:rPr>
                <w:rFonts w:ascii="宋体" w:hAnsi="宋体"/>
                <w:b w:val="0"/>
                <w:bCs/>
                <w:color w:val="auto"/>
                <w:sz w:val="24"/>
                <w:szCs w:val="21"/>
                <w:highlight w:val="none"/>
              </w:rPr>
            </w:pPr>
            <w:r>
              <w:rPr>
                <w:rFonts w:hint="eastAsia" w:ascii="宋体" w:hAnsi="宋体"/>
                <w:b w:val="0"/>
                <w:bCs/>
                <w:color w:val="auto"/>
                <w:sz w:val="24"/>
                <w:szCs w:val="21"/>
                <w:highlight w:val="none"/>
              </w:rPr>
              <w:t>9</w:t>
            </w:r>
          </w:p>
        </w:tc>
        <w:tc>
          <w:tcPr>
            <w:tcW w:w="2977" w:type="dxa"/>
          </w:tcPr>
          <w:p w14:paraId="0DD0A8F3">
            <w:pPr>
              <w:adjustRightInd w:val="0"/>
              <w:snapToGrid w:val="0"/>
              <w:jc w:val="center"/>
              <w:rPr>
                <w:rFonts w:ascii="宋体" w:hAnsi="宋体"/>
                <w:b w:val="0"/>
                <w:bCs/>
                <w:color w:val="auto"/>
                <w:sz w:val="24"/>
                <w:szCs w:val="21"/>
                <w:highlight w:val="none"/>
              </w:rPr>
            </w:pPr>
            <w:r>
              <w:rPr>
                <w:rFonts w:hint="eastAsia" w:ascii="宋体" w:hAnsi="宋体"/>
                <w:b w:val="0"/>
                <w:bCs/>
                <w:color w:val="auto"/>
                <w:sz w:val="24"/>
                <w:szCs w:val="21"/>
                <w:highlight w:val="none"/>
              </w:rPr>
              <w:t>耳塞</w:t>
            </w:r>
          </w:p>
        </w:tc>
        <w:tc>
          <w:tcPr>
            <w:tcW w:w="850" w:type="dxa"/>
          </w:tcPr>
          <w:p w14:paraId="18F2D058">
            <w:pPr>
              <w:adjustRightInd w:val="0"/>
              <w:snapToGrid w:val="0"/>
              <w:jc w:val="center"/>
              <w:rPr>
                <w:rFonts w:ascii="宋体" w:hAnsi="宋体"/>
                <w:b w:val="0"/>
                <w:bCs/>
                <w:color w:val="auto"/>
                <w:sz w:val="24"/>
                <w:szCs w:val="21"/>
                <w:highlight w:val="none"/>
              </w:rPr>
            </w:pPr>
            <w:r>
              <w:rPr>
                <w:rFonts w:hint="eastAsia" w:ascii="宋体" w:hAnsi="宋体"/>
                <w:b w:val="0"/>
                <w:bCs/>
                <w:color w:val="auto"/>
                <w:sz w:val="24"/>
                <w:szCs w:val="21"/>
                <w:highlight w:val="none"/>
              </w:rPr>
              <w:t>国产</w:t>
            </w:r>
          </w:p>
        </w:tc>
        <w:tc>
          <w:tcPr>
            <w:tcW w:w="709" w:type="dxa"/>
          </w:tcPr>
          <w:p w14:paraId="6B1429B3">
            <w:pPr>
              <w:adjustRightInd w:val="0"/>
              <w:snapToGrid w:val="0"/>
              <w:jc w:val="center"/>
              <w:rPr>
                <w:rFonts w:ascii="宋体" w:hAnsi="宋体"/>
                <w:b w:val="0"/>
                <w:bCs/>
                <w:color w:val="auto"/>
                <w:sz w:val="24"/>
                <w:szCs w:val="21"/>
                <w:highlight w:val="none"/>
              </w:rPr>
            </w:pPr>
            <w:r>
              <w:rPr>
                <w:rFonts w:hint="eastAsia" w:ascii="宋体" w:hAnsi="宋体"/>
                <w:b w:val="0"/>
                <w:bCs/>
                <w:color w:val="auto"/>
                <w:sz w:val="24"/>
                <w:szCs w:val="21"/>
                <w:highlight w:val="none"/>
              </w:rPr>
              <w:t>50</w:t>
            </w:r>
          </w:p>
        </w:tc>
        <w:tc>
          <w:tcPr>
            <w:tcW w:w="709" w:type="dxa"/>
          </w:tcPr>
          <w:p w14:paraId="69C29C60">
            <w:pPr>
              <w:adjustRightInd w:val="0"/>
              <w:snapToGrid w:val="0"/>
              <w:jc w:val="center"/>
              <w:rPr>
                <w:rFonts w:ascii="宋体" w:hAnsi="宋体"/>
                <w:b w:val="0"/>
                <w:bCs/>
                <w:color w:val="auto"/>
                <w:sz w:val="24"/>
                <w:szCs w:val="21"/>
                <w:highlight w:val="none"/>
              </w:rPr>
            </w:pPr>
            <w:r>
              <w:rPr>
                <w:rFonts w:hint="eastAsia" w:ascii="宋体" w:hAnsi="宋体"/>
                <w:b w:val="0"/>
                <w:bCs/>
                <w:color w:val="auto"/>
                <w:sz w:val="24"/>
                <w:szCs w:val="21"/>
                <w:highlight w:val="none"/>
              </w:rPr>
              <w:t>个</w:t>
            </w:r>
          </w:p>
        </w:tc>
        <w:tc>
          <w:tcPr>
            <w:tcW w:w="1275" w:type="dxa"/>
          </w:tcPr>
          <w:p w14:paraId="7F87E807">
            <w:pPr>
              <w:adjustRightInd w:val="0"/>
              <w:snapToGrid w:val="0"/>
              <w:jc w:val="center"/>
              <w:rPr>
                <w:rFonts w:hint="eastAsia" w:ascii="宋体" w:hAnsi="宋体" w:eastAsia="宋体"/>
                <w:b w:val="0"/>
                <w:bCs/>
                <w:color w:val="auto"/>
                <w:sz w:val="24"/>
                <w:szCs w:val="21"/>
                <w:highlight w:val="none"/>
                <w:lang w:val="en-US" w:eastAsia="zh-CN"/>
              </w:rPr>
            </w:pPr>
            <w:r>
              <w:rPr>
                <w:rFonts w:hint="eastAsia" w:ascii="宋体" w:hAnsi="宋体"/>
                <w:b w:val="0"/>
                <w:bCs/>
                <w:color w:val="auto"/>
                <w:sz w:val="24"/>
                <w:szCs w:val="21"/>
                <w:highlight w:val="none"/>
                <w:lang w:val="en-US" w:eastAsia="zh-CN"/>
              </w:rPr>
              <w:t>/</w:t>
            </w:r>
          </w:p>
        </w:tc>
        <w:tc>
          <w:tcPr>
            <w:tcW w:w="1276" w:type="dxa"/>
          </w:tcPr>
          <w:p w14:paraId="32B475E7">
            <w:pPr>
              <w:adjustRightInd w:val="0"/>
              <w:snapToGrid w:val="0"/>
              <w:jc w:val="center"/>
              <w:rPr>
                <w:rFonts w:hint="eastAsia" w:ascii="宋体" w:hAnsi="宋体" w:eastAsia="宋体"/>
                <w:b w:val="0"/>
                <w:bCs/>
                <w:color w:val="auto"/>
                <w:sz w:val="24"/>
                <w:szCs w:val="21"/>
                <w:highlight w:val="none"/>
                <w:lang w:val="en-US" w:eastAsia="zh-CN"/>
              </w:rPr>
            </w:pPr>
            <w:r>
              <w:rPr>
                <w:rFonts w:hint="eastAsia" w:ascii="宋体" w:hAnsi="宋体"/>
                <w:b w:val="0"/>
                <w:bCs/>
                <w:color w:val="auto"/>
                <w:sz w:val="24"/>
                <w:szCs w:val="21"/>
                <w:highlight w:val="none"/>
                <w:lang w:val="en-US" w:eastAsia="zh-CN"/>
              </w:rPr>
              <w:t>/</w:t>
            </w:r>
          </w:p>
        </w:tc>
        <w:tc>
          <w:tcPr>
            <w:tcW w:w="1286" w:type="dxa"/>
          </w:tcPr>
          <w:p w14:paraId="2DACDB6A">
            <w:pPr>
              <w:adjustRightInd w:val="0"/>
              <w:snapToGrid w:val="0"/>
              <w:jc w:val="center"/>
              <w:rPr>
                <w:rFonts w:hint="eastAsia" w:ascii="宋体" w:hAnsi="宋体" w:eastAsia="宋体"/>
                <w:b w:val="0"/>
                <w:bCs/>
                <w:color w:val="auto"/>
                <w:sz w:val="24"/>
                <w:szCs w:val="21"/>
                <w:highlight w:val="none"/>
                <w:lang w:val="en-US" w:eastAsia="zh-CN"/>
              </w:rPr>
            </w:pPr>
            <w:r>
              <w:rPr>
                <w:rFonts w:hint="eastAsia" w:ascii="宋体" w:hAnsi="宋体"/>
                <w:b w:val="0"/>
                <w:bCs/>
                <w:color w:val="auto"/>
                <w:sz w:val="24"/>
                <w:szCs w:val="21"/>
                <w:highlight w:val="none"/>
                <w:lang w:val="en-US" w:eastAsia="zh-CN"/>
              </w:rPr>
              <w:t>/</w:t>
            </w:r>
          </w:p>
        </w:tc>
        <w:tc>
          <w:tcPr>
            <w:tcW w:w="1204" w:type="dxa"/>
          </w:tcPr>
          <w:p w14:paraId="083F7D88">
            <w:pPr>
              <w:adjustRightInd w:val="0"/>
              <w:snapToGrid w:val="0"/>
              <w:jc w:val="center"/>
              <w:rPr>
                <w:rFonts w:ascii="宋体" w:hAnsi="宋体"/>
                <w:b w:val="0"/>
                <w:bCs/>
                <w:color w:val="auto"/>
                <w:sz w:val="24"/>
                <w:szCs w:val="21"/>
                <w:highlight w:val="none"/>
              </w:rPr>
            </w:pPr>
            <w:r>
              <w:rPr>
                <w:rFonts w:hint="eastAsia" w:ascii="宋体" w:hAnsi="宋体"/>
                <w:b w:val="0"/>
                <w:bCs/>
                <w:color w:val="auto"/>
                <w:sz w:val="24"/>
                <w:szCs w:val="21"/>
                <w:highlight w:val="none"/>
              </w:rPr>
              <w:t>是</w:t>
            </w:r>
          </w:p>
        </w:tc>
      </w:tr>
    </w:tbl>
    <w:p w14:paraId="184A0BF2">
      <w:pPr>
        <w:adjustRightInd w:val="0"/>
        <w:snapToGrid w:val="0"/>
        <w:spacing w:line="520" w:lineRule="atLeast"/>
        <w:rPr>
          <w:rFonts w:hint="eastAsia" w:ascii="宋体" w:hAnsi="宋体" w:cs="宋体"/>
          <w:b/>
          <w:sz w:val="24"/>
        </w:rPr>
      </w:pPr>
    </w:p>
    <w:p w14:paraId="24FA0433">
      <w:pPr>
        <w:adjustRightInd w:val="0"/>
        <w:snapToGrid w:val="0"/>
        <w:spacing w:line="520" w:lineRule="atLeast"/>
        <w:rPr>
          <w:rFonts w:ascii="宋体" w:hAnsi="宋体" w:cs="宋体"/>
          <w:b/>
          <w:sz w:val="24"/>
        </w:rPr>
      </w:pPr>
      <w:r>
        <w:rPr>
          <w:rFonts w:hint="eastAsia" w:ascii="宋体" w:hAnsi="宋体" w:cs="宋体"/>
          <w:b/>
          <w:sz w:val="24"/>
        </w:rPr>
        <w:t>2、技术参数</w:t>
      </w:r>
    </w:p>
    <w:p w14:paraId="73E09412">
      <w:pPr>
        <w:adjustRightInd w:val="0"/>
        <w:snapToGrid w:val="0"/>
        <w:spacing w:line="520" w:lineRule="atLeast"/>
        <w:rPr>
          <w:rFonts w:hint="eastAsia" w:ascii="宋体" w:hAnsi="宋体" w:cs="宋体"/>
          <w:b/>
          <w:bCs/>
          <w:sz w:val="24"/>
        </w:rPr>
      </w:pPr>
      <w:r>
        <w:rPr>
          <w:rFonts w:hint="eastAsia" w:ascii="宋体" w:hAnsi="宋体" w:cs="宋体"/>
          <w:b/>
          <w:bCs/>
          <w:sz w:val="24"/>
        </w:rPr>
        <w:t>说明：</w:t>
      </w:r>
      <w:r>
        <w:rPr>
          <w:rFonts w:hint="eastAsia" w:ascii="宋体" w:hAnsi="宋体" w:cs="宋体"/>
          <w:b/>
          <w:sz w:val="24"/>
        </w:rPr>
        <w:t xml:space="preserve"> “▲”</w:t>
      </w:r>
      <w:r>
        <w:rPr>
          <w:rFonts w:hint="eastAsia" w:ascii="宋体" w:hAnsi="宋体" w:cs="宋体"/>
          <w:b/>
          <w:bCs/>
          <w:sz w:val="24"/>
        </w:rPr>
        <w:t>号条款为重要技术参数，响应文件所附的参数或彩页为判断偏离情况的证明资料，如响应文件所列参数或功能不明确，议价小组成员可与供应商逐一确定是否满足。</w:t>
      </w:r>
    </w:p>
    <w:tbl>
      <w:tblPr>
        <w:tblStyle w:val="26"/>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4"/>
        <w:gridCol w:w="817"/>
      </w:tblGrid>
      <w:tr w14:paraId="63085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4" w:type="dxa"/>
            <w:vAlign w:val="center"/>
          </w:tcPr>
          <w:p w14:paraId="7CC7531C">
            <w:pPr>
              <w:adjustRightInd w:val="0"/>
              <w:snapToGrid w:val="0"/>
              <w:jc w:val="center"/>
              <w:rPr>
                <w:rFonts w:ascii="宋体" w:hAnsi="宋体"/>
                <w:b/>
                <w:sz w:val="24"/>
                <w:szCs w:val="21"/>
              </w:rPr>
            </w:pPr>
            <w:r>
              <w:rPr>
                <w:rFonts w:hint="eastAsia" w:ascii="宋体" w:hAnsi="宋体"/>
                <w:b/>
                <w:sz w:val="24"/>
                <w:szCs w:val="21"/>
              </w:rPr>
              <w:t>技术要求</w:t>
            </w:r>
          </w:p>
        </w:tc>
        <w:tc>
          <w:tcPr>
            <w:tcW w:w="817" w:type="dxa"/>
            <w:vAlign w:val="center"/>
          </w:tcPr>
          <w:p w14:paraId="4B97EAE2">
            <w:pPr>
              <w:adjustRightInd w:val="0"/>
              <w:snapToGrid w:val="0"/>
              <w:jc w:val="center"/>
              <w:rPr>
                <w:rFonts w:ascii="宋体" w:hAnsi="宋体"/>
                <w:b/>
                <w:sz w:val="24"/>
                <w:szCs w:val="21"/>
              </w:rPr>
            </w:pPr>
            <w:r>
              <w:rPr>
                <w:rFonts w:hint="eastAsia" w:ascii="宋体" w:hAnsi="宋体"/>
                <w:b/>
                <w:sz w:val="24"/>
                <w:szCs w:val="21"/>
              </w:rPr>
              <w:t>标注</w:t>
            </w:r>
          </w:p>
        </w:tc>
      </w:tr>
      <w:tr w14:paraId="3AEA1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4" w:type="dxa"/>
            <w:vAlign w:val="center"/>
          </w:tcPr>
          <w:p w14:paraId="6ACAAA48">
            <w:pPr>
              <w:numPr>
                <w:ilvl w:val="0"/>
                <w:numId w:val="0"/>
              </w:numPr>
              <w:ind w:left="425" w:leftChars="0" w:hanging="425" w:firstLineChars="0"/>
              <w:jc w:val="left"/>
              <w:rPr>
                <w:rFonts w:ascii="宋体" w:hAnsi="宋体" w:cs="宋体"/>
                <w:szCs w:val="21"/>
              </w:rPr>
            </w:pPr>
            <w:r>
              <w:rPr>
                <w:rFonts w:hint="default" w:ascii="宋体" w:hAnsi="宋体" w:eastAsia="宋体" w:cs="宋体"/>
                <w:kern w:val="2"/>
                <w:sz w:val="21"/>
                <w:szCs w:val="21"/>
                <w:lang w:val="en-US" w:eastAsia="zh-CN" w:bidi="ar-SA"/>
              </w:rPr>
              <w:t>1.</w:t>
            </w:r>
            <w:r>
              <w:rPr>
                <w:rFonts w:hint="eastAsia" w:ascii="宋体" w:hAnsi="宋体" w:cs="宋体"/>
                <w:kern w:val="0"/>
                <w:sz w:val="24"/>
              </w:rPr>
              <w:t>同时具备： TEOAE和DPOAE两种功能</w:t>
            </w:r>
          </w:p>
        </w:tc>
        <w:tc>
          <w:tcPr>
            <w:tcW w:w="817" w:type="dxa"/>
          </w:tcPr>
          <w:p w14:paraId="262B8CC2">
            <w:pPr>
              <w:adjustRightInd w:val="0"/>
              <w:snapToGrid w:val="0"/>
              <w:rPr>
                <w:rFonts w:ascii="宋体" w:hAnsi="宋体"/>
                <w:b/>
                <w:sz w:val="24"/>
                <w:szCs w:val="21"/>
              </w:rPr>
            </w:pPr>
            <w:r>
              <w:rPr>
                <w:rFonts w:hint="eastAsia" w:ascii="宋体" w:hAnsi="宋体" w:cs="宋体"/>
                <w:kern w:val="0"/>
                <w:sz w:val="24"/>
              </w:rPr>
              <w:t>▲</w:t>
            </w:r>
          </w:p>
        </w:tc>
      </w:tr>
      <w:tr w14:paraId="3F3F3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4" w:type="dxa"/>
            <w:vAlign w:val="center"/>
          </w:tcPr>
          <w:p w14:paraId="0B6E4954">
            <w:pPr>
              <w:numPr>
                <w:ilvl w:val="0"/>
                <w:numId w:val="0"/>
              </w:numPr>
              <w:ind w:left="425" w:leftChars="0" w:hanging="425" w:firstLineChars="0"/>
              <w:jc w:val="left"/>
              <w:rPr>
                <w:rFonts w:ascii="宋体" w:hAnsi="宋体" w:cs="宋体"/>
                <w:kern w:val="0"/>
                <w:sz w:val="24"/>
              </w:rPr>
            </w:pPr>
            <w:r>
              <w:rPr>
                <w:rFonts w:hint="default" w:ascii="宋体" w:hAnsi="宋体" w:eastAsia="宋体" w:cs="宋体"/>
                <w:kern w:val="0"/>
                <w:sz w:val="24"/>
                <w:szCs w:val="24"/>
                <w:lang w:val="en-US" w:eastAsia="zh-CN" w:bidi="ar-SA"/>
              </w:rPr>
              <w:t>2.</w:t>
            </w:r>
            <w:r>
              <w:rPr>
                <w:rFonts w:hint="eastAsia" w:ascii="宋体" w:hAnsi="宋体" w:cs="宋体"/>
                <w:kern w:val="0"/>
                <w:sz w:val="24"/>
              </w:rPr>
              <w:t>测试方式：耳声发射技术</w:t>
            </w:r>
          </w:p>
        </w:tc>
        <w:tc>
          <w:tcPr>
            <w:tcW w:w="817" w:type="dxa"/>
          </w:tcPr>
          <w:p w14:paraId="1FD73312">
            <w:pPr>
              <w:adjustRightInd w:val="0"/>
              <w:snapToGrid w:val="0"/>
              <w:rPr>
                <w:rFonts w:ascii="宋体" w:hAnsi="宋体"/>
                <w:b/>
                <w:sz w:val="24"/>
                <w:szCs w:val="21"/>
              </w:rPr>
            </w:pPr>
          </w:p>
        </w:tc>
      </w:tr>
      <w:tr w14:paraId="145FA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4" w:type="dxa"/>
            <w:vAlign w:val="center"/>
          </w:tcPr>
          <w:p w14:paraId="606A9A11">
            <w:pPr>
              <w:numPr>
                <w:ilvl w:val="0"/>
                <w:numId w:val="0"/>
              </w:numPr>
              <w:ind w:left="425" w:leftChars="0" w:hanging="425" w:firstLineChars="0"/>
              <w:jc w:val="left"/>
              <w:rPr>
                <w:rFonts w:ascii="宋体" w:hAnsi="宋体" w:cs="宋体"/>
                <w:kern w:val="0"/>
                <w:sz w:val="24"/>
              </w:rPr>
            </w:pPr>
            <w:r>
              <w:rPr>
                <w:rFonts w:hint="default" w:ascii="宋体" w:hAnsi="宋体" w:eastAsia="宋体" w:cs="宋体"/>
                <w:kern w:val="0"/>
                <w:sz w:val="24"/>
                <w:szCs w:val="24"/>
                <w:lang w:val="en-US" w:eastAsia="zh-CN" w:bidi="ar-SA"/>
              </w:rPr>
              <w:t>3.</w:t>
            </w:r>
            <w:r>
              <w:rPr>
                <w:rFonts w:hint="eastAsia" w:ascii="宋体" w:hAnsi="宋体" w:cs="宋体"/>
                <w:kern w:val="0"/>
                <w:sz w:val="24"/>
              </w:rPr>
              <w:t>TEOAE评估方法：</w:t>
            </w:r>
            <w:bookmarkStart w:id="1" w:name="OLE_LINK1"/>
            <w:bookmarkStart w:id="2" w:name="OLE_LINK2"/>
            <w:r>
              <w:rPr>
                <w:rFonts w:hint="eastAsia" w:ascii="宋体" w:hAnsi="宋体" w:cs="宋体"/>
                <w:kern w:val="0"/>
                <w:sz w:val="24"/>
              </w:rPr>
              <w:t>噪音加权平均、信号峰值计算</w:t>
            </w:r>
            <w:bookmarkEnd w:id="1"/>
            <w:bookmarkEnd w:id="2"/>
          </w:p>
        </w:tc>
        <w:tc>
          <w:tcPr>
            <w:tcW w:w="817" w:type="dxa"/>
          </w:tcPr>
          <w:p w14:paraId="1E6769AC">
            <w:pPr>
              <w:adjustRightInd w:val="0"/>
              <w:snapToGrid w:val="0"/>
              <w:rPr>
                <w:rFonts w:ascii="宋体" w:hAnsi="宋体"/>
                <w:b/>
                <w:sz w:val="24"/>
                <w:szCs w:val="21"/>
              </w:rPr>
            </w:pPr>
          </w:p>
        </w:tc>
      </w:tr>
      <w:tr w14:paraId="1A72D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4" w:type="dxa"/>
            <w:vAlign w:val="center"/>
          </w:tcPr>
          <w:p w14:paraId="487DAA3D">
            <w:pPr>
              <w:numPr>
                <w:ilvl w:val="0"/>
                <w:numId w:val="0"/>
              </w:numPr>
              <w:ind w:left="425" w:leftChars="0" w:hanging="425" w:firstLineChars="0"/>
              <w:jc w:val="left"/>
              <w:rPr>
                <w:rFonts w:ascii="宋体" w:hAnsi="宋体" w:cs="宋体"/>
                <w:kern w:val="0"/>
                <w:sz w:val="24"/>
              </w:rPr>
            </w:pPr>
            <w:r>
              <w:rPr>
                <w:rFonts w:hint="default" w:ascii="宋体" w:hAnsi="宋体" w:eastAsia="宋体" w:cs="宋体"/>
                <w:kern w:val="0"/>
                <w:sz w:val="24"/>
                <w:szCs w:val="24"/>
                <w:lang w:val="en-US" w:eastAsia="zh-CN" w:bidi="ar-SA"/>
              </w:rPr>
              <w:t>4.</w:t>
            </w:r>
            <w:r>
              <w:rPr>
                <w:rFonts w:hint="eastAsia" w:ascii="宋体" w:hAnsi="宋体" w:cs="宋体"/>
                <w:kern w:val="0"/>
                <w:sz w:val="24"/>
              </w:rPr>
              <w:t>刺激类型：Click（非线性）</w:t>
            </w:r>
          </w:p>
        </w:tc>
        <w:tc>
          <w:tcPr>
            <w:tcW w:w="817" w:type="dxa"/>
          </w:tcPr>
          <w:p w14:paraId="41CCF7CD">
            <w:pPr>
              <w:adjustRightInd w:val="0"/>
              <w:snapToGrid w:val="0"/>
              <w:rPr>
                <w:rFonts w:ascii="宋体" w:hAnsi="宋体"/>
                <w:b/>
                <w:sz w:val="24"/>
                <w:szCs w:val="21"/>
              </w:rPr>
            </w:pPr>
          </w:p>
        </w:tc>
      </w:tr>
      <w:tr w14:paraId="20F88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4" w:type="dxa"/>
            <w:vAlign w:val="center"/>
          </w:tcPr>
          <w:p w14:paraId="66E94107">
            <w:pPr>
              <w:numPr>
                <w:ilvl w:val="0"/>
                <w:numId w:val="0"/>
              </w:numPr>
              <w:ind w:left="425" w:leftChars="0" w:hanging="425" w:firstLineChars="0"/>
              <w:jc w:val="left"/>
              <w:rPr>
                <w:rFonts w:ascii="宋体" w:hAnsi="宋体" w:cs="宋体"/>
                <w:kern w:val="0"/>
                <w:sz w:val="24"/>
                <w:highlight w:val="none"/>
              </w:rPr>
            </w:pPr>
            <w:r>
              <w:rPr>
                <w:rFonts w:hint="default" w:ascii="宋体" w:hAnsi="宋体" w:eastAsia="宋体" w:cs="宋体"/>
                <w:kern w:val="0"/>
                <w:sz w:val="24"/>
                <w:szCs w:val="24"/>
                <w:lang w:val="en-US" w:eastAsia="zh-CN" w:bidi="ar-SA"/>
              </w:rPr>
              <w:t>5.</w:t>
            </w:r>
            <w:r>
              <w:rPr>
                <w:rFonts w:hint="eastAsia" w:ascii="宋体" w:hAnsi="宋体" w:cs="宋体"/>
                <w:kern w:val="0"/>
                <w:sz w:val="24"/>
                <w:highlight w:val="none"/>
              </w:rPr>
              <w:t>机器刺激水平包括：60 70 83dBSPL</w:t>
            </w:r>
          </w:p>
        </w:tc>
        <w:tc>
          <w:tcPr>
            <w:tcW w:w="817" w:type="dxa"/>
          </w:tcPr>
          <w:p w14:paraId="225FC05C">
            <w:pPr>
              <w:adjustRightInd w:val="0"/>
              <w:snapToGrid w:val="0"/>
              <w:rPr>
                <w:rFonts w:ascii="宋体" w:hAnsi="宋体"/>
                <w:b/>
                <w:sz w:val="24"/>
                <w:szCs w:val="21"/>
              </w:rPr>
            </w:pPr>
          </w:p>
        </w:tc>
      </w:tr>
      <w:tr w14:paraId="211EA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4" w:type="dxa"/>
            <w:vAlign w:val="center"/>
          </w:tcPr>
          <w:p w14:paraId="2E94B27D">
            <w:pPr>
              <w:numPr>
                <w:ilvl w:val="0"/>
                <w:numId w:val="0"/>
              </w:numPr>
              <w:ind w:left="425" w:leftChars="0" w:hanging="425" w:firstLineChars="0"/>
              <w:jc w:val="left"/>
              <w:rPr>
                <w:rFonts w:ascii="宋体" w:hAnsi="宋体" w:cs="宋体"/>
                <w:kern w:val="0"/>
                <w:sz w:val="24"/>
                <w:highlight w:val="none"/>
              </w:rPr>
            </w:pPr>
            <w:r>
              <w:rPr>
                <w:rFonts w:hint="default" w:ascii="宋体" w:hAnsi="宋体" w:eastAsia="宋体" w:cs="宋体"/>
                <w:kern w:val="0"/>
                <w:sz w:val="24"/>
                <w:szCs w:val="24"/>
                <w:lang w:val="en-US" w:eastAsia="zh-CN" w:bidi="ar-SA"/>
              </w:rPr>
              <w:t>6.</w:t>
            </w:r>
            <w:r>
              <w:rPr>
                <w:rFonts w:hint="eastAsia" w:ascii="宋体" w:hAnsi="宋体" w:cs="宋体"/>
                <w:kern w:val="0"/>
                <w:sz w:val="24"/>
                <w:highlight w:val="none"/>
              </w:rPr>
              <w:t>机器刺激速率：≤ 50Hz</w:t>
            </w:r>
          </w:p>
        </w:tc>
        <w:tc>
          <w:tcPr>
            <w:tcW w:w="817" w:type="dxa"/>
          </w:tcPr>
          <w:p w14:paraId="3A65A252">
            <w:pPr>
              <w:adjustRightInd w:val="0"/>
              <w:snapToGrid w:val="0"/>
              <w:rPr>
                <w:rFonts w:ascii="宋体" w:hAnsi="宋体"/>
                <w:b/>
                <w:sz w:val="24"/>
                <w:szCs w:val="21"/>
              </w:rPr>
            </w:pPr>
          </w:p>
        </w:tc>
      </w:tr>
      <w:tr w14:paraId="6DE9C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4" w:type="dxa"/>
            <w:vAlign w:val="center"/>
          </w:tcPr>
          <w:p w14:paraId="05603C5C">
            <w:pPr>
              <w:numPr>
                <w:ilvl w:val="0"/>
                <w:numId w:val="0"/>
              </w:numPr>
              <w:ind w:left="425" w:leftChars="0" w:hanging="425" w:firstLineChars="0"/>
              <w:jc w:val="left"/>
              <w:rPr>
                <w:rFonts w:ascii="宋体" w:hAnsi="宋体" w:cs="宋体"/>
                <w:kern w:val="0"/>
                <w:sz w:val="24"/>
                <w:highlight w:val="none"/>
              </w:rPr>
            </w:pPr>
            <w:r>
              <w:rPr>
                <w:rFonts w:hint="default" w:ascii="宋体" w:hAnsi="宋体" w:eastAsia="宋体" w:cs="宋体"/>
                <w:kern w:val="0"/>
                <w:sz w:val="24"/>
                <w:szCs w:val="24"/>
                <w:lang w:val="en-US" w:eastAsia="zh-CN" w:bidi="ar-SA"/>
              </w:rPr>
              <w:t>7.</w:t>
            </w:r>
            <w:r>
              <w:rPr>
                <w:rFonts w:hint="eastAsia" w:ascii="宋体" w:hAnsi="宋体" w:cs="宋体"/>
                <w:kern w:val="0"/>
                <w:sz w:val="24"/>
                <w:highlight w:val="none"/>
              </w:rPr>
              <w:t>机器接收频率覆盖：840Hz~4750Hz</w:t>
            </w:r>
          </w:p>
        </w:tc>
        <w:tc>
          <w:tcPr>
            <w:tcW w:w="817" w:type="dxa"/>
          </w:tcPr>
          <w:p w14:paraId="0FEAEA41">
            <w:pPr>
              <w:adjustRightInd w:val="0"/>
              <w:snapToGrid w:val="0"/>
              <w:rPr>
                <w:rFonts w:ascii="宋体" w:hAnsi="宋体"/>
                <w:b/>
                <w:sz w:val="24"/>
                <w:szCs w:val="21"/>
              </w:rPr>
            </w:pPr>
          </w:p>
        </w:tc>
      </w:tr>
      <w:tr w14:paraId="16F63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4" w:type="dxa"/>
            <w:vAlign w:val="center"/>
          </w:tcPr>
          <w:p w14:paraId="3FD9441B">
            <w:pPr>
              <w:numPr>
                <w:ilvl w:val="0"/>
                <w:numId w:val="0"/>
              </w:numPr>
              <w:ind w:left="425" w:leftChars="0" w:hanging="425" w:firstLineChars="0"/>
              <w:jc w:val="left"/>
              <w:rPr>
                <w:rFonts w:ascii="宋体" w:hAnsi="宋体" w:cs="宋体"/>
                <w:kern w:val="0"/>
                <w:sz w:val="24"/>
                <w:highlight w:val="none"/>
              </w:rPr>
            </w:pPr>
            <w:r>
              <w:rPr>
                <w:rFonts w:hint="default" w:ascii="宋体" w:hAnsi="宋体" w:eastAsia="宋体" w:cs="宋体"/>
                <w:kern w:val="0"/>
                <w:sz w:val="24"/>
                <w:szCs w:val="24"/>
                <w:lang w:val="en-US" w:eastAsia="zh-CN" w:bidi="ar-SA"/>
              </w:rPr>
              <w:t>8.</w:t>
            </w:r>
            <w:r>
              <w:rPr>
                <w:rFonts w:hint="eastAsia" w:ascii="宋体" w:hAnsi="宋体" w:cs="宋体"/>
                <w:kern w:val="0"/>
                <w:sz w:val="24"/>
                <w:highlight w:val="none"/>
              </w:rPr>
              <w:t>检测数据具备曲线显示和参数显示。</w:t>
            </w:r>
          </w:p>
        </w:tc>
        <w:tc>
          <w:tcPr>
            <w:tcW w:w="817" w:type="dxa"/>
          </w:tcPr>
          <w:p w14:paraId="49DEDAF1">
            <w:pPr>
              <w:adjustRightInd w:val="0"/>
              <w:snapToGrid w:val="0"/>
              <w:rPr>
                <w:rFonts w:ascii="宋体" w:hAnsi="宋体"/>
                <w:b/>
                <w:sz w:val="24"/>
                <w:szCs w:val="21"/>
              </w:rPr>
            </w:pPr>
          </w:p>
        </w:tc>
      </w:tr>
      <w:tr w14:paraId="65313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4" w:type="dxa"/>
            <w:vAlign w:val="center"/>
          </w:tcPr>
          <w:p w14:paraId="4B4CFA43">
            <w:pPr>
              <w:numPr>
                <w:ilvl w:val="0"/>
                <w:numId w:val="0"/>
              </w:numPr>
              <w:ind w:left="425" w:leftChars="0" w:hanging="425" w:firstLineChars="0"/>
              <w:jc w:val="left"/>
              <w:rPr>
                <w:rFonts w:ascii="宋体" w:hAnsi="宋体" w:cs="宋体"/>
                <w:kern w:val="0"/>
                <w:sz w:val="24"/>
              </w:rPr>
            </w:pPr>
            <w:r>
              <w:rPr>
                <w:rFonts w:hint="default" w:ascii="宋体" w:hAnsi="宋体" w:eastAsia="宋体" w:cs="宋体"/>
                <w:kern w:val="0"/>
                <w:sz w:val="24"/>
                <w:szCs w:val="24"/>
                <w:lang w:val="en-US" w:eastAsia="zh-CN" w:bidi="ar-SA"/>
              </w:rPr>
              <w:t>9.</w:t>
            </w:r>
            <w:r>
              <w:rPr>
                <w:rFonts w:hint="eastAsia" w:ascii="宋体" w:hAnsi="宋体" w:cs="宋体"/>
                <w:kern w:val="0"/>
                <w:sz w:val="24"/>
              </w:rPr>
              <w:t>DPOAE评估方法：相位统计法</w:t>
            </w:r>
          </w:p>
        </w:tc>
        <w:tc>
          <w:tcPr>
            <w:tcW w:w="817" w:type="dxa"/>
          </w:tcPr>
          <w:p w14:paraId="307B061A">
            <w:pPr>
              <w:adjustRightInd w:val="0"/>
              <w:snapToGrid w:val="0"/>
              <w:rPr>
                <w:rFonts w:ascii="宋体" w:hAnsi="宋体"/>
                <w:b/>
                <w:sz w:val="24"/>
                <w:szCs w:val="21"/>
              </w:rPr>
            </w:pPr>
          </w:p>
        </w:tc>
      </w:tr>
      <w:tr w14:paraId="1D0EC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4" w:type="dxa"/>
            <w:vAlign w:val="center"/>
          </w:tcPr>
          <w:p w14:paraId="0143F89F">
            <w:pPr>
              <w:numPr>
                <w:ilvl w:val="0"/>
                <w:numId w:val="0"/>
              </w:numPr>
              <w:ind w:left="425" w:leftChars="0" w:hanging="425" w:firstLineChars="0"/>
              <w:jc w:val="left"/>
              <w:rPr>
                <w:rFonts w:ascii="宋体" w:hAnsi="宋体" w:cs="宋体"/>
                <w:kern w:val="0"/>
                <w:sz w:val="24"/>
              </w:rPr>
            </w:pPr>
            <w:r>
              <w:rPr>
                <w:rFonts w:hint="default" w:ascii="宋体" w:hAnsi="宋体" w:eastAsia="宋体" w:cs="宋体"/>
                <w:kern w:val="0"/>
                <w:sz w:val="24"/>
                <w:szCs w:val="24"/>
                <w:lang w:val="en-US" w:eastAsia="zh-CN" w:bidi="ar-SA"/>
              </w:rPr>
              <w:t>10.</w:t>
            </w:r>
            <w:r>
              <w:rPr>
                <w:rFonts w:hint="eastAsia" w:ascii="宋体" w:hAnsi="宋体" w:cs="宋体"/>
                <w:kern w:val="0"/>
                <w:sz w:val="24"/>
              </w:rPr>
              <w:t>测试范围覆盖：1000Hz到6000Hz</w:t>
            </w:r>
          </w:p>
        </w:tc>
        <w:tc>
          <w:tcPr>
            <w:tcW w:w="817" w:type="dxa"/>
          </w:tcPr>
          <w:p w14:paraId="0A500D4A">
            <w:pPr>
              <w:adjustRightInd w:val="0"/>
              <w:snapToGrid w:val="0"/>
              <w:rPr>
                <w:rFonts w:ascii="宋体" w:hAnsi="宋体"/>
                <w:b/>
                <w:sz w:val="24"/>
                <w:szCs w:val="21"/>
              </w:rPr>
            </w:pPr>
          </w:p>
        </w:tc>
      </w:tr>
      <w:tr w14:paraId="505E1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4" w:type="dxa"/>
            <w:vAlign w:val="center"/>
          </w:tcPr>
          <w:p w14:paraId="1CEBA159">
            <w:pPr>
              <w:numPr>
                <w:ilvl w:val="0"/>
                <w:numId w:val="0"/>
              </w:numPr>
              <w:ind w:left="425" w:leftChars="0" w:hanging="425" w:firstLineChars="0"/>
              <w:jc w:val="left"/>
              <w:rPr>
                <w:rFonts w:ascii="宋体" w:hAnsi="宋体" w:cs="宋体"/>
                <w:kern w:val="0"/>
                <w:sz w:val="24"/>
                <w:highlight w:val="none"/>
              </w:rPr>
            </w:pPr>
            <w:r>
              <w:rPr>
                <w:rFonts w:hint="default" w:ascii="宋体" w:hAnsi="宋体" w:eastAsia="宋体" w:cs="宋体"/>
                <w:kern w:val="0"/>
                <w:sz w:val="24"/>
                <w:szCs w:val="24"/>
                <w:lang w:val="en-US" w:eastAsia="zh-CN" w:bidi="ar-SA"/>
              </w:rPr>
              <w:t>11.</w:t>
            </w:r>
            <w:r>
              <w:rPr>
                <w:rFonts w:hint="eastAsia" w:ascii="宋体" w:hAnsi="宋体" w:cs="宋体"/>
                <w:kern w:val="0"/>
                <w:sz w:val="24"/>
                <w:highlight w:val="none"/>
              </w:rPr>
              <w:t>刺激类型：两个基本匹配的纯音</w:t>
            </w:r>
          </w:p>
        </w:tc>
        <w:tc>
          <w:tcPr>
            <w:tcW w:w="817" w:type="dxa"/>
          </w:tcPr>
          <w:p w14:paraId="75D686B1">
            <w:pPr>
              <w:adjustRightInd w:val="0"/>
              <w:snapToGrid w:val="0"/>
              <w:rPr>
                <w:rFonts w:ascii="宋体" w:hAnsi="宋体"/>
                <w:b/>
                <w:sz w:val="24"/>
                <w:szCs w:val="21"/>
              </w:rPr>
            </w:pPr>
          </w:p>
        </w:tc>
      </w:tr>
      <w:tr w14:paraId="2945B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64" w:type="dxa"/>
            <w:vAlign w:val="center"/>
          </w:tcPr>
          <w:p w14:paraId="0AAB4CAF">
            <w:pPr>
              <w:numPr>
                <w:ilvl w:val="0"/>
                <w:numId w:val="0"/>
              </w:numPr>
              <w:ind w:left="425" w:leftChars="0" w:hanging="425" w:firstLineChars="0"/>
              <w:jc w:val="left"/>
              <w:rPr>
                <w:rFonts w:ascii="宋体" w:hAnsi="宋体" w:cs="宋体"/>
                <w:kern w:val="0"/>
                <w:sz w:val="24"/>
                <w:highlight w:val="none"/>
              </w:rPr>
            </w:pPr>
            <w:r>
              <w:rPr>
                <w:rFonts w:hint="default" w:ascii="宋体" w:hAnsi="宋体" w:eastAsia="宋体" w:cs="宋体"/>
                <w:kern w:val="0"/>
                <w:sz w:val="24"/>
                <w:szCs w:val="24"/>
                <w:lang w:val="en-US" w:eastAsia="zh-CN" w:bidi="ar-SA"/>
              </w:rPr>
              <w:t>12.</w:t>
            </w:r>
            <w:r>
              <w:rPr>
                <w:rFonts w:hint="eastAsia" w:ascii="宋体" w:hAnsi="宋体" w:cs="宋体"/>
                <w:kern w:val="0"/>
                <w:sz w:val="24"/>
                <w:highlight w:val="none"/>
              </w:rPr>
              <w:t>可显示:DPOAE水平、测试进程、噪音水平、信噪比、波形</w:t>
            </w:r>
          </w:p>
        </w:tc>
        <w:tc>
          <w:tcPr>
            <w:tcW w:w="817" w:type="dxa"/>
          </w:tcPr>
          <w:p w14:paraId="7082C349">
            <w:pPr>
              <w:adjustRightInd w:val="0"/>
              <w:snapToGrid w:val="0"/>
              <w:rPr>
                <w:rFonts w:ascii="宋体" w:hAnsi="宋体"/>
                <w:b/>
                <w:sz w:val="24"/>
                <w:szCs w:val="21"/>
              </w:rPr>
            </w:pPr>
          </w:p>
        </w:tc>
      </w:tr>
      <w:tr w14:paraId="71476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4" w:type="dxa"/>
            <w:vAlign w:val="center"/>
          </w:tcPr>
          <w:p w14:paraId="20E57340">
            <w:pPr>
              <w:numPr>
                <w:ilvl w:val="0"/>
                <w:numId w:val="0"/>
              </w:numPr>
              <w:ind w:left="425" w:leftChars="0" w:hanging="425" w:firstLineChars="0"/>
              <w:jc w:val="left"/>
              <w:rPr>
                <w:rFonts w:ascii="宋体" w:hAnsi="宋体" w:cs="宋体"/>
                <w:kern w:val="0"/>
                <w:sz w:val="24"/>
                <w:highlight w:val="none"/>
              </w:rPr>
            </w:pPr>
            <w:r>
              <w:rPr>
                <w:rFonts w:hint="default" w:ascii="宋体" w:hAnsi="宋体" w:eastAsia="宋体" w:cs="宋体"/>
                <w:kern w:val="0"/>
                <w:sz w:val="24"/>
                <w:szCs w:val="24"/>
                <w:lang w:val="en-US" w:eastAsia="zh-CN" w:bidi="ar-SA"/>
              </w:rPr>
              <w:t>13.</w:t>
            </w:r>
            <w:r>
              <w:rPr>
                <w:rFonts w:hint="eastAsia" w:ascii="宋体" w:hAnsi="宋体" w:cs="宋体"/>
                <w:kern w:val="0"/>
                <w:sz w:val="24"/>
                <w:highlight w:val="none"/>
              </w:rPr>
              <w:t>三种结果显示分别为：DPOAE水平、噪音水平、信噪比</w:t>
            </w:r>
          </w:p>
        </w:tc>
        <w:tc>
          <w:tcPr>
            <w:tcW w:w="817" w:type="dxa"/>
          </w:tcPr>
          <w:p w14:paraId="3BD91D88">
            <w:pPr>
              <w:adjustRightInd w:val="0"/>
              <w:snapToGrid w:val="0"/>
              <w:rPr>
                <w:rFonts w:ascii="宋体" w:hAnsi="宋体"/>
                <w:b/>
                <w:sz w:val="24"/>
                <w:szCs w:val="21"/>
              </w:rPr>
            </w:pPr>
          </w:p>
        </w:tc>
      </w:tr>
      <w:tr w14:paraId="5006D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4" w:type="dxa"/>
            <w:vAlign w:val="center"/>
          </w:tcPr>
          <w:p w14:paraId="3199EA87">
            <w:pPr>
              <w:numPr>
                <w:ilvl w:val="0"/>
                <w:numId w:val="0"/>
              </w:numPr>
              <w:ind w:left="425" w:leftChars="0" w:hanging="425" w:firstLineChars="0"/>
              <w:jc w:val="left"/>
              <w:rPr>
                <w:rFonts w:ascii="宋体" w:hAnsi="宋体" w:cs="宋体"/>
                <w:kern w:val="0"/>
                <w:sz w:val="24"/>
              </w:rPr>
            </w:pPr>
            <w:r>
              <w:rPr>
                <w:rFonts w:hint="default" w:ascii="宋体" w:hAnsi="宋体" w:eastAsia="宋体" w:cs="宋体"/>
                <w:kern w:val="0"/>
                <w:sz w:val="24"/>
                <w:szCs w:val="24"/>
                <w:lang w:val="en-US" w:eastAsia="zh-CN" w:bidi="ar-SA"/>
              </w:rPr>
              <w:t>14.</w:t>
            </w:r>
            <w:r>
              <w:rPr>
                <w:rFonts w:hint="eastAsia" w:ascii="宋体" w:hAnsi="宋体" w:cs="宋体"/>
                <w:kern w:val="0"/>
                <w:sz w:val="24"/>
              </w:rPr>
              <w:t>显示屏：</w:t>
            </w:r>
            <w:r>
              <w:rPr>
                <w:rFonts w:hint="eastAsia" w:ascii="宋体" w:hAnsi="宋体" w:cs="宋体"/>
                <w:kern w:val="0"/>
                <w:sz w:val="24"/>
              </w:rPr>
              <w:br w:type="textWrapping"/>
            </w:r>
            <w:r>
              <w:rPr>
                <w:rFonts w:hint="eastAsia" w:ascii="宋体" w:hAnsi="宋体" w:cs="宋体"/>
                <w:kern w:val="0"/>
                <w:sz w:val="24"/>
              </w:rPr>
              <w:t>操作语言：中文</w:t>
            </w:r>
          </w:p>
        </w:tc>
        <w:tc>
          <w:tcPr>
            <w:tcW w:w="817" w:type="dxa"/>
          </w:tcPr>
          <w:p w14:paraId="64DE964A">
            <w:pPr>
              <w:adjustRightInd w:val="0"/>
              <w:snapToGrid w:val="0"/>
              <w:rPr>
                <w:rFonts w:ascii="宋体" w:hAnsi="宋体"/>
                <w:b/>
                <w:sz w:val="24"/>
                <w:szCs w:val="21"/>
              </w:rPr>
            </w:pPr>
          </w:p>
        </w:tc>
      </w:tr>
      <w:tr w14:paraId="3D5FF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4" w:type="dxa"/>
            <w:vAlign w:val="center"/>
          </w:tcPr>
          <w:p w14:paraId="509906CE">
            <w:pPr>
              <w:numPr>
                <w:ilvl w:val="0"/>
                <w:numId w:val="0"/>
              </w:numPr>
              <w:ind w:left="425" w:leftChars="0" w:hanging="425" w:firstLineChars="0"/>
              <w:jc w:val="left"/>
              <w:rPr>
                <w:rFonts w:ascii="宋体" w:hAnsi="宋体" w:cs="宋体"/>
                <w:kern w:val="0"/>
                <w:sz w:val="24"/>
                <w:highlight w:val="none"/>
              </w:rPr>
            </w:pPr>
            <w:r>
              <w:rPr>
                <w:rFonts w:hint="default" w:ascii="宋体" w:hAnsi="宋体" w:eastAsia="宋体" w:cs="宋体"/>
                <w:kern w:val="0"/>
                <w:sz w:val="24"/>
                <w:szCs w:val="24"/>
                <w:lang w:val="en-US" w:eastAsia="zh-CN" w:bidi="ar-SA"/>
              </w:rPr>
              <w:t>15.</w:t>
            </w:r>
            <w:r>
              <w:rPr>
                <w:rFonts w:hint="eastAsia" w:ascii="宋体" w:hAnsi="宋体" w:cs="宋体"/>
                <w:kern w:val="0"/>
                <w:sz w:val="24"/>
                <w:highlight w:val="none"/>
              </w:rPr>
              <w:t>彩色显示触摸屏，明亮度可调节</w:t>
            </w:r>
          </w:p>
        </w:tc>
        <w:tc>
          <w:tcPr>
            <w:tcW w:w="817" w:type="dxa"/>
          </w:tcPr>
          <w:p w14:paraId="7BACE077">
            <w:pPr>
              <w:adjustRightInd w:val="0"/>
              <w:snapToGrid w:val="0"/>
              <w:rPr>
                <w:rFonts w:ascii="宋体" w:hAnsi="宋体"/>
                <w:b/>
                <w:sz w:val="24"/>
                <w:szCs w:val="21"/>
              </w:rPr>
            </w:pPr>
          </w:p>
        </w:tc>
      </w:tr>
      <w:tr w14:paraId="44E77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4" w:type="dxa"/>
            <w:vAlign w:val="center"/>
          </w:tcPr>
          <w:p w14:paraId="2AFD5674">
            <w:pPr>
              <w:numPr>
                <w:ilvl w:val="0"/>
                <w:numId w:val="0"/>
              </w:numPr>
              <w:ind w:left="425" w:leftChars="0" w:hanging="425" w:firstLineChars="0"/>
              <w:jc w:val="left"/>
              <w:rPr>
                <w:rFonts w:ascii="宋体" w:hAnsi="宋体" w:cs="宋体"/>
                <w:kern w:val="0"/>
                <w:sz w:val="24"/>
              </w:rPr>
            </w:pPr>
            <w:r>
              <w:rPr>
                <w:rFonts w:hint="default" w:ascii="宋体" w:hAnsi="宋体" w:eastAsia="宋体" w:cs="宋体"/>
                <w:kern w:val="0"/>
                <w:sz w:val="24"/>
                <w:szCs w:val="24"/>
                <w:lang w:val="en-US" w:eastAsia="zh-CN" w:bidi="ar-SA"/>
              </w:rPr>
              <w:t>16.</w:t>
            </w:r>
            <w:r>
              <w:rPr>
                <w:rFonts w:hint="eastAsia" w:ascii="宋体" w:hAnsi="宋体" w:cs="宋体"/>
                <w:kern w:val="0"/>
                <w:sz w:val="24"/>
              </w:rPr>
              <w:t>尺寸：≥4寸</w:t>
            </w:r>
          </w:p>
        </w:tc>
        <w:tc>
          <w:tcPr>
            <w:tcW w:w="817" w:type="dxa"/>
          </w:tcPr>
          <w:p w14:paraId="4BC11C16">
            <w:pPr>
              <w:adjustRightInd w:val="0"/>
              <w:snapToGrid w:val="0"/>
              <w:rPr>
                <w:rFonts w:ascii="宋体" w:hAnsi="宋体"/>
                <w:b/>
                <w:sz w:val="24"/>
                <w:szCs w:val="21"/>
              </w:rPr>
            </w:pPr>
            <w:r>
              <w:rPr>
                <w:rFonts w:hint="eastAsia" w:ascii="宋体" w:hAnsi="宋体" w:cs="宋体"/>
                <w:kern w:val="0"/>
                <w:sz w:val="24"/>
              </w:rPr>
              <w:t>▲</w:t>
            </w:r>
          </w:p>
        </w:tc>
      </w:tr>
      <w:tr w14:paraId="0EF5C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4" w:type="dxa"/>
            <w:vAlign w:val="center"/>
          </w:tcPr>
          <w:p w14:paraId="20C7EB06">
            <w:pPr>
              <w:numPr>
                <w:ilvl w:val="0"/>
                <w:numId w:val="0"/>
              </w:numPr>
              <w:ind w:left="425" w:leftChars="0" w:hanging="425" w:firstLineChars="0"/>
              <w:jc w:val="left"/>
              <w:rPr>
                <w:rFonts w:ascii="宋体" w:hAnsi="宋体" w:cs="宋体"/>
                <w:kern w:val="0"/>
                <w:sz w:val="24"/>
              </w:rPr>
            </w:pPr>
            <w:r>
              <w:rPr>
                <w:rFonts w:hint="default" w:ascii="宋体" w:hAnsi="宋体" w:eastAsia="宋体" w:cs="宋体"/>
                <w:kern w:val="0"/>
                <w:sz w:val="24"/>
                <w:szCs w:val="24"/>
                <w:lang w:val="en-US" w:eastAsia="zh-CN" w:bidi="ar-SA"/>
              </w:rPr>
              <w:t>17.</w:t>
            </w:r>
            <w:r>
              <w:rPr>
                <w:rFonts w:hint="eastAsia" w:ascii="宋体" w:hAnsi="宋体" w:cs="宋体"/>
                <w:kern w:val="0"/>
                <w:sz w:val="24"/>
              </w:rPr>
              <w:t>分辨率：≥270×480像素</w:t>
            </w:r>
          </w:p>
        </w:tc>
        <w:tc>
          <w:tcPr>
            <w:tcW w:w="817" w:type="dxa"/>
          </w:tcPr>
          <w:p w14:paraId="0A615B70">
            <w:pPr>
              <w:adjustRightInd w:val="0"/>
              <w:snapToGrid w:val="0"/>
              <w:rPr>
                <w:rFonts w:ascii="宋体" w:hAnsi="宋体"/>
                <w:b/>
                <w:sz w:val="24"/>
                <w:szCs w:val="21"/>
              </w:rPr>
            </w:pPr>
          </w:p>
        </w:tc>
      </w:tr>
      <w:tr w14:paraId="51F57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4" w:type="dxa"/>
            <w:vAlign w:val="center"/>
          </w:tcPr>
          <w:p w14:paraId="3B64EAD2">
            <w:pPr>
              <w:numPr>
                <w:ilvl w:val="0"/>
                <w:numId w:val="0"/>
              </w:numPr>
              <w:ind w:left="425" w:leftChars="0" w:hanging="425" w:firstLineChars="0"/>
              <w:jc w:val="left"/>
              <w:rPr>
                <w:rFonts w:ascii="宋体" w:hAnsi="宋体" w:cs="宋体"/>
                <w:kern w:val="0"/>
                <w:sz w:val="24"/>
              </w:rPr>
            </w:pPr>
            <w:r>
              <w:rPr>
                <w:rFonts w:hint="default" w:ascii="宋体" w:hAnsi="宋体" w:eastAsia="宋体" w:cs="宋体"/>
                <w:kern w:val="0"/>
                <w:sz w:val="24"/>
                <w:szCs w:val="24"/>
                <w:lang w:val="en-US" w:eastAsia="zh-CN" w:bidi="ar-SA"/>
              </w:rPr>
              <w:t>18.</w:t>
            </w:r>
            <w:r>
              <w:rPr>
                <w:rFonts w:hint="eastAsia" w:ascii="宋体" w:hAnsi="宋体" w:cs="宋体"/>
                <w:kern w:val="0"/>
                <w:sz w:val="24"/>
                <w:highlight w:val="none"/>
              </w:rPr>
              <w:t>按键：触屏按键</w:t>
            </w:r>
          </w:p>
        </w:tc>
        <w:tc>
          <w:tcPr>
            <w:tcW w:w="817" w:type="dxa"/>
          </w:tcPr>
          <w:p w14:paraId="7A9E41EB">
            <w:pPr>
              <w:adjustRightInd w:val="0"/>
              <w:snapToGrid w:val="0"/>
              <w:rPr>
                <w:rFonts w:ascii="宋体" w:hAnsi="宋体"/>
                <w:b/>
                <w:sz w:val="24"/>
                <w:szCs w:val="21"/>
              </w:rPr>
            </w:pPr>
          </w:p>
        </w:tc>
      </w:tr>
      <w:tr w14:paraId="5A8D4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4" w:type="dxa"/>
            <w:vAlign w:val="center"/>
          </w:tcPr>
          <w:p w14:paraId="38E20718">
            <w:pPr>
              <w:numPr>
                <w:ilvl w:val="0"/>
                <w:numId w:val="0"/>
              </w:numPr>
              <w:ind w:left="425" w:leftChars="0" w:hanging="425" w:firstLineChars="0"/>
              <w:jc w:val="left"/>
              <w:rPr>
                <w:rFonts w:ascii="宋体" w:hAnsi="宋体" w:cs="宋体"/>
                <w:kern w:val="0"/>
                <w:sz w:val="24"/>
              </w:rPr>
            </w:pPr>
            <w:r>
              <w:rPr>
                <w:rFonts w:hint="default" w:ascii="宋体" w:hAnsi="宋体" w:eastAsia="宋体" w:cs="宋体"/>
                <w:kern w:val="0"/>
                <w:sz w:val="24"/>
                <w:szCs w:val="24"/>
                <w:lang w:val="en-US" w:eastAsia="zh-CN" w:bidi="ar-SA"/>
              </w:rPr>
              <w:t>19.</w:t>
            </w:r>
            <w:r>
              <w:rPr>
                <w:rFonts w:hint="eastAsia" w:ascii="宋体" w:hAnsi="宋体" w:cs="宋体"/>
                <w:kern w:val="0"/>
                <w:sz w:val="24"/>
              </w:rPr>
              <w:t>内存：主机存储器可以储存≥2000个测试者资料</w:t>
            </w:r>
          </w:p>
        </w:tc>
        <w:tc>
          <w:tcPr>
            <w:tcW w:w="817" w:type="dxa"/>
          </w:tcPr>
          <w:p w14:paraId="27FC0BE2">
            <w:pPr>
              <w:adjustRightInd w:val="0"/>
              <w:snapToGrid w:val="0"/>
              <w:rPr>
                <w:rFonts w:ascii="宋体" w:hAnsi="宋体"/>
                <w:b/>
                <w:sz w:val="24"/>
                <w:szCs w:val="21"/>
              </w:rPr>
            </w:pPr>
            <w:r>
              <w:rPr>
                <w:rFonts w:hint="eastAsia" w:ascii="宋体" w:hAnsi="宋体" w:cs="宋体"/>
                <w:kern w:val="0"/>
                <w:sz w:val="24"/>
              </w:rPr>
              <w:t>▲</w:t>
            </w:r>
          </w:p>
        </w:tc>
      </w:tr>
      <w:tr w14:paraId="4C492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4" w:type="dxa"/>
            <w:vAlign w:val="center"/>
          </w:tcPr>
          <w:p w14:paraId="07D3605B">
            <w:pPr>
              <w:numPr>
                <w:ilvl w:val="0"/>
                <w:numId w:val="0"/>
              </w:numPr>
              <w:ind w:left="425" w:leftChars="0" w:hanging="425" w:firstLineChars="0"/>
              <w:jc w:val="left"/>
              <w:rPr>
                <w:rFonts w:ascii="宋体" w:hAnsi="宋体" w:cs="宋体"/>
                <w:kern w:val="0"/>
                <w:sz w:val="24"/>
              </w:rPr>
            </w:pPr>
            <w:r>
              <w:rPr>
                <w:rFonts w:hint="default" w:ascii="宋体" w:hAnsi="宋体" w:eastAsia="宋体" w:cs="宋体"/>
                <w:kern w:val="0"/>
                <w:sz w:val="24"/>
                <w:szCs w:val="24"/>
                <w:lang w:val="en-US" w:eastAsia="zh-CN" w:bidi="ar-SA"/>
              </w:rPr>
              <w:t>20.</w:t>
            </w:r>
            <w:r>
              <w:rPr>
                <w:rFonts w:hint="eastAsia" w:ascii="宋体" w:hAnsi="宋体" w:cs="宋体"/>
                <w:kern w:val="0"/>
                <w:sz w:val="24"/>
              </w:rPr>
              <w:t>数据接口：</w:t>
            </w:r>
          </w:p>
          <w:p w14:paraId="17FC0B6E">
            <w:pPr>
              <w:ind w:firstLine="480" w:firstLineChars="200"/>
              <w:jc w:val="left"/>
              <w:rPr>
                <w:rFonts w:ascii="宋体" w:hAnsi="宋体" w:cs="宋体"/>
                <w:kern w:val="0"/>
                <w:sz w:val="24"/>
              </w:rPr>
            </w:pPr>
            <w:r>
              <w:rPr>
                <w:rFonts w:hint="eastAsia" w:ascii="宋体" w:hAnsi="宋体" w:cs="宋体"/>
                <w:kern w:val="0"/>
                <w:sz w:val="24"/>
              </w:rPr>
              <w:t>电脑：USB数据接口</w:t>
            </w:r>
          </w:p>
        </w:tc>
        <w:tc>
          <w:tcPr>
            <w:tcW w:w="817" w:type="dxa"/>
          </w:tcPr>
          <w:p w14:paraId="73DA710A">
            <w:pPr>
              <w:adjustRightInd w:val="0"/>
              <w:snapToGrid w:val="0"/>
              <w:rPr>
                <w:rFonts w:ascii="宋体" w:hAnsi="宋体"/>
                <w:b/>
                <w:sz w:val="24"/>
                <w:szCs w:val="21"/>
              </w:rPr>
            </w:pPr>
          </w:p>
        </w:tc>
      </w:tr>
      <w:tr w14:paraId="4CD51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4" w:type="dxa"/>
          </w:tcPr>
          <w:p w14:paraId="320EFF84">
            <w:pPr>
              <w:numPr>
                <w:ilvl w:val="0"/>
                <w:numId w:val="0"/>
              </w:numPr>
              <w:ind w:left="425" w:leftChars="0" w:hanging="425" w:firstLineChars="0"/>
              <w:jc w:val="left"/>
              <w:rPr>
                <w:rFonts w:ascii="宋体" w:hAnsi="宋体" w:cs="宋体"/>
                <w:kern w:val="0"/>
                <w:sz w:val="24"/>
              </w:rPr>
            </w:pPr>
            <w:r>
              <w:rPr>
                <w:rFonts w:hint="default" w:ascii="宋体" w:hAnsi="宋体" w:eastAsia="宋体" w:cs="宋体"/>
                <w:kern w:val="0"/>
                <w:sz w:val="24"/>
                <w:szCs w:val="24"/>
                <w:lang w:val="en-US" w:eastAsia="zh-CN" w:bidi="ar-SA"/>
              </w:rPr>
              <w:t>21.</w:t>
            </w:r>
            <w:r>
              <w:rPr>
                <w:rFonts w:hint="eastAsia" w:ascii="宋体" w:hAnsi="宋体" w:cs="宋体"/>
                <w:kern w:val="0"/>
                <w:sz w:val="24"/>
              </w:rPr>
              <w:t>配备可充电锂电池</w:t>
            </w:r>
          </w:p>
        </w:tc>
        <w:tc>
          <w:tcPr>
            <w:tcW w:w="817" w:type="dxa"/>
          </w:tcPr>
          <w:p w14:paraId="6B011E97">
            <w:pPr>
              <w:adjustRightInd w:val="0"/>
              <w:snapToGrid w:val="0"/>
              <w:rPr>
                <w:rFonts w:ascii="宋体" w:hAnsi="宋体"/>
                <w:b/>
                <w:sz w:val="24"/>
                <w:szCs w:val="21"/>
              </w:rPr>
            </w:pPr>
          </w:p>
        </w:tc>
      </w:tr>
      <w:tr w14:paraId="618C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4" w:type="dxa"/>
          </w:tcPr>
          <w:p w14:paraId="6D94A55D">
            <w:pPr>
              <w:numPr>
                <w:ilvl w:val="0"/>
                <w:numId w:val="0"/>
              </w:numPr>
              <w:ind w:left="425" w:leftChars="0" w:hanging="425" w:firstLineChars="0"/>
              <w:jc w:val="left"/>
              <w:rPr>
                <w:rFonts w:ascii="宋体" w:hAnsi="宋体" w:cs="宋体"/>
                <w:kern w:val="0"/>
                <w:sz w:val="24"/>
              </w:rPr>
            </w:pPr>
            <w:r>
              <w:rPr>
                <w:rFonts w:hint="default" w:ascii="宋体" w:hAnsi="宋体" w:eastAsia="宋体" w:cs="宋体"/>
                <w:kern w:val="0"/>
                <w:sz w:val="24"/>
                <w:szCs w:val="24"/>
                <w:lang w:val="en-US" w:eastAsia="zh-CN" w:bidi="ar-SA"/>
              </w:rPr>
              <w:t>22.</w:t>
            </w:r>
            <w:r>
              <w:rPr>
                <w:rFonts w:hint="eastAsia" w:ascii="宋体" w:hAnsi="宋体" w:cs="宋体"/>
                <w:kern w:val="0"/>
                <w:sz w:val="24"/>
              </w:rPr>
              <w:t>电池等级指示器：≥4级电池等级指示器</w:t>
            </w:r>
          </w:p>
        </w:tc>
        <w:tc>
          <w:tcPr>
            <w:tcW w:w="817" w:type="dxa"/>
          </w:tcPr>
          <w:p w14:paraId="748B8719">
            <w:pPr>
              <w:adjustRightInd w:val="0"/>
              <w:snapToGrid w:val="0"/>
              <w:rPr>
                <w:rFonts w:ascii="宋体" w:hAnsi="宋体"/>
                <w:b/>
                <w:sz w:val="24"/>
                <w:szCs w:val="21"/>
              </w:rPr>
            </w:pPr>
          </w:p>
        </w:tc>
      </w:tr>
      <w:tr w14:paraId="5BBEC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4" w:type="dxa"/>
          </w:tcPr>
          <w:p w14:paraId="7FB17C46">
            <w:pPr>
              <w:numPr>
                <w:ilvl w:val="0"/>
                <w:numId w:val="0"/>
              </w:numPr>
              <w:ind w:left="425" w:leftChars="0" w:hanging="425" w:firstLineChars="0"/>
              <w:jc w:val="left"/>
              <w:rPr>
                <w:rFonts w:ascii="宋体" w:hAnsi="宋体" w:cs="宋体"/>
                <w:kern w:val="0"/>
                <w:sz w:val="24"/>
              </w:rPr>
            </w:pPr>
            <w:r>
              <w:rPr>
                <w:rFonts w:hint="default" w:ascii="宋体" w:hAnsi="宋体" w:eastAsia="宋体" w:cs="宋体"/>
                <w:kern w:val="0"/>
                <w:sz w:val="24"/>
                <w:szCs w:val="24"/>
                <w:lang w:val="en-US" w:eastAsia="zh-CN" w:bidi="ar-SA"/>
              </w:rPr>
              <w:t>23.</w:t>
            </w:r>
            <w:r>
              <w:rPr>
                <w:rFonts w:hint="eastAsia" w:ascii="宋体" w:hAnsi="宋体" w:cs="宋体"/>
                <w:kern w:val="0"/>
                <w:sz w:val="24"/>
              </w:rPr>
              <w:t>PC接口：</w:t>
            </w:r>
          </w:p>
          <w:p w14:paraId="5773BF6E">
            <w:pPr>
              <w:ind w:firstLine="480" w:firstLineChars="200"/>
              <w:jc w:val="left"/>
              <w:rPr>
                <w:rFonts w:ascii="宋体" w:hAnsi="宋体" w:cs="宋体"/>
                <w:kern w:val="0"/>
                <w:sz w:val="24"/>
              </w:rPr>
            </w:pPr>
            <w:r>
              <w:rPr>
                <w:rFonts w:hint="eastAsia" w:ascii="宋体" w:hAnsi="宋体" w:cs="宋体"/>
                <w:kern w:val="0"/>
                <w:sz w:val="24"/>
              </w:rPr>
              <w:t>接口类型：USB2.0，全速，或更优</w:t>
            </w:r>
          </w:p>
        </w:tc>
        <w:tc>
          <w:tcPr>
            <w:tcW w:w="817" w:type="dxa"/>
          </w:tcPr>
          <w:p w14:paraId="776A8C70">
            <w:pPr>
              <w:adjustRightInd w:val="0"/>
              <w:snapToGrid w:val="0"/>
              <w:rPr>
                <w:rFonts w:ascii="宋体" w:hAnsi="宋体"/>
                <w:b/>
                <w:sz w:val="24"/>
                <w:szCs w:val="21"/>
              </w:rPr>
            </w:pPr>
          </w:p>
        </w:tc>
      </w:tr>
      <w:tr w14:paraId="27E92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4" w:type="dxa"/>
            <w:vAlign w:val="center"/>
          </w:tcPr>
          <w:p w14:paraId="6EEE5C1E">
            <w:pPr>
              <w:numPr>
                <w:ilvl w:val="0"/>
                <w:numId w:val="0"/>
              </w:numPr>
              <w:ind w:left="425" w:leftChars="0" w:hanging="425" w:firstLineChars="0"/>
              <w:jc w:val="left"/>
              <w:rPr>
                <w:rFonts w:ascii="宋体" w:hAnsi="宋体" w:cs="宋体"/>
                <w:kern w:val="0"/>
                <w:sz w:val="24"/>
              </w:rPr>
            </w:pPr>
            <w:r>
              <w:rPr>
                <w:rFonts w:hint="default" w:ascii="宋体" w:hAnsi="宋体" w:eastAsia="宋体" w:cs="宋体"/>
                <w:kern w:val="0"/>
                <w:sz w:val="24"/>
                <w:szCs w:val="24"/>
                <w:lang w:val="en-US" w:eastAsia="zh-CN" w:bidi="ar-SA"/>
              </w:rPr>
              <w:t>24.</w:t>
            </w:r>
            <w:r>
              <w:rPr>
                <w:rFonts w:hint="eastAsia" w:ascii="宋体" w:hAnsi="宋体" w:cs="宋体"/>
                <w:kern w:val="0"/>
                <w:sz w:val="24"/>
              </w:rPr>
              <w:t>与打印器连接方式：蓝牙连接</w:t>
            </w:r>
          </w:p>
        </w:tc>
        <w:tc>
          <w:tcPr>
            <w:tcW w:w="817" w:type="dxa"/>
          </w:tcPr>
          <w:p w14:paraId="1C4054EE">
            <w:pPr>
              <w:adjustRightInd w:val="0"/>
              <w:snapToGrid w:val="0"/>
              <w:rPr>
                <w:rFonts w:ascii="宋体" w:hAnsi="宋体"/>
                <w:b/>
                <w:sz w:val="24"/>
                <w:szCs w:val="21"/>
              </w:rPr>
            </w:pPr>
          </w:p>
        </w:tc>
      </w:tr>
    </w:tbl>
    <w:p w14:paraId="7A9BE512">
      <w:pPr>
        <w:adjustRightInd w:val="0"/>
        <w:snapToGrid w:val="0"/>
        <w:spacing w:line="520" w:lineRule="atLeast"/>
        <w:jc w:val="center"/>
        <w:rPr>
          <w:rFonts w:hint="eastAsia" w:ascii="宋体" w:hAnsi="宋体" w:cs="宋体"/>
          <w:b/>
          <w:sz w:val="24"/>
          <w:lang w:val="en-US" w:eastAsia="zh-CN"/>
        </w:rPr>
      </w:pPr>
      <w:r>
        <w:rPr>
          <w:rFonts w:hint="eastAsia" w:ascii="宋体" w:hAnsi="宋体" w:cs="宋体"/>
          <w:b/>
          <w:sz w:val="24"/>
        </w:rPr>
        <w:t>（</w:t>
      </w:r>
      <w:r>
        <w:rPr>
          <w:rFonts w:hint="eastAsia" w:ascii="宋体" w:hAnsi="宋体" w:cs="宋体"/>
          <w:b/>
          <w:sz w:val="24"/>
          <w:lang w:val="en-US" w:eastAsia="zh-CN"/>
        </w:rPr>
        <w:t>七</w:t>
      </w:r>
      <w:r>
        <w:rPr>
          <w:rFonts w:hint="eastAsia" w:ascii="宋体" w:hAnsi="宋体" w:cs="宋体"/>
          <w:b/>
          <w:sz w:val="24"/>
        </w:rPr>
        <w:t>）产后康复仪</w:t>
      </w:r>
    </w:p>
    <w:p w14:paraId="7E49B5A1">
      <w:pPr>
        <w:adjustRightInd w:val="0"/>
        <w:snapToGrid w:val="0"/>
        <w:spacing w:line="520" w:lineRule="atLeast"/>
        <w:rPr>
          <w:rFonts w:hint="eastAsia" w:ascii="宋体" w:hAnsi="宋体" w:cs="宋体"/>
          <w:b/>
          <w:sz w:val="24"/>
        </w:rPr>
      </w:pPr>
      <w:r>
        <w:rPr>
          <w:rFonts w:hint="eastAsia" w:ascii="宋体" w:hAnsi="宋体" w:cs="宋体"/>
          <w:b/>
          <w:bCs/>
          <w:sz w:val="24"/>
        </w:rPr>
        <w:t>1、</w:t>
      </w:r>
      <w:r>
        <w:rPr>
          <w:rFonts w:hint="eastAsia" w:ascii="宋体" w:hAnsi="宋体" w:cs="宋体"/>
          <w:b/>
          <w:sz w:val="24"/>
        </w:rPr>
        <w:t>★配置清单（响应方案应当不低于下表配置）</w:t>
      </w:r>
    </w:p>
    <w:tbl>
      <w:tblPr>
        <w:tblStyle w:val="26"/>
        <w:tblW w:w="109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977"/>
        <w:gridCol w:w="850"/>
        <w:gridCol w:w="709"/>
        <w:gridCol w:w="709"/>
        <w:gridCol w:w="1275"/>
        <w:gridCol w:w="1276"/>
        <w:gridCol w:w="1286"/>
        <w:gridCol w:w="1204"/>
      </w:tblGrid>
      <w:tr w14:paraId="57567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1" w:type="dxa"/>
            <w:vAlign w:val="center"/>
          </w:tcPr>
          <w:p w14:paraId="5CC69F66">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2977" w:type="dxa"/>
            <w:vAlign w:val="center"/>
          </w:tcPr>
          <w:p w14:paraId="4A051462">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850" w:type="dxa"/>
            <w:vAlign w:val="center"/>
          </w:tcPr>
          <w:p w14:paraId="71CBFC85">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709" w:type="dxa"/>
            <w:vAlign w:val="center"/>
          </w:tcPr>
          <w:p w14:paraId="273A6FB6">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709" w:type="dxa"/>
            <w:vAlign w:val="center"/>
          </w:tcPr>
          <w:p w14:paraId="71FE6F98">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1275" w:type="dxa"/>
            <w:vAlign w:val="center"/>
          </w:tcPr>
          <w:p w14:paraId="3C112E5E">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1276" w:type="dxa"/>
            <w:vAlign w:val="center"/>
          </w:tcPr>
          <w:p w14:paraId="5A101DD0">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1286" w:type="dxa"/>
            <w:vAlign w:val="center"/>
          </w:tcPr>
          <w:p w14:paraId="19611C91">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1204" w:type="dxa"/>
            <w:vAlign w:val="center"/>
          </w:tcPr>
          <w:p w14:paraId="644CE3E0">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是否属于消耗品</w:t>
            </w:r>
          </w:p>
        </w:tc>
      </w:tr>
      <w:tr w14:paraId="23494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1" w:type="dxa"/>
            <w:vAlign w:val="center"/>
          </w:tcPr>
          <w:p w14:paraId="3130757D">
            <w:pPr>
              <w:adjustRightInd w:val="0"/>
              <w:snapToGrid w:val="0"/>
              <w:jc w:val="center"/>
              <w:rPr>
                <w:rFonts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1</w:t>
            </w:r>
          </w:p>
        </w:tc>
        <w:tc>
          <w:tcPr>
            <w:tcW w:w="2977" w:type="dxa"/>
            <w:vAlign w:val="center"/>
          </w:tcPr>
          <w:p w14:paraId="5932F639">
            <w:pPr>
              <w:adjustRightInd w:val="0"/>
              <w:snapToGrid w:val="0"/>
              <w:jc w:val="center"/>
              <w:rPr>
                <w:rFonts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主机</w:t>
            </w:r>
          </w:p>
        </w:tc>
        <w:tc>
          <w:tcPr>
            <w:tcW w:w="850" w:type="dxa"/>
            <w:vAlign w:val="center"/>
          </w:tcPr>
          <w:p w14:paraId="7B41B16B">
            <w:pPr>
              <w:adjustRightInd w:val="0"/>
              <w:snapToGrid w:val="0"/>
              <w:jc w:val="center"/>
              <w:rPr>
                <w:rFonts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国产</w:t>
            </w:r>
          </w:p>
        </w:tc>
        <w:tc>
          <w:tcPr>
            <w:tcW w:w="709" w:type="dxa"/>
            <w:vAlign w:val="center"/>
          </w:tcPr>
          <w:p w14:paraId="5192C0B6">
            <w:pPr>
              <w:adjustRightInd w:val="0"/>
              <w:snapToGrid w:val="0"/>
              <w:jc w:val="center"/>
              <w:rPr>
                <w:rFonts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10</w:t>
            </w:r>
          </w:p>
        </w:tc>
        <w:tc>
          <w:tcPr>
            <w:tcW w:w="709" w:type="dxa"/>
            <w:vAlign w:val="center"/>
          </w:tcPr>
          <w:p w14:paraId="760CD260">
            <w:pPr>
              <w:adjustRightInd w:val="0"/>
              <w:snapToGrid w:val="0"/>
              <w:jc w:val="center"/>
              <w:rPr>
                <w:rFonts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台</w:t>
            </w:r>
          </w:p>
        </w:tc>
        <w:tc>
          <w:tcPr>
            <w:tcW w:w="1275" w:type="dxa"/>
            <w:vMerge w:val="restart"/>
            <w:vAlign w:val="center"/>
          </w:tcPr>
          <w:p w14:paraId="2F0429DC">
            <w:pPr>
              <w:adjustRightInd w:val="0"/>
              <w:snapToGrid w:val="0"/>
              <w:jc w:val="center"/>
              <w:rPr>
                <w:rFonts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1.8</w:t>
            </w:r>
          </w:p>
        </w:tc>
        <w:tc>
          <w:tcPr>
            <w:tcW w:w="1276" w:type="dxa"/>
            <w:vMerge w:val="restart"/>
            <w:vAlign w:val="center"/>
          </w:tcPr>
          <w:p w14:paraId="3DC7F70B">
            <w:pPr>
              <w:adjustRightInd w:val="0"/>
              <w:snapToGrid w:val="0"/>
              <w:jc w:val="center"/>
              <w:rPr>
                <w:rFonts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18</w:t>
            </w:r>
          </w:p>
        </w:tc>
        <w:tc>
          <w:tcPr>
            <w:tcW w:w="1286" w:type="dxa"/>
            <w:vAlign w:val="center"/>
          </w:tcPr>
          <w:p w14:paraId="3FECC6DB">
            <w:pPr>
              <w:adjustRightInd w:val="0"/>
              <w:snapToGrid w:val="0"/>
              <w:jc w:val="center"/>
              <w:rPr>
                <w:rFonts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是</w:t>
            </w:r>
          </w:p>
        </w:tc>
        <w:tc>
          <w:tcPr>
            <w:tcW w:w="1204" w:type="dxa"/>
            <w:vAlign w:val="center"/>
          </w:tcPr>
          <w:p w14:paraId="7CF25476">
            <w:pPr>
              <w:adjustRightInd w:val="0"/>
              <w:snapToGrid w:val="0"/>
              <w:jc w:val="center"/>
              <w:rPr>
                <w:rFonts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否</w:t>
            </w:r>
          </w:p>
        </w:tc>
      </w:tr>
      <w:tr w14:paraId="7A562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1" w:type="dxa"/>
            <w:vAlign w:val="center"/>
          </w:tcPr>
          <w:p w14:paraId="3E623185">
            <w:pPr>
              <w:adjustRightInd w:val="0"/>
              <w:snapToGrid w:val="0"/>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color w:val="auto"/>
                <w:sz w:val="24"/>
                <w:szCs w:val="21"/>
              </w:rPr>
              <w:t>2</w:t>
            </w:r>
          </w:p>
        </w:tc>
        <w:tc>
          <w:tcPr>
            <w:tcW w:w="2977" w:type="dxa"/>
            <w:vAlign w:val="center"/>
          </w:tcPr>
          <w:p w14:paraId="71AA011A">
            <w:pPr>
              <w:adjustRightInd w:val="0"/>
              <w:snapToGrid w:val="0"/>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color w:val="auto"/>
                <w:sz w:val="24"/>
                <w:szCs w:val="21"/>
              </w:rPr>
              <w:t>乳腺电极片</w:t>
            </w:r>
          </w:p>
        </w:tc>
        <w:tc>
          <w:tcPr>
            <w:tcW w:w="850" w:type="dxa"/>
            <w:vAlign w:val="center"/>
          </w:tcPr>
          <w:p w14:paraId="646CB6DD">
            <w:pPr>
              <w:adjustRightInd w:val="0"/>
              <w:snapToGrid w:val="0"/>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color w:val="auto"/>
                <w:sz w:val="24"/>
                <w:szCs w:val="21"/>
              </w:rPr>
              <w:t>国产</w:t>
            </w:r>
          </w:p>
        </w:tc>
        <w:tc>
          <w:tcPr>
            <w:tcW w:w="709" w:type="dxa"/>
            <w:vAlign w:val="center"/>
          </w:tcPr>
          <w:p w14:paraId="458B2E2A">
            <w:pPr>
              <w:adjustRightInd w:val="0"/>
              <w:snapToGrid w:val="0"/>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color w:val="auto"/>
                <w:sz w:val="24"/>
                <w:szCs w:val="21"/>
              </w:rPr>
              <w:t>20</w:t>
            </w:r>
          </w:p>
        </w:tc>
        <w:tc>
          <w:tcPr>
            <w:tcW w:w="709" w:type="dxa"/>
            <w:vAlign w:val="center"/>
          </w:tcPr>
          <w:p w14:paraId="3FD2F73E">
            <w:pPr>
              <w:adjustRightInd w:val="0"/>
              <w:snapToGrid w:val="0"/>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color w:val="auto"/>
                <w:sz w:val="24"/>
                <w:szCs w:val="21"/>
              </w:rPr>
              <w:t>对</w:t>
            </w:r>
          </w:p>
        </w:tc>
        <w:tc>
          <w:tcPr>
            <w:tcW w:w="1275" w:type="dxa"/>
            <w:vMerge w:val="continue"/>
            <w:vAlign w:val="center"/>
          </w:tcPr>
          <w:p w14:paraId="34C5075C">
            <w:pPr>
              <w:adjustRightInd w:val="0"/>
              <w:snapToGrid w:val="0"/>
              <w:jc w:val="center"/>
              <w:rPr>
                <w:rFonts w:asciiTheme="majorEastAsia" w:hAnsiTheme="majorEastAsia" w:eastAsiaTheme="majorEastAsia"/>
                <w:b w:val="0"/>
                <w:bCs/>
                <w:color w:val="auto"/>
                <w:sz w:val="24"/>
                <w:szCs w:val="21"/>
              </w:rPr>
            </w:pPr>
          </w:p>
        </w:tc>
        <w:tc>
          <w:tcPr>
            <w:tcW w:w="1276" w:type="dxa"/>
            <w:vMerge w:val="continue"/>
            <w:vAlign w:val="center"/>
          </w:tcPr>
          <w:p w14:paraId="3BF52FD6">
            <w:pPr>
              <w:adjustRightInd w:val="0"/>
              <w:snapToGrid w:val="0"/>
              <w:jc w:val="center"/>
              <w:rPr>
                <w:rFonts w:asciiTheme="majorEastAsia" w:hAnsiTheme="majorEastAsia" w:eastAsiaTheme="majorEastAsia"/>
                <w:b w:val="0"/>
                <w:bCs/>
                <w:color w:val="auto"/>
                <w:sz w:val="24"/>
                <w:szCs w:val="21"/>
              </w:rPr>
            </w:pPr>
          </w:p>
        </w:tc>
        <w:tc>
          <w:tcPr>
            <w:tcW w:w="1286" w:type="dxa"/>
            <w:vAlign w:val="center"/>
          </w:tcPr>
          <w:p w14:paraId="35EB6488">
            <w:pPr>
              <w:adjustRightInd w:val="0"/>
              <w:snapToGrid w:val="0"/>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color w:val="auto"/>
                <w:sz w:val="24"/>
                <w:szCs w:val="21"/>
              </w:rPr>
              <w:t>是</w:t>
            </w:r>
          </w:p>
        </w:tc>
        <w:tc>
          <w:tcPr>
            <w:tcW w:w="1204" w:type="dxa"/>
            <w:vAlign w:val="center"/>
          </w:tcPr>
          <w:p w14:paraId="41EBA35F">
            <w:pPr>
              <w:adjustRightInd w:val="0"/>
              <w:snapToGrid w:val="0"/>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color w:val="auto"/>
                <w:sz w:val="24"/>
                <w:szCs w:val="21"/>
              </w:rPr>
              <w:t>是</w:t>
            </w:r>
          </w:p>
        </w:tc>
      </w:tr>
      <w:tr w14:paraId="17446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1" w:type="dxa"/>
            <w:vAlign w:val="center"/>
          </w:tcPr>
          <w:p w14:paraId="0650EF6B">
            <w:pPr>
              <w:adjustRightInd w:val="0"/>
              <w:snapToGrid w:val="0"/>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color w:val="auto"/>
                <w:sz w:val="24"/>
                <w:szCs w:val="21"/>
              </w:rPr>
              <w:t>3</w:t>
            </w:r>
          </w:p>
        </w:tc>
        <w:tc>
          <w:tcPr>
            <w:tcW w:w="2977" w:type="dxa"/>
            <w:vAlign w:val="center"/>
          </w:tcPr>
          <w:p w14:paraId="2BE4299E">
            <w:pPr>
              <w:adjustRightInd w:val="0"/>
              <w:snapToGrid w:val="0"/>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color w:val="auto"/>
                <w:sz w:val="24"/>
                <w:szCs w:val="21"/>
              </w:rPr>
              <w:t>理疗电极片</w:t>
            </w:r>
          </w:p>
        </w:tc>
        <w:tc>
          <w:tcPr>
            <w:tcW w:w="850" w:type="dxa"/>
            <w:vAlign w:val="center"/>
          </w:tcPr>
          <w:p w14:paraId="68EE594C">
            <w:pPr>
              <w:adjustRightInd w:val="0"/>
              <w:snapToGrid w:val="0"/>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color w:val="auto"/>
                <w:sz w:val="24"/>
                <w:szCs w:val="21"/>
              </w:rPr>
              <w:t>国产</w:t>
            </w:r>
          </w:p>
        </w:tc>
        <w:tc>
          <w:tcPr>
            <w:tcW w:w="709" w:type="dxa"/>
            <w:vAlign w:val="center"/>
          </w:tcPr>
          <w:p w14:paraId="46F1F363">
            <w:pPr>
              <w:adjustRightInd w:val="0"/>
              <w:snapToGrid w:val="0"/>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color w:val="auto"/>
                <w:sz w:val="24"/>
                <w:szCs w:val="21"/>
              </w:rPr>
              <w:t>30</w:t>
            </w:r>
          </w:p>
        </w:tc>
        <w:tc>
          <w:tcPr>
            <w:tcW w:w="709" w:type="dxa"/>
            <w:vAlign w:val="center"/>
          </w:tcPr>
          <w:p w14:paraId="25582BDC">
            <w:pPr>
              <w:adjustRightInd w:val="0"/>
              <w:snapToGrid w:val="0"/>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color w:val="auto"/>
                <w:sz w:val="24"/>
                <w:szCs w:val="21"/>
              </w:rPr>
              <w:t>对</w:t>
            </w:r>
          </w:p>
        </w:tc>
        <w:tc>
          <w:tcPr>
            <w:tcW w:w="1275" w:type="dxa"/>
            <w:vMerge w:val="continue"/>
            <w:vAlign w:val="center"/>
          </w:tcPr>
          <w:p w14:paraId="2A8A43AF">
            <w:pPr>
              <w:adjustRightInd w:val="0"/>
              <w:snapToGrid w:val="0"/>
              <w:jc w:val="center"/>
              <w:rPr>
                <w:rFonts w:asciiTheme="majorEastAsia" w:hAnsiTheme="majorEastAsia" w:eastAsiaTheme="majorEastAsia"/>
                <w:b w:val="0"/>
                <w:bCs/>
                <w:color w:val="auto"/>
                <w:sz w:val="24"/>
                <w:szCs w:val="21"/>
              </w:rPr>
            </w:pPr>
          </w:p>
        </w:tc>
        <w:tc>
          <w:tcPr>
            <w:tcW w:w="1276" w:type="dxa"/>
            <w:vMerge w:val="continue"/>
            <w:vAlign w:val="center"/>
          </w:tcPr>
          <w:p w14:paraId="22BC16D8">
            <w:pPr>
              <w:adjustRightInd w:val="0"/>
              <w:snapToGrid w:val="0"/>
              <w:jc w:val="center"/>
              <w:rPr>
                <w:rFonts w:asciiTheme="majorEastAsia" w:hAnsiTheme="majorEastAsia" w:eastAsiaTheme="majorEastAsia"/>
                <w:b w:val="0"/>
                <w:bCs/>
                <w:color w:val="auto"/>
                <w:sz w:val="24"/>
                <w:szCs w:val="21"/>
              </w:rPr>
            </w:pPr>
          </w:p>
        </w:tc>
        <w:tc>
          <w:tcPr>
            <w:tcW w:w="1286" w:type="dxa"/>
            <w:vAlign w:val="center"/>
          </w:tcPr>
          <w:p w14:paraId="1126F36B">
            <w:pPr>
              <w:adjustRightInd w:val="0"/>
              <w:snapToGrid w:val="0"/>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color w:val="auto"/>
                <w:sz w:val="24"/>
                <w:szCs w:val="21"/>
              </w:rPr>
              <w:t>是</w:t>
            </w:r>
          </w:p>
        </w:tc>
        <w:tc>
          <w:tcPr>
            <w:tcW w:w="1204" w:type="dxa"/>
            <w:vAlign w:val="center"/>
          </w:tcPr>
          <w:p w14:paraId="4428CAF8">
            <w:pPr>
              <w:adjustRightInd w:val="0"/>
              <w:snapToGrid w:val="0"/>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color w:val="auto"/>
                <w:sz w:val="24"/>
                <w:szCs w:val="21"/>
              </w:rPr>
              <w:t>是</w:t>
            </w:r>
          </w:p>
        </w:tc>
      </w:tr>
      <w:tr w14:paraId="74AFD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1" w:type="dxa"/>
            <w:vAlign w:val="center"/>
          </w:tcPr>
          <w:p w14:paraId="4E6F289C">
            <w:pPr>
              <w:adjustRightInd w:val="0"/>
              <w:snapToGrid w:val="0"/>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color w:val="auto"/>
                <w:sz w:val="24"/>
                <w:szCs w:val="21"/>
              </w:rPr>
              <w:t>4</w:t>
            </w:r>
          </w:p>
        </w:tc>
        <w:tc>
          <w:tcPr>
            <w:tcW w:w="2977" w:type="dxa"/>
            <w:vAlign w:val="center"/>
          </w:tcPr>
          <w:p w14:paraId="16B41C34">
            <w:pPr>
              <w:adjustRightInd w:val="0"/>
              <w:snapToGrid w:val="0"/>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color w:val="auto"/>
                <w:sz w:val="24"/>
                <w:szCs w:val="21"/>
              </w:rPr>
              <w:t>电极线</w:t>
            </w:r>
          </w:p>
        </w:tc>
        <w:tc>
          <w:tcPr>
            <w:tcW w:w="850" w:type="dxa"/>
            <w:vAlign w:val="center"/>
          </w:tcPr>
          <w:p w14:paraId="12B3CD17">
            <w:pPr>
              <w:adjustRightInd w:val="0"/>
              <w:snapToGrid w:val="0"/>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color w:val="auto"/>
                <w:sz w:val="24"/>
                <w:szCs w:val="21"/>
              </w:rPr>
              <w:t>国产</w:t>
            </w:r>
          </w:p>
        </w:tc>
        <w:tc>
          <w:tcPr>
            <w:tcW w:w="709" w:type="dxa"/>
            <w:vAlign w:val="center"/>
          </w:tcPr>
          <w:p w14:paraId="63A37A07">
            <w:pPr>
              <w:adjustRightInd w:val="0"/>
              <w:snapToGrid w:val="0"/>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color w:val="auto"/>
                <w:sz w:val="24"/>
                <w:szCs w:val="21"/>
              </w:rPr>
              <w:t>20</w:t>
            </w:r>
          </w:p>
        </w:tc>
        <w:tc>
          <w:tcPr>
            <w:tcW w:w="709" w:type="dxa"/>
            <w:vAlign w:val="center"/>
          </w:tcPr>
          <w:p w14:paraId="650C974A">
            <w:pPr>
              <w:adjustRightInd w:val="0"/>
              <w:snapToGrid w:val="0"/>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color w:val="auto"/>
                <w:sz w:val="24"/>
                <w:szCs w:val="21"/>
              </w:rPr>
              <w:t>根</w:t>
            </w:r>
          </w:p>
        </w:tc>
        <w:tc>
          <w:tcPr>
            <w:tcW w:w="1275" w:type="dxa"/>
            <w:vMerge w:val="continue"/>
            <w:vAlign w:val="center"/>
          </w:tcPr>
          <w:p w14:paraId="5E9EEB1A">
            <w:pPr>
              <w:adjustRightInd w:val="0"/>
              <w:snapToGrid w:val="0"/>
              <w:jc w:val="center"/>
              <w:rPr>
                <w:rFonts w:asciiTheme="majorEastAsia" w:hAnsiTheme="majorEastAsia" w:eastAsiaTheme="majorEastAsia"/>
                <w:b w:val="0"/>
                <w:bCs/>
                <w:color w:val="auto"/>
                <w:sz w:val="24"/>
                <w:szCs w:val="21"/>
              </w:rPr>
            </w:pPr>
          </w:p>
        </w:tc>
        <w:tc>
          <w:tcPr>
            <w:tcW w:w="1276" w:type="dxa"/>
            <w:vMerge w:val="continue"/>
            <w:vAlign w:val="center"/>
          </w:tcPr>
          <w:p w14:paraId="4B5EA26F">
            <w:pPr>
              <w:adjustRightInd w:val="0"/>
              <w:snapToGrid w:val="0"/>
              <w:jc w:val="center"/>
              <w:rPr>
                <w:rFonts w:asciiTheme="majorEastAsia" w:hAnsiTheme="majorEastAsia" w:eastAsiaTheme="majorEastAsia"/>
                <w:b w:val="0"/>
                <w:bCs/>
                <w:color w:val="auto"/>
                <w:sz w:val="24"/>
                <w:szCs w:val="21"/>
              </w:rPr>
            </w:pPr>
          </w:p>
        </w:tc>
        <w:tc>
          <w:tcPr>
            <w:tcW w:w="1286" w:type="dxa"/>
            <w:vAlign w:val="center"/>
          </w:tcPr>
          <w:p w14:paraId="12418BD5">
            <w:pPr>
              <w:adjustRightInd w:val="0"/>
              <w:snapToGrid w:val="0"/>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color w:val="auto"/>
                <w:sz w:val="24"/>
                <w:szCs w:val="21"/>
              </w:rPr>
              <w:t>否</w:t>
            </w:r>
          </w:p>
        </w:tc>
        <w:tc>
          <w:tcPr>
            <w:tcW w:w="1204" w:type="dxa"/>
            <w:vAlign w:val="center"/>
          </w:tcPr>
          <w:p w14:paraId="2D5FC4A9">
            <w:pPr>
              <w:adjustRightInd w:val="0"/>
              <w:snapToGrid w:val="0"/>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color w:val="auto"/>
                <w:sz w:val="24"/>
                <w:szCs w:val="21"/>
              </w:rPr>
              <w:t>否</w:t>
            </w:r>
          </w:p>
        </w:tc>
      </w:tr>
      <w:tr w14:paraId="7D00C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1" w:type="dxa"/>
            <w:vAlign w:val="center"/>
          </w:tcPr>
          <w:p w14:paraId="331D5FC6">
            <w:pPr>
              <w:adjustRightInd w:val="0"/>
              <w:snapToGrid w:val="0"/>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color w:val="auto"/>
                <w:sz w:val="24"/>
                <w:szCs w:val="21"/>
              </w:rPr>
              <w:t>5</w:t>
            </w:r>
          </w:p>
        </w:tc>
        <w:tc>
          <w:tcPr>
            <w:tcW w:w="2977" w:type="dxa"/>
            <w:vAlign w:val="center"/>
          </w:tcPr>
          <w:p w14:paraId="13070965">
            <w:pPr>
              <w:adjustRightInd w:val="0"/>
              <w:snapToGrid w:val="0"/>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color w:val="auto"/>
                <w:sz w:val="24"/>
                <w:szCs w:val="21"/>
              </w:rPr>
              <w:t>电源适配器</w:t>
            </w:r>
          </w:p>
        </w:tc>
        <w:tc>
          <w:tcPr>
            <w:tcW w:w="850" w:type="dxa"/>
            <w:vAlign w:val="center"/>
          </w:tcPr>
          <w:p w14:paraId="405E5016">
            <w:pPr>
              <w:adjustRightInd w:val="0"/>
              <w:snapToGrid w:val="0"/>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color w:val="auto"/>
                <w:sz w:val="24"/>
                <w:szCs w:val="21"/>
              </w:rPr>
              <w:t>国产</w:t>
            </w:r>
          </w:p>
        </w:tc>
        <w:tc>
          <w:tcPr>
            <w:tcW w:w="709" w:type="dxa"/>
            <w:vAlign w:val="center"/>
          </w:tcPr>
          <w:p w14:paraId="3BB1B5EB">
            <w:pPr>
              <w:adjustRightInd w:val="0"/>
              <w:snapToGrid w:val="0"/>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color w:val="auto"/>
                <w:sz w:val="24"/>
                <w:szCs w:val="21"/>
              </w:rPr>
              <w:t>10</w:t>
            </w:r>
          </w:p>
        </w:tc>
        <w:tc>
          <w:tcPr>
            <w:tcW w:w="709" w:type="dxa"/>
            <w:vAlign w:val="center"/>
          </w:tcPr>
          <w:p w14:paraId="53F30381">
            <w:pPr>
              <w:adjustRightInd w:val="0"/>
              <w:snapToGrid w:val="0"/>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color w:val="auto"/>
                <w:sz w:val="24"/>
                <w:szCs w:val="21"/>
              </w:rPr>
              <w:t>个</w:t>
            </w:r>
          </w:p>
        </w:tc>
        <w:tc>
          <w:tcPr>
            <w:tcW w:w="1275" w:type="dxa"/>
            <w:vMerge w:val="continue"/>
            <w:vAlign w:val="center"/>
          </w:tcPr>
          <w:p w14:paraId="446D7B32">
            <w:pPr>
              <w:adjustRightInd w:val="0"/>
              <w:snapToGrid w:val="0"/>
              <w:jc w:val="center"/>
              <w:rPr>
                <w:rFonts w:asciiTheme="majorEastAsia" w:hAnsiTheme="majorEastAsia" w:eastAsiaTheme="majorEastAsia"/>
                <w:b w:val="0"/>
                <w:bCs/>
                <w:color w:val="auto"/>
                <w:sz w:val="24"/>
                <w:szCs w:val="21"/>
              </w:rPr>
            </w:pPr>
          </w:p>
        </w:tc>
        <w:tc>
          <w:tcPr>
            <w:tcW w:w="1276" w:type="dxa"/>
            <w:vMerge w:val="continue"/>
            <w:vAlign w:val="center"/>
          </w:tcPr>
          <w:p w14:paraId="6EF08642">
            <w:pPr>
              <w:adjustRightInd w:val="0"/>
              <w:snapToGrid w:val="0"/>
              <w:jc w:val="center"/>
              <w:rPr>
                <w:rFonts w:asciiTheme="majorEastAsia" w:hAnsiTheme="majorEastAsia" w:eastAsiaTheme="majorEastAsia"/>
                <w:b w:val="0"/>
                <w:bCs/>
                <w:color w:val="auto"/>
                <w:sz w:val="24"/>
                <w:szCs w:val="21"/>
              </w:rPr>
            </w:pPr>
          </w:p>
        </w:tc>
        <w:tc>
          <w:tcPr>
            <w:tcW w:w="1286" w:type="dxa"/>
            <w:vAlign w:val="center"/>
          </w:tcPr>
          <w:p w14:paraId="6A4D3A65">
            <w:pPr>
              <w:adjustRightInd w:val="0"/>
              <w:snapToGrid w:val="0"/>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color w:val="auto"/>
                <w:sz w:val="24"/>
                <w:szCs w:val="21"/>
              </w:rPr>
              <w:t>否</w:t>
            </w:r>
          </w:p>
        </w:tc>
        <w:tc>
          <w:tcPr>
            <w:tcW w:w="1204" w:type="dxa"/>
            <w:vAlign w:val="center"/>
          </w:tcPr>
          <w:p w14:paraId="5B56914A">
            <w:pPr>
              <w:adjustRightInd w:val="0"/>
              <w:snapToGrid w:val="0"/>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color w:val="auto"/>
                <w:sz w:val="24"/>
                <w:szCs w:val="21"/>
              </w:rPr>
              <w:t>否</w:t>
            </w:r>
          </w:p>
        </w:tc>
      </w:tr>
      <w:tr w14:paraId="7BE3B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1" w:type="dxa"/>
            <w:vAlign w:val="center"/>
          </w:tcPr>
          <w:p w14:paraId="0E15EC97">
            <w:pPr>
              <w:adjustRightInd w:val="0"/>
              <w:snapToGrid w:val="0"/>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color w:val="auto"/>
                <w:sz w:val="24"/>
                <w:szCs w:val="21"/>
              </w:rPr>
              <w:t>6</w:t>
            </w:r>
          </w:p>
        </w:tc>
        <w:tc>
          <w:tcPr>
            <w:tcW w:w="2977" w:type="dxa"/>
            <w:vAlign w:val="center"/>
          </w:tcPr>
          <w:p w14:paraId="7CEA316B">
            <w:pPr>
              <w:adjustRightInd w:val="0"/>
              <w:snapToGrid w:val="0"/>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color w:val="auto"/>
                <w:sz w:val="24"/>
                <w:szCs w:val="21"/>
              </w:rPr>
              <w:t>阴道探头</w:t>
            </w:r>
          </w:p>
        </w:tc>
        <w:tc>
          <w:tcPr>
            <w:tcW w:w="850" w:type="dxa"/>
            <w:vAlign w:val="center"/>
          </w:tcPr>
          <w:p w14:paraId="2B817BB6">
            <w:pPr>
              <w:adjustRightInd w:val="0"/>
              <w:snapToGrid w:val="0"/>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color w:val="auto"/>
                <w:sz w:val="24"/>
                <w:szCs w:val="21"/>
              </w:rPr>
              <w:t>国产</w:t>
            </w:r>
          </w:p>
        </w:tc>
        <w:tc>
          <w:tcPr>
            <w:tcW w:w="709" w:type="dxa"/>
            <w:vAlign w:val="center"/>
          </w:tcPr>
          <w:p w14:paraId="389DE973">
            <w:pPr>
              <w:adjustRightInd w:val="0"/>
              <w:snapToGrid w:val="0"/>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color w:val="auto"/>
                <w:sz w:val="24"/>
                <w:szCs w:val="21"/>
              </w:rPr>
              <w:t>10</w:t>
            </w:r>
          </w:p>
        </w:tc>
        <w:tc>
          <w:tcPr>
            <w:tcW w:w="709" w:type="dxa"/>
            <w:vAlign w:val="center"/>
          </w:tcPr>
          <w:p w14:paraId="1696AB46">
            <w:pPr>
              <w:adjustRightInd w:val="0"/>
              <w:snapToGrid w:val="0"/>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color w:val="auto"/>
                <w:sz w:val="24"/>
                <w:szCs w:val="21"/>
              </w:rPr>
              <w:t>个</w:t>
            </w:r>
          </w:p>
        </w:tc>
        <w:tc>
          <w:tcPr>
            <w:tcW w:w="1275" w:type="dxa"/>
            <w:vMerge w:val="continue"/>
            <w:vAlign w:val="center"/>
          </w:tcPr>
          <w:p w14:paraId="575DB205">
            <w:pPr>
              <w:adjustRightInd w:val="0"/>
              <w:snapToGrid w:val="0"/>
              <w:jc w:val="center"/>
              <w:rPr>
                <w:rFonts w:asciiTheme="majorEastAsia" w:hAnsiTheme="majorEastAsia" w:eastAsiaTheme="majorEastAsia"/>
                <w:b w:val="0"/>
                <w:bCs/>
                <w:color w:val="auto"/>
                <w:sz w:val="24"/>
                <w:szCs w:val="21"/>
              </w:rPr>
            </w:pPr>
          </w:p>
        </w:tc>
        <w:tc>
          <w:tcPr>
            <w:tcW w:w="1276" w:type="dxa"/>
            <w:vMerge w:val="continue"/>
            <w:vAlign w:val="center"/>
          </w:tcPr>
          <w:p w14:paraId="50795791">
            <w:pPr>
              <w:adjustRightInd w:val="0"/>
              <w:snapToGrid w:val="0"/>
              <w:jc w:val="center"/>
              <w:rPr>
                <w:rFonts w:asciiTheme="majorEastAsia" w:hAnsiTheme="majorEastAsia" w:eastAsiaTheme="majorEastAsia"/>
                <w:b w:val="0"/>
                <w:bCs/>
                <w:color w:val="auto"/>
                <w:sz w:val="24"/>
                <w:szCs w:val="21"/>
              </w:rPr>
            </w:pPr>
          </w:p>
        </w:tc>
        <w:tc>
          <w:tcPr>
            <w:tcW w:w="1286" w:type="dxa"/>
            <w:vAlign w:val="center"/>
          </w:tcPr>
          <w:p w14:paraId="22D121D6">
            <w:pPr>
              <w:adjustRightInd w:val="0"/>
              <w:snapToGrid w:val="0"/>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color w:val="auto"/>
                <w:sz w:val="24"/>
                <w:szCs w:val="21"/>
              </w:rPr>
              <w:t>是</w:t>
            </w:r>
          </w:p>
        </w:tc>
        <w:tc>
          <w:tcPr>
            <w:tcW w:w="1204" w:type="dxa"/>
            <w:vAlign w:val="center"/>
          </w:tcPr>
          <w:p w14:paraId="5BE3B5E5">
            <w:pPr>
              <w:adjustRightInd w:val="0"/>
              <w:snapToGrid w:val="0"/>
              <w:jc w:val="center"/>
              <w:rPr>
                <w:rFonts w:asciiTheme="majorEastAsia" w:hAnsiTheme="majorEastAsia"/>
                <w:b w:val="0"/>
                <w:bCs/>
                <w:color w:val="auto"/>
                <w:sz w:val="24"/>
                <w:szCs w:val="21"/>
              </w:rPr>
            </w:pPr>
            <w:r>
              <w:rPr>
                <w:rFonts w:hint="eastAsia" w:asciiTheme="majorEastAsia" w:hAnsiTheme="majorEastAsia" w:eastAsiaTheme="majorEastAsia"/>
                <w:b w:val="0"/>
                <w:bCs/>
                <w:color w:val="auto"/>
                <w:sz w:val="24"/>
                <w:szCs w:val="21"/>
              </w:rPr>
              <w:t>否</w:t>
            </w:r>
          </w:p>
        </w:tc>
      </w:tr>
      <w:tr w14:paraId="7CAEC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1" w:type="dxa"/>
            <w:vAlign w:val="center"/>
          </w:tcPr>
          <w:p w14:paraId="5F59CAE4">
            <w:pPr>
              <w:adjustRightInd w:val="0"/>
              <w:snapToGrid w:val="0"/>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color w:val="auto"/>
                <w:sz w:val="24"/>
                <w:szCs w:val="21"/>
              </w:rPr>
              <w:t>7</w:t>
            </w:r>
          </w:p>
        </w:tc>
        <w:tc>
          <w:tcPr>
            <w:tcW w:w="2977" w:type="dxa"/>
            <w:vAlign w:val="center"/>
          </w:tcPr>
          <w:p w14:paraId="28617D3A">
            <w:pPr>
              <w:adjustRightInd w:val="0"/>
              <w:snapToGrid w:val="0"/>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color w:val="auto"/>
                <w:sz w:val="24"/>
                <w:szCs w:val="21"/>
              </w:rPr>
              <w:t>阴道电极</w:t>
            </w:r>
          </w:p>
        </w:tc>
        <w:tc>
          <w:tcPr>
            <w:tcW w:w="850" w:type="dxa"/>
            <w:vAlign w:val="center"/>
          </w:tcPr>
          <w:p w14:paraId="3D5A3371">
            <w:pPr>
              <w:adjustRightInd w:val="0"/>
              <w:snapToGrid w:val="0"/>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color w:val="auto"/>
                <w:sz w:val="24"/>
                <w:szCs w:val="21"/>
              </w:rPr>
              <w:t>国产</w:t>
            </w:r>
          </w:p>
        </w:tc>
        <w:tc>
          <w:tcPr>
            <w:tcW w:w="709" w:type="dxa"/>
            <w:vAlign w:val="center"/>
          </w:tcPr>
          <w:p w14:paraId="4405611D">
            <w:pPr>
              <w:adjustRightInd w:val="0"/>
              <w:snapToGrid w:val="0"/>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color w:val="auto"/>
                <w:sz w:val="24"/>
                <w:szCs w:val="21"/>
              </w:rPr>
              <w:t>10</w:t>
            </w:r>
          </w:p>
        </w:tc>
        <w:tc>
          <w:tcPr>
            <w:tcW w:w="709" w:type="dxa"/>
            <w:vAlign w:val="center"/>
          </w:tcPr>
          <w:p w14:paraId="2A79A617">
            <w:pPr>
              <w:adjustRightInd w:val="0"/>
              <w:snapToGrid w:val="0"/>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color w:val="auto"/>
                <w:sz w:val="24"/>
                <w:szCs w:val="21"/>
              </w:rPr>
              <w:t>个</w:t>
            </w:r>
          </w:p>
        </w:tc>
        <w:tc>
          <w:tcPr>
            <w:tcW w:w="1275" w:type="dxa"/>
            <w:vMerge w:val="continue"/>
            <w:vAlign w:val="center"/>
          </w:tcPr>
          <w:p w14:paraId="6D00E9B7">
            <w:pPr>
              <w:adjustRightInd w:val="0"/>
              <w:snapToGrid w:val="0"/>
              <w:jc w:val="center"/>
              <w:rPr>
                <w:rFonts w:asciiTheme="majorEastAsia" w:hAnsiTheme="majorEastAsia" w:eastAsiaTheme="majorEastAsia"/>
                <w:b w:val="0"/>
                <w:bCs/>
                <w:color w:val="auto"/>
                <w:sz w:val="24"/>
                <w:szCs w:val="21"/>
              </w:rPr>
            </w:pPr>
          </w:p>
        </w:tc>
        <w:tc>
          <w:tcPr>
            <w:tcW w:w="1276" w:type="dxa"/>
            <w:vMerge w:val="continue"/>
            <w:vAlign w:val="center"/>
          </w:tcPr>
          <w:p w14:paraId="168BE6C4">
            <w:pPr>
              <w:adjustRightInd w:val="0"/>
              <w:snapToGrid w:val="0"/>
              <w:jc w:val="center"/>
              <w:rPr>
                <w:rFonts w:asciiTheme="majorEastAsia" w:hAnsiTheme="majorEastAsia" w:eastAsiaTheme="majorEastAsia"/>
                <w:b w:val="0"/>
                <w:bCs/>
                <w:color w:val="auto"/>
                <w:sz w:val="24"/>
                <w:szCs w:val="21"/>
              </w:rPr>
            </w:pPr>
          </w:p>
        </w:tc>
        <w:tc>
          <w:tcPr>
            <w:tcW w:w="1286" w:type="dxa"/>
            <w:vAlign w:val="center"/>
          </w:tcPr>
          <w:p w14:paraId="184388D0">
            <w:pPr>
              <w:adjustRightInd w:val="0"/>
              <w:snapToGrid w:val="0"/>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color w:val="auto"/>
                <w:sz w:val="24"/>
                <w:szCs w:val="21"/>
              </w:rPr>
              <w:t>是</w:t>
            </w:r>
          </w:p>
        </w:tc>
        <w:tc>
          <w:tcPr>
            <w:tcW w:w="1204" w:type="dxa"/>
            <w:vAlign w:val="center"/>
          </w:tcPr>
          <w:p w14:paraId="6DA9C94B">
            <w:pPr>
              <w:adjustRightInd w:val="0"/>
              <w:snapToGrid w:val="0"/>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color w:val="auto"/>
                <w:sz w:val="24"/>
                <w:szCs w:val="21"/>
              </w:rPr>
              <w:t>否</w:t>
            </w:r>
          </w:p>
        </w:tc>
      </w:tr>
    </w:tbl>
    <w:p w14:paraId="4A821698">
      <w:pPr>
        <w:adjustRightInd w:val="0"/>
        <w:snapToGrid w:val="0"/>
        <w:spacing w:line="520" w:lineRule="atLeast"/>
        <w:rPr>
          <w:rFonts w:hint="eastAsia" w:ascii="宋体" w:hAnsi="宋体" w:cs="宋体"/>
          <w:b/>
          <w:sz w:val="24"/>
        </w:rPr>
      </w:pPr>
    </w:p>
    <w:p w14:paraId="5947F153">
      <w:pPr>
        <w:adjustRightInd w:val="0"/>
        <w:snapToGrid w:val="0"/>
        <w:spacing w:line="520" w:lineRule="atLeast"/>
        <w:rPr>
          <w:rFonts w:ascii="宋体" w:hAnsi="宋体" w:cs="宋体"/>
          <w:b/>
          <w:sz w:val="24"/>
        </w:rPr>
      </w:pPr>
      <w:r>
        <w:rPr>
          <w:rFonts w:hint="eastAsia" w:ascii="宋体" w:hAnsi="宋体" w:cs="宋体"/>
          <w:b/>
          <w:sz w:val="24"/>
        </w:rPr>
        <w:t>2、技术参数</w:t>
      </w:r>
    </w:p>
    <w:p w14:paraId="0850A4F4">
      <w:pPr>
        <w:adjustRightInd w:val="0"/>
        <w:snapToGrid w:val="0"/>
        <w:spacing w:line="520" w:lineRule="atLeast"/>
        <w:rPr>
          <w:rFonts w:hint="eastAsia" w:ascii="宋体" w:hAnsi="宋体" w:cs="宋体"/>
          <w:b/>
          <w:bCs/>
          <w:sz w:val="24"/>
        </w:rPr>
      </w:pPr>
      <w:r>
        <w:rPr>
          <w:rFonts w:hint="eastAsia" w:ascii="宋体" w:hAnsi="宋体" w:cs="宋体"/>
          <w:b/>
          <w:bCs/>
          <w:sz w:val="24"/>
        </w:rPr>
        <w:t>说明：</w:t>
      </w:r>
      <w:r>
        <w:rPr>
          <w:rFonts w:hint="eastAsia" w:ascii="宋体" w:hAnsi="宋体" w:cs="宋体"/>
          <w:b/>
          <w:sz w:val="24"/>
        </w:rPr>
        <w:t xml:space="preserve"> “▲”</w:t>
      </w:r>
      <w:r>
        <w:rPr>
          <w:rFonts w:hint="eastAsia" w:ascii="宋体" w:hAnsi="宋体" w:cs="宋体"/>
          <w:b/>
          <w:bCs/>
          <w:sz w:val="24"/>
        </w:rPr>
        <w:t>号条款为重要技术参数，响应文件所附的参数或彩页为判断偏离情况的证明资料，如响应文件所列参数或功能不明确，议价小组成员可与供应商逐一确定是否满足。</w:t>
      </w:r>
    </w:p>
    <w:tbl>
      <w:tblPr>
        <w:tblStyle w:val="26"/>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4"/>
        <w:gridCol w:w="817"/>
      </w:tblGrid>
      <w:tr w14:paraId="246D4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4A47797E">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14:paraId="6CA4963B">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14:paraId="20240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3B238950">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1.主机参数</w:t>
            </w:r>
          </w:p>
        </w:tc>
        <w:tc>
          <w:tcPr>
            <w:tcW w:w="817" w:type="dxa"/>
          </w:tcPr>
          <w:p w14:paraId="57482ADC">
            <w:pPr>
              <w:adjustRightInd w:val="0"/>
              <w:snapToGrid w:val="0"/>
              <w:rPr>
                <w:rFonts w:asciiTheme="majorEastAsia" w:hAnsiTheme="majorEastAsia" w:eastAsiaTheme="majorEastAsia"/>
                <w:b/>
                <w:sz w:val="24"/>
                <w:szCs w:val="21"/>
              </w:rPr>
            </w:pPr>
          </w:p>
        </w:tc>
      </w:tr>
      <w:tr w14:paraId="5E5A3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79DC9CC2">
            <w:pPr>
              <w:numPr>
                <w:ilvl w:val="0"/>
                <w:numId w:val="0"/>
              </w:numPr>
              <w:ind w:left="425" w:leftChars="0" w:hanging="425" w:firstLineChars="0"/>
              <w:jc w:val="left"/>
              <w:rPr>
                <w:rFonts w:hint="eastAsia" w:ascii="宋体" w:hAnsi="宋体" w:cs="宋体"/>
                <w:kern w:val="0"/>
                <w:sz w:val="24"/>
              </w:rPr>
            </w:pPr>
            <w:r>
              <w:rPr>
                <w:rFonts w:hint="eastAsia" w:ascii="宋体" w:hAnsi="宋体" w:cs="宋体"/>
                <w:kern w:val="0"/>
                <w:sz w:val="24"/>
              </w:rPr>
              <w:t>1.</w:t>
            </w:r>
            <w:r>
              <w:rPr>
                <w:rFonts w:hint="eastAsia" w:ascii="宋体" w:hAnsi="宋体" w:cs="宋体"/>
                <w:kern w:val="0"/>
                <w:sz w:val="24"/>
                <w:lang w:val="en-US" w:eastAsia="zh-CN"/>
              </w:rPr>
              <w:t>1内置电池≥1000mAh，支持电源和电池双供电使用</w:t>
            </w:r>
            <w:r>
              <w:rPr>
                <w:rFonts w:hint="eastAsia" w:ascii="宋体" w:hAnsi="宋体" w:cs="宋体"/>
                <w:kern w:val="0"/>
                <w:sz w:val="24"/>
              </w:rPr>
              <w:t>；</w:t>
            </w:r>
          </w:p>
        </w:tc>
        <w:tc>
          <w:tcPr>
            <w:tcW w:w="817" w:type="dxa"/>
          </w:tcPr>
          <w:p w14:paraId="781D8B84">
            <w:pPr>
              <w:adjustRightInd w:val="0"/>
              <w:snapToGrid w:val="0"/>
              <w:rPr>
                <w:rFonts w:asciiTheme="majorEastAsia" w:hAnsiTheme="majorEastAsia" w:eastAsiaTheme="majorEastAsia"/>
                <w:b/>
                <w:sz w:val="24"/>
                <w:szCs w:val="21"/>
              </w:rPr>
            </w:pPr>
          </w:p>
        </w:tc>
      </w:tr>
      <w:tr w14:paraId="2D526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0C92E808">
            <w:pPr>
              <w:numPr>
                <w:ilvl w:val="0"/>
                <w:numId w:val="0"/>
              </w:numPr>
              <w:ind w:left="425" w:leftChars="0" w:hanging="425" w:firstLineChars="0"/>
              <w:jc w:val="left"/>
              <w:rPr>
                <w:rFonts w:hint="eastAsia" w:ascii="宋体" w:hAnsi="宋体" w:cs="宋体"/>
                <w:kern w:val="0"/>
                <w:sz w:val="24"/>
              </w:rPr>
            </w:pPr>
            <w:r>
              <w:rPr>
                <w:rFonts w:hint="eastAsia" w:ascii="宋体" w:hAnsi="宋体" w:cs="宋体"/>
                <w:kern w:val="0"/>
                <w:sz w:val="24"/>
              </w:rPr>
              <w:t>1.</w:t>
            </w:r>
            <w:r>
              <w:rPr>
                <w:rFonts w:hint="eastAsia" w:ascii="宋体" w:hAnsi="宋体" w:cs="宋体"/>
                <w:kern w:val="0"/>
                <w:sz w:val="24"/>
                <w:lang w:val="en-US" w:eastAsia="zh-CN"/>
              </w:rPr>
              <w:t>2</w:t>
            </w:r>
            <w:r>
              <w:rPr>
                <w:rFonts w:hint="eastAsia" w:ascii="宋体" w:hAnsi="宋体" w:cs="宋体"/>
                <w:kern w:val="0"/>
                <w:sz w:val="24"/>
              </w:rPr>
              <w:t>工作方式：连续运行；</w:t>
            </w:r>
          </w:p>
        </w:tc>
        <w:tc>
          <w:tcPr>
            <w:tcW w:w="817" w:type="dxa"/>
          </w:tcPr>
          <w:p w14:paraId="1AF028E8">
            <w:pPr>
              <w:adjustRightInd w:val="0"/>
              <w:snapToGrid w:val="0"/>
              <w:rPr>
                <w:rFonts w:asciiTheme="majorEastAsia" w:hAnsiTheme="majorEastAsia" w:eastAsiaTheme="majorEastAsia"/>
                <w:b/>
                <w:sz w:val="24"/>
                <w:szCs w:val="21"/>
              </w:rPr>
            </w:pPr>
          </w:p>
        </w:tc>
      </w:tr>
      <w:tr w14:paraId="352AC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327DE9BD">
            <w:pPr>
              <w:numPr>
                <w:ilvl w:val="0"/>
                <w:numId w:val="0"/>
              </w:numPr>
              <w:ind w:left="425" w:leftChars="0" w:hanging="425" w:firstLineChars="0"/>
              <w:jc w:val="left"/>
              <w:rPr>
                <w:rFonts w:hint="eastAsia" w:ascii="宋体" w:hAnsi="宋体" w:cs="宋体"/>
                <w:kern w:val="0"/>
                <w:sz w:val="24"/>
              </w:rPr>
            </w:pPr>
            <w:r>
              <w:rPr>
                <w:rFonts w:hint="eastAsia" w:ascii="宋体" w:hAnsi="宋体" w:cs="宋体"/>
                <w:kern w:val="0"/>
                <w:sz w:val="24"/>
              </w:rPr>
              <w:t>1.</w:t>
            </w:r>
            <w:r>
              <w:rPr>
                <w:rFonts w:hint="eastAsia" w:ascii="宋体" w:hAnsi="宋体" w:cs="宋体"/>
                <w:kern w:val="0"/>
                <w:sz w:val="24"/>
                <w:lang w:val="en-US" w:eastAsia="zh-CN"/>
              </w:rPr>
              <w:t>3</w:t>
            </w:r>
            <w:r>
              <w:rPr>
                <w:rFonts w:hint="eastAsia" w:ascii="宋体" w:hAnsi="宋体" w:cs="宋体"/>
                <w:kern w:val="0"/>
                <w:sz w:val="24"/>
              </w:rPr>
              <w:t>双通道输出治疗，且治疗强度可分别设置；</w:t>
            </w:r>
          </w:p>
        </w:tc>
        <w:tc>
          <w:tcPr>
            <w:tcW w:w="817" w:type="dxa"/>
          </w:tcPr>
          <w:p w14:paraId="1D02E00F">
            <w:pPr>
              <w:adjustRightInd w:val="0"/>
              <w:snapToGrid w:val="0"/>
              <w:jc w:val="center"/>
              <w:rPr>
                <w:rFonts w:asciiTheme="majorEastAsia" w:hAnsiTheme="majorEastAsia" w:eastAsiaTheme="majorEastAsia"/>
                <w:b/>
                <w:sz w:val="24"/>
                <w:szCs w:val="21"/>
              </w:rPr>
            </w:pPr>
            <w:r>
              <w:rPr>
                <w:rFonts w:hint="eastAsia" w:cs="宋体" w:asciiTheme="majorEastAsia" w:hAnsiTheme="majorEastAsia" w:eastAsiaTheme="majorEastAsia"/>
                <w:sz w:val="20"/>
                <w:szCs w:val="20"/>
              </w:rPr>
              <w:t>▲</w:t>
            </w:r>
          </w:p>
        </w:tc>
      </w:tr>
      <w:tr w14:paraId="38ED9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1C30D1F3">
            <w:pPr>
              <w:numPr>
                <w:ilvl w:val="0"/>
                <w:numId w:val="0"/>
              </w:numPr>
              <w:ind w:left="425" w:leftChars="0" w:hanging="425" w:firstLineChars="0"/>
              <w:jc w:val="left"/>
              <w:rPr>
                <w:rFonts w:hint="eastAsia" w:ascii="宋体" w:hAnsi="宋体" w:cs="宋体"/>
                <w:kern w:val="0"/>
                <w:sz w:val="24"/>
              </w:rPr>
            </w:pPr>
            <w:r>
              <w:rPr>
                <w:rFonts w:hint="eastAsia" w:ascii="宋体" w:hAnsi="宋体" w:cs="宋体"/>
                <w:kern w:val="0"/>
                <w:sz w:val="24"/>
              </w:rPr>
              <w:t>1.</w:t>
            </w:r>
            <w:r>
              <w:rPr>
                <w:rFonts w:hint="eastAsia" w:ascii="宋体" w:hAnsi="宋体" w:cs="宋体"/>
                <w:kern w:val="0"/>
                <w:sz w:val="24"/>
                <w:lang w:val="en-US" w:eastAsia="zh-CN"/>
              </w:rPr>
              <w:t>4</w:t>
            </w:r>
            <w:r>
              <w:rPr>
                <w:rFonts w:hint="eastAsia" w:ascii="宋体" w:hAnsi="宋体" w:cs="宋体"/>
                <w:kern w:val="0"/>
                <w:sz w:val="24"/>
              </w:rPr>
              <w:t xml:space="preserve"> </w:t>
            </w:r>
            <w:r>
              <w:rPr>
                <w:rFonts w:hint="eastAsia" w:ascii="宋体" w:hAnsi="宋体" w:cs="宋体"/>
                <w:kern w:val="0"/>
                <w:sz w:val="24"/>
                <w:lang w:val="en-US" w:eastAsia="zh-CN"/>
              </w:rPr>
              <w:t>显示屏≥3.5英寸</w:t>
            </w:r>
            <w:r>
              <w:rPr>
                <w:rFonts w:hint="eastAsia" w:ascii="宋体" w:hAnsi="宋体" w:cs="宋体"/>
                <w:kern w:val="0"/>
                <w:sz w:val="24"/>
              </w:rPr>
              <w:t>；</w:t>
            </w:r>
          </w:p>
        </w:tc>
        <w:tc>
          <w:tcPr>
            <w:tcW w:w="817" w:type="dxa"/>
          </w:tcPr>
          <w:p w14:paraId="70B2DC34">
            <w:pPr>
              <w:adjustRightInd w:val="0"/>
              <w:snapToGrid w:val="0"/>
              <w:rPr>
                <w:rFonts w:asciiTheme="majorEastAsia" w:hAnsiTheme="majorEastAsia" w:eastAsiaTheme="majorEastAsia"/>
                <w:b/>
                <w:sz w:val="24"/>
                <w:szCs w:val="21"/>
              </w:rPr>
            </w:pPr>
          </w:p>
        </w:tc>
      </w:tr>
      <w:tr w14:paraId="12FA0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6459A5B1">
            <w:pPr>
              <w:numPr>
                <w:ilvl w:val="0"/>
                <w:numId w:val="0"/>
              </w:numPr>
              <w:ind w:left="425" w:leftChars="0" w:hanging="425" w:firstLineChars="0"/>
              <w:jc w:val="left"/>
              <w:rPr>
                <w:rFonts w:hint="eastAsia" w:ascii="宋体" w:hAnsi="宋体" w:cs="宋体"/>
                <w:kern w:val="0"/>
                <w:sz w:val="24"/>
              </w:rPr>
            </w:pPr>
            <w:r>
              <w:rPr>
                <w:rFonts w:hint="eastAsia" w:ascii="宋体" w:hAnsi="宋体" w:cs="宋体"/>
                <w:kern w:val="0"/>
                <w:sz w:val="24"/>
              </w:rPr>
              <w:t>1.</w:t>
            </w:r>
            <w:r>
              <w:rPr>
                <w:rFonts w:hint="eastAsia" w:ascii="宋体" w:hAnsi="宋体" w:cs="宋体"/>
                <w:kern w:val="0"/>
                <w:sz w:val="24"/>
                <w:lang w:val="en-US" w:eastAsia="zh-CN"/>
              </w:rPr>
              <w:t>5可通过设备旋钮调节电流</w:t>
            </w:r>
            <w:r>
              <w:rPr>
                <w:rFonts w:hint="eastAsia" w:ascii="宋体" w:hAnsi="宋体" w:cs="宋体"/>
                <w:kern w:val="0"/>
                <w:sz w:val="24"/>
              </w:rPr>
              <w:t>；</w:t>
            </w:r>
          </w:p>
        </w:tc>
        <w:tc>
          <w:tcPr>
            <w:tcW w:w="817" w:type="dxa"/>
          </w:tcPr>
          <w:p w14:paraId="57A753F5">
            <w:pPr>
              <w:adjustRightInd w:val="0"/>
              <w:snapToGrid w:val="0"/>
              <w:rPr>
                <w:rFonts w:asciiTheme="majorEastAsia" w:hAnsiTheme="majorEastAsia" w:eastAsiaTheme="majorEastAsia"/>
                <w:b/>
                <w:sz w:val="24"/>
                <w:szCs w:val="21"/>
              </w:rPr>
            </w:pPr>
          </w:p>
        </w:tc>
      </w:tr>
      <w:tr w14:paraId="41013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110EA956">
            <w:pPr>
              <w:numPr>
                <w:ilvl w:val="0"/>
                <w:numId w:val="0"/>
              </w:numPr>
              <w:ind w:left="425" w:leftChars="0" w:hanging="425" w:firstLineChars="0"/>
              <w:jc w:val="left"/>
              <w:rPr>
                <w:rFonts w:hint="eastAsia" w:ascii="宋体" w:hAnsi="宋体" w:cs="宋体"/>
                <w:kern w:val="0"/>
                <w:sz w:val="24"/>
              </w:rPr>
            </w:pPr>
            <w:r>
              <w:rPr>
                <w:rFonts w:hint="eastAsia" w:ascii="宋体" w:hAnsi="宋体" w:cs="宋体"/>
                <w:kern w:val="0"/>
                <w:sz w:val="24"/>
              </w:rPr>
              <w:t>1.</w:t>
            </w:r>
            <w:r>
              <w:rPr>
                <w:rFonts w:hint="eastAsia" w:ascii="宋体" w:hAnsi="宋体" w:cs="宋体"/>
                <w:kern w:val="0"/>
                <w:sz w:val="24"/>
                <w:lang w:val="en-US" w:eastAsia="zh-CN"/>
              </w:rPr>
              <w:t>6</w:t>
            </w:r>
            <w:r>
              <w:rPr>
                <w:rFonts w:hint="eastAsia" w:ascii="宋体" w:hAnsi="宋体" w:cs="宋体"/>
                <w:kern w:val="0"/>
                <w:sz w:val="24"/>
              </w:rPr>
              <w:t>最大输出脉冲能量：对于500Ω负载电阻，电流≤80mA，能量值≤300mJ；</w:t>
            </w:r>
          </w:p>
        </w:tc>
        <w:tc>
          <w:tcPr>
            <w:tcW w:w="817" w:type="dxa"/>
          </w:tcPr>
          <w:p w14:paraId="4E3A0970">
            <w:pPr>
              <w:adjustRightInd w:val="0"/>
              <w:snapToGrid w:val="0"/>
              <w:jc w:val="center"/>
              <w:rPr>
                <w:rFonts w:asciiTheme="majorEastAsia" w:hAnsiTheme="majorEastAsia" w:eastAsiaTheme="majorEastAsia"/>
                <w:b/>
                <w:sz w:val="24"/>
                <w:szCs w:val="21"/>
              </w:rPr>
            </w:pPr>
            <w:r>
              <w:rPr>
                <w:rFonts w:hint="eastAsia" w:cs="宋体" w:asciiTheme="majorEastAsia" w:hAnsiTheme="majorEastAsia" w:eastAsiaTheme="majorEastAsia"/>
                <w:sz w:val="20"/>
                <w:szCs w:val="20"/>
              </w:rPr>
              <w:t>▲</w:t>
            </w:r>
          </w:p>
        </w:tc>
      </w:tr>
      <w:tr w14:paraId="488AC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29A9D35A">
            <w:pPr>
              <w:numPr>
                <w:ilvl w:val="0"/>
                <w:numId w:val="0"/>
              </w:numPr>
              <w:ind w:left="425" w:leftChars="0" w:hanging="425" w:firstLineChars="0"/>
              <w:jc w:val="left"/>
              <w:rPr>
                <w:rFonts w:hint="eastAsia" w:ascii="宋体" w:hAnsi="宋体" w:cs="宋体"/>
                <w:kern w:val="0"/>
                <w:sz w:val="24"/>
              </w:rPr>
            </w:pPr>
            <w:r>
              <w:rPr>
                <w:rFonts w:hint="eastAsia" w:ascii="宋体" w:hAnsi="宋体" w:cs="宋体"/>
                <w:kern w:val="0"/>
                <w:sz w:val="24"/>
              </w:rPr>
              <w:t>1.</w:t>
            </w:r>
            <w:r>
              <w:rPr>
                <w:rFonts w:hint="eastAsia" w:ascii="宋体" w:hAnsi="宋体" w:cs="宋体"/>
                <w:kern w:val="0"/>
                <w:sz w:val="24"/>
                <w:lang w:val="en-US" w:eastAsia="zh-CN"/>
              </w:rPr>
              <w:t>7</w:t>
            </w:r>
            <w:r>
              <w:rPr>
                <w:rFonts w:hint="eastAsia" w:ascii="宋体" w:hAnsi="宋体" w:cs="宋体"/>
                <w:kern w:val="0"/>
                <w:sz w:val="24"/>
              </w:rPr>
              <w:t>脉冲宽度：0.45-0.8ms，允差±30%；</w:t>
            </w:r>
          </w:p>
        </w:tc>
        <w:tc>
          <w:tcPr>
            <w:tcW w:w="817" w:type="dxa"/>
          </w:tcPr>
          <w:p w14:paraId="782430DD">
            <w:pPr>
              <w:adjustRightInd w:val="0"/>
              <w:snapToGrid w:val="0"/>
              <w:jc w:val="center"/>
              <w:rPr>
                <w:rFonts w:asciiTheme="majorEastAsia" w:hAnsiTheme="majorEastAsia" w:eastAsiaTheme="majorEastAsia"/>
                <w:b/>
                <w:sz w:val="24"/>
                <w:szCs w:val="21"/>
              </w:rPr>
            </w:pPr>
            <w:r>
              <w:rPr>
                <w:rFonts w:hint="eastAsia" w:cs="宋体" w:asciiTheme="majorEastAsia" w:hAnsiTheme="majorEastAsia" w:eastAsiaTheme="majorEastAsia"/>
                <w:sz w:val="20"/>
                <w:szCs w:val="20"/>
              </w:rPr>
              <w:t>▲</w:t>
            </w:r>
          </w:p>
        </w:tc>
      </w:tr>
      <w:tr w14:paraId="6B605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1EC31AFC">
            <w:pPr>
              <w:numPr>
                <w:ilvl w:val="0"/>
                <w:numId w:val="0"/>
              </w:numPr>
              <w:ind w:left="425" w:leftChars="0" w:hanging="425" w:firstLineChars="0"/>
              <w:jc w:val="left"/>
              <w:rPr>
                <w:rFonts w:hint="eastAsia" w:ascii="宋体" w:hAnsi="宋体" w:cs="宋体"/>
                <w:kern w:val="0"/>
                <w:sz w:val="24"/>
              </w:rPr>
            </w:pPr>
            <w:r>
              <w:rPr>
                <w:rFonts w:hint="eastAsia" w:ascii="宋体" w:hAnsi="宋体" w:cs="宋体"/>
                <w:kern w:val="0"/>
                <w:sz w:val="24"/>
              </w:rPr>
              <w:t>1.</w:t>
            </w:r>
            <w:r>
              <w:rPr>
                <w:rFonts w:hint="eastAsia" w:ascii="宋体" w:hAnsi="宋体" w:cs="宋体"/>
                <w:kern w:val="0"/>
                <w:sz w:val="24"/>
                <w:lang w:val="en-US" w:eastAsia="zh-CN"/>
              </w:rPr>
              <w:t>8</w:t>
            </w:r>
            <w:r>
              <w:rPr>
                <w:rFonts w:hint="eastAsia" w:ascii="宋体" w:hAnsi="宋体" w:cs="宋体"/>
                <w:kern w:val="0"/>
                <w:sz w:val="24"/>
              </w:rPr>
              <w:t>脉冲频率：800Hz，允差±10%；</w:t>
            </w:r>
          </w:p>
        </w:tc>
        <w:tc>
          <w:tcPr>
            <w:tcW w:w="817" w:type="dxa"/>
          </w:tcPr>
          <w:p w14:paraId="6F29F82F">
            <w:pPr>
              <w:adjustRightInd w:val="0"/>
              <w:snapToGrid w:val="0"/>
              <w:jc w:val="center"/>
              <w:rPr>
                <w:rFonts w:asciiTheme="majorEastAsia" w:hAnsiTheme="majorEastAsia" w:eastAsiaTheme="majorEastAsia"/>
                <w:b/>
                <w:sz w:val="24"/>
                <w:szCs w:val="21"/>
              </w:rPr>
            </w:pPr>
            <w:r>
              <w:rPr>
                <w:rFonts w:hint="eastAsia" w:cs="宋体" w:asciiTheme="majorEastAsia" w:hAnsiTheme="majorEastAsia" w:eastAsiaTheme="majorEastAsia"/>
                <w:sz w:val="20"/>
                <w:szCs w:val="20"/>
              </w:rPr>
              <w:t>▲</w:t>
            </w:r>
          </w:p>
        </w:tc>
      </w:tr>
      <w:tr w14:paraId="2BD56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7564" w:type="dxa"/>
            <w:vAlign w:val="center"/>
          </w:tcPr>
          <w:p w14:paraId="4900C040">
            <w:pPr>
              <w:numPr>
                <w:ilvl w:val="0"/>
                <w:numId w:val="0"/>
              </w:numPr>
              <w:ind w:left="425" w:leftChars="0" w:hanging="425" w:firstLineChars="0"/>
              <w:jc w:val="left"/>
              <w:rPr>
                <w:rFonts w:hint="eastAsia" w:ascii="宋体" w:hAnsi="宋体" w:cs="宋体"/>
                <w:kern w:val="0"/>
                <w:sz w:val="24"/>
              </w:rPr>
            </w:pPr>
            <w:r>
              <w:rPr>
                <w:rFonts w:hint="eastAsia" w:ascii="宋体" w:hAnsi="宋体" w:cs="宋体"/>
                <w:kern w:val="0"/>
                <w:sz w:val="24"/>
              </w:rPr>
              <w:t>1.</w:t>
            </w:r>
            <w:r>
              <w:rPr>
                <w:rFonts w:hint="eastAsia" w:ascii="宋体" w:hAnsi="宋体" w:cs="宋体"/>
                <w:kern w:val="0"/>
                <w:sz w:val="24"/>
                <w:lang w:val="en-US" w:eastAsia="zh-CN"/>
              </w:rPr>
              <w:t>9</w:t>
            </w:r>
            <w:r>
              <w:rPr>
                <w:rFonts w:hint="eastAsia" w:ascii="宋体" w:hAnsi="宋体" w:cs="宋体"/>
                <w:kern w:val="0"/>
                <w:sz w:val="24"/>
              </w:rPr>
              <w:t>额定负载阻抗：500Ω；</w:t>
            </w:r>
          </w:p>
        </w:tc>
        <w:tc>
          <w:tcPr>
            <w:tcW w:w="817" w:type="dxa"/>
          </w:tcPr>
          <w:p w14:paraId="5F7FB8CD">
            <w:pPr>
              <w:adjustRightInd w:val="0"/>
              <w:snapToGrid w:val="0"/>
              <w:jc w:val="center"/>
              <w:rPr>
                <w:rFonts w:asciiTheme="majorEastAsia" w:hAnsiTheme="majorEastAsia" w:eastAsiaTheme="majorEastAsia"/>
                <w:b/>
                <w:sz w:val="24"/>
                <w:szCs w:val="21"/>
              </w:rPr>
            </w:pPr>
          </w:p>
        </w:tc>
      </w:tr>
      <w:tr w14:paraId="63CCC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7554B36C">
            <w:pPr>
              <w:numPr>
                <w:ilvl w:val="0"/>
                <w:numId w:val="0"/>
              </w:numPr>
              <w:ind w:left="425" w:leftChars="0" w:hanging="425" w:firstLineChars="0"/>
              <w:jc w:val="left"/>
              <w:rPr>
                <w:rFonts w:hint="eastAsia" w:ascii="宋体" w:hAnsi="宋体" w:cs="宋体"/>
                <w:kern w:val="0"/>
                <w:sz w:val="24"/>
              </w:rPr>
            </w:pPr>
            <w:r>
              <w:rPr>
                <w:rFonts w:hint="eastAsia" w:ascii="宋体" w:hAnsi="宋体" w:cs="宋体"/>
                <w:kern w:val="0"/>
                <w:sz w:val="24"/>
              </w:rPr>
              <w:t>1.1</w:t>
            </w:r>
            <w:r>
              <w:rPr>
                <w:rFonts w:hint="eastAsia" w:ascii="宋体" w:hAnsi="宋体" w:cs="宋体"/>
                <w:kern w:val="0"/>
                <w:sz w:val="24"/>
                <w:lang w:val="en-US" w:eastAsia="zh-CN"/>
              </w:rPr>
              <w:t>0</w:t>
            </w:r>
            <w:r>
              <w:rPr>
                <w:rFonts w:hint="eastAsia" w:ascii="宋体" w:hAnsi="宋体" w:cs="宋体"/>
                <w:kern w:val="0"/>
                <w:sz w:val="24"/>
              </w:rPr>
              <w:t>开路时最大输出电压峰值：≤500V；</w:t>
            </w:r>
          </w:p>
        </w:tc>
        <w:tc>
          <w:tcPr>
            <w:tcW w:w="817" w:type="dxa"/>
          </w:tcPr>
          <w:p w14:paraId="52850397">
            <w:pPr>
              <w:adjustRightInd w:val="0"/>
              <w:snapToGrid w:val="0"/>
              <w:jc w:val="center"/>
              <w:rPr>
                <w:rFonts w:asciiTheme="majorEastAsia" w:hAnsiTheme="majorEastAsia" w:eastAsiaTheme="majorEastAsia"/>
                <w:b/>
                <w:sz w:val="24"/>
                <w:szCs w:val="21"/>
              </w:rPr>
            </w:pPr>
          </w:p>
        </w:tc>
      </w:tr>
      <w:tr w14:paraId="59192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1DB1AD30">
            <w:pPr>
              <w:numPr>
                <w:ilvl w:val="0"/>
                <w:numId w:val="0"/>
              </w:numPr>
              <w:ind w:left="425" w:leftChars="0" w:hanging="425" w:firstLineChars="0"/>
              <w:jc w:val="left"/>
              <w:rPr>
                <w:rFonts w:hint="eastAsia" w:ascii="宋体" w:hAnsi="宋体" w:cs="宋体"/>
                <w:kern w:val="0"/>
                <w:sz w:val="24"/>
              </w:rPr>
            </w:pPr>
            <w:r>
              <w:rPr>
                <w:rFonts w:hint="eastAsia" w:ascii="宋体" w:hAnsi="宋体" w:cs="宋体"/>
                <w:kern w:val="0"/>
                <w:sz w:val="24"/>
              </w:rPr>
              <w:t>1.1</w:t>
            </w:r>
            <w:r>
              <w:rPr>
                <w:rFonts w:hint="eastAsia" w:ascii="宋体" w:hAnsi="宋体" w:cs="宋体"/>
                <w:kern w:val="0"/>
                <w:sz w:val="24"/>
                <w:lang w:val="en-US" w:eastAsia="zh-CN"/>
              </w:rPr>
              <w:t>1</w:t>
            </w:r>
            <w:r>
              <w:rPr>
                <w:rFonts w:hint="eastAsia" w:ascii="宋体" w:hAnsi="宋体" w:cs="宋体"/>
                <w:kern w:val="0"/>
                <w:sz w:val="24"/>
              </w:rPr>
              <w:t>治疗强度设置范围覆盖：0-100，步进包含1；</w:t>
            </w:r>
          </w:p>
        </w:tc>
        <w:tc>
          <w:tcPr>
            <w:tcW w:w="817" w:type="dxa"/>
          </w:tcPr>
          <w:p w14:paraId="0A375A2C">
            <w:pPr>
              <w:adjustRightInd w:val="0"/>
              <w:snapToGrid w:val="0"/>
              <w:jc w:val="center"/>
              <w:rPr>
                <w:rFonts w:asciiTheme="majorEastAsia" w:hAnsiTheme="majorEastAsia" w:eastAsiaTheme="majorEastAsia"/>
                <w:b/>
                <w:sz w:val="24"/>
                <w:szCs w:val="21"/>
              </w:rPr>
            </w:pPr>
          </w:p>
        </w:tc>
      </w:tr>
      <w:tr w14:paraId="40B2C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1F5CCE20">
            <w:pPr>
              <w:numPr>
                <w:ilvl w:val="0"/>
                <w:numId w:val="0"/>
              </w:numPr>
              <w:ind w:left="425" w:leftChars="0" w:hanging="425" w:firstLineChars="0"/>
              <w:jc w:val="left"/>
              <w:rPr>
                <w:rFonts w:hint="eastAsia" w:ascii="宋体" w:hAnsi="宋体" w:cs="宋体"/>
                <w:kern w:val="0"/>
                <w:sz w:val="24"/>
              </w:rPr>
            </w:pPr>
            <w:r>
              <w:rPr>
                <w:rFonts w:hint="eastAsia" w:ascii="宋体" w:hAnsi="宋体" w:cs="宋体"/>
                <w:kern w:val="0"/>
                <w:sz w:val="24"/>
              </w:rPr>
              <w:t>1.1</w:t>
            </w:r>
            <w:r>
              <w:rPr>
                <w:rFonts w:hint="eastAsia" w:ascii="宋体" w:hAnsi="宋体" w:cs="宋体"/>
                <w:kern w:val="0"/>
                <w:sz w:val="24"/>
                <w:lang w:val="en-US" w:eastAsia="zh-CN"/>
              </w:rPr>
              <w:t>2</w:t>
            </w:r>
            <w:r>
              <w:rPr>
                <w:rFonts w:hint="eastAsia" w:ascii="宋体" w:hAnsi="宋体" w:cs="宋体"/>
                <w:kern w:val="0"/>
                <w:sz w:val="24"/>
              </w:rPr>
              <w:t>电磁兼容分类：I组，B类（按最新标准分类为1组，B类)；</w:t>
            </w:r>
          </w:p>
        </w:tc>
        <w:tc>
          <w:tcPr>
            <w:tcW w:w="817" w:type="dxa"/>
          </w:tcPr>
          <w:p w14:paraId="326602D6">
            <w:pPr>
              <w:adjustRightInd w:val="0"/>
              <w:snapToGrid w:val="0"/>
              <w:jc w:val="center"/>
              <w:rPr>
                <w:rFonts w:asciiTheme="majorEastAsia" w:hAnsiTheme="majorEastAsia" w:eastAsiaTheme="majorEastAsia"/>
                <w:b/>
                <w:sz w:val="24"/>
                <w:szCs w:val="21"/>
              </w:rPr>
            </w:pPr>
          </w:p>
        </w:tc>
      </w:tr>
      <w:tr w14:paraId="3CED0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30169747">
            <w:pPr>
              <w:numPr>
                <w:ilvl w:val="0"/>
                <w:numId w:val="0"/>
              </w:numPr>
              <w:ind w:left="425" w:leftChars="0" w:hanging="425" w:firstLineChars="0"/>
              <w:jc w:val="left"/>
              <w:rPr>
                <w:rFonts w:hint="eastAsia" w:ascii="宋体" w:hAnsi="宋体" w:cs="宋体"/>
                <w:kern w:val="0"/>
                <w:sz w:val="24"/>
              </w:rPr>
            </w:pPr>
            <w:r>
              <w:rPr>
                <w:rFonts w:hint="eastAsia" w:ascii="宋体" w:hAnsi="宋体" w:cs="宋体"/>
                <w:kern w:val="0"/>
                <w:sz w:val="24"/>
              </w:rPr>
              <w:t>1.1</w:t>
            </w:r>
            <w:r>
              <w:rPr>
                <w:rFonts w:hint="eastAsia" w:ascii="宋体" w:hAnsi="宋体" w:cs="宋体"/>
                <w:kern w:val="0"/>
                <w:sz w:val="24"/>
                <w:lang w:val="en-US" w:eastAsia="zh-CN"/>
              </w:rPr>
              <w:t>3</w:t>
            </w:r>
            <w:r>
              <w:rPr>
                <w:rFonts w:hint="eastAsia" w:ascii="宋体" w:hAnsi="宋体" w:cs="宋体"/>
                <w:kern w:val="0"/>
                <w:sz w:val="24"/>
              </w:rPr>
              <w:t>可通过蓝牙适配器将设备与电脑进行连接；</w:t>
            </w:r>
          </w:p>
        </w:tc>
        <w:tc>
          <w:tcPr>
            <w:tcW w:w="817" w:type="dxa"/>
          </w:tcPr>
          <w:p w14:paraId="2A9F6C83">
            <w:pPr>
              <w:adjustRightInd w:val="0"/>
              <w:snapToGrid w:val="0"/>
              <w:jc w:val="center"/>
              <w:rPr>
                <w:rFonts w:asciiTheme="majorEastAsia" w:hAnsiTheme="majorEastAsia" w:eastAsiaTheme="majorEastAsia"/>
                <w:b/>
                <w:sz w:val="24"/>
                <w:szCs w:val="21"/>
              </w:rPr>
            </w:pPr>
          </w:p>
        </w:tc>
      </w:tr>
      <w:tr w14:paraId="6B967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459BA245">
            <w:pPr>
              <w:widowControl/>
              <w:adjustRightInd w:val="0"/>
              <w:snapToGrid w:val="0"/>
              <w:jc w:val="left"/>
              <w:textAlignment w:val="center"/>
              <w:rPr>
                <w:rFonts w:ascii="宋体" w:hAnsi="宋体" w:cs="宋体"/>
                <w:b/>
                <w:color w:val="000000"/>
                <w:szCs w:val="21"/>
              </w:rPr>
            </w:pPr>
            <w:r>
              <w:rPr>
                <w:rFonts w:hint="eastAsia" w:asciiTheme="majorEastAsia" w:hAnsiTheme="majorEastAsia" w:eastAsiaTheme="majorEastAsia"/>
                <w:b/>
                <w:sz w:val="24"/>
                <w:szCs w:val="21"/>
              </w:rPr>
              <w:t>2.乳腺电极片参数</w:t>
            </w:r>
          </w:p>
        </w:tc>
        <w:tc>
          <w:tcPr>
            <w:tcW w:w="817" w:type="dxa"/>
          </w:tcPr>
          <w:p w14:paraId="6233D03A">
            <w:pPr>
              <w:adjustRightInd w:val="0"/>
              <w:snapToGrid w:val="0"/>
              <w:jc w:val="center"/>
              <w:rPr>
                <w:rFonts w:asciiTheme="majorEastAsia" w:hAnsiTheme="majorEastAsia" w:eastAsiaTheme="majorEastAsia"/>
                <w:b/>
                <w:sz w:val="24"/>
                <w:szCs w:val="21"/>
              </w:rPr>
            </w:pPr>
          </w:p>
        </w:tc>
      </w:tr>
      <w:tr w14:paraId="1A29A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0362C959">
            <w:pPr>
              <w:widowControl/>
              <w:adjustRightInd w:val="0"/>
              <w:snapToGrid w:val="0"/>
              <w:jc w:val="left"/>
              <w:textAlignment w:val="center"/>
              <w:rPr>
                <w:rFonts w:ascii="宋体" w:hAnsi="宋体" w:cs="宋体"/>
                <w:color w:val="000000"/>
                <w:szCs w:val="21"/>
              </w:rPr>
            </w:pPr>
            <w:r>
              <w:rPr>
                <w:rFonts w:hint="eastAsia" w:ascii="宋体" w:hAnsi="宋体" w:cs="宋体"/>
                <w:kern w:val="0"/>
                <w:sz w:val="24"/>
              </w:rPr>
              <w:t>2.1尺寸规格：乳腺电极片：≥110mm×100mm；</w:t>
            </w:r>
          </w:p>
        </w:tc>
        <w:tc>
          <w:tcPr>
            <w:tcW w:w="817" w:type="dxa"/>
          </w:tcPr>
          <w:p w14:paraId="474B7C9A">
            <w:pPr>
              <w:adjustRightInd w:val="0"/>
              <w:snapToGrid w:val="0"/>
              <w:jc w:val="center"/>
              <w:rPr>
                <w:rFonts w:asciiTheme="majorEastAsia" w:hAnsiTheme="majorEastAsia" w:eastAsiaTheme="majorEastAsia"/>
                <w:b/>
                <w:sz w:val="24"/>
                <w:szCs w:val="21"/>
              </w:rPr>
            </w:pPr>
          </w:p>
        </w:tc>
      </w:tr>
      <w:tr w14:paraId="78EE2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5B20DBA5">
            <w:pPr>
              <w:widowControl/>
              <w:adjustRightInd w:val="0"/>
              <w:snapToGrid w:val="0"/>
              <w:jc w:val="left"/>
              <w:textAlignment w:val="center"/>
              <w:rPr>
                <w:rFonts w:ascii="宋体" w:hAnsi="宋体" w:cs="宋体"/>
                <w:color w:val="000000"/>
                <w:szCs w:val="21"/>
              </w:rPr>
            </w:pPr>
            <w:r>
              <w:rPr>
                <w:rFonts w:hint="eastAsia" w:asciiTheme="majorEastAsia" w:hAnsiTheme="majorEastAsia" w:eastAsiaTheme="majorEastAsia"/>
                <w:b/>
                <w:sz w:val="24"/>
                <w:szCs w:val="21"/>
              </w:rPr>
              <w:t>3.理疗电极片参数</w:t>
            </w:r>
          </w:p>
        </w:tc>
        <w:tc>
          <w:tcPr>
            <w:tcW w:w="817" w:type="dxa"/>
          </w:tcPr>
          <w:p w14:paraId="488DC67E">
            <w:pPr>
              <w:adjustRightInd w:val="0"/>
              <w:snapToGrid w:val="0"/>
              <w:jc w:val="center"/>
              <w:rPr>
                <w:rFonts w:asciiTheme="majorEastAsia" w:hAnsiTheme="majorEastAsia" w:eastAsiaTheme="majorEastAsia"/>
                <w:b/>
                <w:sz w:val="24"/>
                <w:szCs w:val="21"/>
              </w:rPr>
            </w:pPr>
          </w:p>
        </w:tc>
      </w:tr>
      <w:tr w14:paraId="72408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649D2FC7">
            <w:pPr>
              <w:widowControl/>
              <w:adjustRightInd w:val="0"/>
              <w:snapToGrid w:val="0"/>
              <w:jc w:val="left"/>
              <w:textAlignment w:val="center"/>
              <w:rPr>
                <w:rFonts w:asciiTheme="majorEastAsia" w:hAnsiTheme="majorEastAsia" w:eastAsiaTheme="majorEastAsia"/>
                <w:b/>
                <w:sz w:val="24"/>
                <w:szCs w:val="21"/>
              </w:rPr>
            </w:pPr>
            <w:r>
              <w:rPr>
                <w:rFonts w:hint="eastAsia" w:ascii="宋体" w:hAnsi="宋体" w:cs="宋体"/>
                <w:kern w:val="0"/>
                <w:sz w:val="24"/>
              </w:rPr>
              <w:t>3.1尺寸规格：电极片：≥50mm×50mm ；电极片：</w:t>
            </w:r>
            <w:r>
              <w:rPr>
                <w:rFonts w:hint="eastAsia" w:ascii="宋体" w:hAnsi="宋体" w:cs="宋体"/>
                <w:color w:val="auto"/>
                <w:szCs w:val="21"/>
                <w:highlight w:val="none"/>
              </w:rPr>
              <w:t>≥</w:t>
            </w:r>
            <w:r>
              <w:rPr>
                <w:rFonts w:hint="eastAsia" w:ascii="宋体" w:hAnsi="宋体" w:cs="宋体"/>
                <w:kern w:val="0"/>
                <w:sz w:val="24"/>
              </w:rPr>
              <w:t>50mm×100mm；</w:t>
            </w:r>
          </w:p>
        </w:tc>
        <w:tc>
          <w:tcPr>
            <w:tcW w:w="817" w:type="dxa"/>
          </w:tcPr>
          <w:p w14:paraId="5DE29CB4">
            <w:pPr>
              <w:adjustRightInd w:val="0"/>
              <w:snapToGrid w:val="0"/>
              <w:jc w:val="center"/>
              <w:rPr>
                <w:rFonts w:asciiTheme="majorEastAsia" w:hAnsiTheme="majorEastAsia" w:eastAsiaTheme="majorEastAsia"/>
                <w:b/>
                <w:sz w:val="24"/>
                <w:szCs w:val="21"/>
              </w:rPr>
            </w:pPr>
          </w:p>
        </w:tc>
      </w:tr>
      <w:tr w14:paraId="54DEE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2C5591C2">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4.软件参数</w:t>
            </w:r>
          </w:p>
        </w:tc>
        <w:tc>
          <w:tcPr>
            <w:tcW w:w="817" w:type="dxa"/>
          </w:tcPr>
          <w:p w14:paraId="1F855414">
            <w:pPr>
              <w:adjustRightInd w:val="0"/>
              <w:snapToGrid w:val="0"/>
              <w:jc w:val="center"/>
              <w:rPr>
                <w:rFonts w:asciiTheme="majorEastAsia" w:hAnsiTheme="majorEastAsia" w:eastAsiaTheme="majorEastAsia"/>
                <w:b/>
                <w:sz w:val="24"/>
                <w:szCs w:val="21"/>
              </w:rPr>
            </w:pPr>
          </w:p>
        </w:tc>
      </w:tr>
      <w:tr w14:paraId="5BF71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04494548">
            <w:pPr>
              <w:widowControl/>
              <w:adjustRightInd w:val="0"/>
              <w:snapToGrid w:val="0"/>
              <w:jc w:val="left"/>
              <w:textAlignment w:val="center"/>
              <w:rPr>
                <w:rFonts w:hint="eastAsia" w:ascii="宋体" w:hAnsi="宋体" w:cs="宋体"/>
                <w:kern w:val="0"/>
                <w:sz w:val="24"/>
              </w:rPr>
            </w:pPr>
            <w:r>
              <w:rPr>
                <w:rFonts w:hint="eastAsia" w:ascii="宋体" w:hAnsi="宋体" w:cs="宋体"/>
                <w:kern w:val="0"/>
                <w:sz w:val="24"/>
              </w:rPr>
              <w:t>4.1可通过电脑端软件设定使用次数、使用天数、用户名称等进行设备管理；</w:t>
            </w:r>
          </w:p>
        </w:tc>
        <w:tc>
          <w:tcPr>
            <w:tcW w:w="817" w:type="dxa"/>
          </w:tcPr>
          <w:p w14:paraId="1164A16A">
            <w:pPr>
              <w:adjustRightInd w:val="0"/>
              <w:snapToGrid w:val="0"/>
              <w:jc w:val="center"/>
              <w:rPr>
                <w:rFonts w:asciiTheme="majorEastAsia" w:hAnsiTheme="majorEastAsia" w:eastAsiaTheme="majorEastAsia"/>
                <w:b/>
                <w:sz w:val="24"/>
                <w:szCs w:val="21"/>
              </w:rPr>
            </w:pPr>
            <w:r>
              <w:rPr>
                <w:rFonts w:hint="eastAsia" w:cs="宋体" w:asciiTheme="majorEastAsia" w:hAnsiTheme="majorEastAsia" w:eastAsiaTheme="majorEastAsia"/>
                <w:sz w:val="20"/>
                <w:szCs w:val="20"/>
              </w:rPr>
              <w:t>▲</w:t>
            </w:r>
          </w:p>
        </w:tc>
      </w:tr>
      <w:tr w14:paraId="36B3E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7564" w:type="dxa"/>
          </w:tcPr>
          <w:p w14:paraId="6F3D3D9C">
            <w:pPr>
              <w:widowControl/>
              <w:adjustRightInd w:val="0"/>
              <w:snapToGrid w:val="0"/>
              <w:jc w:val="left"/>
              <w:textAlignment w:val="center"/>
              <w:rPr>
                <w:rFonts w:hint="eastAsia" w:ascii="宋体" w:hAnsi="宋体" w:cs="宋体"/>
                <w:kern w:val="0"/>
                <w:sz w:val="24"/>
              </w:rPr>
            </w:pPr>
            <w:r>
              <w:rPr>
                <w:rFonts w:hint="eastAsia" w:ascii="宋体" w:hAnsi="宋体" w:cs="宋体"/>
                <w:kern w:val="0"/>
                <w:sz w:val="24"/>
              </w:rPr>
              <w:t>4.2可在电脑端软件统计每台设备的使用记录，包含使用次数、使用方案，治疗时间等。</w:t>
            </w:r>
          </w:p>
        </w:tc>
        <w:tc>
          <w:tcPr>
            <w:tcW w:w="817" w:type="dxa"/>
            <w:vAlign w:val="center"/>
          </w:tcPr>
          <w:p w14:paraId="570EB10A">
            <w:pPr>
              <w:adjustRightInd w:val="0"/>
              <w:snapToGrid w:val="0"/>
              <w:jc w:val="center"/>
              <w:rPr>
                <w:rFonts w:asciiTheme="majorEastAsia" w:hAnsiTheme="majorEastAsia" w:eastAsiaTheme="majorEastAsia"/>
                <w:b/>
                <w:sz w:val="24"/>
                <w:szCs w:val="21"/>
              </w:rPr>
            </w:pPr>
            <w:r>
              <w:rPr>
                <w:rFonts w:hint="eastAsia" w:cs="宋体" w:asciiTheme="majorEastAsia" w:hAnsiTheme="majorEastAsia" w:eastAsiaTheme="majorEastAsia"/>
                <w:sz w:val="20"/>
                <w:szCs w:val="20"/>
              </w:rPr>
              <w:t>▲</w:t>
            </w:r>
          </w:p>
        </w:tc>
      </w:tr>
      <w:tr w14:paraId="4776D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70F15D18">
            <w:pPr>
              <w:widowControl/>
              <w:adjustRightInd w:val="0"/>
              <w:snapToGrid w:val="0"/>
              <w:jc w:val="left"/>
              <w:textAlignment w:val="center"/>
              <w:rPr>
                <w:rFonts w:hint="eastAsia" w:ascii="宋体" w:hAnsi="宋体" w:cs="宋体"/>
                <w:kern w:val="0"/>
                <w:sz w:val="24"/>
              </w:rPr>
            </w:pPr>
            <w:r>
              <w:rPr>
                <w:rFonts w:hint="eastAsia" w:ascii="宋体" w:hAnsi="宋体" w:cs="宋体"/>
                <w:kern w:val="0"/>
                <w:sz w:val="24"/>
              </w:rPr>
              <w:t>4.3标配有订单管理平台，统一进行设备的发放与退还。</w:t>
            </w:r>
          </w:p>
        </w:tc>
        <w:tc>
          <w:tcPr>
            <w:tcW w:w="817" w:type="dxa"/>
          </w:tcPr>
          <w:p w14:paraId="4889714F">
            <w:pPr>
              <w:adjustRightInd w:val="0"/>
              <w:snapToGrid w:val="0"/>
              <w:jc w:val="center"/>
              <w:rPr>
                <w:rFonts w:asciiTheme="majorEastAsia" w:hAnsiTheme="majorEastAsia" w:eastAsiaTheme="majorEastAsia"/>
                <w:b/>
                <w:sz w:val="24"/>
                <w:szCs w:val="21"/>
              </w:rPr>
            </w:pPr>
          </w:p>
        </w:tc>
      </w:tr>
    </w:tbl>
    <w:p w14:paraId="4C71E028">
      <w:pPr>
        <w:pStyle w:val="12"/>
        <w:rPr>
          <w:rFonts w:hint="eastAsia" w:ascii="宋体" w:hAnsi="宋体"/>
          <w:color w:val="auto"/>
          <w:sz w:val="24"/>
          <w:szCs w:val="21"/>
          <w:highlight w:val="none"/>
          <w:lang w:eastAsia="zh-CN"/>
        </w:rPr>
      </w:pPr>
    </w:p>
    <w:p w14:paraId="29995CC0">
      <w:pPr>
        <w:adjustRightInd w:val="0"/>
        <w:snapToGrid w:val="0"/>
        <w:spacing w:line="520" w:lineRule="atLeast"/>
        <w:rPr>
          <w:rFonts w:ascii="宋体" w:hAnsi="宋体" w:cs="宋体"/>
          <w:b/>
          <w:sz w:val="24"/>
        </w:rPr>
      </w:pPr>
      <w:r>
        <w:rPr>
          <w:rFonts w:hint="eastAsia" w:ascii="宋体" w:hAnsi="宋体" w:cs="宋体"/>
          <w:b/>
          <w:bCs/>
          <w:sz w:val="24"/>
        </w:rPr>
        <w:t>★三、</w:t>
      </w:r>
      <w:r>
        <w:rPr>
          <w:rFonts w:hint="eastAsia" w:ascii="宋体" w:hAnsi="宋体" w:cs="宋体"/>
          <w:b/>
          <w:sz w:val="24"/>
        </w:rPr>
        <w:t>商务要求</w:t>
      </w:r>
    </w:p>
    <w:tbl>
      <w:tblPr>
        <w:tblStyle w:val="26"/>
        <w:tblW w:w="100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5"/>
        <w:gridCol w:w="8261"/>
      </w:tblGrid>
      <w:tr w14:paraId="7728A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65" w:type="dxa"/>
            <w:vAlign w:val="top"/>
          </w:tcPr>
          <w:p w14:paraId="777F07B8">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asciiTheme="majorEastAsia" w:hAnsiTheme="majorEastAsia" w:eastAsiaTheme="majorEastAsia"/>
                <w:b/>
                <w:sz w:val="24"/>
                <w:szCs w:val="21"/>
              </w:rPr>
              <w:t xml:space="preserve"> </w:t>
            </w:r>
          </w:p>
        </w:tc>
        <w:tc>
          <w:tcPr>
            <w:tcW w:w="8261" w:type="dxa"/>
            <w:vAlign w:val="top"/>
          </w:tcPr>
          <w:p w14:paraId="2CA8BECE">
            <w:pPr>
              <w:adjustRightInd w:val="0"/>
              <w:snapToGrid w:val="0"/>
              <w:rPr>
                <w:rFonts w:hint="eastAsia" w:ascii="宋体" w:hAnsi="宋体"/>
                <w:b/>
                <w:bCs/>
                <w:sz w:val="24"/>
                <w:szCs w:val="21"/>
              </w:rPr>
            </w:pPr>
            <w:r>
              <w:rPr>
                <w:rFonts w:hint="eastAsia" w:ascii="宋体" w:hAnsi="宋体"/>
                <w:bCs/>
                <w:sz w:val="24"/>
                <w:szCs w:val="21"/>
              </w:rPr>
              <w:t>系指合同签订之日起至货物运抵采购人指定地点，并且完成安装、调试，验收合格交付使用的时间。具体是指</w:t>
            </w:r>
            <w:r>
              <w:rPr>
                <w:rFonts w:hint="eastAsia" w:ascii="宋体" w:hAnsi="宋体"/>
                <w:b/>
                <w:bCs/>
                <w:sz w:val="24"/>
                <w:szCs w:val="21"/>
              </w:rPr>
              <w:t>：</w:t>
            </w:r>
          </w:p>
          <w:p w14:paraId="1DA304C1">
            <w:pPr>
              <w:adjustRightInd w:val="0"/>
              <w:snapToGrid w:val="0"/>
              <w:rPr>
                <w:rFonts w:hint="eastAsia" w:ascii="宋体" w:hAnsi="宋体"/>
                <w:b/>
                <w:bCs/>
                <w:sz w:val="24"/>
                <w:szCs w:val="21"/>
                <w:highlight w:val="yellow"/>
              </w:rPr>
            </w:pPr>
            <w:r>
              <w:rPr>
                <w:rFonts w:hint="eastAsia" w:ascii="宋体" w:hAnsi="宋体"/>
                <w:b/>
                <w:bCs/>
                <w:sz w:val="24"/>
                <w:szCs w:val="21"/>
                <w:highlight w:val="yellow"/>
                <w:lang w:val="en-US" w:eastAsia="zh-CN"/>
              </w:rPr>
              <w:t>宫腔镜及器械、宫腔电切内窥镜及附件、产后康复仪</w:t>
            </w:r>
            <w:r>
              <w:rPr>
                <w:rFonts w:hint="eastAsia" w:ascii="宋体" w:hAnsi="宋体"/>
                <w:b/>
                <w:bCs/>
                <w:sz w:val="24"/>
                <w:szCs w:val="21"/>
                <w:highlight w:val="yellow"/>
              </w:rPr>
              <w:t>项目：合同签订后并接采购人通知</w:t>
            </w:r>
            <w:r>
              <w:rPr>
                <w:rFonts w:hint="eastAsia" w:ascii="宋体" w:hAnsi="宋体"/>
                <w:b/>
                <w:bCs/>
                <w:sz w:val="24"/>
                <w:szCs w:val="21"/>
                <w:highlight w:val="yellow"/>
                <w:u w:val="single"/>
                <w:lang w:val="en-US" w:eastAsia="zh-CN"/>
              </w:rPr>
              <w:t>7</w:t>
            </w:r>
            <w:r>
              <w:rPr>
                <w:rFonts w:hint="eastAsia" w:ascii="宋体" w:hAnsi="宋体"/>
                <w:b/>
                <w:bCs/>
                <w:sz w:val="24"/>
                <w:szCs w:val="21"/>
                <w:highlight w:val="yellow"/>
              </w:rPr>
              <w:t>日历日内；</w:t>
            </w:r>
          </w:p>
          <w:p w14:paraId="051844CD">
            <w:pPr>
              <w:pStyle w:val="11"/>
              <w:rPr>
                <w:rFonts w:hint="eastAsia"/>
              </w:rPr>
            </w:pPr>
            <w:r>
              <w:rPr>
                <w:rFonts w:hint="eastAsia" w:ascii="宋体" w:hAnsi="宋体"/>
                <w:b/>
                <w:bCs/>
                <w:sz w:val="24"/>
                <w:szCs w:val="21"/>
                <w:highlight w:val="yellow"/>
              </w:rPr>
              <w:t>胸腹腔内窥镜项目：合同签订后并接采购人通知</w:t>
            </w:r>
            <w:r>
              <w:rPr>
                <w:rFonts w:hint="eastAsia" w:ascii="宋体" w:hAnsi="宋体"/>
                <w:b/>
                <w:bCs/>
                <w:sz w:val="24"/>
                <w:szCs w:val="21"/>
                <w:highlight w:val="yellow"/>
                <w:u w:val="single"/>
                <w:lang w:val="en-US" w:eastAsia="zh-CN"/>
              </w:rPr>
              <w:t>30</w:t>
            </w:r>
            <w:r>
              <w:rPr>
                <w:rFonts w:hint="eastAsia" w:ascii="宋体" w:hAnsi="宋体"/>
                <w:b/>
                <w:bCs/>
                <w:sz w:val="24"/>
                <w:szCs w:val="21"/>
                <w:highlight w:val="yellow"/>
              </w:rPr>
              <w:t>日历日内；</w:t>
            </w:r>
          </w:p>
          <w:p w14:paraId="5DE63DEF">
            <w:pPr>
              <w:adjustRightInd w:val="0"/>
              <w:snapToGrid w:val="0"/>
              <w:rPr>
                <w:rFonts w:hint="eastAsia" w:ascii="宋体" w:hAnsi="宋体"/>
                <w:b/>
                <w:bCs/>
                <w:sz w:val="24"/>
                <w:szCs w:val="21"/>
                <w:highlight w:val="yellow"/>
              </w:rPr>
            </w:pPr>
            <w:r>
              <w:rPr>
                <w:rFonts w:hint="eastAsia" w:ascii="宋体" w:hAnsi="宋体"/>
                <w:b/>
                <w:bCs/>
                <w:sz w:val="24"/>
                <w:szCs w:val="21"/>
                <w:highlight w:val="yellow"/>
              </w:rPr>
              <w:t>宫腔检查镜管鞘项目：合同签订后并接采购人通知</w:t>
            </w:r>
            <w:r>
              <w:rPr>
                <w:rFonts w:hint="eastAsia" w:ascii="宋体" w:hAnsi="宋体"/>
                <w:b/>
                <w:bCs/>
                <w:sz w:val="24"/>
                <w:szCs w:val="21"/>
                <w:highlight w:val="yellow"/>
                <w:u w:val="single"/>
                <w:lang w:val="en-US" w:eastAsia="zh-CN"/>
              </w:rPr>
              <w:t>60</w:t>
            </w:r>
            <w:r>
              <w:rPr>
                <w:rFonts w:hint="eastAsia" w:ascii="宋体" w:hAnsi="宋体"/>
                <w:b/>
                <w:bCs/>
                <w:sz w:val="24"/>
                <w:szCs w:val="21"/>
                <w:highlight w:val="yellow"/>
              </w:rPr>
              <w:t>日历日内；</w:t>
            </w:r>
          </w:p>
          <w:p w14:paraId="2866FABE">
            <w:pPr>
              <w:pStyle w:val="11"/>
              <w:rPr>
                <w:rFonts w:hint="eastAsia"/>
              </w:rPr>
            </w:pPr>
            <w:r>
              <w:rPr>
                <w:rFonts w:hint="eastAsia" w:ascii="宋体" w:hAnsi="宋体" w:eastAsia="宋体" w:cs="Times New Roman"/>
                <w:b/>
                <w:bCs/>
                <w:kern w:val="2"/>
                <w:sz w:val="24"/>
                <w:szCs w:val="21"/>
                <w:highlight w:val="yellow"/>
                <w:lang w:val="en-US" w:eastAsia="zh-CN" w:bidi="ar-SA"/>
              </w:rPr>
              <w:t>多普勒胎心仪</w:t>
            </w:r>
            <w:r>
              <w:rPr>
                <w:rFonts w:hint="eastAsia" w:ascii="宋体" w:hAnsi="宋体" w:cs="Times New Roman"/>
                <w:b/>
                <w:bCs/>
                <w:kern w:val="2"/>
                <w:sz w:val="24"/>
                <w:szCs w:val="21"/>
                <w:highlight w:val="yellow"/>
                <w:lang w:val="en-US" w:eastAsia="zh-CN" w:bidi="ar-SA"/>
              </w:rPr>
              <w:t>、耳声发射检查仪(OAE)</w:t>
            </w:r>
            <w:r>
              <w:rPr>
                <w:rFonts w:hint="eastAsia" w:ascii="宋体" w:hAnsi="宋体"/>
                <w:b/>
                <w:bCs/>
                <w:sz w:val="24"/>
                <w:szCs w:val="21"/>
                <w:highlight w:val="yellow"/>
              </w:rPr>
              <w:t>项目：合同签订后并接采购人通知</w:t>
            </w:r>
            <w:r>
              <w:rPr>
                <w:rFonts w:hint="eastAsia" w:ascii="宋体" w:hAnsi="宋体"/>
                <w:b/>
                <w:bCs/>
                <w:sz w:val="24"/>
                <w:szCs w:val="21"/>
                <w:highlight w:val="yellow"/>
                <w:u w:val="single"/>
                <w:lang w:val="en-US" w:eastAsia="zh-CN"/>
              </w:rPr>
              <w:t>15</w:t>
            </w:r>
            <w:r>
              <w:rPr>
                <w:rFonts w:hint="eastAsia" w:ascii="宋体" w:hAnsi="宋体"/>
                <w:b/>
                <w:bCs/>
                <w:sz w:val="24"/>
                <w:szCs w:val="21"/>
                <w:highlight w:val="yellow"/>
              </w:rPr>
              <w:t>日历日内；</w:t>
            </w:r>
          </w:p>
        </w:tc>
      </w:tr>
      <w:tr w14:paraId="34823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65" w:type="dxa"/>
            <w:vAlign w:val="top"/>
          </w:tcPr>
          <w:p w14:paraId="33033A68">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8261" w:type="dxa"/>
            <w:vAlign w:val="top"/>
          </w:tcPr>
          <w:p w14:paraId="25F8FB3A">
            <w:pPr>
              <w:adjustRightInd w:val="0"/>
              <w:snapToGrid w:val="0"/>
              <w:rPr>
                <w:rFonts w:asciiTheme="majorEastAsia" w:hAnsiTheme="majorEastAsia" w:eastAsiaTheme="majorEastAsia"/>
                <w:b/>
                <w:sz w:val="24"/>
                <w:szCs w:val="21"/>
              </w:rPr>
            </w:pPr>
            <w:r>
              <w:rPr>
                <w:rFonts w:asciiTheme="majorEastAsia" w:hAnsiTheme="majorEastAsia" w:eastAsiaTheme="majorEastAsia"/>
                <w:b/>
                <w:sz w:val="24"/>
                <w:szCs w:val="21"/>
              </w:rPr>
              <w:t>采购人指定地点</w:t>
            </w:r>
          </w:p>
        </w:tc>
      </w:tr>
      <w:tr w14:paraId="4E98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65" w:type="dxa"/>
            <w:vAlign w:val="top"/>
          </w:tcPr>
          <w:p w14:paraId="36938B77">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8261" w:type="dxa"/>
            <w:vAlign w:val="top"/>
          </w:tcPr>
          <w:p w14:paraId="03F9DE54">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r>
      <w:tr w14:paraId="46BD4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65" w:type="dxa"/>
            <w:vAlign w:val="top"/>
          </w:tcPr>
          <w:p w14:paraId="7C8EB50E">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8261" w:type="dxa"/>
            <w:vAlign w:val="top"/>
          </w:tcPr>
          <w:p w14:paraId="7D4ED22D">
            <w:pPr>
              <w:adjustRightInd w:val="0"/>
              <w:snapToGrid w:val="0"/>
              <w:rPr>
                <w:rFonts w:hint="eastAsia" w:asciiTheme="majorEastAsia" w:hAnsiTheme="majorEastAsia" w:eastAsiaTheme="majorEastAsia"/>
                <w:b/>
                <w:szCs w:val="21"/>
              </w:rPr>
            </w:pPr>
            <w:r>
              <w:rPr>
                <w:rFonts w:hint="eastAsia" w:asciiTheme="majorEastAsia" w:hAnsiTheme="majorEastAsia" w:eastAsiaTheme="majorEastAsia"/>
                <w:b/>
                <w:szCs w:val="21"/>
              </w:rPr>
              <w:t>合同总价≥3万付款方式：</w:t>
            </w:r>
          </w:p>
          <w:p w14:paraId="53E210DE">
            <w:pPr>
              <w:adjustRightInd w:val="0"/>
              <w:snapToGrid w:val="0"/>
              <w:ind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合同签订后三个工作日内，乙方将采购合同总价5%的履约保证金汇入甲方指定账户。货到清点、安装调试验收合格正常使用后，出具全额发票，甲方凭乙方提供的完整资料，自发票到达甲方财务之日起10个工作日内，支付100%合同货款到乙方指定帐户。</w:t>
            </w:r>
          </w:p>
          <w:p w14:paraId="22ADECB1">
            <w:pPr>
              <w:adjustRightInd w:val="0"/>
              <w:snapToGrid w:val="0"/>
              <w:ind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义务事项期间未发生乙方不履行或不妥善履行合同约定义务的情况，在乙方履行完毕合同约定义务事项后，乙方向甲方提供完整资料到达甲方财务之日起10个工作日内，甲方将履约保证金无息返还给乙方。</w:t>
            </w:r>
          </w:p>
          <w:p w14:paraId="055E0631">
            <w:pPr>
              <w:adjustRightInd w:val="0"/>
              <w:snapToGrid w:val="0"/>
              <w:rPr>
                <w:rFonts w:hint="eastAsia" w:asciiTheme="majorEastAsia" w:hAnsiTheme="majorEastAsia" w:eastAsiaTheme="majorEastAsia"/>
                <w:b/>
                <w:szCs w:val="21"/>
              </w:rPr>
            </w:pPr>
            <w:r>
              <w:rPr>
                <w:rFonts w:hint="eastAsia" w:asciiTheme="majorEastAsia" w:hAnsiTheme="majorEastAsia" w:eastAsiaTheme="majorEastAsia"/>
                <w:b/>
                <w:szCs w:val="21"/>
              </w:rPr>
              <w:t>合同总价＜3万付款方式：</w:t>
            </w:r>
          </w:p>
          <w:p w14:paraId="2F8190F5">
            <w:pPr>
              <w:pStyle w:val="8"/>
              <w:rPr>
                <w:rFonts w:asciiTheme="majorEastAsia" w:hAnsiTheme="majorEastAsia" w:eastAsiaTheme="majorEastAsia"/>
                <w:b/>
                <w:sz w:val="24"/>
                <w:szCs w:val="21"/>
              </w:rPr>
            </w:pPr>
            <w:r>
              <w:rPr>
                <w:rFonts w:hint="eastAsia" w:asciiTheme="majorEastAsia" w:hAnsiTheme="majorEastAsia" w:eastAsiaTheme="majorEastAsia"/>
                <w:szCs w:val="21"/>
              </w:rPr>
              <w:t>货到清点、安装调试验收合格正常使用后，出具全额发票，甲方凭乙方提供的完整资料，自发票到达甲方财务之日</w:t>
            </w:r>
            <w:r>
              <w:rPr>
                <w:rFonts w:hint="eastAsia" w:cs="Times New Roman" w:asciiTheme="majorEastAsia" w:hAnsiTheme="majorEastAsia" w:eastAsiaTheme="majorEastAsia"/>
                <w:kern w:val="2"/>
                <w:sz w:val="21"/>
                <w:szCs w:val="21"/>
                <w:lang w:val="en-US" w:eastAsia="zh-CN" w:bidi="ar-SA"/>
              </w:rPr>
              <w:t>起10个工作日内，</w:t>
            </w:r>
            <w:r>
              <w:rPr>
                <w:rFonts w:hint="eastAsia" w:asciiTheme="majorEastAsia" w:hAnsiTheme="majorEastAsia" w:eastAsiaTheme="majorEastAsia"/>
                <w:szCs w:val="21"/>
              </w:rPr>
              <w:t>支付100%合同货款到乙方指定帐户。</w:t>
            </w:r>
          </w:p>
        </w:tc>
      </w:tr>
      <w:tr w14:paraId="7C295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65" w:type="dxa"/>
            <w:vAlign w:val="top"/>
          </w:tcPr>
          <w:p w14:paraId="36EA9C88">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8261" w:type="dxa"/>
            <w:vAlign w:val="top"/>
          </w:tcPr>
          <w:p w14:paraId="06A000BC">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asciiTheme="minorEastAsia" w:hAnsiTheme="minorEastAsia" w:eastAsiaTheme="minorEastAsia"/>
                <w:bCs/>
                <w:szCs w:val="21"/>
              </w:rPr>
              <w:t>中标</w:t>
            </w:r>
            <w:r>
              <w:rPr>
                <w:rFonts w:hint="eastAsia" w:asciiTheme="minorEastAsia" w:hAnsiTheme="minorEastAsia" w:eastAsiaTheme="minorEastAsia"/>
                <w:bCs/>
                <w:szCs w:val="21"/>
              </w:rPr>
              <w:t>人</w:t>
            </w:r>
            <w:r>
              <w:rPr>
                <w:rFonts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14:paraId="027F7FB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w:t>
            </w:r>
            <w:r>
              <w:rPr>
                <w:rFonts w:hint="eastAsia" w:ascii="宋体" w:hAnsi="宋体"/>
                <w:szCs w:val="21"/>
              </w:rPr>
              <w:t>原则上</w:t>
            </w:r>
            <w:r>
              <w:rPr>
                <w:rFonts w:hint="eastAsia" w:asciiTheme="minorEastAsia" w:hAnsiTheme="minorEastAsia" w:eastAsiaTheme="minorEastAsia"/>
                <w:bCs/>
                <w:szCs w:val="21"/>
              </w:rPr>
              <w:t>在采购人收到日期前</w:t>
            </w:r>
            <w:r>
              <w:rPr>
                <w:rFonts w:asciiTheme="minorEastAsia" w:hAnsiTheme="minorEastAsia" w:eastAsiaTheme="minorEastAsia"/>
                <w:bCs/>
                <w:szCs w:val="21"/>
              </w:rPr>
              <w:t>12</w:t>
            </w:r>
            <w:r>
              <w:rPr>
                <w:rFonts w:hint="eastAsia" w:asciiTheme="minorEastAsia" w:hAnsiTheme="minorEastAsia" w:eastAsiaTheme="minorEastAsia"/>
                <w:bCs/>
                <w:szCs w:val="21"/>
              </w:rPr>
              <w:t>个月内经检验合格的产品</w:t>
            </w:r>
            <w:r>
              <w:rPr>
                <w:rFonts w:hint="eastAsia" w:ascii="宋体" w:hAnsi="宋体"/>
                <w:szCs w:val="21"/>
              </w:rPr>
              <w:t>，</w:t>
            </w:r>
            <w:r>
              <w:rPr>
                <w:rFonts w:hint="eastAsia" w:ascii="宋体" w:hAnsi="宋体"/>
                <w:color w:val="FF0000"/>
                <w:szCs w:val="21"/>
              </w:rPr>
              <w:t>若无法提供12个月内的产品，则甲方有权要求延长相应期限的产品保修期</w:t>
            </w:r>
            <w:r>
              <w:rPr>
                <w:rFonts w:hint="eastAsia" w:asciiTheme="minorEastAsia" w:hAnsiTheme="minorEastAsia" w:eastAsiaTheme="minor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14:paraId="2894B65A">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采购人有权检验或测试货物，以确认货物是否符合合同规格的要求，并且不承担额外的费用。如发现所交货物与投标文件中所承诺的不符或存在质量、技术缺陷等,采购人可以拒绝接收该货物,中标人应在 7 日历日内采取补足、更换或退货等措施,以满足规格的要求，由此发生的一切损失和费用由中标人承担。</w:t>
            </w:r>
          </w:p>
          <w:p w14:paraId="6AD5FC63">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5.4中标人负责货物的现场安装和调试,提供货物安装、调试和维修所需的专用工具和辅助材料。中标人应在货物运至指定地点后一周内开始安装调试,并在 30 日历日内安装调试完毕。</w:t>
            </w:r>
          </w:p>
          <w:p w14:paraId="7ECA4BB2">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5.5货物安装需施工的，中标人应在合同签订前提供设备安装施工图纸，采购人与中标人共同签字确定安装场地施工方案。并承担设备的包装、运输、保险、装卸、安装调试、培训、商检及计量检测、关税、增值税和进口代理等费用。</w:t>
            </w:r>
          </w:p>
        </w:tc>
      </w:tr>
      <w:tr w14:paraId="442A6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65" w:type="dxa"/>
            <w:vAlign w:val="top"/>
          </w:tcPr>
          <w:p w14:paraId="30CF772A">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8261" w:type="dxa"/>
            <w:vAlign w:val="top"/>
          </w:tcPr>
          <w:p w14:paraId="1EF817DF">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6.1中标人应派有经验的技术人员到现场进行安装、调试，直到设备正常使用。由采购人按合同和招标、投标文件约定的要求和标准及中华人民共和国现行的验收规范和评定标准进行交货验收。</w:t>
            </w:r>
          </w:p>
          <w:p w14:paraId="0EA05A4E">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14:paraId="1667E34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14:paraId="1E0AF0F4">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14:paraId="3D5B93F7">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52EF41C1">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14:paraId="030D0BD1">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14:paraId="06BDA37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中标人提供的各种文件载明的内容必须真实，采购人对产品的技术数据置疑时有权要求中标人按照双方认可的第三方检测机构出具的检验方法进行检测及鉴定(检测费用由中标人承担)，检测结果必须证明中标人提供的技术数据是真实的，否则视为不合格</w:t>
            </w:r>
          </w:p>
          <w:p w14:paraId="29251A03">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7）在货物安装调试合格后，所有技术指标达到技术规范书要求，经验收合格后，双方共同签署验收报告。产品质保期自验收合格之日起算，由中标人提供产品质保文件。</w:t>
            </w:r>
          </w:p>
        </w:tc>
      </w:tr>
      <w:tr w14:paraId="5AA44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65" w:type="dxa"/>
            <w:vAlign w:val="top"/>
          </w:tcPr>
          <w:p w14:paraId="029F3C21">
            <w:pPr>
              <w:adjustRightInd w:val="0"/>
              <w:snapToGrid w:val="0"/>
              <w:rPr>
                <w:rFonts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14:paraId="7737262D">
            <w:pPr>
              <w:adjustRightInd w:val="0"/>
              <w:snapToGrid w:val="0"/>
              <w:rPr>
                <w:rFonts w:asciiTheme="majorEastAsia" w:hAnsiTheme="majorEastAsia" w:eastAsiaTheme="majorEastAsia"/>
                <w:sz w:val="24"/>
                <w:szCs w:val="21"/>
              </w:rPr>
            </w:pPr>
          </w:p>
        </w:tc>
        <w:tc>
          <w:tcPr>
            <w:tcW w:w="8261" w:type="dxa"/>
            <w:vAlign w:val="top"/>
          </w:tcPr>
          <w:p w14:paraId="04A62B49">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7.1</w:t>
            </w:r>
          </w:p>
          <w:p w14:paraId="23CF9136">
            <w:pPr>
              <w:adjustRightInd w:val="0"/>
              <w:snapToGrid w:val="0"/>
              <w:rPr>
                <w:rFonts w:hint="eastAsia" w:ascii="宋体" w:hAnsi="宋体"/>
                <w:b/>
                <w:bCs/>
                <w:sz w:val="24"/>
                <w:szCs w:val="21"/>
                <w:highlight w:val="yellow"/>
                <w:lang w:eastAsia="zh-CN"/>
              </w:rPr>
            </w:pPr>
            <w:r>
              <w:rPr>
                <w:rFonts w:hint="eastAsia" w:ascii="宋体" w:hAnsi="宋体"/>
                <w:b/>
                <w:bCs/>
                <w:sz w:val="24"/>
                <w:szCs w:val="21"/>
                <w:highlight w:val="yellow"/>
                <w:lang w:val="en-US" w:eastAsia="zh-CN"/>
              </w:rPr>
              <w:t>宫腔镜及器械</w:t>
            </w:r>
            <w:r>
              <w:rPr>
                <w:rFonts w:hint="eastAsia" w:asciiTheme="minorEastAsia" w:hAnsiTheme="minorEastAsia" w:eastAsiaTheme="minorEastAsia"/>
                <w:b/>
                <w:bCs w:val="0"/>
                <w:sz w:val="24"/>
                <w:szCs w:val="24"/>
                <w:highlight w:val="yellow"/>
              </w:rPr>
              <w:t>项目</w:t>
            </w:r>
            <w:r>
              <w:rPr>
                <w:rFonts w:hint="eastAsia" w:asciiTheme="minorEastAsia" w:hAnsiTheme="minorEastAsia" w:eastAsiaTheme="minorEastAsia"/>
                <w:b/>
                <w:bCs w:val="0"/>
                <w:sz w:val="24"/>
                <w:szCs w:val="24"/>
              </w:rPr>
              <w:t>：</w:t>
            </w:r>
            <w:r>
              <w:rPr>
                <w:rFonts w:hint="eastAsia" w:asciiTheme="minorEastAsia" w:hAnsiTheme="minorEastAsia" w:eastAsiaTheme="minorEastAsia"/>
                <w:bCs/>
                <w:sz w:val="24"/>
                <w:szCs w:val="24"/>
              </w:rPr>
              <w:t>免费原厂保修</w:t>
            </w:r>
            <w:r>
              <w:rPr>
                <w:rFonts w:hint="eastAsia" w:asciiTheme="minorEastAsia" w:hAnsiTheme="minorEastAsia" w:eastAsiaTheme="minorEastAsia"/>
                <w:bCs/>
                <w:sz w:val="24"/>
                <w:szCs w:val="24"/>
                <w:u w:val="single"/>
                <w:lang w:val="en-US" w:eastAsia="zh-CN"/>
              </w:rPr>
              <w:t>3</w:t>
            </w:r>
            <w:r>
              <w:rPr>
                <w:rFonts w:hint="eastAsia" w:asciiTheme="minorEastAsia" w:hAnsiTheme="minorEastAsia" w:eastAsiaTheme="minorEastAsia"/>
                <w:bCs/>
                <w:sz w:val="24"/>
                <w:szCs w:val="24"/>
              </w:rPr>
              <w:t>年</w:t>
            </w:r>
            <w:r>
              <w:rPr>
                <w:rFonts w:hint="eastAsia" w:asciiTheme="minorEastAsia" w:hAnsiTheme="minorEastAsia" w:eastAsiaTheme="minorEastAsia"/>
                <w:bCs/>
                <w:sz w:val="24"/>
                <w:szCs w:val="24"/>
                <w:lang w:eastAsia="zh-CN"/>
              </w:rPr>
              <w:t>（</w:t>
            </w:r>
            <w:r>
              <w:rPr>
                <w:rFonts w:hint="eastAsia" w:asciiTheme="minorEastAsia" w:hAnsiTheme="minorEastAsia" w:eastAsiaTheme="minorEastAsia"/>
                <w:bCs/>
                <w:sz w:val="24"/>
                <w:szCs w:val="24"/>
                <w:lang w:val="en-US" w:eastAsia="zh-CN"/>
              </w:rPr>
              <w:t>含器械</w:t>
            </w:r>
            <w:r>
              <w:rPr>
                <w:rFonts w:hint="eastAsia" w:asciiTheme="minorEastAsia" w:hAnsiTheme="minorEastAsia" w:eastAsiaTheme="minorEastAsia"/>
                <w:bCs/>
                <w:sz w:val="24"/>
                <w:szCs w:val="24"/>
                <w:lang w:eastAsia="zh-CN"/>
              </w:rPr>
              <w:t>）</w:t>
            </w:r>
            <w:r>
              <w:rPr>
                <w:rFonts w:hint="eastAsia" w:asciiTheme="minorEastAsia" w:hAnsiTheme="minorEastAsia" w:eastAsiaTheme="minorEastAsia"/>
                <w:bCs/>
                <w:sz w:val="24"/>
                <w:szCs w:val="24"/>
              </w:rPr>
              <w:t>，终身维修</w:t>
            </w:r>
            <w:r>
              <w:rPr>
                <w:rFonts w:hint="eastAsia" w:asciiTheme="minorEastAsia" w:hAnsiTheme="minorEastAsia" w:eastAsiaTheme="minorEastAsia"/>
                <w:bCs/>
                <w:sz w:val="24"/>
                <w:szCs w:val="24"/>
                <w:lang w:eastAsia="zh-CN"/>
              </w:rPr>
              <w:t>；</w:t>
            </w:r>
          </w:p>
          <w:p w14:paraId="6A2A7FA6">
            <w:pPr>
              <w:adjustRightInd w:val="0"/>
              <w:snapToGrid w:val="0"/>
              <w:rPr>
                <w:rFonts w:hint="eastAsia" w:asciiTheme="minorEastAsia" w:hAnsiTheme="minorEastAsia" w:eastAsiaTheme="minorEastAsia"/>
                <w:bCs/>
                <w:sz w:val="24"/>
                <w:szCs w:val="24"/>
                <w:lang w:eastAsia="zh-CN"/>
              </w:rPr>
            </w:pPr>
            <w:r>
              <w:rPr>
                <w:rFonts w:hint="eastAsia" w:asciiTheme="minorEastAsia" w:hAnsiTheme="minorEastAsia" w:eastAsiaTheme="minorEastAsia"/>
                <w:b/>
                <w:bCs w:val="0"/>
                <w:sz w:val="24"/>
                <w:szCs w:val="24"/>
                <w:highlight w:val="yellow"/>
              </w:rPr>
              <w:t>宫腔电切内窥镜及附件项目</w:t>
            </w:r>
            <w:r>
              <w:rPr>
                <w:rFonts w:hint="eastAsia" w:asciiTheme="minorEastAsia" w:hAnsiTheme="minorEastAsia" w:eastAsiaTheme="minorEastAsia"/>
                <w:b/>
                <w:bCs w:val="0"/>
                <w:sz w:val="24"/>
                <w:szCs w:val="24"/>
              </w:rPr>
              <w:t>：</w:t>
            </w:r>
            <w:r>
              <w:rPr>
                <w:rFonts w:hint="eastAsia" w:asciiTheme="minorEastAsia" w:hAnsiTheme="minorEastAsia" w:eastAsiaTheme="minorEastAsia"/>
                <w:bCs/>
                <w:sz w:val="24"/>
                <w:szCs w:val="24"/>
              </w:rPr>
              <w:t>免费原厂保修</w:t>
            </w:r>
            <w:r>
              <w:rPr>
                <w:rFonts w:hint="eastAsia" w:asciiTheme="minorEastAsia" w:hAnsiTheme="minorEastAsia" w:eastAsiaTheme="minorEastAsia"/>
                <w:bCs/>
                <w:sz w:val="24"/>
                <w:szCs w:val="24"/>
                <w:u w:val="single"/>
                <w:lang w:val="en-US" w:eastAsia="zh-CN"/>
              </w:rPr>
              <w:t>3</w:t>
            </w:r>
            <w:r>
              <w:rPr>
                <w:rFonts w:hint="eastAsia" w:asciiTheme="minorEastAsia" w:hAnsiTheme="minorEastAsia" w:eastAsiaTheme="minorEastAsia"/>
                <w:bCs/>
                <w:sz w:val="24"/>
                <w:szCs w:val="24"/>
              </w:rPr>
              <w:t>年</w:t>
            </w:r>
            <w:r>
              <w:rPr>
                <w:rFonts w:hint="eastAsia" w:asciiTheme="minorEastAsia" w:hAnsiTheme="minorEastAsia" w:eastAsiaTheme="minorEastAsia"/>
                <w:bCs/>
                <w:sz w:val="24"/>
                <w:szCs w:val="24"/>
                <w:lang w:eastAsia="zh-CN"/>
              </w:rPr>
              <w:t>（</w:t>
            </w:r>
            <w:r>
              <w:rPr>
                <w:rFonts w:hint="eastAsia" w:asciiTheme="minorEastAsia" w:hAnsiTheme="minorEastAsia" w:eastAsiaTheme="minorEastAsia"/>
                <w:bCs/>
                <w:sz w:val="24"/>
                <w:szCs w:val="24"/>
                <w:lang w:val="en-US" w:eastAsia="zh-CN"/>
              </w:rPr>
              <w:t>不含电极</w:t>
            </w:r>
            <w:r>
              <w:rPr>
                <w:rFonts w:hint="eastAsia" w:asciiTheme="minorEastAsia" w:hAnsiTheme="minorEastAsia" w:eastAsiaTheme="minorEastAsia"/>
                <w:bCs/>
                <w:sz w:val="24"/>
                <w:szCs w:val="24"/>
                <w:lang w:eastAsia="zh-CN"/>
              </w:rPr>
              <w:t>）</w:t>
            </w:r>
            <w:r>
              <w:rPr>
                <w:rFonts w:hint="eastAsia" w:asciiTheme="minorEastAsia" w:hAnsiTheme="minorEastAsia" w:eastAsiaTheme="minorEastAsia"/>
                <w:bCs/>
                <w:sz w:val="24"/>
                <w:szCs w:val="24"/>
              </w:rPr>
              <w:t>，终身维修</w:t>
            </w:r>
            <w:r>
              <w:rPr>
                <w:rFonts w:hint="eastAsia" w:asciiTheme="minorEastAsia" w:hAnsiTheme="minorEastAsia" w:eastAsiaTheme="minorEastAsia"/>
                <w:bCs/>
                <w:sz w:val="24"/>
                <w:szCs w:val="24"/>
                <w:lang w:eastAsia="zh-CN"/>
              </w:rPr>
              <w:t>；</w:t>
            </w:r>
          </w:p>
          <w:p w14:paraId="31AC6196">
            <w:pPr>
              <w:pStyle w:val="11"/>
              <w:rPr>
                <w:rFonts w:hint="eastAsia" w:asciiTheme="minorEastAsia" w:hAnsiTheme="minorEastAsia" w:eastAsiaTheme="minorEastAsia"/>
                <w:bCs/>
                <w:sz w:val="24"/>
                <w:szCs w:val="24"/>
                <w:lang w:eastAsia="zh-CN"/>
              </w:rPr>
            </w:pPr>
            <w:r>
              <w:rPr>
                <w:rFonts w:hint="eastAsia" w:asciiTheme="minorEastAsia" w:hAnsiTheme="minorEastAsia" w:eastAsiaTheme="minorEastAsia"/>
                <w:b/>
                <w:bCs w:val="0"/>
                <w:sz w:val="24"/>
                <w:szCs w:val="24"/>
                <w:highlight w:val="yellow"/>
              </w:rPr>
              <w:t>管鞘项目</w:t>
            </w:r>
            <w:r>
              <w:rPr>
                <w:rFonts w:hint="eastAsia" w:asciiTheme="minorEastAsia" w:hAnsiTheme="minorEastAsia" w:eastAsiaTheme="minorEastAsia"/>
                <w:b/>
                <w:bCs w:val="0"/>
                <w:sz w:val="24"/>
                <w:szCs w:val="24"/>
              </w:rPr>
              <w:t>：</w:t>
            </w:r>
            <w:r>
              <w:rPr>
                <w:rFonts w:hint="eastAsia" w:asciiTheme="minorEastAsia" w:hAnsiTheme="minorEastAsia" w:eastAsiaTheme="minorEastAsia"/>
                <w:bCs/>
                <w:sz w:val="24"/>
                <w:szCs w:val="24"/>
              </w:rPr>
              <w:t>免费保修</w:t>
            </w:r>
            <w:r>
              <w:rPr>
                <w:rFonts w:hint="eastAsia" w:asciiTheme="minorEastAsia" w:hAnsiTheme="minorEastAsia" w:eastAsiaTheme="minorEastAsia"/>
                <w:bCs/>
                <w:sz w:val="24"/>
                <w:szCs w:val="24"/>
                <w:u w:val="single"/>
                <w:lang w:val="en-US" w:eastAsia="zh-CN"/>
              </w:rPr>
              <w:t>3</w:t>
            </w:r>
            <w:r>
              <w:rPr>
                <w:rFonts w:hint="eastAsia" w:asciiTheme="minorEastAsia" w:hAnsiTheme="minorEastAsia" w:eastAsiaTheme="minorEastAsia"/>
                <w:bCs/>
                <w:sz w:val="24"/>
                <w:szCs w:val="24"/>
              </w:rPr>
              <w:t>年（原厂免费保修期1年+供货商免费保修期2年），终身维修</w:t>
            </w:r>
            <w:r>
              <w:rPr>
                <w:rFonts w:hint="eastAsia" w:asciiTheme="minorEastAsia" w:hAnsiTheme="minorEastAsia" w:eastAsiaTheme="minorEastAsia"/>
                <w:bCs/>
                <w:sz w:val="24"/>
                <w:szCs w:val="24"/>
                <w:lang w:eastAsia="zh-CN"/>
              </w:rPr>
              <w:t>；</w:t>
            </w:r>
          </w:p>
          <w:p w14:paraId="5F6CF65D">
            <w:pPr>
              <w:pStyle w:val="11"/>
              <w:rPr>
                <w:rFonts w:hint="eastAsia"/>
                <w:lang w:eastAsia="zh-CN"/>
              </w:rPr>
            </w:pPr>
            <w:r>
              <w:rPr>
                <w:rFonts w:hint="eastAsia" w:ascii="宋体" w:hAnsi="宋体"/>
                <w:b/>
                <w:bCs/>
                <w:sz w:val="24"/>
                <w:szCs w:val="21"/>
                <w:highlight w:val="yellow"/>
              </w:rPr>
              <w:t>胸腹腔内窥镜</w:t>
            </w:r>
            <w:r>
              <w:rPr>
                <w:rFonts w:hint="eastAsia" w:ascii="宋体" w:hAnsi="宋体"/>
                <w:b/>
                <w:bCs/>
                <w:sz w:val="24"/>
                <w:szCs w:val="21"/>
                <w:highlight w:val="yellow"/>
                <w:lang w:eastAsia="zh-CN"/>
              </w:rPr>
              <w:t>、</w:t>
            </w:r>
            <w:r>
              <w:rPr>
                <w:rFonts w:hint="eastAsia" w:ascii="宋体" w:hAnsi="宋体" w:eastAsia="宋体" w:cs="Times New Roman"/>
                <w:b/>
                <w:bCs/>
                <w:kern w:val="2"/>
                <w:sz w:val="24"/>
                <w:szCs w:val="21"/>
                <w:highlight w:val="yellow"/>
                <w:lang w:val="en-US" w:eastAsia="zh-CN" w:bidi="ar-SA"/>
              </w:rPr>
              <w:t>多普勒胎心仪</w:t>
            </w:r>
            <w:r>
              <w:rPr>
                <w:rFonts w:hint="eastAsia" w:ascii="宋体" w:hAnsi="宋体" w:cs="Times New Roman"/>
                <w:b/>
                <w:bCs/>
                <w:kern w:val="2"/>
                <w:sz w:val="24"/>
                <w:szCs w:val="21"/>
                <w:highlight w:val="yellow"/>
                <w:lang w:val="en-US" w:eastAsia="zh-CN" w:bidi="ar-SA"/>
              </w:rPr>
              <w:t>、耳声发射检查仪(OAE)、产后康复仪</w:t>
            </w:r>
            <w:r>
              <w:rPr>
                <w:rFonts w:hint="eastAsia" w:ascii="宋体" w:hAnsi="宋体"/>
                <w:b/>
                <w:bCs/>
                <w:sz w:val="24"/>
                <w:szCs w:val="21"/>
                <w:highlight w:val="yellow"/>
                <w:lang w:val="en-US" w:eastAsia="zh-CN"/>
              </w:rPr>
              <w:t>项目</w:t>
            </w:r>
            <w:r>
              <w:rPr>
                <w:rFonts w:hint="eastAsia" w:asciiTheme="minorEastAsia" w:hAnsiTheme="minorEastAsia" w:eastAsiaTheme="minorEastAsia"/>
                <w:b/>
                <w:bCs w:val="0"/>
                <w:sz w:val="24"/>
                <w:szCs w:val="24"/>
              </w:rPr>
              <w:t>：</w:t>
            </w:r>
            <w:r>
              <w:rPr>
                <w:rFonts w:hint="eastAsia" w:asciiTheme="minorEastAsia" w:hAnsiTheme="minorEastAsia" w:eastAsiaTheme="minorEastAsia"/>
                <w:bCs/>
                <w:sz w:val="24"/>
                <w:szCs w:val="24"/>
              </w:rPr>
              <w:t>免费原厂保修</w:t>
            </w:r>
            <w:r>
              <w:rPr>
                <w:rFonts w:hint="eastAsia" w:asciiTheme="minorEastAsia" w:hAnsiTheme="minorEastAsia" w:eastAsiaTheme="minorEastAsia"/>
                <w:bCs/>
                <w:sz w:val="24"/>
                <w:szCs w:val="24"/>
                <w:u w:val="single"/>
                <w:lang w:val="en-US" w:eastAsia="zh-CN"/>
              </w:rPr>
              <w:t>3</w:t>
            </w:r>
            <w:r>
              <w:rPr>
                <w:rFonts w:hint="eastAsia" w:asciiTheme="minorEastAsia" w:hAnsiTheme="minorEastAsia" w:eastAsiaTheme="minorEastAsia"/>
                <w:bCs/>
                <w:sz w:val="24"/>
                <w:szCs w:val="24"/>
              </w:rPr>
              <w:t>年，终身维修</w:t>
            </w:r>
            <w:r>
              <w:rPr>
                <w:rFonts w:hint="eastAsia" w:asciiTheme="minorEastAsia" w:hAnsiTheme="minorEastAsia" w:eastAsiaTheme="minorEastAsia"/>
                <w:bCs/>
                <w:sz w:val="24"/>
                <w:szCs w:val="24"/>
                <w:lang w:eastAsia="zh-CN"/>
              </w:rPr>
              <w:t>；</w:t>
            </w:r>
          </w:p>
          <w:p w14:paraId="7C22A063">
            <w:pPr>
              <w:adjustRightInd w:val="0"/>
              <w:snapToGrid w:val="0"/>
              <w:spacing w:line="276" w:lineRule="auto"/>
              <w:ind w:firstLine="480" w:firstLineChars="200"/>
              <w:rPr>
                <w:rFonts w:hint="eastAsia" w:asciiTheme="minorEastAsia" w:hAnsiTheme="minorEastAsia" w:eastAsiaTheme="minorEastAsia"/>
                <w:bCs/>
                <w:szCs w:val="21"/>
                <w:lang w:eastAsia="zh-CN"/>
              </w:rPr>
            </w:pPr>
            <w:r>
              <w:rPr>
                <w:rFonts w:hint="eastAsia" w:ascii="宋体" w:hAnsi="宋体" w:cs="宋体"/>
                <w:bCs/>
                <w:sz w:val="24"/>
                <w:highlight w:val="yellow"/>
                <w:lang w:val="en-US" w:eastAsia="zh-CN"/>
              </w:rPr>
              <w:t>备注：质保期是指投标人应在该期间内对本项目下交付的所有货物提供质量保证，不包括消耗品的配送。</w:t>
            </w:r>
          </w:p>
          <w:p w14:paraId="248770F2">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7.1</w:t>
            </w:r>
            <w:r>
              <w:rPr>
                <w:rFonts w:hint="eastAsia" w:ascii="宋体" w:hAnsi="宋体"/>
                <w:bCs/>
                <w:color w:val="0000FF"/>
                <w:szCs w:val="21"/>
              </w:rPr>
              <w:t>各投标人应在投标文件中承诺提供整机免费原厂保修期</w:t>
            </w:r>
            <w:r>
              <w:rPr>
                <w:rFonts w:hint="eastAsia" w:asciiTheme="minorEastAsia" w:hAnsiTheme="minorEastAsia" w:eastAsiaTheme="minorEastAsia"/>
                <w:bCs/>
                <w:color w:val="FF0000"/>
                <w:szCs w:val="21"/>
                <w:u w:val="single"/>
              </w:rPr>
              <w:t>（按照优于上文要求填写）</w:t>
            </w:r>
            <w:r>
              <w:rPr>
                <w:rFonts w:hint="eastAsia" w:asciiTheme="minorEastAsia" w:hAnsiTheme="minorEastAsia" w:eastAsiaTheme="minorEastAsia"/>
                <w:bCs/>
                <w:color w:val="FF0000"/>
                <w:szCs w:val="21"/>
              </w:rPr>
              <w:t>年</w:t>
            </w:r>
            <w:r>
              <w:rPr>
                <w:rFonts w:hint="eastAsia" w:asciiTheme="minorEastAsia" w:hAnsiTheme="minorEastAsia" w:eastAsiaTheme="minorEastAsia"/>
                <w:bCs/>
                <w:szCs w:val="21"/>
              </w:rPr>
              <w:t>，终身维修。质保期内</w:t>
            </w:r>
            <w:r>
              <w:rPr>
                <w:rFonts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次并留存维护记录。质保期内免费更换零配件、免工时费。</w:t>
            </w:r>
          </w:p>
          <w:p w14:paraId="3698BB46">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7.2</w:t>
            </w:r>
            <w:r>
              <w:rPr>
                <w:rFonts w:hint="eastAsia" w:asciiTheme="minorEastAsia" w:hAnsiTheme="minorEastAsia" w:eastAsiaTheme="minorEastAsia"/>
                <w:bCs/>
                <w:szCs w:val="21"/>
                <w:highlight w:val="yellow"/>
              </w:rPr>
              <w:t xml:space="preserve"> </w:t>
            </w:r>
            <w:r>
              <w:rPr>
                <w:rFonts w:hint="eastAsia" w:asciiTheme="minorEastAsia" w:hAnsiTheme="minorEastAsia" w:eastAsiaTheme="minorEastAsia"/>
                <w:bCs/>
                <w:szCs w:val="21"/>
              </w:rPr>
              <w:t xml:space="preserve">     4小时内响应，24 小时维修到位（不可抗力情况除外）。消耗品和零配件供应及时，质保期</w:t>
            </w:r>
            <w:r>
              <w:rPr>
                <w:rFonts w:asciiTheme="minorEastAsia" w:hAnsiTheme="minorEastAsia" w:eastAsiaTheme="minorEastAsia"/>
                <w:bCs/>
                <w:szCs w:val="21"/>
              </w:rPr>
              <w:t>内及外设备出现故障不能正常使用，中标</w:t>
            </w:r>
            <w:r>
              <w:rPr>
                <w:rFonts w:hint="eastAsia" w:asciiTheme="minorEastAsia" w:hAnsiTheme="minorEastAsia" w:eastAsiaTheme="minorEastAsia"/>
                <w:bCs/>
                <w:szCs w:val="21"/>
              </w:rPr>
              <w:t>人</w:t>
            </w:r>
            <w:r>
              <w:rPr>
                <w:rFonts w:asciiTheme="minorEastAsia" w:hAnsiTheme="minorEastAsia" w:eastAsiaTheme="minorEastAsia"/>
                <w:bCs/>
                <w:szCs w:val="21"/>
              </w:rPr>
              <w:t>应免费提供备用机给采购人使用直至设备修复完好投入使用。</w:t>
            </w:r>
          </w:p>
          <w:p w14:paraId="26D69EC8">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7.3质保期满以后，中标人对设备终身负责维修、安装、升级软件服务，长期以优惠价提供零配件（中标供应商提供主要零配件报价单）。</w:t>
            </w:r>
          </w:p>
          <w:p w14:paraId="62B00B7B">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7.4终身免费提供软件升级服务,并免费开放设备接口，无偿派人配合与医院各信息系统的连接工作，直至该设备与医院信息系统可进行完整的数据交换；在设备保修期内，当医院信息系统变更并需要与该设备连接时，需无偿派人配合直至该设备与医院信息系统可进行完整的数据交换。</w:t>
            </w:r>
          </w:p>
          <w:p w14:paraId="5C22FFD3">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】日内无条件更换新机，并按该设备总价的【5】%向采购人支付违约金，由此造成采购人其他损失的，中标人应另行赔偿。中标人维修的指定邮箱</w:t>
            </w:r>
            <w:r>
              <w:rPr>
                <w:rFonts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采购人维修通知的邮件发出后，视为采购人的维修通知送达中标人。</w:t>
            </w:r>
          </w:p>
          <w:p w14:paraId="7EA4BF9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7.6</w:t>
            </w:r>
            <w:r>
              <w:rPr>
                <w:rFonts w:hint="eastAsia"/>
                <w:color w:val="0000FF"/>
              </w:rPr>
              <w:t>质保期满后，中标人应以优惠价供应维修零配件、消耗品。签订合同时填写合同模板中的《设备配套消耗材料报价单》和《设备主要维修配件报价单》。采购人可与中标人就优惠价进行谈判，但优惠价不得高于签订合同时承诺的维修零配件、消耗品的报价。</w:t>
            </w:r>
            <w:r>
              <w:rPr>
                <w:rFonts w:hint="eastAsia" w:asciiTheme="minorEastAsia" w:hAnsiTheme="minorEastAsia" w:eastAsiaTheme="minorEastAsia"/>
                <w:bCs/>
                <w:szCs w:val="21"/>
              </w:rPr>
              <w:t>质保期</w:t>
            </w:r>
            <w:r>
              <w:rPr>
                <w:rFonts w:asciiTheme="minorEastAsia" w:hAnsiTheme="minorEastAsia" w:eastAsiaTheme="minorEastAsia"/>
                <w:bCs/>
                <w:szCs w:val="21"/>
              </w:rPr>
              <w:t>满后，</w:t>
            </w:r>
            <w:r>
              <w:rPr>
                <w:rFonts w:hint="eastAsia" w:asciiTheme="minorEastAsia" w:hAnsiTheme="minorEastAsia" w:eastAsiaTheme="minorEastAsia"/>
                <w:bCs/>
                <w:szCs w:val="21"/>
              </w:rPr>
              <w:t>中标</w:t>
            </w:r>
            <w:r>
              <w:rPr>
                <w:rFonts w:asciiTheme="minorEastAsia" w:hAnsiTheme="minorEastAsia" w:eastAsiaTheme="minorEastAsia"/>
                <w:bCs/>
                <w:szCs w:val="21"/>
              </w:rPr>
              <w:t>人应以优惠价供应维修零配件、消耗品和延续保修合同。价格最高的前5项零配件、消耗品和延续保修合同的报价明细必须填写于《合同报价清单》中。采购人可与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rPr>
              <w:t>中标</w:t>
            </w:r>
            <w:r>
              <w:rPr>
                <w:rFonts w:asciiTheme="minorEastAsia" w:hAnsiTheme="minorEastAsia" w:eastAsiaTheme="minorEastAsia"/>
                <w:bCs/>
                <w:szCs w:val="21"/>
              </w:rPr>
              <w:t>人就优惠价进行谈判，但优惠价不得高于</w:t>
            </w:r>
            <w:r>
              <w:rPr>
                <w:rFonts w:hint="eastAsia" w:asciiTheme="minorEastAsia" w:hAnsiTheme="minorEastAsia" w:eastAsiaTheme="minorEastAsia"/>
                <w:bCs/>
                <w:szCs w:val="21"/>
              </w:rPr>
              <w:t>中标</w:t>
            </w:r>
            <w:r>
              <w:rPr>
                <w:rFonts w:asciiTheme="minorEastAsia" w:hAnsiTheme="minorEastAsia" w:eastAsiaTheme="minorEastAsia"/>
                <w:bCs/>
                <w:szCs w:val="21"/>
              </w:rPr>
              <w:t>人在投标文件的《零配件、消耗品和延续保修合同报价清单》中承诺的维修零配件、消耗品和延续保修合同的报价。</w:t>
            </w:r>
          </w:p>
        </w:tc>
      </w:tr>
      <w:tr w14:paraId="4B4C5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65" w:type="dxa"/>
            <w:vAlign w:val="top"/>
          </w:tcPr>
          <w:p w14:paraId="0E34C547">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8261" w:type="dxa"/>
            <w:vAlign w:val="top"/>
          </w:tcPr>
          <w:p w14:paraId="030C9A44">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r>
      <w:tr w14:paraId="1FC26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65" w:type="dxa"/>
            <w:vAlign w:val="top"/>
          </w:tcPr>
          <w:p w14:paraId="2D141D9C">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8261" w:type="dxa"/>
            <w:vAlign w:val="top"/>
          </w:tcPr>
          <w:p w14:paraId="609529E7">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9.1中标人所交设备的品种、型号、规格、质量、功能、技术参数等方面不能实质性满足招标文件，</w:t>
            </w:r>
            <w:r>
              <w:rPr>
                <w:rFonts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，采购人有权拒绝收货，且中标</w:t>
            </w:r>
            <w:r>
              <w:rPr>
                <w:rFonts w:asciiTheme="minorEastAsia" w:hAnsiTheme="minorEastAsia" w:eastAsiaTheme="minorEastAsia"/>
                <w:bCs/>
                <w:szCs w:val="21"/>
              </w:rPr>
              <w:t>人向采购人支付合同总价的5%</w:t>
            </w:r>
            <w:r>
              <w:rPr>
                <w:rFonts w:hint="eastAsia" w:asciiTheme="minorEastAsia" w:hAnsiTheme="minorEastAsia" w:eastAsiaTheme="minorEastAsia"/>
                <w:bCs/>
                <w:szCs w:val="21"/>
              </w:rPr>
              <w:t>的违约金。</w:t>
            </w:r>
          </w:p>
          <w:p w14:paraId="2FDA342B">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9.2中标人逾期交货，或逾期完成安装调试，或货物逾期通过验收的，中标人均应支付逾期违约金，每日按合同总价的5‰计算；逾期超过三十日的，中标人需向采购人另行支付合同总价的10%的违约金，且采购人有权单方解除本合同，中标人于收到采购人发出的解除通知书后三日内无条件退回采购人已支付的全部款项。此条款与9.1条同时执行。</w:t>
            </w:r>
          </w:p>
        </w:tc>
      </w:tr>
      <w:tr w14:paraId="1B334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65" w:type="dxa"/>
            <w:tcBorders>
              <w:bottom w:val="single" w:color="auto" w:sz="4" w:space="0"/>
            </w:tcBorders>
            <w:vAlign w:val="top"/>
          </w:tcPr>
          <w:p w14:paraId="583C0BEC">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8261" w:type="dxa"/>
            <w:tcBorders>
              <w:bottom w:val="single" w:color="auto" w:sz="4" w:space="0"/>
            </w:tcBorders>
            <w:vAlign w:val="top"/>
          </w:tcPr>
          <w:p w14:paraId="55A10B5C">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14:paraId="09A7D76E">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14:paraId="43B6D58A">
            <w:pPr>
              <w:adjustRightInd w:val="0"/>
              <w:snapToGrid w:val="0"/>
              <w:ind w:firstLine="420" w:firstLineChars="200"/>
              <w:rPr>
                <w:rFonts w:asciiTheme="minorEastAsia" w:hAnsiTheme="minorEastAsia" w:eastAsiaTheme="minorEastAsia"/>
                <w:bCs/>
                <w:szCs w:val="21"/>
              </w:rPr>
            </w:pPr>
            <w:r>
              <w:rPr>
                <w:rFonts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14:paraId="0C50C0EB">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10.4中标人所交付货物、工程或服务不符合其投标承诺的，或在投标阶段为中标而盲目虚假承诺、低价恶性竞争，在履约阶段则通过偷工减料、以次充好而获取利润的，将不予验收，并交主管部门遵照相关规定处理，所有责任由中标人一力承担。</w:t>
            </w:r>
          </w:p>
        </w:tc>
      </w:tr>
    </w:tbl>
    <w:p w14:paraId="68F6A48C"/>
    <w:p w14:paraId="2F260D9B">
      <w:pPr>
        <w:rPr>
          <w:rFonts w:hint="eastAsia"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br w:type="page"/>
      </w:r>
    </w:p>
    <w:p w14:paraId="4D8432D2">
      <w:pPr>
        <w:jc w:val="center"/>
        <w:rPr>
          <w:rFonts w:asciiTheme="majorEastAsia" w:hAnsiTheme="majorEastAsia" w:eastAsiaTheme="majorEastAsia" w:cstheme="majorEastAsia"/>
        </w:rPr>
      </w:pPr>
      <w:r>
        <w:rPr>
          <w:rFonts w:hint="eastAsia" w:asciiTheme="majorEastAsia" w:hAnsiTheme="majorEastAsia" w:eastAsiaTheme="majorEastAsia" w:cstheme="majorEastAsia"/>
          <w:kern w:val="0"/>
          <w:sz w:val="44"/>
          <w:szCs w:val="36"/>
        </w:rPr>
        <w:t>第三章 议价评审规则</w:t>
      </w:r>
    </w:p>
    <w:p w14:paraId="60AA939B">
      <w:pPr>
        <w:outlineLvl w:val="1"/>
        <w:rPr>
          <w:rFonts w:ascii="宋体" w:hAnsi="宋体"/>
          <w:b/>
          <w:snapToGrid w:val="0"/>
          <w:kern w:val="0"/>
        </w:rPr>
      </w:pPr>
      <w:r>
        <w:rPr>
          <w:rFonts w:hint="eastAsia" w:ascii="宋体" w:hAnsi="宋体"/>
          <w:b/>
          <w:snapToGrid w:val="0"/>
          <w:kern w:val="0"/>
        </w:rPr>
        <w:t>一、开标</w:t>
      </w:r>
    </w:p>
    <w:p w14:paraId="65F2BE85">
      <w:pPr>
        <w:pStyle w:val="43"/>
        <w:widowControl/>
        <w:numPr>
          <w:ilvl w:val="0"/>
          <w:numId w:val="8"/>
        </w:numPr>
        <w:spacing w:line="360" w:lineRule="auto"/>
        <w:ind w:firstLineChars="0"/>
        <w:jc w:val="left"/>
        <w:rPr>
          <w:color w:val="000000" w:themeColor="text1"/>
        </w:rPr>
      </w:pPr>
      <w:r>
        <w:rPr>
          <w:color w:val="000000" w:themeColor="text1"/>
          <w:szCs w:val="21"/>
        </w:rPr>
        <w:t>我院</w:t>
      </w:r>
      <w:r>
        <w:rPr>
          <w:color w:val="000000" w:themeColor="text1"/>
          <w:szCs w:val="21"/>
          <w:lang w:eastAsia="zh-TW"/>
        </w:rPr>
        <w:t>在</w:t>
      </w:r>
      <w:r>
        <w:rPr>
          <w:rFonts w:hint="eastAsia"/>
          <w:color w:val="000000" w:themeColor="text1"/>
          <w:szCs w:val="21"/>
        </w:rPr>
        <w:t>公告</w:t>
      </w:r>
      <w:r>
        <w:rPr>
          <w:color w:val="000000" w:themeColor="text1"/>
          <w:szCs w:val="21"/>
          <w:lang w:eastAsia="zh-TW"/>
        </w:rPr>
        <w:t>中规定的日期、时</w:t>
      </w:r>
      <w:r>
        <w:rPr>
          <w:color w:val="000000" w:themeColor="text1"/>
          <w:szCs w:val="21"/>
        </w:rPr>
        <w:t>间</w:t>
      </w:r>
      <w:r>
        <w:rPr>
          <w:color w:val="000000" w:themeColor="text1"/>
          <w:szCs w:val="21"/>
          <w:lang w:eastAsia="zh-TW"/>
        </w:rPr>
        <w:t>和地点组织开标。参加开标的代表应签名报到以证明其出席。</w:t>
      </w:r>
    </w:p>
    <w:p w14:paraId="3A6792B4">
      <w:pPr>
        <w:adjustRightInd w:val="0"/>
        <w:spacing w:line="360" w:lineRule="auto"/>
        <w:rPr>
          <w:rFonts w:ascii="宋体" w:hAnsi="宋体" w:eastAsia="宋体"/>
          <w:snapToGrid w:val="0"/>
          <w:kern w:val="0"/>
        </w:rPr>
      </w:pPr>
      <w:r>
        <w:rPr>
          <w:color w:val="000000" w:themeColor="text1"/>
          <w:szCs w:val="21"/>
          <w:lang w:eastAsia="zh-TW"/>
        </w:rPr>
        <w:t>开标时，</w:t>
      </w:r>
      <w:r>
        <w:rPr>
          <w:rFonts w:hint="eastAsia"/>
          <w:color w:val="000000" w:themeColor="text1"/>
          <w:szCs w:val="21"/>
          <w:highlight w:val="green"/>
        </w:rPr>
        <w:t>我院</w:t>
      </w:r>
      <w:r>
        <w:rPr>
          <w:color w:val="000000" w:themeColor="text1"/>
          <w:szCs w:val="21"/>
          <w:highlight w:val="green"/>
          <w:lang w:eastAsia="zh-TW"/>
        </w:rPr>
        <w:t>将检查投标文件的密封情况</w:t>
      </w:r>
      <w:r>
        <w:rPr>
          <w:rFonts w:hint="eastAsia"/>
          <w:color w:val="000000" w:themeColor="text1"/>
          <w:szCs w:val="21"/>
          <w:highlight w:val="green"/>
        </w:rPr>
        <w:t>，</w:t>
      </w:r>
      <w:r>
        <w:rPr>
          <w:rFonts w:hint="eastAsia"/>
          <w:color w:val="000000" w:themeColor="text1"/>
          <w:szCs w:val="21"/>
          <w:highlight w:val="green"/>
          <w:lang w:val="en-US" w:eastAsia="zh-CN"/>
        </w:rPr>
        <w:t>并由供应商确认</w:t>
      </w:r>
      <w:r>
        <w:rPr>
          <w:color w:val="000000" w:themeColor="text1"/>
          <w:szCs w:val="21"/>
          <w:highlight w:val="green"/>
          <w:lang w:eastAsia="zh-TW"/>
        </w:rPr>
        <w:t>无误后</w:t>
      </w:r>
      <w:r>
        <w:rPr>
          <w:rFonts w:hint="eastAsia"/>
          <w:color w:val="000000" w:themeColor="text1"/>
          <w:szCs w:val="21"/>
          <w:highlight w:val="green"/>
          <w:lang w:val="en-US" w:eastAsia="zh-CN"/>
        </w:rPr>
        <w:t>签字，再拆封。</w:t>
      </w:r>
    </w:p>
    <w:p w14:paraId="3DEABB76">
      <w:pPr>
        <w:pStyle w:val="43"/>
        <w:widowControl/>
        <w:numPr>
          <w:ilvl w:val="0"/>
          <w:numId w:val="8"/>
        </w:numPr>
        <w:spacing w:line="360" w:lineRule="auto"/>
        <w:ind w:firstLineChars="0"/>
        <w:jc w:val="left"/>
        <w:rPr>
          <w:color w:val="000000" w:themeColor="text1"/>
          <w:szCs w:val="21"/>
          <w:lang w:eastAsia="zh-TW"/>
        </w:rPr>
      </w:pPr>
      <w:r>
        <w:rPr>
          <w:color w:val="000000" w:themeColor="text1"/>
          <w:szCs w:val="21"/>
          <w:lang w:eastAsia="zh-TW"/>
        </w:rPr>
        <w:t>开标过程应当由我院负责记录，由参加开标的各投标人代表和相关工作人员签字确认。</w:t>
      </w:r>
    </w:p>
    <w:p w14:paraId="16D41377">
      <w:pPr>
        <w:pStyle w:val="43"/>
        <w:widowControl/>
        <w:numPr>
          <w:ilvl w:val="0"/>
          <w:numId w:val="8"/>
        </w:numPr>
        <w:spacing w:line="360" w:lineRule="auto"/>
        <w:ind w:firstLineChars="0"/>
        <w:jc w:val="left"/>
        <w:rPr>
          <w:color w:val="000000" w:themeColor="text1"/>
          <w:szCs w:val="21"/>
          <w:lang w:eastAsia="zh-TW"/>
        </w:rPr>
      </w:pPr>
      <w:r>
        <w:rPr>
          <w:color w:val="000000" w:themeColor="text1"/>
          <w:szCs w:val="21"/>
          <w:lang w:eastAsia="zh-TW"/>
        </w:rPr>
        <w:t>投标人代表对开标过程和开标记录有疑义，以及认为我院工作人员有需要回避的情形的，应</w:t>
      </w:r>
    </w:p>
    <w:p w14:paraId="692561CA">
      <w:pPr>
        <w:pStyle w:val="43"/>
        <w:widowControl/>
        <w:spacing w:line="360" w:lineRule="auto"/>
        <w:ind w:firstLine="0" w:firstLineChars="0"/>
        <w:jc w:val="left"/>
        <w:rPr>
          <w:color w:val="000000" w:themeColor="text1"/>
          <w:szCs w:val="21"/>
          <w:lang w:eastAsia="zh-TW"/>
        </w:rPr>
      </w:pPr>
      <w:r>
        <w:rPr>
          <w:color w:val="000000" w:themeColor="text1"/>
          <w:szCs w:val="21"/>
          <w:lang w:eastAsia="zh-TW"/>
        </w:rPr>
        <w:t>当场提出询问或者回避申请。我院对投标人代表提出的询问或者回避申请应当及时处理。</w:t>
      </w:r>
    </w:p>
    <w:p w14:paraId="23515E47">
      <w:pPr>
        <w:adjustRightInd w:val="0"/>
        <w:spacing w:line="360" w:lineRule="auto"/>
        <w:rPr>
          <w:rFonts w:ascii="宋体" w:hAnsi="宋体"/>
          <w:b/>
          <w:snapToGrid w:val="0"/>
          <w:kern w:val="0"/>
        </w:rPr>
      </w:pPr>
      <w:r>
        <w:rPr>
          <w:rFonts w:hint="eastAsia" w:ascii="宋体" w:hAnsi="宋体"/>
          <w:b/>
          <w:snapToGrid w:val="0"/>
          <w:kern w:val="0"/>
        </w:rPr>
        <w:t>二、议价参与人员</w:t>
      </w:r>
    </w:p>
    <w:p w14:paraId="11548081">
      <w:pPr>
        <w:adjustRightInd w:val="0"/>
        <w:spacing w:line="360" w:lineRule="auto"/>
        <w:rPr>
          <w:rFonts w:ascii="宋体" w:hAnsi="宋体"/>
          <w:snapToGrid w:val="0"/>
          <w:kern w:val="0"/>
        </w:rPr>
      </w:pPr>
      <w:r>
        <w:rPr>
          <w:rFonts w:hint="eastAsia" w:ascii="宋体" w:hAnsi="宋体"/>
          <w:snapToGrid w:val="0"/>
          <w:kern w:val="0"/>
        </w:rPr>
        <w:t>1、</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3E3E7056">
      <w:pPr>
        <w:adjustRightInd w:val="0"/>
        <w:spacing w:line="360" w:lineRule="auto"/>
        <w:rPr>
          <w:rFonts w:ascii="宋体" w:hAnsi="宋体"/>
          <w:snapToGrid w:val="0"/>
          <w:kern w:val="0"/>
        </w:rPr>
      </w:pPr>
      <w:r>
        <w:rPr>
          <w:rFonts w:hint="eastAsia" w:ascii="宋体" w:hAnsi="宋体"/>
          <w:snapToGrid w:val="0"/>
          <w:kern w:val="0"/>
        </w:rPr>
        <w:t>2、评审期间，响应供应商应由法定代表人或其授权代表参加答辩。</w:t>
      </w:r>
    </w:p>
    <w:p w14:paraId="34476348">
      <w:pPr>
        <w:adjustRightInd w:val="0"/>
        <w:spacing w:line="360" w:lineRule="auto"/>
        <w:rPr>
          <w:rFonts w:ascii="宋体" w:hAnsi="宋体"/>
          <w:b/>
          <w:snapToGrid w:val="0"/>
          <w:kern w:val="0"/>
        </w:rPr>
      </w:pPr>
      <w:r>
        <w:rPr>
          <w:rFonts w:hint="eastAsia" w:ascii="宋体" w:hAnsi="宋体"/>
          <w:b/>
          <w:snapToGrid w:val="0"/>
          <w:kern w:val="0"/>
        </w:rPr>
        <w:t>三、</w:t>
      </w:r>
      <w:r>
        <w:rPr>
          <w:rFonts w:ascii="宋体" w:hAnsi="宋体"/>
          <w:b/>
          <w:snapToGrid w:val="0"/>
          <w:kern w:val="0"/>
        </w:rPr>
        <w:t xml:space="preserve"> </w:t>
      </w:r>
      <w:r>
        <w:rPr>
          <w:rFonts w:hint="eastAsia" w:ascii="宋体" w:hAnsi="宋体"/>
          <w:b/>
          <w:snapToGrid w:val="0"/>
          <w:kern w:val="0"/>
        </w:rPr>
        <w:t>对响应文件的审查和响应性的确定</w:t>
      </w:r>
    </w:p>
    <w:p w14:paraId="0289C70A">
      <w:pPr>
        <w:adjustRightInd w:val="0"/>
        <w:spacing w:line="360" w:lineRule="auto"/>
        <w:rPr>
          <w:rFonts w:ascii="宋体" w:hAnsi="宋体"/>
          <w:snapToGrid w:val="0"/>
          <w:kern w:val="0"/>
        </w:rPr>
      </w:pPr>
      <w:r>
        <w:rPr>
          <w:rFonts w:hint="eastAsia" w:ascii="宋体" w:hAnsi="宋体"/>
          <w:snapToGrid w:val="0"/>
          <w:kern w:val="0"/>
        </w:rPr>
        <w:t>1、议价小组就响应文件中的资格证明等内容对响应供应商进行资格审查，审查不合格的，认定其响应无效。</w:t>
      </w:r>
    </w:p>
    <w:p w14:paraId="78ED051B">
      <w:pPr>
        <w:adjustRightInd w:val="0"/>
        <w:spacing w:line="360" w:lineRule="auto"/>
        <w:rPr>
          <w:rFonts w:ascii="宋体" w:hAnsi="宋体"/>
          <w:snapToGrid w:val="0"/>
          <w:kern w:val="0"/>
        </w:rPr>
      </w:pPr>
      <w:r>
        <w:rPr>
          <w:rFonts w:hint="eastAsia" w:ascii="宋体" w:hAnsi="宋体"/>
          <w:snapToGrid w:val="0"/>
          <w:kern w:val="0"/>
        </w:rPr>
        <w:t>2、议价小组将审查响应文件是否完整、文件签署是否合格、有无计算上的错误等。</w:t>
      </w:r>
    </w:p>
    <w:p w14:paraId="1B7BCCF0">
      <w:pPr>
        <w:adjustRightInd w:val="0"/>
        <w:spacing w:line="360" w:lineRule="auto"/>
        <w:rPr>
          <w:rFonts w:ascii="宋体" w:hAnsi="宋体"/>
          <w:snapToGrid w:val="0"/>
          <w:kern w:val="0"/>
        </w:rPr>
      </w:pPr>
      <w:r>
        <w:rPr>
          <w:rFonts w:hint="eastAsia" w:ascii="宋体" w:hAnsi="宋体"/>
          <w:snapToGrid w:val="0"/>
          <w:kern w:val="0"/>
        </w:rPr>
        <w:t>3、算术错误将按以下方法更正（次序排先者优先）：</w:t>
      </w:r>
    </w:p>
    <w:p w14:paraId="4B5EC5D0">
      <w:pPr>
        <w:adjustRightInd w:val="0"/>
        <w:spacing w:line="360" w:lineRule="auto"/>
        <w:rPr>
          <w:rFonts w:ascii="宋体" w:hAnsi="宋体"/>
          <w:snapToGrid w:val="0"/>
          <w:kern w:val="0"/>
        </w:rPr>
      </w:pPr>
      <w:r>
        <w:rPr>
          <w:rFonts w:hint="eastAsia" w:ascii="宋体" w:hAnsi="宋体"/>
          <w:snapToGrid w:val="0"/>
          <w:kern w:val="0"/>
        </w:rPr>
        <w:t>（1）开标一览表内容与响应文件中相应内容不一致的，以开标一览表为准；</w:t>
      </w:r>
    </w:p>
    <w:p w14:paraId="32BB8B74">
      <w:pPr>
        <w:adjustRightInd w:val="0"/>
        <w:spacing w:line="360" w:lineRule="auto"/>
        <w:rPr>
          <w:rFonts w:ascii="宋体" w:hAnsi="宋体"/>
          <w:szCs w:val="21"/>
        </w:rPr>
      </w:pPr>
      <w:r>
        <w:rPr>
          <w:rFonts w:hint="eastAsia" w:ascii="宋体" w:hAnsi="宋体"/>
          <w:snapToGrid w:val="0"/>
          <w:kern w:val="0"/>
        </w:rPr>
        <w:t>（2）</w:t>
      </w:r>
      <w:r>
        <w:rPr>
          <w:rFonts w:hint="eastAsia" w:ascii="宋体" w:hAnsi="宋体"/>
          <w:szCs w:val="21"/>
        </w:rPr>
        <w:t>大写金额和小写金额不一致的，以大写金额为准；</w:t>
      </w:r>
    </w:p>
    <w:p w14:paraId="54E6F2E7">
      <w:pPr>
        <w:adjustRightInd w:val="0"/>
        <w:spacing w:line="360" w:lineRule="auto"/>
        <w:rPr>
          <w:rFonts w:ascii="宋体" w:hAnsi="宋体"/>
          <w:szCs w:val="21"/>
        </w:rPr>
      </w:pPr>
      <w:r>
        <w:rPr>
          <w:rFonts w:hint="eastAsia" w:ascii="宋体" w:hAnsi="宋体"/>
          <w:snapToGrid w:val="0"/>
          <w:kern w:val="0"/>
        </w:rPr>
        <w:t>（3）</w:t>
      </w:r>
      <w:r>
        <w:rPr>
          <w:rFonts w:hint="eastAsia" w:ascii="宋体" w:hAnsi="宋体"/>
          <w:szCs w:val="21"/>
        </w:rPr>
        <w:t>单价金额小数点或者百分比有明显错位的，以开标一览表的总价为准，并修改单价；</w:t>
      </w:r>
    </w:p>
    <w:p w14:paraId="22784D11">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szCs w:val="21"/>
        </w:rPr>
        <w:t>总价金额与按单价汇总金额不一致的，以单价金额计算结果为准。</w:t>
      </w:r>
    </w:p>
    <w:p w14:paraId="77FBDAF5">
      <w:pPr>
        <w:adjustRightInd w:val="0"/>
        <w:spacing w:line="360" w:lineRule="auto"/>
        <w:ind w:firstLine="420"/>
        <w:rPr>
          <w:rFonts w:ascii="宋体" w:hAnsi="宋体"/>
          <w:snapToGrid w:val="0"/>
          <w:kern w:val="0"/>
        </w:rPr>
      </w:pPr>
      <w:r>
        <w:rPr>
          <w:rFonts w:hint="eastAsia" w:ascii="宋体" w:hAnsi="宋体"/>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hint="eastAsia" w:ascii="宋体" w:hAnsi="宋体"/>
          <w:snapToGrid w:val="0"/>
          <w:kern w:val="0"/>
        </w:rPr>
        <w:t>。</w:t>
      </w:r>
    </w:p>
    <w:p w14:paraId="698CD89F">
      <w:pPr>
        <w:adjustRightInd w:val="0"/>
        <w:spacing w:line="360" w:lineRule="auto"/>
        <w:rPr>
          <w:rFonts w:ascii="宋体" w:hAnsi="宋体"/>
          <w:snapToGrid w:val="0"/>
          <w:kern w:val="0"/>
        </w:rPr>
      </w:pPr>
      <w:r>
        <w:rPr>
          <w:rFonts w:hint="eastAsia" w:ascii="宋体" w:hAnsi="宋体"/>
          <w:snapToGrid w:val="0"/>
          <w:kern w:val="0"/>
        </w:rPr>
        <w:t>4、在对响应文件进行详细评估之前，议价小组将依据响应供应商提供的“资格证明文件”审查响应供应商的财务、技术和生产能力。如果确定响应供应商无资格履行合同，其响应将被拒绝。</w:t>
      </w:r>
    </w:p>
    <w:p w14:paraId="7D6BF23C">
      <w:pPr>
        <w:adjustRightInd w:val="0"/>
        <w:spacing w:line="360" w:lineRule="auto"/>
        <w:rPr>
          <w:rFonts w:ascii="宋体" w:hAnsi="宋体"/>
          <w:snapToGrid w:val="0"/>
          <w:kern w:val="0"/>
        </w:rPr>
      </w:pPr>
      <w:bookmarkStart w:id="3" w:name="_Hlk135152058"/>
      <w:r>
        <w:rPr>
          <w:rFonts w:hint="eastAsia" w:ascii="宋体" w:hAnsi="宋体"/>
          <w:snapToGrid w:val="0"/>
          <w:kern w:val="0"/>
        </w:rPr>
        <w:t>5、议价小组可以对采购文件的技术要求，根据实际需要作出改变或提出新的要求，但需做好评审记录并告知所有供应商，并要求所有参与议价的供应商根据新的要求作出最终报价。</w:t>
      </w:r>
    </w:p>
    <w:bookmarkEnd w:id="3"/>
    <w:p w14:paraId="61AC062D">
      <w:pPr>
        <w:adjustRightInd w:val="0"/>
        <w:spacing w:line="360" w:lineRule="auto"/>
        <w:rPr>
          <w:rFonts w:ascii="宋体" w:hAnsi="宋体"/>
          <w:snapToGrid w:val="0"/>
          <w:kern w:val="0"/>
        </w:rPr>
      </w:pPr>
      <w:r>
        <w:rPr>
          <w:rFonts w:hint="eastAsia" w:ascii="宋体" w:hAnsi="宋体"/>
          <w:snapToGrid w:val="0"/>
          <w:kern w:val="0"/>
        </w:rPr>
        <w:t>6、</w:t>
      </w:r>
      <w:r>
        <w:rPr>
          <w:rFonts w:hint="eastAsia"/>
          <w:snapToGrid w:val="0"/>
          <w:kern w:val="0"/>
        </w:rPr>
        <w:t>议价小组成员对需要共同认定的事项存在争议的，应当按照少数服从多数的原则作出结论。持不同意见的议价小组成员应当在议价评审记录上签署不同意见及理由，否则视为同意议价评审记录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szCs w:val="21"/>
        </w:rPr>
        <w:t>。</w:t>
      </w:r>
    </w:p>
    <w:p w14:paraId="63224890">
      <w:pPr>
        <w:adjustRightInd w:val="0"/>
        <w:spacing w:line="360" w:lineRule="auto"/>
        <w:rPr>
          <w:rFonts w:ascii="宋体" w:hAnsi="宋体"/>
          <w:b/>
          <w:snapToGrid w:val="0"/>
          <w:kern w:val="0"/>
        </w:rPr>
      </w:pPr>
      <w:r>
        <w:rPr>
          <w:rFonts w:hint="eastAsia" w:ascii="宋体" w:hAnsi="宋体"/>
          <w:b/>
          <w:snapToGrid w:val="0"/>
          <w:kern w:val="0"/>
        </w:rPr>
        <w:t>四、</w:t>
      </w:r>
      <w:r>
        <w:rPr>
          <w:rFonts w:ascii="宋体" w:hAnsi="宋体"/>
          <w:b/>
          <w:snapToGrid w:val="0"/>
          <w:kern w:val="0"/>
        </w:rPr>
        <w:t xml:space="preserve"> </w:t>
      </w:r>
      <w:r>
        <w:rPr>
          <w:rFonts w:hint="eastAsia" w:ascii="宋体" w:hAnsi="宋体"/>
          <w:b/>
          <w:snapToGrid w:val="0"/>
          <w:kern w:val="0"/>
        </w:rPr>
        <w:t>响应文件的澄清</w:t>
      </w:r>
    </w:p>
    <w:p w14:paraId="658C1695">
      <w:pPr>
        <w:adjustRightInd w:val="0"/>
        <w:spacing w:line="360" w:lineRule="auto"/>
        <w:rPr>
          <w:rFonts w:ascii="宋体" w:hAnsi="宋体"/>
          <w:snapToGrid w:val="0"/>
          <w:kern w:val="0"/>
        </w:rPr>
      </w:pPr>
      <w:r>
        <w:rPr>
          <w:rFonts w:hint="eastAsia" w:ascii="宋体" w:hAnsi="宋体"/>
          <w:snapToGrid w:val="0"/>
          <w:kern w:val="0"/>
        </w:rPr>
        <w:t>1、 对于响应文件中含义不明确、同类问题表述不一致或者有明显文字和计算错误的内容，议价小组应当要求响应供应商作出必要的澄清、说明或者补正。</w:t>
      </w:r>
    </w:p>
    <w:p w14:paraId="1B244A89">
      <w:pPr>
        <w:adjustRightInd w:val="0"/>
        <w:spacing w:line="360" w:lineRule="auto"/>
        <w:rPr>
          <w:rFonts w:ascii="宋体" w:hAnsi="宋体"/>
          <w:snapToGrid w:val="0"/>
          <w:kern w:val="0"/>
        </w:rPr>
      </w:pPr>
      <w:r>
        <w:rPr>
          <w:rFonts w:hint="eastAsia" w:ascii="宋体" w:hAnsi="宋体"/>
          <w:snapToGrid w:val="0"/>
          <w:kern w:val="0"/>
        </w:rPr>
        <w:t>2、 响应供应商的澄清、说明或者补正应当采用书面形式，并加盖公章，或者由法定代表人或其授权的代表签字。响应供应商的澄清、说明或者补正不得超出响应文件的范围或者改变响应文件的实质性内容。</w:t>
      </w:r>
    </w:p>
    <w:p w14:paraId="5529ADFE">
      <w:pPr>
        <w:adjustRightInd w:val="0"/>
        <w:spacing w:line="360" w:lineRule="auto"/>
        <w:rPr>
          <w:rFonts w:ascii="宋体" w:hAnsi="宋体"/>
          <w:b/>
          <w:snapToGrid w:val="0"/>
          <w:kern w:val="0"/>
        </w:rPr>
      </w:pPr>
      <w:r>
        <w:rPr>
          <w:rFonts w:hint="eastAsia" w:ascii="宋体" w:hAnsi="宋体"/>
          <w:b/>
          <w:snapToGrid w:val="0"/>
          <w:kern w:val="0"/>
        </w:rPr>
        <w:t>五、</w:t>
      </w:r>
      <w:r>
        <w:rPr>
          <w:rFonts w:ascii="宋体" w:hAnsi="宋体"/>
          <w:b/>
          <w:snapToGrid w:val="0"/>
          <w:kern w:val="0"/>
        </w:rPr>
        <w:t xml:space="preserve"> </w:t>
      </w:r>
      <w:r>
        <w:rPr>
          <w:rFonts w:hint="eastAsia" w:ascii="宋体" w:hAnsi="宋体"/>
          <w:b/>
          <w:snapToGrid w:val="0"/>
          <w:kern w:val="0"/>
        </w:rPr>
        <w:t>评审方法和评审规则</w:t>
      </w:r>
    </w:p>
    <w:p w14:paraId="0D0153DB">
      <w:pPr>
        <w:adjustRightInd w:val="0"/>
        <w:spacing w:line="360" w:lineRule="auto"/>
        <w:rPr>
          <w:rFonts w:ascii="宋体" w:hAnsi="宋体"/>
          <w:snapToGrid w:val="0"/>
          <w:kern w:val="0"/>
        </w:rPr>
      </w:pPr>
      <w:r>
        <w:rPr>
          <w:rFonts w:hint="eastAsia" w:ascii="宋体" w:hAnsi="宋体"/>
          <w:snapToGrid w:val="0"/>
          <w:kern w:val="0"/>
        </w:rPr>
        <w:t>1、议价小组将只对确定为实质上响应的响应文件进行评价和比较。</w:t>
      </w:r>
    </w:p>
    <w:p w14:paraId="406B90D0">
      <w:pPr>
        <w:adjustRightInd w:val="0"/>
        <w:spacing w:line="360" w:lineRule="auto"/>
        <w:rPr>
          <w:rFonts w:ascii="宋体" w:hAnsi="宋体" w:cs="仿宋"/>
          <w:szCs w:val="21"/>
        </w:rPr>
      </w:pPr>
      <w:r>
        <w:rPr>
          <w:rFonts w:hint="eastAsia" w:ascii="宋体" w:hAnsi="宋体"/>
          <w:snapToGrid w:val="0"/>
          <w:kern w:val="0"/>
        </w:rPr>
        <w:t>2、评审的基础为采购文件、各响应人响应文件、议价现场的评审记录。</w:t>
      </w:r>
    </w:p>
    <w:p w14:paraId="44281609">
      <w:pPr>
        <w:widowControl/>
        <w:spacing w:line="360" w:lineRule="exact"/>
        <w:jc w:val="left"/>
        <w:rPr>
          <w:rFonts w:ascii="宋体" w:hAnsi="宋体" w:cs="仿宋"/>
          <w:szCs w:val="21"/>
        </w:rPr>
      </w:pPr>
      <w:r>
        <w:rPr>
          <w:rFonts w:hint="eastAsia" w:ascii="宋体" w:hAnsi="宋体" w:cs="仿宋"/>
          <w:szCs w:val="21"/>
        </w:rPr>
        <w:t>3、评审规则：</w:t>
      </w:r>
    </w:p>
    <w:p w14:paraId="48B89D04">
      <w:pPr>
        <w:widowControl/>
        <w:spacing w:line="360" w:lineRule="exact"/>
        <w:ind w:firstLine="424" w:firstLineChars="202"/>
        <w:jc w:val="left"/>
        <w:rPr>
          <w:rFonts w:ascii="宋体" w:hAnsi="宋体" w:cs="仿宋"/>
          <w:szCs w:val="21"/>
        </w:rPr>
      </w:pPr>
      <w:r>
        <w:rPr>
          <w:rFonts w:hint="eastAsia" w:ascii="宋体" w:hAnsi="宋体" w:cs="仿宋"/>
          <w:szCs w:val="21"/>
        </w:rPr>
        <w:t>评审时，议价小组按照采购文件、响应人响应文件、议价现场的评审记录中的各项因素，对通过资格审查和符合性审查的所有响应人的响应文件进行独立评审，并可分别对供应商进行一对一的多次谈判。。</w:t>
      </w:r>
    </w:p>
    <w:p w14:paraId="779EEFB2">
      <w:pPr>
        <w:widowControl/>
        <w:spacing w:line="360" w:lineRule="exact"/>
        <w:jc w:val="left"/>
        <w:rPr>
          <w:rFonts w:ascii="宋体" w:hAnsi="宋体" w:cs="仿宋"/>
          <w:szCs w:val="21"/>
        </w:rPr>
      </w:pPr>
      <w:r>
        <w:rPr>
          <w:rFonts w:hint="eastAsia" w:ascii="宋体" w:hAnsi="宋体" w:cs="仿宋"/>
          <w:szCs w:val="21"/>
        </w:rPr>
        <w:t>4、推荐中标候选人：议价小组结合最终方案的报价及报价是否与市场价格相匹配、质量、服务方案、质保期、售后服务等因素综合评判，共同择优推荐成交供应商或形成其他意见。</w:t>
      </w:r>
    </w:p>
    <w:p w14:paraId="24BB7BDA">
      <w:pPr>
        <w:widowControl/>
        <w:spacing w:line="360" w:lineRule="exact"/>
        <w:jc w:val="left"/>
        <w:rPr>
          <w:rFonts w:ascii="宋体" w:hAnsi="宋体" w:cs="仿宋"/>
          <w:szCs w:val="21"/>
        </w:rPr>
      </w:pPr>
      <w:r>
        <w:rPr>
          <w:rFonts w:hint="eastAsia" w:ascii="宋体" w:hAnsi="宋体" w:cs="仿宋"/>
          <w:szCs w:val="21"/>
        </w:rPr>
        <w:t>5、确定成交供应商：根据医院内控流程，汇报并确定最终成交供应商。</w:t>
      </w:r>
    </w:p>
    <w:p w14:paraId="6E6F0772">
      <w:pPr>
        <w:adjustRightInd w:val="0"/>
        <w:spacing w:line="360" w:lineRule="auto"/>
        <w:rPr>
          <w:rFonts w:ascii="宋体" w:hAnsi="宋体"/>
          <w:b/>
          <w:snapToGrid w:val="0"/>
          <w:kern w:val="0"/>
        </w:rPr>
      </w:pPr>
      <w:r>
        <w:rPr>
          <w:rFonts w:hint="eastAsia" w:ascii="宋体" w:hAnsi="宋体"/>
          <w:b/>
          <w:snapToGrid w:val="0"/>
          <w:kern w:val="0"/>
        </w:rPr>
        <w:t>六、议价评审记录</w:t>
      </w:r>
    </w:p>
    <w:p w14:paraId="0F732830">
      <w:pPr>
        <w:adjustRightInd w:val="0"/>
        <w:spacing w:line="360" w:lineRule="auto"/>
        <w:rPr>
          <w:rFonts w:ascii="宋体" w:hAnsi="宋体"/>
          <w:snapToGrid w:val="0"/>
          <w:kern w:val="0"/>
        </w:rPr>
      </w:pPr>
      <w:r>
        <w:rPr>
          <w:rFonts w:hint="eastAsia" w:ascii="宋体" w:hAnsi="宋体"/>
          <w:b/>
          <w:snapToGrid w:val="0"/>
          <w:kern w:val="0"/>
        </w:rPr>
        <w:t xml:space="preserve">    </w:t>
      </w:r>
      <w:r>
        <w:rPr>
          <w:rFonts w:hint="eastAsia" w:ascii="宋体" w:hAnsi="宋体"/>
          <w:snapToGrid w:val="0"/>
          <w:kern w:val="0"/>
        </w:rPr>
        <w:t>议价评审记录是议价小组根据全体议价小组成员签字的原始议价评审记录和评审结果编写的报告，议价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14:paraId="7055C6EF">
      <w:pPr>
        <w:adjustRightInd w:val="0"/>
        <w:spacing w:line="360" w:lineRule="auto"/>
        <w:rPr>
          <w:rFonts w:ascii="宋体" w:hAnsi="宋体"/>
          <w:b/>
          <w:snapToGrid w:val="0"/>
          <w:kern w:val="0"/>
        </w:rPr>
      </w:pPr>
      <w:r>
        <w:rPr>
          <w:rFonts w:hint="eastAsia" w:ascii="宋体" w:hAnsi="宋体"/>
          <w:b/>
          <w:snapToGrid w:val="0"/>
          <w:kern w:val="0"/>
        </w:rPr>
        <w:t>七、保密及其它注意事项</w:t>
      </w:r>
    </w:p>
    <w:p w14:paraId="6254CDF4">
      <w:pPr>
        <w:adjustRightInd w:val="0"/>
        <w:spacing w:line="360" w:lineRule="auto"/>
        <w:rPr>
          <w:rFonts w:ascii="宋体" w:hAnsi="宋体"/>
          <w:snapToGrid w:val="0"/>
          <w:kern w:val="0"/>
        </w:rPr>
      </w:pPr>
      <w:r>
        <w:rPr>
          <w:rFonts w:hint="eastAsia" w:ascii="宋体" w:hAnsi="宋体"/>
          <w:snapToGrid w:val="0"/>
          <w:kern w:val="0"/>
        </w:rPr>
        <w:t>1、评审是议价采购工作的重要环节，评审工作在议价小组内独立进行。议价小组将遵照评审原则，公正、平等地对待所有响应供应商。</w:t>
      </w:r>
    </w:p>
    <w:p w14:paraId="08EE5E6A">
      <w:pPr>
        <w:adjustRightInd w:val="0"/>
        <w:spacing w:line="360" w:lineRule="auto"/>
        <w:rPr>
          <w:rFonts w:ascii="宋体" w:hAnsi="宋体"/>
          <w:snapToGrid w:val="0"/>
          <w:kern w:val="0"/>
        </w:rPr>
      </w:pPr>
      <w:r>
        <w:rPr>
          <w:rFonts w:hint="eastAsia" w:ascii="宋体" w:hAnsi="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0EDC85E5">
      <w:pPr>
        <w:adjustRightInd w:val="0"/>
        <w:spacing w:line="360" w:lineRule="auto"/>
        <w:rPr>
          <w:rFonts w:ascii="宋体" w:hAnsi="宋体"/>
          <w:snapToGrid w:val="0"/>
          <w:kern w:val="0"/>
        </w:rPr>
      </w:pPr>
      <w:r>
        <w:rPr>
          <w:rFonts w:hint="eastAsia" w:ascii="宋体" w:hAnsi="宋体"/>
          <w:snapToGrid w:val="0"/>
          <w:kern w:val="0"/>
        </w:rPr>
        <w:t>3、在评审期间，响应供应商不得询问评审情况，不得进行旨在影响评审结果的活动。</w:t>
      </w:r>
    </w:p>
    <w:p w14:paraId="3B1D41E8">
      <w:pPr>
        <w:adjustRightInd w:val="0"/>
        <w:spacing w:line="360" w:lineRule="auto"/>
        <w:rPr>
          <w:rFonts w:ascii="宋体" w:hAnsi="宋体"/>
          <w:snapToGrid w:val="0"/>
          <w:kern w:val="0"/>
        </w:rPr>
      </w:pPr>
      <w:r>
        <w:rPr>
          <w:rFonts w:hint="eastAsia" w:ascii="宋体" w:hAnsi="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7AA5AD69">
      <w:pPr>
        <w:adjustRightInd w:val="0"/>
        <w:spacing w:line="360" w:lineRule="auto"/>
        <w:rPr>
          <w:rFonts w:ascii="宋体" w:hAnsi="宋体"/>
          <w:snapToGrid w:val="0"/>
          <w:kern w:val="0"/>
        </w:rPr>
      </w:pPr>
      <w:r>
        <w:rPr>
          <w:rFonts w:hint="eastAsia" w:ascii="宋体" w:hAnsi="宋体"/>
          <w:snapToGrid w:val="0"/>
          <w:kern w:val="0"/>
        </w:rPr>
        <w:t>5、议价小组不向落标方解释落标原因，不退还响应文件。</w:t>
      </w:r>
    </w:p>
    <w:p w14:paraId="1610F1C0">
      <w:pPr>
        <w:spacing w:line="580" w:lineRule="exact"/>
        <w:jc w:val="center"/>
        <w:rPr>
          <w:rFonts w:ascii="方正小标宋简体" w:hAnsi="方正小标宋简体" w:eastAsia="方正小标宋简体" w:cs="方正小标宋简体"/>
          <w:kern w:val="0"/>
          <w:sz w:val="44"/>
          <w:szCs w:val="36"/>
        </w:rPr>
      </w:pPr>
    </w:p>
    <w:p w14:paraId="7A4AD35C">
      <w:pP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14:paraId="7AE2ABFC">
      <w:pPr>
        <w:jc w:val="center"/>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第四章 供应商须知</w:t>
      </w:r>
    </w:p>
    <w:p w14:paraId="35C1B193">
      <w:pPr>
        <w:adjustRightInd w:val="0"/>
        <w:spacing w:line="480" w:lineRule="atLeast"/>
        <w:textAlignment w:val="baseline"/>
        <w:rPr>
          <w:rFonts w:ascii="长城仿宋"/>
          <w:kern w:val="0"/>
          <w:szCs w:val="20"/>
        </w:rPr>
      </w:pPr>
    </w:p>
    <w:p w14:paraId="43269E56">
      <w:pPr>
        <w:adjustRightInd w:val="0"/>
        <w:spacing w:line="480" w:lineRule="atLeast"/>
        <w:textAlignment w:val="baseline"/>
        <w:rPr>
          <w:rFonts w:ascii="Calibri Light" w:hAnsi="Calibri Light"/>
          <w:b/>
          <w:bCs/>
        </w:rPr>
      </w:pPr>
      <w:r>
        <w:rPr>
          <w:rFonts w:hint="eastAsia" w:ascii="Calibri Light" w:hAnsi="Calibri Light"/>
          <w:b/>
          <w:bCs/>
        </w:rPr>
        <w:t>一、报名及报名的撤销</w:t>
      </w:r>
    </w:p>
    <w:p w14:paraId="33567946">
      <w:pPr>
        <w:adjustRightInd w:val="0"/>
        <w:spacing w:line="480" w:lineRule="atLeast"/>
        <w:textAlignment w:val="baseline"/>
        <w:rPr>
          <w:rFonts w:ascii="宋体" w:hAnsi="宋体"/>
          <w:snapToGrid w:val="0"/>
          <w:kern w:val="0"/>
        </w:rPr>
      </w:pPr>
      <w:r>
        <w:rPr>
          <w:rFonts w:hint="eastAsia" w:ascii="宋体" w:hAnsi="宋体"/>
          <w:snapToGrid w:val="0"/>
          <w:kern w:val="0"/>
        </w:rPr>
        <w:t>（1）供应商需严格按照采购文件的格式和要求提供完整的报名资料，供招标采购管理办公室进行资料审核。如需补充资料，供应商应当按照要求补齐资料。</w:t>
      </w:r>
    </w:p>
    <w:p w14:paraId="57A2B56C">
      <w:pPr>
        <w:adjustRightInd w:val="0"/>
        <w:spacing w:line="480" w:lineRule="atLeast"/>
        <w:textAlignment w:val="baseline"/>
        <w:rPr>
          <w:rFonts w:ascii="宋体" w:hAnsi="宋体"/>
          <w:snapToGrid w:val="0"/>
          <w:kern w:val="0"/>
        </w:rPr>
      </w:pPr>
      <w:r>
        <w:rPr>
          <w:rFonts w:hint="eastAsia" w:ascii="宋体" w:hAnsi="宋体"/>
          <w:snapToGrid w:val="0"/>
          <w:kern w:val="0"/>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46A3C13">
      <w:pPr>
        <w:adjustRightInd w:val="0"/>
        <w:spacing w:line="480" w:lineRule="atLeast"/>
        <w:textAlignment w:val="baseline"/>
        <w:rPr>
          <w:rFonts w:ascii="宋体" w:hAnsi="宋体"/>
          <w:snapToGrid w:val="0"/>
          <w:kern w:val="0"/>
        </w:rPr>
      </w:pPr>
    </w:p>
    <w:p w14:paraId="2B9ECE92">
      <w:pPr>
        <w:outlineLvl w:val="1"/>
        <w:rPr>
          <w:rFonts w:ascii="Calibri Light" w:hAnsi="Calibri Light"/>
        </w:rPr>
      </w:pPr>
      <w:r>
        <w:rPr>
          <w:rFonts w:hint="eastAsia" w:ascii="Calibri Light" w:hAnsi="Calibri Light"/>
          <w:b/>
          <w:bCs/>
        </w:rPr>
        <w:t>二、响应文件的编写</w:t>
      </w:r>
    </w:p>
    <w:p w14:paraId="0170E0E6">
      <w:pPr>
        <w:adjustRightInd w:val="0"/>
        <w:spacing w:line="360" w:lineRule="auto"/>
        <w:rPr>
          <w:rFonts w:ascii="宋体" w:hAnsi="宋体"/>
          <w:b/>
          <w:snapToGrid w:val="0"/>
          <w:kern w:val="0"/>
        </w:rPr>
      </w:pPr>
      <w:r>
        <w:rPr>
          <w:rFonts w:hint="eastAsia" w:ascii="宋体" w:hAnsi="宋体"/>
          <w:b/>
          <w:snapToGrid w:val="0"/>
          <w:kern w:val="0"/>
        </w:rPr>
        <w:t>1、</w:t>
      </w:r>
      <w:r>
        <w:rPr>
          <w:rFonts w:ascii="宋体" w:hAnsi="宋体"/>
          <w:b/>
          <w:snapToGrid w:val="0"/>
          <w:kern w:val="0"/>
        </w:rPr>
        <w:t xml:space="preserve"> </w:t>
      </w:r>
      <w:r>
        <w:rPr>
          <w:rFonts w:hint="eastAsia" w:ascii="宋体" w:hAnsi="宋体"/>
          <w:b/>
          <w:snapToGrid w:val="0"/>
          <w:kern w:val="0"/>
        </w:rPr>
        <w:t>响应语言及计量单位</w:t>
      </w:r>
    </w:p>
    <w:p w14:paraId="7C0C1E67">
      <w:pPr>
        <w:adjustRightInd w:val="0"/>
        <w:spacing w:line="360" w:lineRule="auto"/>
        <w:rPr>
          <w:rFonts w:ascii="宋体" w:hAnsi="宋体"/>
          <w:snapToGrid w:val="0"/>
          <w:kern w:val="0"/>
        </w:rPr>
      </w:pPr>
      <w:r>
        <w:rPr>
          <w:rFonts w:hint="eastAsia" w:ascii="宋体" w:hAnsi="宋体"/>
          <w:snapToGrid w:val="0"/>
          <w:kern w:val="0"/>
        </w:rPr>
        <w:t>（1）响应文件及响应供应商和</w:t>
      </w:r>
      <w:r>
        <w:rPr>
          <w:rFonts w:hint="eastAsia" w:ascii="宋体" w:hAnsi="宋体" w:cs="宋体"/>
          <w:bCs/>
          <w:snapToGrid w:val="0"/>
          <w:kern w:val="0"/>
        </w:rPr>
        <w:t>招标采购管理办公室</w:t>
      </w:r>
      <w:r>
        <w:rPr>
          <w:rFonts w:hint="eastAsia" w:ascii="宋体" w:hAnsi="宋体"/>
          <w:snapToGrid w:val="0"/>
          <w:kern w:val="0"/>
        </w:rPr>
        <w:t>就响应交换的文件和往来的信件，应以中文书写。</w:t>
      </w:r>
    </w:p>
    <w:p w14:paraId="24B50471">
      <w:pPr>
        <w:adjustRightInd w:val="0"/>
        <w:spacing w:line="360" w:lineRule="auto"/>
        <w:rPr>
          <w:rFonts w:ascii="宋体" w:hAnsi="宋体"/>
          <w:snapToGrid w:val="0"/>
          <w:kern w:val="0"/>
        </w:rPr>
      </w:pPr>
      <w:r>
        <w:rPr>
          <w:rFonts w:hint="eastAsia" w:ascii="宋体" w:hAnsi="宋体"/>
          <w:snapToGrid w:val="0"/>
          <w:kern w:val="0"/>
        </w:rPr>
        <w:t>（2）除在采购文件的设计思路和方案中另有规定外，计量单位应使用中华人民共和国法定计量单位（国际单位制和国家选定的其他计量单位）。</w:t>
      </w:r>
    </w:p>
    <w:p w14:paraId="6AB6A589">
      <w:pPr>
        <w:adjustRightInd w:val="0"/>
        <w:spacing w:line="360" w:lineRule="auto"/>
        <w:rPr>
          <w:rFonts w:ascii="宋体" w:hAnsi="宋体"/>
          <w:b/>
          <w:snapToGrid w:val="0"/>
          <w:kern w:val="0"/>
        </w:rPr>
      </w:pPr>
      <w:r>
        <w:rPr>
          <w:rFonts w:hint="eastAsia" w:ascii="宋体" w:hAnsi="宋体"/>
          <w:b/>
          <w:snapToGrid w:val="0"/>
          <w:kern w:val="0"/>
        </w:rPr>
        <w:t>2、</w:t>
      </w:r>
      <w:r>
        <w:rPr>
          <w:rFonts w:ascii="宋体" w:hAnsi="宋体"/>
          <w:b/>
          <w:snapToGrid w:val="0"/>
          <w:kern w:val="0"/>
        </w:rPr>
        <w:t xml:space="preserve"> </w:t>
      </w:r>
      <w:r>
        <w:rPr>
          <w:rFonts w:hint="eastAsia" w:ascii="宋体" w:hAnsi="宋体"/>
          <w:b/>
          <w:snapToGrid w:val="0"/>
          <w:kern w:val="0"/>
        </w:rPr>
        <w:t>响应文件的组成</w:t>
      </w:r>
    </w:p>
    <w:p w14:paraId="3A965A65">
      <w:pPr>
        <w:adjustRightInd w:val="0"/>
        <w:spacing w:line="360" w:lineRule="auto"/>
        <w:rPr>
          <w:rFonts w:ascii="宋体" w:hAnsi="宋体"/>
          <w:snapToGrid w:val="0"/>
          <w:kern w:val="0"/>
        </w:rPr>
      </w:pPr>
      <w:r>
        <w:rPr>
          <w:rFonts w:hint="eastAsia" w:ascii="宋体" w:hAnsi="宋体"/>
          <w:snapToGrid w:val="0"/>
          <w:kern w:val="0"/>
        </w:rPr>
        <w:t>1、 响应文件应包括下列部分：《响应文件》、《开标一栏表》、《最终报价表》等采购文件和价现场议价小组要求提供的所有文件。</w:t>
      </w:r>
    </w:p>
    <w:p w14:paraId="4A78A52D">
      <w:pPr>
        <w:adjustRightInd w:val="0"/>
        <w:spacing w:line="360" w:lineRule="auto"/>
        <w:rPr>
          <w:rFonts w:ascii="宋体" w:hAnsi="宋体"/>
          <w:snapToGrid w:val="0"/>
          <w:kern w:val="0"/>
        </w:rPr>
      </w:pPr>
      <w:r>
        <w:rPr>
          <w:rFonts w:hint="eastAsia" w:ascii="宋体" w:hAnsi="宋体"/>
          <w:b/>
          <w:snapToGrid w:val="0"/>
          <w:kern w:val="0"/>
        </w:rPr>
        <w:t>3、</w:t>
      </w:r>
      <w:r>
        <w:rPr>
          <w:rFonts w:ascii="宋体" w:hAnsi="宋体"/>
          <w:b/>
          <w:snapToGrid w:val="0"/>
          <w:kern w:val="0"/>
        </w:rPr>
        <w:t xml:space="preserve"> </w:t>
      </w:r>
      <w:r>
        <w:rPr>
          <w:rFonts w:hint="eastAsia" w:ascii="宋体" w:hAnsi="宋体"/>
          <w:b/>
          <w:snapToGrid w:val="0"/>
          <w:kern w:val="0"/>
        </w:rPr>
        <w:t>响应文件格式</w:t>
      </w:r>
    </w:p>
    <w:p w14:paraId="23CAB298">
      <w:pPr>
        <w:adjustRightInd w:val="0"/>
        <w:spacing w:line="360" w:lineRule="auto"/>
        <w:ind w:firstLine="420" w:firstLineChars="200"/>
        <w:rPr>
          <w:rFonts w:ascii="宋体" w:hAnsi="宋体"/>
          <w:snapToGrid w:val="0"/>
          <w:kern w:val="0"/>
        </w:rPr>
      </w:pPr>
      <w:r>
        <w:rPr>
          <w:rFonts w:hint="eastAsia" w:ascii="宋体" w:hAnsi="宋体"/>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宋体" w:hAnsi="宋体"/>
        </w:rPr>
        <w:t>如没有相应格式的，由响应供应商根据招标要求自行编制。</w:t>
      </w:r>
    </w:p>
    <w:p w14:paraId="02438371">
      <w:pPr>
        <w:adjustRightInd w:val="0"/>
        <w:spacing w:line="360" w:lineRule="auto"/>
        <w:rPr>
          <w:rFonts w:ascii="宋体" w:hAnsi="宋体"/>
          <w:b/>
          <w:snapToGrid w:val="0"/>
          <w:kern w:val="0"/>
        </w:rPr>
      </w:pPr>
      <w:r>
        <w:rPr>
          <w:rFonts w:hint="eastAsia" w:ascii="宋体" w:hAnsi="宋体"/>
          <w:b/>
          <w:snapToGrid w:val="0"/>
          <w:kern w:val="0"/>
        </w:rPr>
        <w:t>4、</w:t>
      </w:r>
      <w:r>
        <w:rPr>
          <w:rFonts w:ascii="宋体" w:hAnsi="宋体"/>
          <w:b/>
          <w:snapToGrid w:val="0"/>
          <w:kern w:val="0"/>
        </w:rPr>
        <w:t xml:space="preserve"> </w:t>
      </w:r>
      <w:r>
        <w:rPr>
          <w:rFonts w:hint="eastAsia" w:ascii="宋体" w:hAnsi="宋体"/>
          <w:b/>
          <w:snapToGrid w:val="0"/>
          <w:kern w:val="0"/>
        </w:rPr>
        <w:t>响应报价</w:t>
      </w:r>
    </w:p>
    <w:p w14:paraId="7569E2A3">
      <w:pPr>
        <w:adjustRightInd w:val="0"/>
        <w:spacing w:line="360" w:lineRule="auto"/>
        <w:rPr>
          <w:rFonts w:ascii="宋体" w:hAnsi="宋体"/>
          <w:snapToGrid w:val="0"/>
          <w:kern w:val="0"/>
        </w:rPr>
      </w:pPr>
      <w:r>
        <w:rPr>
          <w:rFonts w:hint="eastAsia" w:ascii="宋体" w:hAnsi="宋体"/>
          <w:snapToGrid w:val="0"/>
          <w:kern w:val="0"/>
        </w:rPr>
        <w:t>（1） 响应报价应为到指定地点价，以人民币为结算单位。</w:t>
      </w:r>
    </w:p>
    <w:p w14:paraId="7D48B56D">
      <w:pPr>
        <w:adjustRightInd w:val="0"/>
        <w:spacing w:line="360" w:lineRule="auto"/>
        <w:rPr>
          <w:rFonts w:ascii="宋体" w:hAnsi="宋体"/>
          <w:snapToGrid w:val="0"/>
          <w:kern w:val="0"/>
        </w:rPr>
      </w:pPr>
      <w:r>
        <w:rPr>
          <w:rFonts w:hint="eastAsia" w:ascii="宋体" w:hAnsi="宋体"/>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4A216447">
      <w:pPr>
        <w:adjustRightInd w:val="0"/>
        <w:spacing w:line="360" w:lineRule="auto"/>
        <w:rPr>
          <w:rFonts w:ascii="宋体" w:hAnsi="宋体"/>
          <w:snapToGrid w:val="0"/>
          <w:kern w:val="0"/>
        </w:rPr>
      </w:pPr>
      <w:r>
        <w:rPr>
          <w:rFonts w:hint="eastAsia" w:ascii="宋体" w:hAnsi="宋体"/>
          <w:snapToGrid w:val="0"/>
          <w:kern w:val="0"/>
        </w:rPr>
        <w:t>（3）此报价作为议价小组评标标准，但不能限制</w:t>
      </w:r>
      <w:r>
        <w:rPr>
          <w:rFonts w:hint="eastAsia" w:ascii="宋体" w:hAnsi="宋体"/>
          <w:bCs/>
          <w:snapToGrid w:val="0"/>
          <w:kern w:val="0"/>
        </w:rPr>
        <w:t>采购人</w:t>
      </w:r>
      <w:r>
        <w:rPr>
          <w:rFonts w:hint="eastAsia" w:ascii="宋体" w:hAnsi="宋体"/>
          <w:snapToGrid w:val="0"/>
          <w:kern w:val="0"/>
        </w:rPr>
        <w:t>以其它方式签订合同的权力。</w:t>
      </w:r>
    </w:p>
    <w:p w14:paraId="7CE578A4">
      <w:pPr>
        <w:adjustRightInd w:val="0"/>
        <w:spacing w:line="480" w:lineRule="atLeast"/>
        <w:textAlignment w:val="baseline"/>
        <w:rPr>
          <w:rFonts w:ascii="长城仿宋"/>
          <w:kern w:val="0"/>
          <w:szCs w:val="20"/>
        </w:rPr>
      </w:pPr>
      <w:r>
        <w:rPr>
          <w:rFonts w:hint="eastAsia" w:ascii="宋体" w:hAnsi="宋体"/>
          <w:snapToGrid w:val="0"/>
          <w:kern w:val="0"/>
          <w:szCs w:val="2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14:paraId="2A038BAA">
      <w:pPr>
        <w:adjustRightInd w:val="0"/>
        <w:spacing w:line="360" w:lineRule="auto"/>
        <w:rPr>
          <w:rFonts w:ascii="宋体" w:hAnsi="宋体"/>
          <w:b/>
          <w:snapToGrid w:val="0"/>
          <w:kern w:val="0"/>
        </w:rPr>
      </w:pPr>
      <w:r>
        <w:rPr>
          <w:rFonts w:hint="eastAsia" w:ascii="宋体" w:hAnsi="宋体"/>
          <w:b/>
          <w:snapToGrid w:val="0"/>
          <w:kern w:val="0"/>
        </w:rPr>
        <w:t>5、响应报价有效期：</w:t>
      </w:r>
      <w:r>
        <w:rPr>
          <w:rFonts w:hint="eastAsia" w:ascii="宋体" w:hAnsi="宋体"/>
          <w:snapToGrid w:val="0"/>
          <w:kern w:val="0"/>
        </w:rPr>
        <w:t>至项目完成所有履约义务之日。</w:t>
      </w:r>
    </w:p>
    <w:p w14:paraId="469DB8A8">
      <w:pPr>
        <w:adjustRightInd w:val="0"/>
        <w:spacing w:line="360" w:lineRule="auto"/>
        <w:rPr>
          <w:rFonts w:ascii="宋体" w:hAnsi="宋体"/>
          <w:b/>
          <w:snapToGrid w:val="0"/>
          <w:kern w:val="0"/>
        </w:rPr>
      </w:pPr>
      <w:r>
        <w:rPr>
          <w:rFonts w:hint="eastAsia" w:ascii="宋体" w:hAnsi="宋体"/>
          <w:b/>
          <w:snapToGrid w:val="0"/>
          <w:kern w:val="0"/>
        </w:rPr>
        <w:t>6、响应文件的份数和签署</w:t>
      </w:r>
    </w:p>
    <w:p w14:paraId="6F586DED">
      <w:pPr>
        <w:adjustRightInd w:val="0"/>
        <w:spacing w:line="360" w:lineRule="auto"/>
        <w:rPr>
          <w:rFonts w:ascii="宋体" w:hAnsi="宋体"/>
          <w:snapToGrid w:val="0"/>
          <w:kern w:val="0"/>
        </w:rPr>
      </w:pPr>
      <w:r>
        <w:rPr>
          <w:rFonts w:hint="eastAsia" w:ascii="宋体" w:hAnsi="宋体"/>
          <w:snapToGrid w:val="0"/>
          <w:kern w:val="0"/>
        </w:rPr>
        <w:t xml:space="preserve">（1）响应文件数量必须符合采购文件的要求，在每一份响应文件上明确注明“正本”或“副本”字样。正本和副本应当一致，一旦发现差异，以正本为准。 </w:t>
      </w:r>
    </w:p>
    <w:p w14:paraId="62AC2516">
      <w:pPr>
        <w:adjustRightInd w:val="0"/>
        <w:spacing w:line="360" w:lineRule="auto"/>
        <w:rPr>
          <w:rFonts w:ascii="宋体" w:hAnsi="宋体"/>
          <w:snapToGrid w:val="0"/>
          <w:kern w:val="0"/>
        </w:rPr>
      </w:pPr>
      <w:r>
        <w:rPr>
          <w:rFonts w:hint="eastAsia" w:ascii="宋体" w:hAnsi="宋体"/>
          <w:snapToGrid w:val="0"/>
          <w:kern w:val="0"/>
        </w:rPr>
        <w:t>（2）为了便于响应文件保存，需提交一份响应文件U盘。</w:t>
      </w:r>
    </w:p>
    <w:p w14:paraId="34204C5C">
      <w:pPr>
        <w:adjustRightInd w:val="0"/>
        <w:spacing w:line="360" w:lineRule="auto"/>
        <w:rPr>
          <w:rFonts w:ascii="宋体" w:hAnsi="宋体"/>
          <w:snapToGrid w:val="0"/>
          <w:kern w:val="0"/>
        </w:rPr>
      </w:pPr>
      <w:r>
        <w:rPr>
          <w:rFonts w:hint="eastAsia" w:ascii="宋体" w:hAnsi="宋体"/>
          <w:snapToGrid w:val="0"/>
          <w:kern w:val="0"/>
        </w:rPr>
        <w:t>（3）响应文件正本及开标一览表须打印，并经法定代表人或其授权代表签字和盖章，响应文件的副本可采用正本复印件。</w:t>
      </w:r>
    </w:p>
    <w:p w14:paraId="233A0028">
      <w:pPr>
        <w:adjustRightInd w:val="0"/>
        <w:spacing w:line="360" w:lineRule="auto"/>
        <w:rPr>
          <w:rFonts w:ascii="宋体" w:hAnsi="宋体"/>
          <w:snapToGrid w:val="0"/>
          <w:kern w:val="0"/>
        </w:rPr>
      </w:pPr>
      <w:r>
        <w:rPr>
          <w:rFonts w:hint="eastAsia" w:ascii="宋体" w:hAnsi="宋体"/>
          <w:snapToGrid w:val="0"/>
          <w:kern w:val="0"/>
        </w:rPr>
        <w:t>（4）</w:t>
      </w:r>
      <w:r>
        <w:rPr>
          <w:rFonts w:ascii="宋体" w:hAnsi="宋体"/>
          <w:snapToGrid w:val="0"/>
          <w:kern w:val="0"/>
        </w:rPr>
        <w:t xml:space="preserve"> </w:t>
      </w:r>
      <w:r>
        <w:rPr>
          <w:rFonts w:hint="eastAsia" w:ascii="宋体" w:hAnsi="宋体"/>
          <w:snapToGrid w:val="0"/>
          <w:kern w:val="0"/>
        </w:rPr>
        <w:t>除响应供应商对错处做必要修改外，响应文件中不许有加行、涂抹或改写，如有修改遗漏处，必须由响应供应商法定代表人或其授权代表签字和盖章。</w:t>
      </w:r>
    </w:p>
    <w:p w14:paraId="051B4B0B">
      <w:pPr>
        <w:adjustRightInd w:val="0"/>
        <w:spacing w:line="360" w:lineRule="auto"/>
        <w:rPr>
          <w:rFonts w:ascii="宋体" w:hAnsi="宋体"/>
          <w:snapToGrid w:val="0"/>
          <w:kern w:val="0"/>
        </w:rPr>
      </w:pPr>
      <w:r>
        <w:rPr>
          <w:rFonts w:hint="eastAsia" w:ascii="宋体" w:hAnsi="宋体"/>
          <w:snapToGrid w:val="0"/>
          <w:kern w:val="0"/>
        </w:rPr>
        <w:t>（5）电报、电话、传真形式的响应概不接受。</w:t>
      </w:r>
    </w:p>
    <w:p w14:paraId="3545D368">
      <w:pPr>
        <w:adjustRightInd w:val="0"/>
        <w:spacing w:line="360" w:lineRule="auto"/>
        <w:rPr>
          <w:rFonts w:ascii="宋体" w:hAnsi="宋体"/>
          <w:snapToGrid w:val="0"/>
          <w:kern w:val="0"/>
        </w:rPr>
      </w:pPr>
      <w:r>
        <w:rPr>
          <w:rFonts w:hint="eastAsia" w:ascii="宋体" w:hAnsi="宋体"/>
          <w:snapToGrid w:val="0"/>
          <w:kern w:val="0"/>
        </w:rPr>
        <w:t>（6）响应文件不符合上述规定，为无效响应。</w:t>
      </w:r>
    </w:p>
    <w:p w14:paraId="53219497">
      <w:pPr>
        <w:spacing w:before="25" w:after="25"/>
        <w:jc w:val="left"/>
        <w:rPr>
          <w:bCs/>
          <w:spacing w:val="10"/>
          <w:kern w:val="0"/>
          <w:sz w:val="24"/>
        </w:rPr>
      </w:pPr>
    </w:p>
    <w:p w14:paraId="129A3BE5">
      <w:pPr>
        <w:outlineLvl w:val="1"/>
        <w:rPr>
          <w:rFonts w:ascii="Calibri Light" w:hAnsi="Calibri Light"/>
        </w:rPr>
      </w:pPr>
      <w:r>
        <w:rPr>
          <w:rFonts w:hint="eastAsia" w:ascii="Calibri Light" w:hAnsi="Calibri Light"/>
          <w:b/>
          <w:bCs/>
        </w:rPr>
        <w:t>三、响应文件的递交</w:t>
      </w:r>
    </w:p>
    <w:p w14:paraId="1E2CE34F">
      <w:pPr>
        <w:adjustRightInd w:val="0"/>
        <w:spacing w:line="360" w:lineRule="auto"/>
        <w:rPr>
          <w:rFonts w:ascii="宋体" w:hAnsi="宋体"/>
          <w:b/>
          <w:snapToGrid w:val="0"/>
          <w:kern w:val="0"/>
        </w:rPr>
      </w:pPr>
      <w:r>
        <w:rPr>
          <w:rFonts w:hint="eastAsia" w:ascii="宋体" w:hAnsi="宋体"/>
          <w:b/>
          <w:snapToGrid w:val="0"/>
          <w:kern w:val="0"/>
        </w:rPr>
        <w:t>1、响应文件的密封和标记</w:t>
      </w:r>
    </w:p>
    <w:p w14:paraId="64B2C01A">
      <w:pPr>
        <w:adjustRightInd w:val="0"/>
        <w:spacing w:line="360" w:lineRule="auto"/>
        <w:rPr>
          <w:rFonts w:ascii="宋体" w:hAnsi="宋体"/>
          <w:snapToGrid w:val="0"/>
          <w:kern w:val="0"/>
        </w:rPr>
      </w:pPr>
      <w:r>
        <w:rPr>
          <w:rFonts w:hint="eastAsia" w:ascii="宋体" w:hAnsi="宋体"/>
          <w:snapToGrid w:val="0"/>
          <w:kern w:val="0"/>
        </w:rPr>
        <w:t>（1）须在每一份响应文件封面上明确注明“正本”或“副本”字样。一旦正本和副本有差异，以正本为准。</w:t>
      </w:r>
    </w:p>
    <w:p w14:paraId="3DDF2E0E">
      <w:pPr>
        <w:adjustRightInd w:val="0"/>
        <w:spacing w:line="360" w:lineRule="auto"/>
        <w:rPr>
          <w:rFonts w:ascii="宋体" w:hAnsi="宋体"/>
          <w:snapToGrid w:val="0"/>
          <w:kern w:val="0"/>
        </w:rPr>
      </w:pPr>
      <w:r>
        <w:rPr>
          <w:rFonts w:hint="eastAsia" w:ascii="宋体" w:hAnsi="宋体"/>
          <w:snapToGrid w:val="0"/>
          <w:kern w:val="0"/>
        </w:rPr>
        <w:t>（3） 响应文件“正本”、“副本”密封并应在封套上载明以下信息：</w:t>
      </w:r>
    </w:p>
    <w:p w14:paraId="5C218B0D">
      <w:pPr>
        <w:adjustRightInd w:val="0"/>
        <w:spacing w:line="360" w:lineRule="auto"/>
        <w:rPr>
          <w:rFonts w:ascii="宋体" w:hAnsi="宋体"/>
          <w:snapToGrid w:val="0"/>
          <w:kern w:val="0"/>
        </w:rPr>
      </w:pPr>
      <w:r>
        <w:rPr>
          <w:rFonts w:hint="eastAsia" w:ascii="宋体" w:hAnsi="宋体"/>
          <w:snapToGrid w:val="0"/>
          <w:kern w:val="0"/>
        </w:rPr>
        <w:t>a.  项目编号；</w:t>
      </w:r>
    </w:p>
    <w:p w14:paraId="7B030FFF">
      <w:pPr>
        <w:adjustRightInd w:val="0"/>
        <w:spacing w:line="360" w:lineRule="auto"/>
        <w:rPr>
          <w:rFonts w:ascii="宋体" w:hAnsi="宋体"/>
          <w:snapToGrid w:val="0"/>
          <w:kern w:val="0"/>
        </w:rPr>
      </w:pPr>
      <w:r>
        <w:rPr>
          <w:rFonts w:hint="eastAsia" w:ascii="宋体" w:hAnsi="宋体"/>
          <w:snapToGrid w:val="0"/>
          <w:kern w:val="0"/>
        </w:rPr>
        <w:t>b.  项目名称；</w:t>
      </w:r>
    </w:p>
    <w:p w14:paraId="18EBCD9B">
      <w:pPr>
        <w:adjustRightInd w:val="0"/>
        <w:spacing w:line="360" w:lineRule="auto"/>
        <w:rPr>
          <w:rFonts w:ascii="宋体" w:hAnsi="宋体"/>
          <w:snapToGrid w:val="0"/>
          <w:kern w:val="0"/>
        </w:rPr>
      </w:pPr>
      <w:r>
        <w:rPr>
          <w:rFonts w:hint="eastAsia" w:ascii="宋体" w:hAnsi="宋体"/>
          <w:snapToGrid w:val="0"/>
          <w:kern w:val="0"/>
        </w:rPr>
        <w:t>c.  响应供应商名称；</w:t>
      </w:r>
    </w:p>
    <w:p w14:paraId="64A96C21">
      <w:pPr>
        <w:adjustRightInd w:val="0"/>
        <w:spacing w:line="360" w:lineRule="auto"/>
        <w:rPr>
          <w:rFonts w:ascii="宋体" w:hAnsi="宋体"/>
          <w:snapToGrid w:val="0"/>
          <w:kern w:val="0"/>
        </w:rPr>
      </w:pPr>
      <w:r>
        <w:rPr>
          <w:rFonts w:hint="eastAsia" w:ascii="宋体" w:hAnsi="宋体"/>
          <w:snapToGrid w:val="0"/>
          <w:kern w:val="0"/>
        </w:rPr>
        <w:t>d.  注明：响应文件“正本”、副本”（“U盘”单独密封并注明项目编号）</w:t>
      </w:r>
    </w:p>
    <w:p w14:paraId="3D6DD8A3">
      <w:pPr>
        <w:adjustRightInd w:val="0"/>
        <w:spacing w:line="360" w:lineRule="auto"/>
        <w:rPr>
          <w:rFonts w:ascii="宋体" w:hAnsi="宋体"/>
          <w:snapToGrid w:val="0"/>
          <w:kern w:val="0"/>
        </w:rPr>
      </w:pPr>
      <w:r>
        <w:rPr>
          <w:rFonts w:hint="eastAsia" w:ascii="宋体" w:hAnsi="宋体"/>
          <w:snapToGrid w:val="0"/>
          <w:kern w:val="0"/>
        </w:rPr>
        <w:t xml:space="preserve">e.  </w:t>
      </w:r>
      <w:r>
        <w:rPr>
          <w:rFonts w:hint="eastAsia" w:ascii="宋体" w:hAnsi="宋体"/>
          <w:snapToGrid w:val="0"/>
          <w:kern w:val="0"/>
          <w:u w:val="single"/>
        </w:rPr>
        <w:t xml:space="preserve">      </w:t>
      </w:r>
      <w:r>
        <w:rPr>
          <w:rFonts w:hint="eastAsia" w:ascii="宋体" w:hAnsi="宋体"/>
          <w:snapToGrid w:val="0"/>
          <w:kern w:val="0"/>
        </w:rPr>
        <w:t>年</w:t>
      </w:r>
      <w:r>
        <w:rPr>
          <w:rFonts w:hint="eastAsia" w:ascii="宋体" w:hAnsi="宋体"/>
          <w:snapToGrid w:val="0"/>
          <w:kern w:val="0"/>
          <w:u w:val="single"/>
        </w:rPr>
        <w:t xml:space="preserve">      </w:t>
      </w:r>
      <w:r>
        <w:rPr>
          <w:rFonts w:hint="eastAsia" w:ascii="宋体" w:hAnsi="宋体"/>
          <w:snapToGrid w:val="0"/>
          <w:kern w:val="0"/>
        </w:rPr>
        <w:t>月</w:t>
      </w:r>
      <w:r>
        <w:rPr>
          <w:rFonts w:hint="eastAsia" w:ascii="宋体" w:hAnsi="宋体"/>
          <w:snapToGrid w:val="0"/>
          <w:kern w:val="0"/>
          <w:u w:val="single"/>
        </w:rPr>
        <w:t xml:space="preserve">      </w:t>
      </w:r>
      <w:r>
        <w:rPr>
          <w:rFonts w:hint="eastAsia" w:ascii="宋体" w:hAnsi="宋体"/>
          <w:snapToGrid w:val="0"/>
          <w:kern w:val="0"/>
        </w:rPr>
        <w:t>日</w:t>
      </w:r>
      <w:r>
        <w:rPr>
          <w:rFonts w:hint="eastAsia" w:ascii="宋体" w:hAnsi="宋体"/>
          <w:snapToGrid w:val="0"/>
          <w:kern w:val="0"/>
          <w:u w:val="single"/>
        </w:rPr>
        <w:t xml:space="preserve">      </w:t>
      </w:r>
      <w:r>
        <w:rPr>
          <w:rFonts w:hint="eastAsia" w:ascii="宋体" w:hAnsi="宋体"/>
          <w:snapToGrid w:val="0"/>
          <w:kern w:val="0"/>
        </w:rPr>
        <w:t>时</w:t>
      </w:r>
      <w:r>
        <w:rPr>
          <w:rFonts w:hint="eastAsia" w:ascii="宋体" w:hAnsi="宋体"/>
          <w:snapToGrid w:val="0"/>
          <w:kern w:val="0"/>
          <w:u w:val="single"/>
        </w:rPr>
        <w:t xml:space="preserve">      </w:t>
      </w:r>
      <w:r>
        <w:rPr>
          <w:rFonts w:hint="eastAsia" w:ascii="宋体" w:hAnsi="宋体"/>
          <w:snapToGrid w:val="0"/>
          <w:kern w:val="0"/>
        </w:rPr>
        <w:t>分（开标时间）前不得开封。</w:t>
      </w:r>
    </w:p>
    <w:p w14:paraId="5F338986">
      <w:pPr>
        <w:adjustRightInd w:val="0"/>
        <w:spacing w:line="360" w:lineRule="auto"/>
        <w:rPr>
          <w:rFonts w:ascii="宋体" w:hAnsi="宋体"/>
          <w:b/>
          <w:snapToGrid w:val="0"/>
          <w:kern w:val="0"/>
        </w:rPr>
      </w:pPr>
      <w:r>
        <w:rPr>
          <w:rFonts w:hint="eastAsia" w:ascii="宋体" w:hAnsi="宋体"/>
          <w:b/>
          <w:snapToGrid w:val="0"/>
          <w:kern w:val="0"/>
        </w:rPr>
        <w:t>2、递交响应文件的时间、地点以及截止时间</w:t>
      </w:r>
    </w:p>
    <w:p w14:paraId="7C378AD1">
      <w:pPr>
        <w:adjustRightInd w:val="0"/>
        <w:spacing w:line="360" w:lineRule="auto"/>
        <w:rPr>
          <w:rFonts w:ascii="宋体" w:hAnsi="宋体"/>
          <w:snapToGrid w:val="0"/>
          <w:kern w:val="0"/>
        </w:rPr>
      </w:pPr>
      <w:r>
        <w:rPr>
          <w:rFonts w:hint="eastAsia" w:ascii="宋体" w:hAnsi="宋体"/>
          <w:snapToGrid w:val="0"/>
          <w:kern w:val="0"/>
        </w:rPr>
        <w:t>（1）</w:t>
      </w:r>
      <w:r>
        <w:rPr>
          <w:rFonts w:ascii="宋体" w:hAnsi="宋体"/>
          <w:snapToGrid w:val="0"/>
          <w:kern w:val="0"/>
        </w:rPr>
        <w:t xml:space="preserve"> </w:t>
      </w:r>
      <w:r>
        <w:rPr>
          <w:rFonts w:hint="eastAsia" w:ascii="宋体" w:hAnsi="宋体"/>
          <w:snapToGrid w:val="0"/>
          <w:kern w:val="0"/>
        </w:rPr>
        <w:t>递交响应文件的地点与开标仪式的地点相同。</w:t>
      </w:r>
    </w:p>
    <w:p w14:paraId="7876FC86">
      <w:pPr>
        <w:adjustRightInd w:val="0"/>
        <w:spacing w:line="360" w:lineRule="auto"/>
        <w:rPr>
          <w:rFonts w:ascii="宋体" w:hAnsi="宋体"/>
          <w:snapToGrid w:val="0"/>
          <w:kern w:val="0"/>
        </w:rPr>
      </w:pPr>
      <w:r>
        <w:rPr>
          <w:rFonts w:hint="eastAsia" w:ascii="宋体" w:hAnsi="宋体"/>
          <w:snapToGrid w:val="0"/>
          <w:kern w:val="0"/>
        </w:rPr>
        <w:t>（2）</w:t>
      </w:r>
      <w:r>
        <w:rPr>
          <w:rFonts w:ascii="宋体" w:hAnsi="宋体"/>
          <w:snapToGrid w:val="0"/>
          <w:kern w:val="0"/>
        </w:rPr>
        <w:t xml:space="preserve"> </w:t>
      </w:r>
      <w:r>
        <w:rPr>
          <w:rFonts w:hint="eastAsia" w:ascii="宋体" w:hAnsi="宋体"/>
          <w:snapToGrid w:val="0"/>
          <w:kern w:val="0"/>
        </w:rPr>
        <w:t>所有响应文件都必须按公示的响应截止时间之前送至议价地点。</w:t>
      </w:r>
    </w:p>
    <w:p w14:paraId="36E8CE5A">
      <w:pPr>
        <w:adjustRightInd w:val="0"/>
        <w:spacing w:line="360" w:lineRule="auto"/>
        <w:rPr>
          <w:rFonts w:ascii="宋体" w:hAnsi="宋体"/>
          <w:snapToGrid w:val="0"/>
          <w:kern w:val="0"/>
        </w:rPr>
      </w:pPr>
      <w:r>
        <w:rPr>
          <w:rFonts w:hint="eastAsia" w:ascii="宋体" w:hAnsi="宋体"/>
          <w:snapToGrid w:val="0"/>
          <w:kern w:val="0"/>
        </w:rPr>
        <w:t>（3）出现因采购文件修改或其他原因推迟响应截止时，则按</w:t>
      </w:r>
      <w:r>
        <w:rPr>
          <w:rFonts w:hint="eastAsia" w:ascii="宋体" w:hAnsi="宋体" w:cs="宋体"/>
          <w:bCs/>
          <w:snapToGrid w:val="0"/>
          <w:kern w:val="0"/>
        </w:rPr>
        <w:t>招标采购管理办公室</w:t>
      </w:r>
      <w:r>
        <w:rPr>
          <w:rFonts w:hint="eastAsia" w:ascii="宋体" w:hAnsi="宋体"/>
          <w:snapToGrid w:val="0"/>
          <w:kern w:val="0"/>
        </w:rPr>
        <w:t>修改通知规定的时间递交。</w:t>
      </w:r>
    </w:p>
    <w:p w14:paraId="5206E6FC">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cs="宋体"/>
          <w:bCs/>
          <w:snapToGrid w:val="0"/>
          <w:kern w:val="0"/>
        </w:rPr>
        <w:t>招标采购管理办公室</w:t>
      </w:r>
      <w:r>
        <w:rPr>
          <w:rFonts w:hint="eastAsia" w:ascii="宋体" w:hAnsi="宋体"/>
        </w:rPr>
        <w:t>在响应截止时间前30分钟开始接收响应文件。</w:t>
      </w:r>
    </w:p>
    <w:p w14:paraId="7C696255">
      <w:pPr>
        <w:adjustRightInd w:val="0"/>
        <w:spacing w:line="360" w:lineRule="auto"/>
        <w:rPr>
          <w:rFonts w:hint="eastAsia" w:asciiTheme="minorEastAsia" w:hAnsiTheme="minorEastAsia" w:cstheme="minorEastAsia"/>
          <w:snapToGrid w:val="0"/>
          <w:kern w:val="0"/>
          <w:highlight w:val="green"/>
        </w:rPr>
      </w:pPr>
      <w:r>
        <w:rPr>
          <w:rFonts w:hint="eastAsia" w:ascii="宋体" w:hAnsi="宋体"/>
          <w:b/>
          <w:snapToGrid w:val="0"/>
          <w:kern w:val="0"/>
        </w:rPr>
        <w:t>3、迟交的响应文件：</w:t>
      </w:r>
      <w:r>
        <w:rPr>
          <w:rFonts w:ascii="宋体" w:hAnsi="宋体"/>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393996AD">
      <w:pPr>
        <w:adjustRightInd w:val="0"/>
        <w:spacing w:line="360" w:lineRule="auto"/>
        <w:rPr>
          <w:rFonts w:ascii="宋体" w:hAnsi="宋体"/>
          <w:b/>
          <w:snapToGrid w:val="0"/>
          <w:kern w:val="0"/>
        </w:rPr>
      </w:pPr>
      <w:r>
        <w:rPr>
          <w:rFonts w:hint="eastAsia" w:ascii="宋体" w:hAnsi="宋体"/>
          <w:b/>
          <w:snapToGrid w:val="0"/>
          <w:kern w:val="0"/>
        </w:rPr>
        <w:t>4、响应文件的修改和撤销</w:t>
      </w:r>
    </w:p>
    <w:p w14:paraId="5BEB3AE3">
      <w:pPr>
        <w:tabs>
          <w:tab w:val="left" w:pos="0"/>
        </w:tabs>
        <w:adjustRightInd w:val="0"/>
        <w:spacing w:line="360" w:lineRule="auto"/>
        <w:rPr>
          <w:rFonts w:ascii="宋体" w:hAnsi="宋体"/>
          <w:snapToGrid w:val="0"/>
          <w:kern w:val="0"/>
        </w:rPr>
      </w:pPr>
      <w:r>
        <w:rPr>
          <w:rFonts w:hint="eastAsia" w:ascii="宋体" w:hAnsi="宋体"/>
          <w:snapToGrid w:val="0"/>
          <w:kern w:val="0"/>
        </w:rPr>
        <w:t>（1）议价开始时间以后不得修改响应文件正本。</w:t>
      </w:r>
    </w:p>
    <w:p w14:paraId="3287308C">
      <w:pPr>
        <w:tabs>
          <w:tab w:val="left" w:pos="0"/>
        </w:tabs>
        <w:adjustRightInd w:val="0"/>
        <w:spacing w:line="360" w:lineRule="auto"/>
      </w:pPr>
      <w:r>
        <w:rPr>
          <w:rFonts w:hint="eastAsia" w:ascii="宋体" w:hAnsi="宋体"/>
          <w:snapToGrid w:val="0"/>
          <w:kern w:val="0"/>
        </w:rPr>
        <w:t>（2）响应供应商对响应文件修改的书面材料或撤销的通知应按本规定进行.</w:t>
      </w:r>
    </w:p>
    <w:p w14:paraId="0CC02D3C">
      <w:pPr>
        <w:tabs>
          <w:tab w:val="left" w:pos="0"/>
        </w:tabs>
        <w:adjustRightInd w:val="0"/>
        <w:spacing w:line="360" w:lineRule="auto"/>
      </w:pPr>
      <w:r>
        <w:rPr>
          <w:rFonts w:hint="eastAsia" w:ascii="宋体" w:hAnsi="宋体"/>
          <w:snapToGrid w:val="0"/>
          <w:kern w:val="0"/>
        </w:rPr>
        <w:t>（3）响应供应商在提交响应文件后可对其响应文件进行修改或撤销，但</w:t>
      </w:r>
      <w:r>
        <w:rPr>
          <w:rFonts w:hint="eastAsia" w:ascii="宋体" w:hAnsi="宋体" w:cs="宋体"/>
          <w:bCs/>
          <w:snapToGrid w:val="0"/>
          <w:kern w:val="0"/>
        </w:rPr>
        <w:t>招标采购管理办公室</w:t>
      </w:r>
      <w:r>
        <w:rPr>
          <w:rFonts w:hint="eastAsia" w:ascii="宋体" w:hAnsi="宋体"/>
          <w:snapToGrid w:val="0"/>
          <w:kern w:val="0"/>
        </w:rPr>
        <w:t>须在议价会议开始之前收到该修改或撤销的书面通知，该通知须有经正式授权的响应供应商代表签字或盖章。如不按照招标采购管理办公室要求修改或撤销，招标采购管理办公室有权不接受其修改和撤销。</w:t>
      </w:r>
    </w:p>
    <w:p w14:paraId="432A2685">
      <w:pPr>
        <w:adjustRightInd w:val="0"/>
        <w:spacing w:line="480" w:lineRule="atLeast"/>
        <w:textAlignment w:val="baseline"/>
        <w:rPr>
          <w:rFonts w:ascii="Calibri Light" w:hAnsi="Calibri Light"/>
          <w:b/>
          <w:bCs/>
        </w:rPr>
      </w:pPr>
      <w:r>
        <w:rPr>
          <w:rFonts w:hint="eastAsia" w:ascii="Calibri Light" w:hAnsi="Calibri Light"/>
          <w:b/>
          <w:bCs/>
        </w:rPr>
        <w:t>四、</w:t>
      </w:r>
      <w:r>
        <w:rPr>
          <w:rFonts w:hint="eastAsia"/>
          <w:b/>
          <w:bCs/>
          <w:kern w:val="0"/>
          <w:szCs w:val="20"/>
        </w:rPr>
        <w:t>议价评审现场答辩</w:t>
      </w:r>
    </w:p>
    <w:p w14:paraId="7C16DDA8">
      <w:pPr>
        <w:adjustRightInd w:val="0"/>
        <w:spacing w:line="480" w:lineRule="atLeast"/>
        <w:textAlignment w:val="baseline"/>
        <w:rPr>
          <w:rFonts w:ascii="宋体" w:hAnsi="宋体"/>
          <w:snapToGrid w:val="0"/>
          <w:kern w:val="0"/>
        </w:rPr>
      </w:pPr>
      <w:r>
        <w:rPr>
          <w:rFonts w:hint="eastAsia" w:ascii="宋体" w:hAnsi="宋体"/>
          <w:snapToGrid w:val="0"/>
          <w:kern w:val="0"/>
        </w:rPr>
        <w:t>（1）</w:t>
      </w:r>
      <w:r>
        <w:rPr>
          <w:rFonts w:hint="eastAsia" w:ascii="长城仿宋"/>
          <w:b/>
          <w:bCs/>
          <w:kern w:val="0"/>
          <w:szCs w:val="20"/>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14:paraId="4704E089">
      <w:pPr>
        <w:adjustRightInd w:val="0"/>
        <w:spacing w:line="480" w:lineRule="atLeast"/>
        <w:textAlignment w:val="baseline"/>
        <w:rPr>
          <w:rFonts w:ascii="宋体" w:hAnsi="宋体"/>
          <w:snapToGrid w:val="0"/>
          <w:kern w:val="0"/>
        </w:rPr>
      </w:pPr>
      <w:r>
        <w:rPr>
          <w:rFonts w:hint="eastAsia" w:ascii="宋体" w:hAnsi="宋体"/>
          <w:snapToGrid w:val="0"/>
          <w:kern w:val="0"/>
        </w:rPr>
        <w:t>（2）响应供应商应当与议价小组进行有效的谈判，授权人不得拒绝议价小组提出的多次谈判要求。</w:t>
      </w:r>
    </w:p>
    <w:p w14:paraId="29FE13FE">
      <w:pPr>
        <w:adjustRightInd w:val="0"/>
        <w:spacing w:line="480" w:lineRule="atLeast"/>
        <w:textAlignment w:val="baseline"/>
        <w:rPr>
          <w:rFonts w:ascii="Calibri Light" w:hAnsi="Calibri Light"/>
          <w:b/>
          <w:bCs/>
        </w:rPr>
      </w:pPr>
      <w:r>
        <w:rPr>
          <w:rFonts w:hint="eastAsia" w:ascii="Calibri Light" w:hAnsi="Calibri Light"/>
          <w:b/>
          <w:bCs/>
        </w:rPr>
        <w:t>五、视为响应供应商串通，其投标无效的情况</w:t>
      </w:r>
    </w:p>
    <w:p w14:paraId="57F5C1FF">
      <w:pPr>
        <w:adjustRightInd w:val="0"/>
        <w:spacing w:line="480" w:lineRule="atLeast"/>
        <w:textAlignment w:val="baseline"/>
        <w:rPr>
          <w:rFonts w:ascii="Calibri Light" w:hAnsi="Calibri Light"/>
        </w:rPr>
      </w:pPr>
      <w:r>
        <w:rPr>
          <w:rFonts w:hint="eastAsia" w:ascii="Calibri Light" w:hAnsi="Calibri Light"/>
          <w:b/>
          <w:bCs/>
        </w:rPr>
        <w:t>　</w:t>
      </w:r>
      <w:r>
        <w:rPr>
          <w:rFonts w:hint="eastAsia" w:ascii="Calibri Light" w:hAnsi="Calibri Light"/>
        </w:rPr>
        <w:t>（1）不同响应供应商的响应文件由同一单位或者个人编制；</w:t>
      </w:r>
    </w:p>
    <w:p w14:paraId="719556DA">
      <w:pPr>
        <w:adjustRightInd w:val="0"/>
        <w:spacing w:line="480" w:lineRule="atLeast"/>
        <w:textAlignment w:val="baseline"/>
        <w:rPr>
          <w:rFonts w:ascii="Calibri Light" w:hAnsi="Calibri Light"/>
        </w:rPr>
      </w:pPr>
      <w:r>
        <w:rPr>
          <w:rFonts w:hint="eastAsia" w:ascii="Calibri Light" w:hAnsi="Calibri Light"/>
        </w:rPr>
        <w:t>　（2）不同响应供应商委托同一单位或者个人办理投标事宜；</w:t>
      </w:r>
    </w:p>
    <w:p w14:paraId="315C9788">
      <w:pPr>
        <w:adjustRightInd w:val="0"/>
        <w:spacing w:line="480" w:lineRule="atLeast"/>
        <w:textAlignment w:val="baseline"/>
        <w:rPr>
          <w:rFonts w:ascii="Calibri Light" w:hAnsi="Calibri Light"/>
        </w:rPr>
      </w:pPr>
      <w:r>
        <w:rPr>
          <w:rFonts w:hint="eastAsia" w:ascii="Calibri Light" w:hAnsi="Calibri Light"/>
        </w:rPr>
        <w:t>　（3）不同响应供应商的响应文件载明的项目管理成员或者联系人员为同一人；</w:t>
      </w:r>
    </w:p>
    <w:p w14:paraId="132AF2F1">
      <w:pPr>
        <w:adjustRightInd w:val="0"/>
        <w:spacing w:line="480" w:lineRule="atLeast"/>
        <w:textAlignment w:val="baseline"/>
        <w:rPr>
          <w:rFonts w:ascii="Calibri Light" w:hAnsi="Calibri Light"/>
        </w:rPr>
      </w:pPr>
      <w:r>
        <w:rPr>
          <w:rFonts w:hint="eastAsia" w:ascii="Calibri Light" w:hAnsi="Calibri Light"/>
        </w:rPr>
        <w:t>　（4）不同响应供应商的响应文件异常一致或者投标报价呈规律性差异；</w:t>
      </w:r>
    </w:p>
    <w:p w14:paraId="028A9E00">
      <w:pPr>
        <w:adjustRightInd w:val="0"/>
        <w:spacing w:line="480" w:lineRule="atLeast"/>
        <w:textAlignment w:val="baseline"/>
        <w:rPr>
          <w:rFonts w:ascii="Calibri Light" w:hAnsi="Calibri Light"/>
        </w:rPr>
      </w:pPr>
      <w:r>
        <w:rPr>
          <w:rFonts w:hint="eastAsia" w:ascii="Calibri Light" w:hAnsi="Calibri Light"/>
        </w:rPr>
        <w:t>　（5）不同响应供应商的响应文件相互混装；</w:t>
      </w:r>
    </w:p>
    <w:p w14:paraId="6C8D045A">
      <w:pPr>
        <w:adjustRightInd w:val="0"/>
        <w:spacing w:line="480" w:lineRule="atLeast"/>
        <w:textAlignment w:val="baseline"/>
        <w:rPr>
          <w:rFonts w:ascii="Calibri Light" w:hAnsi="Calibri Light"/>
        </w:rPr>
      </w:pPr>
      <w:r>
        <w:rPr>
          <w:rFonts w:hint="eastAsia" w:ascii="Calibri Light" w:hAnsi="Calibri Light"/>
        </w:rPr>
        <w:t>　（6）不同响应供应商的资金从同一单位或者个人的账户转出。</w:t>
      </w:r>
    </w:p>
    <w:p w14:paraId="77125903">
      <w:pPr>
        <w:adjustRightInd w:val="0"/>
        <w:spacing w:line="480" w:lineRule="atLeast"/>
        <w:ind w:firstLine="210" w:firstLineChars="100"/>
        <w:textAlignment w:val="baseline"/>
        <w:rPr>
          <w:rFonts w:ascii="Calibri Light" w:hAnsi="Calibri Light"/>
        </w:rPr>
      </w:pPr>
      <w:r>
        <w:rPr>
          <w:rFonts w:hint="eastAsia" w:ascii="Calibri Light" w:hAnsi="Calibri Light"/>
        </w:rPr>
        <w:t>（7）被财政部门等其他主管部门认定为串标的其他情形。</w:t>
      </w:r>
    </w:p>
    <w:p w14:paraId="72863669">
      <w:pPr>
        <w:pStyle w:val="11"/>
        <w:sectPr>
          <w:headerReference r:id="rId4" w:type="default"/>
          <w:footerReference r:id="rId5" w:type="default"/>
          <w:pgSz w:w="11906" w:h="16838"/>
          <w:pgMar w:top="1060" w:right="1180" w:bottom="1160" w:left="1300" w:header="643" w:footer="970" w:gutter="0"/>
          <w:cols w:space="720" w:num="1"/>
        </w:sectPr>
      </w:pPr>
      <w:r>
        <w:rPr>
          <w:rFonts w:hint="eastAsia" w:ascii="Calibri Light" w:hAnsi="Calibri Light"/>
        </w:rPr>
        <w:t>一经发现，立即取消供应商资格，纳入我院不诚信名单。</w:t>
      </w:r>
    </w:p>
    <w:p w14:paraId="3F8DE796">
      <w:pPr>
        <w:pStyle w:val="33"/>
        <w:ind w:left="0" w:leftChars="0" w:firstLine="0" w:firstLineChars="0"/>
        <w:rPr>
          <w:rFonts w:ascii="Times New Roman"/>
        </w:rPr>
      </w:pPr>
    </w:p>
    <w:p w14:paraId="5BFFDDFE">
      <w:pPr>
        <w:spacing w:line="580" w:lineRule="exact"/>
        <w:ind w:firstLine="2640" w:firstLineChars="600"/>
        <w:rPr>
          <w:rFonts w:asciiTheme="majorEastAsia" w:hAnsiTheme="majorEastAsia" w:eastAsiaTheme="majorEastAsia" w:cstheme="majorEastAsia"/>
          <w:kern w:val="0"/>
          <w:sz w:val="44"/>
          <w:szCs w:val="36"/>
        </w:rPr>
      </w:pPr>
      <w:bookmarkStart w:id="4" w:name="_Toc22206"/>
      <w:bookmarkStart w:id="5" w:name="_Toc435115056"/>
      <w:bookmarkStart w:id="6" w:name="_Toc8307306"/>
      <w:bookmarkStart w:id="7" w:name="_Toc435514851"/>
      <w:bookmarkStart w:id="8" w:name="_Toc57128626"/>
      <w:bookmarkStart w:id="9" w:name="_Toc24338"/>
      <w:bookmarkStart w:id="10" w:name="_Toc9128_WPSOffice_Level1"/>
      <w:r>
        <w:rPr>
          <w:rFonts w:hint="eastAsia" w:asciiTheme="majorEastAsia" w:hAnsiTheme="majorEastAsia" w:eastAsiaTheme="majorEastAsia" w:cstheme="majorEastAsia"/>
          <w:kern w:val="0"/>
          <w:sz w:val="44"/>
          <w:szCs w:val="36"/>
        </w:rPr>
        <w:t>第五章 响应文件格式</w:t>
      </w:r>
      <w:bookmarkEnd w:id="4"/>
      <w:bookmarkEnd w:id="5"/>
      <w:bookmarkEnd w:id="6"/>
      <w:bookmarkEnd w:id="7"/>
      <w:bookmarkEnd w:id="8"/>
      <w:bookmarkEnd w:id="9"/>
      <w:bookmarkEnd w:id="10"/>
    </w:p>
    <w:p w14:paraId="55E3B688">
      <w:pPr>
        <w:pStyle w:val="3"/>
        <w:ind w:left="420"/>
        <w:jc w:val="center"/>
        <w:rPr>
          <w:rFonts w:asciiTheme="majorEastAsia" w:hAnsiTheme="majorEastAsia" w:eastAsiaTheme="majorEastAsia" w:cstheme="majorEastAsia"/>
          <w:sz w:val="30"/>
          <w:szCs w:val="30"/>
        </w:rPr>
      </w:pPr>
      <w:bookmarkStart w:id="11" w:name="_Toc8080"/>
      <w:bookmarkStart w:id="12" w:name="_Toc435514852"/>
      <w:bookmarkStart w:id="13" w:name="_Toc57128627"/>
      <w:bookmarkStart w:id="14" w:name="_Toc435515292"/>
      <w:r>
        <w:rPr>
          <w:rFonts w:hint="eastAsia" w:asciiTheme="majorEastAsia" w:hAnsiTheme="majorEastAsia" w:eastAsiaTheme="majorEastAsia" w:cstheme="majorEastAsia"/>
          <w:sz w:val="30"/>
          <w:szCs w:val="30"/>
        </w:rPr>
        <w:t>响应文件包装封面参考</w:t>
      </w:r>
      <w:bookmarkEnd w:id="11"/>
      <w:bookmarkEnd w:id="12"/>
      <w:bookmarkEnd w:id="13"/>
      <w:bookmarkEnd w:id="14"/>
    </w:p>
    <w:p w14:paraId="49569D8F">
      <w:pPr>
        <w:pStyle w:val="3"/>
        <w:ind w:left="420"/>
        <w:jc w:val="center"/>
        <w:rPr>
          <w:rFonts w:asciiTheme="majorEastAsia" w:hAnsiTheme="majorEastAsia" w:eastAsiaTheme="majorEastAsia" w:cstheme="majorEastAsia"/>
          <w:sz w:val="30"/>
          <w:szCs w:val="30"/>
          <w:highlight w:val="yellow"/>
        </w:rPr>
      </w:pPr>
      <w:r>
        <w:rPr>
          <w:rFonts w:hint="eastAsia" w:asciiTheme="majorEastAsia" w:hAnsiTheme="majorEastAsia" w:eastAsiaTheme="majorEastAsia" w:cstheme="majorEastAsia"/>
          <w:sz w:val="30"/>
          <w:szCs w:val="30"/>
          <w:highlight w:val="yellow"/>
        </w:rPr>
        <w:t>（双面打印、热熔装订）</w:t>
      </w:r>
    </w:p>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3F0DC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7" w:hRule="atLeast"/>
        </w:trPr>
        <w:tc>
          <w:tcPr>
            <w:tcW w:w="9018" w:type="dxa"/>
          </w:tcPr>
          <w:p w14:paraId="6F006940">
            <w:pPr>
              <w:pStyle w:val="11"/>
              <w:spacing w:line="360" w:lineRule="auto"/>
              <w:ind w:firstLine="482" w:firstLineChars="150"/>
              <w:rPr>
                <w:rFonts w:asciiTheme="majorEastAsia" w:hAnsiTheme="majorEastAsia" w:eastAsiaTheme="majorEastAsia" w:cstheme="majorEastAsia"/>
                <w:b/>
                <w:sz w:val="32"/>
              </w:rPr>
            </w:pPr>
          </w:p>
          <w:p w14:paraId="7D31F398">
            <w:pPr>
              <w:pStyle w:val="11"/>
              <w:spacing w:line="360" w:lineRule="auto"/>
              <w:jc w:val="center"/>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议 价 文 件</w:t>
            </w:r>
          </w:p>
          <w:p w14:paraId="423D6D9C">
            <w:pPr>
              <w:pStyle w:val="11"/>
              <w:spacing w:line="360" w:lineRule="auto"/>
              <w:ind w:firstLine="3398" w:firstLineChars="651"/>
              <w:rPr>
                <w:rFonts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正本</w:t>
            </w:r>
          </w:p>
          <w:p w14:paraId="0C719D33">
            <w:pPr>
              <w:pStyle w:val="11"/>
              <w:spacing w:line="360" w:lineRule="auto"/>
              <w:ind w:firstLine="3398" w:firstLineChars="651"/>
              <w:rPr>
                <w:rFonts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副本</w:t>
            </w:r>
          </w:p>
          <w:p w14:paraId="720A1E4D">
            <w:pPr>
              <w:pStyle w:val="11"/>
              <w:spacing w:line="360" w:lineRule="auto"/>
              <w:rPr>
                <w:rFonts w:asciiTheme="majorEastAsia" w:hAnsiTheme="majorEastAsia" w:eastAsiaTheme="majorEastAsia" w:cstheme="majorEastAsia"/>
                <w:b/>
                <w:sz w:val="32"/>
              </w:rPr>
            </w:pPr>
          </w:p>
          <w:p w14:paraId="4654419E">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项目编号：（项目编号）</w:t>
            </w:r>
          </w:p>
          <w:p w14:paraId="7336A7A8">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项目名称：（项目名称）</w:t>
            </w:r>
          </w:p>
          <w:p w14:paraId="51C5FF9F">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议价供应商：</w:t>
            </w:r>
          </w:p>
          <w:p w14:paraId="5A5FE9CF">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公司地址：</w:t>
            </w:r>
          </w:p>
          <w:p w14:paraId="2AE8AA69">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公司法人:                                    </w:t>
            </w:r>
          </w:p>
          <w:p w14:paraId="3844E26B">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联系人：                                     </w:t>
            </w:r>
          </w:p>
          <w:p w14:paraId="14655AA7">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手机：               公司电话：     </w:t>
            </w:r>
          </w:p>
          <w:p w14:paraId="6A362D0C">
            <w:pPr>
              <w:pStyle w:val="11"/>
              <w:spacing w:line="400" w:lineRule="exact"/>
              <w:ind w:firstLine="900" w:firstLineChars="320"/>
              <w:rPr>
                <w:rFonts w:asciiTheme="majorEastAsia" w:hAnsiTheme="majorEastAsia" w:eastAsiaTheme="majorEastAsia" w:cstheme="majorEastAsia"/>
                <w:b/>
                <w:sz w:val="28"/>
                <w:szCs w:val="28"/>
              </w:rPr>
            </w:pPr>
          </w:p>
          <w:p w14:paraId="43EDD7B5">
            <w:pPr>
              <w:tabs>
                <w:tab w:val="left" w:pos="851"/>
              </w:tabs>
              <w:autoSpaceDE w:val="0"/>
              <w:autoSpaceDN w:val="0"/>
              <w:adjustRightInd w:val="0"/>
              <w:snapToGrid w:val="0"/>
              <w:spacing w:line="420" w:lineRule="auto"/>
              <w:ind w:firstLine="829" w:firstLineChars="295"/>
              <w:rPr>
                <w:rFonts w:asciiTheme="majorEastAsia" w:hAnsiTheme="majorEastAsia" w:eastAsiaTheme="majorEastAsia" w:cstheme="majorEastAsia"/>
                <w:b/>
                <w:sz w:val="32"/>
              </w:rPr>
            </w:pPr>
            <w:r>
              <w:rPr>
                <w:rFonts w:hint="eastAsia" w:asciiTheme="majorEastAsia" w:hAnsiTheme="majorEastAsia" w:eastAsiaTheme="majorEastAsia" w:cstheme="majorEastAsia"/>
                <w:b/>
                <w:sz w:val="28"/>
                <w:szCs w:val="28"/>
              </w:rPr>
              <w:t>开标之前不得启封</w:t>
            </w:r>
          </w:p>
        </w:tc>
      </w:tr>
    </w:tbl>
    <w:p w14:paraId="7349DF75">
      <w:pPr>
        <w:spacing w:line="400" w:lineRule="exact"/>
        <w:rPr>
          <w:rFonts w:ascii="宋体" w:hAnsi="宋体" w:cs="宋体"/>
          <w:b/>
          <w:sz w:val="32"/>
          <w:szCs w:val="32"/>
        </w:rPr>
      </w:pPr>
    </w:p>
    <w:p w14:paraId="17769B20">
      <w:pPr>
        <w:spacing w:line="400" w:lineRule="exact"/>
        <w:outlineLvl w:val="0"/>
        <w:rPr>
          <w:rFonts w:ascii="宋体" w:hAnsi="宋体" w:cs="宋体"/>
          <w:b/>
          <w:sz w:val="32"/>
          <w:szCs w:val="32"/>
          <w:u w:val="single"/>
        </w:rPr>
      </w:pPr>
    </w:p>
    <w:p w14:paraId="5235F884">
      <w:pPr>
        <w:rPr>
          <w:rFonts w:ascii="宋体" w:hAnsi="宋体" w:cs="宋体"/>
        </w:rPr>
      </w:pPr>
      <w:r>
        <w:rPr>
          <w:rFonts w:hint="eastAsia" w:ascii="宋体" w:hAnsi="宋体" w:cs="宋体"/>
        </w:rPr>
        <w:br w:type="page"/>
      </w:r>
    </w:p>
    <w:p w14:paraId="29632D37">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（一）营业执照等资质文件</w:t>
      </w:r>
    </w:p>
    <w:p w14:paraId="3969E9AB">
      <w:pPr>
        <w:rPr>
          <w:rFonts w:ascii="宋体" w:hAnsi="宋体" w:cs="宋体"/>
          <w:szCs w:val="21"/>
        </w:rPr>
      </w:pPr>
      <w:r>
        <w:rPr>
          <w:rFonts w:hint="eastAsia" w:ascii="宋体" w:hAnsi="宋体" w:cs="宋体"/>
          <w:szCs w:val="21"/>
        </w:rPr>
        <w:t>供应商名称：</w:t>
      </w:r>
    </w:p>
    <w:p w14:paraId="0D9C8FAC">
      <w:pPr>
        <w:rPr>
          <w:rFonts w:ascii="宋体" w:hAnsi="宋体" w:cs="宋体"/>
          <w:szCs w:val="21"/>
          <w:u w:val="single"/>
        </w:rPr>
      </w:pPr>
      <w:r>
        <w:rPr>
          <w:rFonts w:hint="eastAsia" w:ascii="宋体" w:hAnsi="宋体" w:cs="宋体"/>
          <w:szCs w:val="21"/>
        </w:rPr>
        <w:t>项目名称：</w:t>
      </w:r>
    </w:p>
    <w:p w14:paraId="75B4CE9B">
      <w:pPr>
        <w:rPr>
          <w:rFonts w:ascii="宋体" w:hAnsi="宋体" w:cs="宋体"/>
          <w:szCs w:val="21"/>
          <w:u w:val="single"/>
        </w:rPr>
      </w:pPr>
      <w:r>
        <w:rPr>
          <w:rFonts w:hint="eastAsia" w:ascii="宋体" w:hAnsi="宋体" w:cs="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09A4A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6CA84AAC">
            <w:pPr>
              <w:jc w:val="center"/>
              <w:rPr>
                <w:rFonts w:ascii="宋体" w:hAnsi="宋体" w:cs="宋体"/>
                <w:szCs w:val="21"/>
              </w:rPr>
            </w:pPr>
            <w:r>
              <w:rPr>
                <w:rFonts w:hint="eastAsia" w:ascii="宋体" w:hAnsi="宋体" w:cs="宋体"/>
                <w:szCs w:val="21"/>
              </w:rPr>
              <w:t>序号</w:t>
            </w:r>
          </w:p>
        </w:tc>
        <w:tc>
          <w:tcPr>
            <w:tcW w:w="2002" w:type="dxa"/>
            <w:noWrap/>
            <w:vAlign w:val="center"/>
          </w:tcPr>
          <w:p w14:paraId="2B225FBA">
            <w:pPr>
              <w:jc w:val="center"/>
              <w:rPr>
                <w:rFonts w:ascii="宋体" w:hAnsi="宋体" w:cs="宋体"/>
                <w:szCs w:val="21"/>
              </w:rPr>
            </w:pPr>
            <w:r>
              <w:rPr>
                <w:rFonts w:hint="eastAsia" w:ascii="宋体" w:hAnsi="宋体" w:cs="宋体"/>
                <w:szCs w:val="21"/>
              </w:rPr>
              <w:t>证书名称</w:t>
            </w:r>
          </w:p>
        </w:tc>
        <w:tc>
          <w:tcPr>
            <w:tcW w:w="1745" w:type="dxa"/>
            <w:noWrap/>
            <w:vAlign w:val="center"/>
          </w:tcPr>
          <w:p w14:paraId="19E29660">
            <w:pPr>
              <w:jc w:val="center"/>
              <w:rPr>
                <w:rFonts w:ascii="宋体" w:hAnsi="宋体" w:cs="宋体"/>
                <w:szCs w:val="21"/>
              </w:rPr>
            </w:pPr>
            <w:r>
              <w:rPr>
                <w:rFonts w:hint="eastAsia" w:ascii="宋体" w:hAnsi="宋体" w:cs="宋体"/>
                <w:szCs w:val="21"/>
              </w:rPr>
              <w:t>证书有效期</w:t>
            </w:r>
          </w:p>
        </w:tc>
        <w:tc>
          <w:tcPr>
            <w:tcW w:w="1861" w:type="dxa"/>
            <w:noWrap/>
            <w:vAlign w:val="center"/>
          </w:tcPr>
          <w:p w14:paraId="1F0B4CE3">
            <w:pPr>
              <w:jc w:val="center"/>
              <w:rPr>
                <w:rFonts w:ascii="宋体" w:hAnsi="宋体" w:cs="宋体"/>
                <w:szCs w:val="21"/>
              </w:rPr>
            </w:pPr>
            <w:r>
              <w:rPr>
                <w:rFonts w:hint="eastAsia" w:ascii="宋体" w:hAnsi="宋体" w:cs="宋体"/>
                <w:szCs w:val="21"/>
              </w:rPr>
              <w:t>证书颁发机构</w:t>
            </w:r>
          </w:p>
        </w:tc>
        <w:tc>
          <w:tcPr>
            <w:tcW w:w="1854" w:type="dxa"/>
            <w:noWrap/>
            <w:vAlign w:val="center"/>
          </w:tcPr>
          <w:p w14:paraId="49E644E8">
            <w:pPr>
              <w:jc w:val="center"/>
              <w:rPr>
                <w:rFonts w:ascii="宋体" w:hAnsi="宋体" w:cs="宋体"/>
                <w:szCs w:val="21"/>
              </w:rPr>
            </w:pPr>
            <w:r>
              <w:rPr>
                <w:rFonts w:hint="eastAsia" w:ascii="宋体" w:hAnsi="宋体" w:cs="宋体"/>
                <w:szCs w:val="21"/>
              </w:rPr>
              <w:t>备注说明</w:t>
            </w:r>
          </w:p>
        </w:tc>
      </w:tr>
      <w:tr w14:paraId="5D32A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8C47FF5">
            <w:pPr>
              <w:rPr>
                <w:rFonts w:ascii="宋体" w:hAnsi="宋体" w:cs="宋体"/>
                <w:szCs w:val="21"/>
              </w:rPr>
            </w:pPr>
          </w:p>
        </w:tc>
        <w:tc>
          <w:tcPr>
            <w:tcW w:w="2002" w:type="dxa"/>
            <w:noWrap/>
          </w:tcPr>
          <w:p w14:paraId="310D9E90">
            <w:pPr>
              <w:rPr>
                <w:rFonts w:ascii="宋体" w:hAnsi="宋体" w:cs="宋体"/>
                <w:szCs w:val="21"/>
              </w:rPr>
            </w:pPr>
          </w:p>
        </w:tc>
        <w:tc>
          <w:tcPr>
            <w:tcW w:w="1745" w:type="dxa"/>
            <w:noWrap/>
          </w:tcPr>
          <w:p w14:paraId="01B0D8AC">
            <w:pPr>
              <w:rPr>
                <w:rFonts w:ascii="宋体" w:hAnsi="宋体" w:cs="宋体"/>
                <w:szCs w:val="21"/>
              </w:rPr>
            </w:pPr>
          </w:p>
        </w:tc>
        <w:tc>
          <w:tcPr>
            <w:tcW w:w="1861" w:type="dxa"/>
            <w:noWrap/>
          </w:tcPr>
          <w:p w14:paraId="5863CE89">
            <w:pPr>
              <w:rPr>
                <w:rFonts w:ascii="宋体" w:hAnsi="宋体" w:cs="宋体"/>
                <w:szCs w:val="21"/>
              </w:rPr>
            </w:pPr>
          </w:p>
        </w:tc>
        <w:tc>
          <w:tcPr>
            <w:tcW w:w="1854" w:type="dxa"/>
            <w:noWrap/>
          </w:tcPr>
          <w:p w14:paraId="472D8914">
            <w:pPr>
              <w:rPr>
                <w:rFonts w:ascii="宋体" w:hAnsi="宋体" w:cs="宋体"/>
                <w:szCs w:val="21"/>
              </w:rPr>
            </w:pPr>
          </w:p>
        </w:tc>
      </w:tr>
      <w:tr w14:paraId="45CD0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5DD0973">
            <w:pPr>
              <w:rPr>
                <w:rFonts w:ascii="宋体" w:hAnsi="宋体" w:cs="宋体"/>
                <w:szCs w:val="21"/>
              </w:rPr>
            </w:pPr>
          </w:p>
        </w:tc>
        <w:tc>
          <w:tcPr>
            <w:tcW w:w="2002" w:type="dxa"/>
            <w:noWrap/>
          </w:tcPr>
          <w:p w14:paraId="69EEA023">
            <w:pPr>
              <w:rPr>
                <w:rFonts w:ascii="宋体" w:hAnsi="宋体" w:cs="宋体"/>
                <w:szCs w:val="21"/>
              </w:rPr>
            </w:pPr>
          </w:p>
        </w:tc>
        <w:tc>
          <w:tcPr>
            <w:tcW w:w="1745" w:type="dxa"/>
            <w:noWrap/>
          </w:tcPr>
          <w:p w14:paraId="3E92D8C4">
            <w:pPr>
              <w:rPr>
                <w:rFonts w:ascii="宋体" w:hAnsi="宋体" w:cs="宋体"/>
                <w:szCs w:val="21"/>
              </w:rPr>
            </w:pPr>
          </w:p>
        </w:tc>
        <w:tc>
          <w:tcPr>
            <w:tcW w:w="1861" w:type="dxa"/>
            <w:noWrap/>
          </w:tcPr>
          <w:p w14:paraId="05564FA2">
            <w:pPr>
              <w:rPr>
                <w:rFonts w:ascii="宋体" w:hAnsi="宋体" w:cs="宋体"/>
                <w:szCs w:val="21"/>
              </w:rPr>
            </w:pPr>
          </w:p>
        </w:tc>
        <w:tc>
          <w:tcPr>
            <w:tcW w:w="1854" w:type="dxa"/>
            <w:noWrap/>
          </w:tcPr>
          <w:p w14:paraId="7E9475E1">
            <w:pPr>
              <w:rPr>
                <w:rFonts w:ascii="宋体" w:hAnsi="宋体" w:cs="宋体"/>
                <w:szCs w:val="21"/>
              </w:rPr>
            </w:pPr>
          </w:p>
        </w:tc>
      </w:tr>
      <w:tr w14:paraId="04DCC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AAD71A">
            <w:pPr>
              <w:rPr>
                <w:rFonts w:ascii="宋体" w:hAnsi="宋体" w:cs="宋体"/>
                <w:szCs w:val="21"/>
              </w:rPr>
            </w:pPr>
          </w:p>
        </w:tc>
        <w:tc>
          <w:tcPr>
            <w:tcW w:w="2002" w:type="dxa"/>
            <w:noWrap/>
          </w:tcPr>
          <w:p w14:paraId="32308729">
            <w:pPr>
              <w:rPr>
                <w:rFonts w:ascii="宋体" w:hAnsi="宋体" w:cs="宋体"/>
                <w:szCs w:val="21"/>
              </w:rPr>
            </w:pPr>
          </w:p>
        </w:tc>
        <w:tc>
          <w:tcPr>
            <w:tcW w:w="1745" w:type="dxa"/>
            <w:noWrap/>
          </w:tcPr>
          <w:p w14:paraId="0DE0C3EA">
            <w:pPr>
              <w:rPr>
                <w:rFonts w:ascii="宋体" w:hAnsi="宋体" w:cs="宋体"/>
                <w:szCs w:val="21"/>
              </w:rPr>
            </w:pPr>
          </w:p>
        </w:tc>
        <w:tc>
          <w:tcPr>
            <w:tcW w:w="1861" w:type="dxa"/>
            <w:noWrap/>
          </w:tcPr>
          <w:p w14:paraId="09AE5E35">
            <w:pPr>
              <w:rPr>
                <w:rFonts w:ascii="宋体" w:hAnsi="宋体" w:cs="宋体"/>
                <w:szCs w:val="21"/>
              </w:rPr>
            </w:pPr>
          </w:p>
        </w:tc>
        <w:tc>
          <w:tcPr>
            <w:tcW w:w="1854" w:type="dxa"/>
            <w:noWrap/>
          </w:tcPr>
          <w:p w14:paraId="317475A3">
            <w:pPr>
              <w:rPr>
                <w:rFonts w:ascii="宋体" w:hAnsi="宋体" w:cs="宋体"/>
                <w:szCs w:val="21"/>
              </w:rPr>
            </w:pPr>
          </w:p>
        </w:tc>
      </w:tr>
      <w:tr w14:paraId="04A17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ECDCFE9">
            <w:pPr>
              <w:rPr>
                <w:rFonts w:ascii="宋体" w:hAnsi="宋体" w:cs="宋体"/>
                <w:szCs w:val="21"/>
              </w:rPr>
            </w:pPr>
          </w:p>
        </w:tc>
        <w:tc>
          <w:tcPr>
            <w:tcW w:w="2002" w:type="dxa"/>
            <w:noWrap/>
          </w:tcPr>
          <w:p w14:paraId="24426AAF">
            <w:pPr>
              <w:rPr>
                <w:rFonts w:ascii="宋体" w:hAnsi="宋体" w:cs="宋体"/>
                <w:szCs w:val="21"/>
              </w:rPr>
            </w:pPr>
          </w:p>
        </w:tc>
        <w:tc>
          <w:tcPr>
            <w:tcW w:w="1745" w:type="dxa"/>
            <w:noWrap/>
          </w:tcPr>
          <w:p w14:paraId="249DF5A9">
            <w:pPr>
              <w:rPr>
                <w:rFonts w:ascii="宋体" w:hAnsi="宋体" w:cs="宋体"/>
                <w:szCs w:val="21"/>
              </w:rPr>
            </w:pPr>
          </w:p>
        </w:tc>
        <w:tc>
          <w:tcPr>
            <w:tcW w:w="1861" w:type="dxa"/>
            <w:noWrap/>
          </w:tcPr>
          <w:p w14:paraId="2929C081">
            <w:pPr>
              <w:rPr>
                <w:rFonts w:ascii="宋体" w:hAnsi="宋体" w:cs="宋体"/>
                <w:szCs w:val="21"/>
              </w:rPr>
            </w:pPr>
          </w:p>
        </w:tc>
        <w:tc>
          <w:tcPr>
            <w:tcW w:w="1854" w:type="dxa"/>
            <w:noWrap/>
          </w:tcPr>
          <w:p w14:paraId="5E6C7A00">
            <w:pPr>
              <w:rPr>
                <w:rFonts w:ascii="宋体" w:hAnsi="宋体" w:cs="宋体"/>
                <w:szCs w:val="21"/>
              </w:rPr>
            </w:pPr>
          </w:p>
        </w:tc>
      </w:tr>
      <w:tr w14:paraId="053D3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8401ED2">
            <w:pPr>
              <w:rPr>
                <w:rFonts w:ascii="宋体" w:hAnsi="宋体" w:cs="宋体"/>
                <w:szCs w:val="21"/>
              </w:rPr>
            </w:pPr>
          </w:p>
        </w:tc>
        <w:tc>
          <w:tcPr>
            <w:tcW w:w="2002" w:type="dxa"/>
            <w:noWrap/>
          </w:tcPr>
          <w:p w14:paraId="34E20553">
            <w:pPr>
              <w:rPr>
                <w:rFonts w:ascii="宋体" w:hAnsi="宋体" w:cs="宋体"/>
                <w:szCs w:val="21"/>
              </w:rPr>
            </w:pPr>
          </w:p>
        </w:tc>
        <w:tc>
          <w:tcPr>
            <w:tcW w:w="1745" w:type="dxa"/>
            <w:noWrap/>
          </w:tcPr>
          <w:p w14:paraId="55C0E8CB">
            <w:pPr>
              <w:rPr>
                <w:rFonts w:ascii="宋体" w:hAnsi="宋体" w:cs="宋体"/>
                <w:szCs w:val="21"/>
              </w:rPr>
            </w:pPr>
          </w:p>
        </w:tc>
        <w:tc>
          <w:tcPr>
            <w:tcW w:w="1861" w:type="dxa"/>
            <w:noWrap/>
          </w:tcPr>
          <w:p w14:paraId="4D20C739">
            <w:pPr>
              <w:rPr>
                <w:rFonts w:ascii="宋体" w:hAnsi="宋体" w:cs="宋体"/>
                <w:szCs w:val="21"/>
              </w:rPr>
            </w:pPr>
          </w:p>
        </w:tc>
        <w:tc>
          <w:tcPr>
            <w:tcW w:w="1854" w:type="dxa"/>
            <w:noWrap/>
          </w:tcPr>
          <w:p w14:paraId="49AEA1EC">
            <w:pPr>
              <w:rPr>
                <w:rFonts w:ascii="宋体" w:hAnsi="宋体" w:cs="宋体"/>
                <w:szCs w:val="21"/>
              </w:rPr>
            </w:pPr>
          </w:p>
        </w:tc>
      </w:tr>
      <w:tr w14:paraId="42B8E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6221981">
            <w:pPr>
              <w:rPr>
                <w:rFonts w:ascii="宋体" w:hAnsi="宋体" w:cs="宋体"/>
                <w:szCs w:val="21"/>
              </w:rPr>
            </w:pPr>
          </w:p>
        </w:tc>
        <w:tc>
          <w:tcPr>
            <w:tcW w:w="2002" w:type="dxa"/>
            <w:noWrap/>
          </w:tcPr>
          <w:p w14:paraId="13C071AA">
            <w:pPr>
              <w:rPr>
                <w:rFonts w:ascii="宋体" w:hAnsi="宋体" w:cs="宋体"/>
                <w:szCs w:val="21"/>
              </w:rPr>
            </w:pPr>
          </w:p>
        </w:tc>
        <w:tc>
          <w:tcPr>
            <w:tcW w:w="1745" w:type="dxa"/>
            <w:noWrap/>
          </w:tcPr>
          <w:p w14:paraId="30886FD5">
            <w:pPr>
              <w:rPr>
                <w:rFonts w:ascii="宋体" w:hAnsi="宋体" w:cs="宋体"/>
                <w:szCs w:val="21"/>
              </w:rPr>
            </w:pPr>
          </w:p>
        </w:tc>
        <w:tc>
          <w:tcPr>
            <w:tcW w:w="1861" w:type="dxa"/>
            <w:noWrap/>
          </w:tcPr>
          <w:p w14:paraId="0A2AA868">
            <w:pPr>
              <w:rPr>
                <w:rFonts w:ascii="宋体" w:hAnsi="宋体" w:cs="宋体"/>
                <w:szCs w:val="21"/>
              </w:rPr>
            </w:pPr>
          </w:p>
        </w:tc>
        <w:tc>
          <w:tcPr>
            <w:tcW w:w="1854" w:type="dxa"/>
            <w:noWrap/>
          </w:tcPr>
          <w:p w14:paraId="31B7FCFF">
            <w:pPr>
              <w:rPr>
                <w:rFonts w:ascii="宋体" w:hAnsi="宋体" w:cs="宋体"/>
                <w:szCs w:val="21"/>
              </w:rPr>
            </w:pPr>
          </w:p>
        </w:tc>
      </w:tr>
      <w:tr w14:paraId="1352B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A577A7E">
            <w:pPr>
              <w:rPr>
                <w:rFonts w:ascii="宋体" w:hAnsi="宋体" w:cs="宋体"/>
                <w:szCs w:val="21"/>
              </w:rPr>
            </w:pPr>
          </w:p>
        </w:tc>
        <w:tc>
          <w:tcPr>
            <w:tcW w:w="2002" w:type="dxa"/>
            <w:noWrap/>
          </w:tcPr>
          <w:p w14:paraId="4A4564E8">
            <w:pPr>
              <w:rPr>
                <w:rFonts w:ascii="宋体" w:hAnsi="宋体" w:cs="宋体"/>
                <w:szCs w:val="21"/>
              </w:rPr>
            </w:pPr>
          </w:p>
        </w:tc>
        <w:tc>
          <w:tcPr>
            <w:tcW w:w="1745" w:type="dxa"/>
            <w:noWrap/>
          </w:tcPr>
          <w:p w14:paraId="60F7ED43">
            <w:pPr>
              <w:rPr>
                <w:rFonts w:ascii="宋体" w:hAnsi="宋体" w:cs="宋体"/>
                <w:szCs w:val="21"/>
              </w:rPr>
            </w:pPr>
          </w:p>
        </w:tc>
        <w:tc>
          <w:tcPr>
            <w:tcW w:w="1861" w:type="dxa"/>
            <w:noWrap/>
          </w:tcPr>
          <w:p w14:paraId="65E4FC03">
            <w:pPr>
              <w:rPr>
                <w:rFonts w:ascii="宋体" w:hAnsi="宋体" w:cs="宋体"/>
                <w:szCs w:val="21"/>
              </w:rPr>
            </w:pPr>
          </w:p>
        </w:tc>
        <w:tc>
          <w:tcPr>
            <w:tcW w:w="1854" w:type="dxa"/>
            <w:noWrap/>
          </w:tcPr>
          <w:p w14:paraId="4E8F505C">
            <w:pPr>
              <w:rPr>
                <w:rFonts w:ascii="宋体" w:hAnsi="宋体" w:cs="宋体"/>
                <w:szCs w:val="21"/>
              </w:rPr>
            </w:pPr>
          </w:p>
        </w:tc>
      </w:tr>
      <w:tr w14:paraId="5096B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28AD495">
            <w:pPr>
              <w:rPr>
                <w:rFonts w:ascii="宋体" w:hAnsi="宋体" w:cs="宋体"/>
                <w:szCs w:val="21"/>
              </w:rPr>
            </w:pPr>
          </w:p>
        </w:tc>
        <w:tc>
          <w:tcPr>
            <w:tcW w:w="2002" w:type="dxa"/>
            <w:noWrap/>
          </w:tcPr>
          <w:p w14:paraId="0BCF1115">
            <w:pPr>
              <w:rPr>
                <w:rFonts w:ascii="宋体" w:hAnsi="宋体" w:cs="宋体"/>
                <w:szCs w:val="21"/>
              </w:rPr>
            </w:pPr>
          </w:p>
        </w:tc>
        <w:tc>
          <w:tcPr>
            <w:tcW w:w="1745" w:type="dxa"/>
            <w:noWrap/>
          </w:tcPr>
          <w:p w14:paraId="3B86E4AA">
            <w:pPr>
              <w:rPr>
                <w:rFonts w:ascii="宋体" w:hAnsi="宋体" w:cs="宋体"/>
                <w:szCs w:val="21"/>
              </w:rPr>
            </w:pPr>
          </w:p>
        </w:tc>
        <w:tc>
          <w:tcPr>
            <w:tcW w:w="1861" w:type="dxa"/>
            <w:noWrap/>
          </w:tcPr>
          <w:p w14:paraId="7C4616C3">
            <w:pPr>
              <w:rPr>
                <w:rFonts w:ascii="宋体" w:hAnsi="宋体" w:cs="宋体"/>
                <w:szCs w:val="21"/>
              </w:rPr>
            </w:pPr>
          </w:p>
        </w:tc>
        <w:tc>
          <w:tcPr>
            <w:tcW w:w="1854" w:type="dxa"/>
            <w:noWrap/>
          </w:tcPr>
          <w:p w14:paraId="5FFA4C9E">
            <w:pPr>
              <w:rPr>
                <w:rFonts w:ascii="宋体" w:hAnsi="宋体" w:cs="宋体"/>
                <w:szCs w:val="21"/>
              </w:rPr>
            </w:pPr>
          </w:p>
        </w:tc>
      </w:tr>
      <w:tr w14:paraId="57C63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7EC311">
            <w:pPr>
              <w:rPr>
                <w:rFonts w:ascii="宋体" w:hAnsi="宋体" w:cs="宋体"/>
                <w:szCs w:val="21"/>
              </w:rPr>
            </w:pPr>
          </w:p>
        </w:tc>
        <w:tc>
          <w:tcPr>
            <w:tcW w:w="2002" w:type="dxa"/>
            <w:noWrap/>
          </w:tcPr>
          <w:p w14:paraId="4648E545">
            <w:pPr>
              <w:rPr>
                <w:rFonts w:ascii="宋体" w:hAnsi="宋体" w:cs="宋体"/>
                <w:szCs w:val="21"/>
              </w:rPr>
            </w:pPr>
          </w:p>
        </w:tc>
        <w:tc>
          <w:tcPr>
            <w:tcW w:w="1745" w:type="dxa"/>
            <w:noWrap/>
          </w:tcPr>
          <w:p w14:paraId="65CBCF3F">
            <w:pPr>
              <w:rPr>
                <w:rFonts w:ascii="宋体" w:hAnsi="宋体" w:cs="宋体"/>
                <w:szCs w:val="21"/>
              </w:rPr>
            </w:pPr>
          </w:p>
        </w:tc>
        <w:tc>
          <w:tcPr>
            <w:tcW w:w="1861" w:type="dxa"/>
            <w:noWrap/>
          </w:tcPr>
          <w:p w14:paraId="0C1D27C8">
            <w:pPr>
              <w:rPr>
                <w:rFonts w:ascii="宋体" w:hAnsi="宋体" w:cs="宋体"/>
                <w:szCs w:val="21"/>
              </w:rPr>
            </w:pPr>
          </w:p>
        </w:tc>
        <w:tc>
          <w:tcPr>
            <w:tcW w:w="1854" w:type="dxa"/>
            <w:noWrap/>
          </w:tcPr>
          <w:p w14:paraId="6F2DEB6A">
            <w:pPr>
              <w:rPr>
                <w:rFonts w:ascii="宋体" w:hAnsi="宋体" w:cs="宋体"/>
                <w:szCs w:val="21"/>
              </w:rPr>
            </w:pPr>
          </w:p>
        </w:tc>
      </w:tr>
      <w:tr w14:paraId="4BA7C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DB313CD">
            <w:pPr>
              <w:rPr>
                <w:rFonts w:ascii="宋体" w:hAnsi="宋体" w:cs="宋体"/>
                <w:szCs w:val="21"/>
              </w:rPr>
            </w:pPr>
          </w:p>
        </w:tc>
        <w:tc>
          <w:tcPr>
            <w:tcW w:w="2002" w:type="dxa"/>
            <w:noWrap/>
          </w:tcPr>
          <w:p w14:paraId="15AF33EC">
            <w:pPr>
              <w:rPr>
                <w:rFonts w:ascii="宋体" w:hAnsi="宋体" w:cs="宋体"/>
                <w:szCs w:val="21"/>
              </w:rPr>
            </w:pPr>
          </w:p>
        </w:tc>
        <w:tc>
          <w:tcPr>
            <w:tcW w:w="1745" w:type="dxa"/>
            <w:noWrap/>
          </w:tcPr>
          <w:p w14:paraId="5971C992">
            <w:pPr>
              <w:rPr>
                <w:rFonts w:ascii="宋体" w:hAnsi="宋体" w:cs="宋体"/>
                <w:szCs w:val="21"/>
              </w:rPr>
            </w:pPr>
          </w:p>
        </w:tc>
        <w:tc>
          <w:tcPr>
            <w:tcW w:w="1861" w:type="dxa"/>
            <w:noWrap/>
          </w:tcPr>
          <w:p w14:paraId="18034C9D">
            <w:pPr>
              <w:rPr>
                <w:rFonts w:ascii="宋体" w:hAnsi="宋体" w:cs="宋体"/>
                <w:szCs w:val="21"/>
              </w:rPr>
            </w:pPr>
          </w:p>
        </w:tc>
        <w:tc>
          <w:tcPr>
            <w:tcW w:w="1854" w:type="dxa"/>
            <w:noWrap/>
          </w:tcPr>
          <w:p w14:paraId="11628F77">
            <w:pPr>
              <w:rPr>
                <w:rFonts w:ascii="宋体" w:hAnsi="宋体" w:cs="宋体"/>
                <w:szCs w:val="21"/>
              </w:rPr>
            </w:pPr>
          </w:p>
        </w:tc>
      </w:tr>
    </w:tbl>
    <w:p w14:paraId="6274136B">
      <w:pPr>
        <w:rPr>
          <w:rFonts w:ascii="宋体" w:hAnsi="宋体" w:cs="宋体"/>
          <w:b/>
          <w:bCs/>
          <w:highlight w:val="yellow"/>
        </w:rPr>
      </w:pPr>
      <w:r>
        <w:rPr>
          <w:rFonts w:hint="eastAsia" w:ascii="宋体" w:hAnsi="宋体" w:cs="宋体"/>
          <w:b/>
          <w:bCs/>
          <w:highlight w:val="yellow"/>
        </w:rPr>
        <w:t>（请同时按照第二章采购项目需求的“一、议价资质要求”的内容提供证明文件）</w:t>
      </w:r>
    </w:p>
    <w:p w14:paraId="23A75AEF">
      <w:pPr>
        <w:spacing w:line="400" w:lineRule="exact"/>
        <w:ind w:firstLine="480" w:firstLineChars="200"/>
        <w:jc w:val="left"/>
        <w:rPr>
          <w:rFonts w:ascii="宋体" w:hAnsi="宋体" w:cs="宋体"/>
          <w:sz w:val="24"/>
        </w:rPr>
      </w:pPr>
    </w:p>
    <w:p w14:paraId="0095969C">
      <w:pPr>
        <w:spacing w:line="400" w:lineRule="exact"/>
        <w:ind w:firstLine="480" w:firstLineChars="200"/>
        <w:jc w:val="left"/>
        <w:rPr>
          <w:rFonts w:ascii="宋体" w:hAnsi="宋体" w:cs="宋体"/>
          <w:sz w:val="24"/>
        </w:rPr>
      </w:pPr>
    </w:p>
    <w:p w14:paraId="261783F4">
      <w:pPr>
        <w:spacing w:line="400" w:lineRule="exact"/>
        <w:ind w:firstLine="480" w:firstLineChars="200"/>
        <w:jc w:val="left"/>
        <w:rPr>
          <w:rFonts w:ascii="宋体" w:hAnsi="宋体" w:cs="宋体"/>
          <w:sz w:val="24"/>
        </w:rPr>
      </w:pPr>
    </w:p>
    <w:p w14:paraId="4E1AA1A8">
      <w:pPr>
        <w:spacing w:line="400" w:lineRule="exact"/>
        <w:ind w:firstLine="480" w:firstLineChars="200"/>
        <w:jc w:val="left"/>
        <w:rPr>
          <w:rFonts w:ascii="宋体" w:hAnsi="宋体" w:cs="宋体"/>
          <w:sz w:val="24"/>
        </w:rPr>
      </w:pPr>
    </w:p>
    <w:p w14:paraId="2CF6F4E9">
      <w:pPr>
        <w:widowControl/>
        <w:jc w:val="left"/>
        <w:rPr>
          <w:rFonts w:ascii="宋体" w:hAnsi="宋体" w:cs="宋体"/>
          <w:b/>
          <w:bCs/>
          <w:sz w:val="32"/>
          <w:szCs w:val="32"/>
        </w:rPr>
      </w:pPr>
      <w:bookmarkStart w:id="15" w:name="_Toc57128637"/>
      <w:r>
        <w:rPr>
          <w:rFonts w:ascii="宋体" w:hAnsi="宋体" w:cs="宋体"/>
        </w:rPr>
        <w:br w:type="page"/>
      </w:r>
    </w:p>
    <w:p w14:paraId="298E1CF6">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（二）法定代表人证明书</w:t>
      </w:r>
      <w:bookmarkEnd w:id="15"/>
    </w:p>
    <w:p w14:paraId="1F3AB868">
      <w:pPr>
        <w:tabs>
          <w:tab w:val="left" w:pos="900"/>
        </w:tabs>
        <w:spacing w:line="480" w:lineRule="auto"/>
        <w:ind w:firstLine="945" w:firstLineChars="450"/>
        <w:rPr>
          <w:rFonts w:ascii="宋体" w:hAnsi="宋体" w:cs="宋体"/>
        </w:rPr>
      </w:pPr>
      <w:r>
        <w:rPr>
          <w:rFonts w:hint="eastAsia" w:ascii="宋体" w:hAnsi="宋体" w:cs="宋体"/>
        </w:rPr>
        <w:t>______________同志，现任我单位职务，为法定代表人，特此证明。</w:t>
      </w:r>
    </w:p>
    <w:p w14:paraId="58014DAB">
      <w:pPr>
        <w:spacing w:line="360" w:lineRule="auto"/>
        <w:ind w:firstLine="420" w:firstLineChars="200"/>
        <w:rPr>
          <w:rFonts w:ascii="宋体" w:hAnsi="宋体" w:cs="宋体"/>
        </w:rPr>
      </w:pPr>
      <w:r>
        <w:rPr>
          <w:rFonts w:hint="eastAsia" w:ascii="宋体" w:hAnsi="宋体" w:cs="宋体"/>
        </w:rPr>
        <w:t>本证明书自签发之日起生效，有效期与本公司响应文件中标注的议价有效期相同。</w:t>
      </w:r>
    </w:p>
    <w:p w14:paraId="40827FDF">
      <w:pPr>
        <w:spacing w:line="480" w:lineRule="auto"/>
        <w:ind w:firstLine="420" w:firstLineChars="200"/>
        <w:rPr>
          <w:rFonts w:ascii="宋体" w:hAnsi="宋体" w:cs="宋体"/>
        </w:rPr>
      </w:pPr>
      <w:r>
        <w:rPr>
          <w:rFonts w:hint="eastAsia" w:ascii="宋体" w:hAnsi="宋体" w:cs="宋体"/>
        </w:rPr>
        <w:t>附：</w:t>
      </w:r>
    </w:p>
    <w:p w14:paraId="5D485821">
      <w:pPr>
        <w:spacing w:line="480" w:lineRule="auto"/>
        <w:ind w:firstLine="840" w:firstLineChars="400"/>
        <w:rPr>
          <w:rFonts w:ascii="宋体" w:hAnsi="宋体" w:cs="宋体"/>
        </w:rPr>
      </w:pPr>
      <w:r>
        <w:rPr>
          <w:rFonts w:hint="eastAsia" w:ascii="宋体" w:hAnsi="宋体" w:cs="宋体"/>
        </w:rPr>
        <w:t>经济性质：</w:t>
      </w:r>
    </w:p>
    <w:p w14:paraId="503F91C1">
      <w:pPr>
        <w:spacing w:line="480" w:lineRule="auto"/>
        <w:ind w:firstLine="840" w:firstLineChars="400"/>
        <w:rPr>
          <w:rFonts w:ascii="宋体" w:hAnsi="宋体" w:cs="宋体"/>
        </w:rPr>
      </w:pPr>
      <w:r>
        <w:rPr>
          <w:rFonts w:hint="eastAsia" w:ascii="宋体" w:hAnsi="宋体" w:cs="宋体"/>
        </w:rPr>
        <w:t>主营（产）：</w:t>
      </w:r>
    </w:p>
    <w:p w14:paraId="2D2F757E">
      <w:pPr>
        <w:spacing w:line="480" w:lineRule="auto"/>
        <w:ind w:firstLine="840" w:firstLineChars="400"/>
        <w:rPr>
          <w:rFonts w:ascii="宋体" w:hAnsi="宋体" w:cs="宋体"/>
        </w:rPr>
      </w:pPr>
      <w:r>
        <w:rPr>
          <w:rFonts w:hint="eastAsia" w:ascii="宋体" w:hAnsi="宋体" w:cs="宋体"/>
        </w:rPr>
        <w:t>兼营（产）：</w:t>
      </w:r>
    </w:p>
    <w:p w14:paraId="70F40240">
      <w:pPr>
        <w:spacing w:line="500" w:lineRule="exact"/>
        <w:rPr>
          <w:rFonts w:ascii="宋体" w:hAnsi="宋体" w:cs="宋体"/>
          <w:b/>
          <w:bCs/>
        </w:rPr>
      </w:pPr>
    </w:p>
    <w:p w14:paraId="77CFFF3F">
      <w:pPr>
        <w:spacing w:line="360" w:lineRule="auto"/>
        <w:rPr>
          <w:rFonts w:ascii="宋体" w:hAnsi="宋体" w:cs="宋体"/>
          <w:sz w:val="24"/>
        </w:rPr>
      </w:pPr>
      <w:r>
        <w:rPr>
          <w:rFonts w:hint="eastAsia" w:ascii="宋体" w:hAnsi="宋体" w:cs="宋体"/>
          <w:b/>
          <w:bCs/>
          <w:sz w:val="24"/>
        </w:rPr>
        <w:t>议价单位名称：</w:t>
      </w:r>
    </w:p>
    <w:p w14:paraId="3397820A">
      <w:pPr>
        <w:spacing w:line="360" w:lineRule="auto"/>
        <w:rPr>
          <w:rFonts w:ascii="宋体" w:hAnsi="宋体" w:cs="宋体"/>
          <w:b/>
          <w:bCs/>
          <w:sz w:val="24"/>
        </w:rPr>
      </w:pPr>
      <w:r>
        <w:rPr>
          <w:rFonts w:hint="eastAsia" w:ascii="宋体" w:hAnsi="宋体" w:cs="宋体"/>
          <w:b/>
          <w:bCs/>
          <w:sz w:val="24"/>
        </w:rPr>
        <w:t>签发日期：年月日</w:t>
      </w:r>
    </w:p>
    <w:p w14:paraId="123F4DEE">
      <w:pPr>
        <w:spacing w:line="360" w:lineRule="auto"/>
        <w:rPr>
          <w:rFonts w:ascii="宋体" w:hAnsi="宋体" w:cs="宋体"/>
          <w:sz w:val="24"/>
        </w:rPr>
      </w:pPr>
      <w:r>
        <w:rPr>
          <w:rFonts w:hint="eastAsia" w:ascii="宋体" w:hAnsi="宋体" w:cs="宋体"/>
          <w:b/>
          <w:sz w:val="24"/>
        </w:rPr>
        <w:t>（此处加盖议价单位公章）</w:t>
      </w:r>
    </w:p>
    <w:p w14:paraId="7A965810">
      <w:pPr>
        <w:spacing w:line="500" w:lineRule="exact"/>
        <w:rPr>
          <w:rFonts w:ascii="宋体" w:hAnsi="宋体" w:cs="宋体"/>
        </w:rPr>
      </w:pPr>
    </w:p>
    <w:p w14:paraId="3A37615C">
      <w:pPr>
        <w:spacing w:line="360" w:lineRule="auto"/>
        <w:rPr>
          <w:rFonts w:ascii="宋体" w:hAnsi="宋体" w:cs="宋体"/>
          <w:b/>
          <w:sz w:val="24"/>
        </w:rPr>
      </w:pPr>
      <w:r>
        <w:rPr>
          <w:rFonts w:hint="eastAsia" w:ascii="宋体" w:hAnsi="宋体" w:cs="宋体"/>
          <w:b/>
          <w:sz w:val="24"/>
        </w:rPr>
        <w:t>提供法定代表人居民身份证（正反面）复印件：</w:t>
      </w:r>
    </w:p>
    <w:p w14:paraId="5A5AD372">
      <w:pPr>
        <w:spacing w:line="400" w:lineRule="exact"/>
        <w:ind w:firstLine="480" w:firstLineChars="200"/>
        <w:rPr>
          <w:rFonts w:ascii="宋体" w:hAnsi="宋体" w:cs="宋体"/>
          <w:bCs/>
          <w:sz w:val="24"/>
          <w:u w:val="single"/>
        </w:rPr>
      </w:pPr>
    </w:p>
    <w:p w14:paraId="5F473B57">
      <w:pPr>
        <w:spacing w:line="400" w:lineRule="exact"/>
        <w:ind w:firstLine="555"/>
        <w:rPr>
          <w:rFonts w:ascii="宋体" w:hAnsi="宋体" w:cs="宋体"/>
          <w:bCs/>
          <w:sz w:val="24"/>
        </w:rPr>
      </w:pPr>
      <w:r>
        <w:rPr>
          <w:rFonts w:ascii="宋体" w:hAnsi="宋体" w:cs="宋体"/>
        </w:rPr>
        <w:pict>
          <v:rect id="1027" o:spid="_x0000_s1026" o:spt="1" style="position:absolute;left:0pt;margin-left:246.75pt;margin-top:6.4pt;height:135.6pt;width:177.75pt;z-index:251659264;mso-width-relative:page;mso-height-relative:page;"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GQB37XAAAACgEAAA8AAAAAAAAAAQAgAAAAIgAAAGRycy9kb3ducmV2LnhtbFBLAQIU&#10;ABQAAAAIAIdO4kAZnEwe9AEAACYEAAAOAAAAAAAAAAEAIAAAACYBAABkcnMvZTJvRG9jLnhtbFBL&#10;BQYAAAAABgAGAFkBAACMBQAAAAA=&#10;">
            <v:path/>
            <v:fill focussize="0,0"/>
            <v:stroke/>
            <v:imagedata o:title=""/>
            <o:lock v:ext="edit"/>
            <v:textbox>
              <w:txbxContent>
                <w:p w14:paraId="3F760F3B">
                  <w:pPr>
                    <w:rPr>
                      <w:rFonts w:eastAsia="黑体"/>
                      <w:b/>
                      <w:sz w:val="30"/>
                    </w:rPr>
                  </w:pPr>
                </w:p>
                <w:p w14:paraId="741FACE8">
                  <w:pPr>
                    <w:jc w:val="center"/>
                    <w:rPr>
                      <w:rFonts w:ascii="宋体" w:hAnsi="宋体" w:cs="宋体"/>
                      <w:b/>
                      <w:bCs/>
                      <w:sz w:val="30"/>
                      <w:szCs w:val="30"/>
                    </w:rPr>
                  </w:pPr>
                  <w:r>
                    <w:rPr>
                      <w:rFonts w:hint="eastAsia" w:ascii="宋体" w:hAnsi="宋体" w:cs="宋体"/>
                      <w:b/>
                      <w:bCs/>
                      <w:sz w:val="30"/>
                      <w:szCs w:val="30"/>
                    </w:rPr>
                    <w:t>法定代表人</w:t>
                  </w:r>
                </w:p>
                <w:p w14:paraId="7FEAB45B">
                  <w:pPr>
                    <w:jc w:val="center"/>
                    <w:rPr>
                      <w:rFonts w:eastAsia="华文中宋"/>
                      <w:b/>
                      <w:sz w:val="28"/>
                    </w:rPr>
                  </w:pPr>
                  <w:r>
                    <w:rPr>
                      <w:rFonts w:hint="eastAsia" w:eastAsia="华文中宋"/>
                      <w:b/>
                      <w:sz w:val="28"/>
                    </w:rPr>
                    <w:t>居民身份证复印件粘贴处</w:t>
                  </w:r>
                </w:p>
                <w:p w14:paraId="20AF0A90">
                  <w:pPr>
                    <w:pStyle w:val="37"/>
                    <w:jc w:val="center"/>
                  </w:pPr>
                  <w:r>
                    <w:rPr>
                      <w:rFonts w:hint="eastAsia"/>
                    </w:rPr>
                    <w:t>（请加盖骑缝章）</w:t>
                  </w:r>
                </w:p>
                <w:p w14:paraId="63F2B485">
                  <w:pPr>
                    <w:jc w:val="center"/>
                    <w:rPr>
                      <w:rFonts w:eastAsia="华文中宋"/>
                      <w:sz w:val="28"/>
                    </w:rPr>
                  </w:pPr>
                </w:p>
              </w:txbxContent>
            </v:textbox>
          </v:rect>
        </w:pict>
      </w:r>
      <w:r>
        <w:rPr>
          <w:rFonts w:ascii="宋体" w:hAnsi="宋体" w:cs="宋体"/>
        </w:rPr>
        <w:pict>
          <v:rect id="1028" o:spid="_x0000_s1034" o:spt="1" style="position:absolute;left:0pt;margin-left:49.3pt;margin-top:6.4pt;height:135.6pt;width:183.2pt;z-index:251660288;mso-width-relative:page;mso-height-relative:page;"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qqikdcAAAAJAQAADwAAAAAAAAABACAAAAAiAAAAZHJzL2Rvd25yZXYueG1sUEsB&#10;AhQAFAAAAAgAh07iQDQxKfX2AQAAJgQAAA4AAAAAAAAAAQAgAAAAJgEAAGRycy9lMm9Eb2MueG1s&#10;UEsFBgAAAAAGAAYAWQEAAI4FAAAAAA==&#10;">
            <v:path/>
            <v:fill focussize="0,0"/>
            <v:stroke/>
            <v:imagedata o:title=""/>
            <o:lock v:ext="edit"/>
            <v:textbox>
              <w:txbxContent>
                <w:p w14:paraId="5C37F367">
                  <w:pPr>
                    <w:rPr>
                      <w:rFonts w:eastAsia="黑体"/>
                      <w:b/>
                      <w:sz w:val="30"/>
                    </w:rPr>
                  </w:pPr>
                </w:p>
                <w:p w14:paraId="5321E15B">
                  <w:pPr>
                    <w:jc w:val="center"/>
                    <w:rPr>
                      <w:rFonts w:ascii="宋体" w:hAnsi="宋体" w:cs="宋体"/>
                      <w:b/>
                      <w:bCs/>
                      <w:sz w:val="30"/>
                      <w:szCs w:val="30"/>
                    </w:rPr>
                  </w:pPr>
                  <w:r>
                    <w:rPr>
                      <w:rFonts w:hint="eastAsia" w:ascii="宋体" w:hAnsi="宋体" w:cs="宋体"/>
                      <w:b/>
                      <w:bCs/>
                      <w:sz w:val="30"/>
                      <w:szCs w:val="30"/>
                    </w:rPr>
                    <w:t>法定代表人</w:t>
                  </w:r>
                </w:p>
                <w:p w14:paraId="4B91FBB4">
                  <w:pPr>
                    <w:jc w:val="center"/>
                    <w:rPr>
                      <w:rFonts w:eastAsia="华文中宋"/>
                      <w:b/>
                      <w:sz w:val="28"/>
                    </w:rPr>
                  </w:pPr>
                  <w:r>
                    <w:rPr>
                      <w:rFonts w:hint="eastAsia" w:eastAsia="华文中宋"/>
                      <w:b/>
                      <w:sz w:val="28"/>
                    </w:rPr>
                    <w:t>居民身份证复印件粘贴处</w:t>
                  </w:r>
                </w:p>
                <w:p w14:paraId="03956D0F">
                  <w:pPr>
                    <w:pStyle w:val="37"/>
                    <w:jc w:val="center"/>
                  </w:pPr>
                  <w:r>
                    <w:rPr>
                      <w:rFonts w:hint="eastAsia"/>
                    </w:rPr>
                    <w:t>（请加盖骑缝章）</w:t>
                  </w:r>
                </w:p>
                <w:p w14:paraId="2BABF415">
                  <w:pPr>
                    <w:jc w:val="center"/>
                    <w:rPr>
                      <w:rFonts w:eastAsia="华文中宋"/>
                      <w:sz w:val="28"/>
                    </w:rPr>
                  </w:pPr>
                </w:p>
              </w:txbxContent>
            </v:textbox>
          </v:rect>
        </w:pict>
      </w:r>
    </w:p>
    <w:p w14:paraId="4B488469">
      <w:pPr>
        <w:spacing w:line="400" w:lineRule="exact"/>
        <w:ind w:firstLine="555"/>
        <w:rPr>
          <w:rFonts w:ascii="宋体" w:hAnsi="宋体" w:cs="宋体"/>
          <w:bCs/>
          <w:sz w:val="24"/>
          <w:u w:val="single"/>
        </w:rPr>
      </w:pPr>
    </w:p>
    <w:p w14:paraId="38496CAF">
      <w:pPr>
        <w:spacing w:line="400" w:lineRule="exact"/>
        <w:ind w:firstLine="555"/>
        <w:rPr>
          <w:rFonts w:ascii="宋体" w:hAnsi="宋体" w:cs="宋体"/>
          <w:bCs/>
          <w:sz w:val="24"/>
          <w:u w:val="single"/>
        </w:rPr>
      </w:pPr>
    </w:p>
    <w:p w14:paraId="1F3C3082">
      <w:pPr>
        <w:spacing w:line="440" w:lineRule="exact"/>
        <w:rPr>
          <w:rFonts w:ascii="宋体" w:hAnsi="宋体" w:cs="宋体"/>
          <w:b/>
          <w:sz w:val="24"/>
        </w:rPr>
      </w:pPr>
    </w:p>
    <w:p w14:paraId="314559C6">
      <w:pPr>
        <w:spacing w:line="440" w:lineRule="exact"/>
        <w:rPr>
          <w:rFonts w:ascii="宋体" w:hAnsi="宋体" w:cs="宋体"/>
          <w:b/>
          <w:sz w:val="24"/>
        </w:rPr>
      </w:pPr>
    </w:p>
    <w:p w14:paraId="669C1B6B">
      <w:pPr>
        <w:spacing w:line="440" w:lineRule="exact"/>
        <w:rPr>
          <w:rFonts w:ascii="宋体" w:hAnsi="宋体" w:cs="宋体"/>
          <w:b/>
          <w:sz w:val="24"/>
        </w:rPr>
      </w:pPr>
    </w:p>
    <w:p w14:paraId="6203549F">
      <w:pPr>
        <w:spacing w:line="440" w:lineRule="exact"/>
        <w:rPr>
          <w:rFonts w:ascii="宋体" w:hAnsi="宋体" w:cs="宋体"/>
          <w:b/>
          <w:sz w:val="24"/>
        </w:rPr>
      </w:pPr>
    </w:p>
    <w:p w14:paraId="04C42220">
      <w:pPr>
        <w:spacing w:line="440" w:lineRule="exact"/>
        <w:rPr>
          <w:rFonts w:ascii="宋体" w:hAnsi="宋体" w:cs="宋体"/>
          <w:b/>
          <w:sz w:val="24"/>
        </w:rPr>
      </w:pPr>
    </w:p>
    <w:p w14:paraId="37418C56">
      <w:pPr>
        <w:spacing w:line="400" w:lineRule="exact"/>
        <w:ind w:firstLine="480" w:firstLineChars="200"/>
        <w:jc w:val="left"/>
        <w:rPr>
          <w:rFonts w:ascii="宋体" w:hAnsi="宋体" w:cs="宋体"/>
          <w:sz w:val="24"/>
        </w:rPr>
      </w:pPr>
    </w:p>
    <w:p w14:paraId="284E75E3">
      <w:pPr>
        <w:spacing w:line="400" w:lineRule="exact"/>
        <w:ind w:firstLine="480" w:firstLineChars="200"/>
        <w:jc w:val="left"/>
        <w:rPr>
          <w:rFonts w:ascii="宋体" w:hAnsi="宋体" w:cs="宋体"/>
          <w:sz w:val="24"/>
        </w:rPr>
      </w:pPr>
    </w:p>
    <w:p w14:paraId="2023B2BF">
      <w:pPr>
        <w:widowControl/>
        <w:jc w:val="left"/>
        <w:rPr>
          <w:rFonts w:ascii="宋体" w:hAnsi="宋体" w:cs="宋体"/>
          <w:b/>
          <w:sz w:val="24"/>
        </w:rPr>
      </w:pPr>
      <w:r>
        <w:rPr>
          <w:rFonts w:ascii="宋体" w:hAnsi="宋体" w:cs="宋体"/>
          <w:b/>
          <w:sz w:val="24"/>
        </w:rPr>
        <w:br w:type="page"/>
      </w:r>
    </w:p>
    <w:p w14:paraId="63D56100">
      <w:pPr>
        <w:spacing w:line="400" w:lineRule="exact"/>
        <w:rPr>
          <w:rFonts w:ascii="宋体" w:hAnsi="宋体" w:cs="宋体"/>
          <w:b/>
          <w:sz w:val="24"/>
        </w:rPr>
      </w:pPr>
    </w:p>
    <w:p w14:paraId="1B71C280">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（三）法定代表人授权委托书</w:t>
      </w:r>
    </w:p>
    <w:p w14:paraId="2D71A32F">
      <w:pPr>
        <w:pStyle w:val="14"/>
        <w:spacing w:line="400" w:lineRule="exact"/>
        <w:jc w:val="left"/>
        <w:rPr>
          <w:rFonts w:hAnsi="宋体" w:cs="宋体"/>
          <w:b/>
          <w:sz w:val="24"/>
          <w:szCs w:val="24"/>
        </w:rPr>
      </w:pPr>
    </w:p>
    <w:p w14:paraId="553786A0">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54A02B6A">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09BBE96B">
      <w:pPr>
        <w:pStyle w:val="14"/>
        <w:spacing w:line="360" w:lineRule="auto"/>
        <w:ind w:firstLine="420" w:firstLineChars="200"/>
      </w:pPr>
      <w:r>
        <w:rPr>
          <w:rFonts w:hint="eastAsia"/>
        </w:rPr>
        <w:t>被授权人（议价授权代表）无转委托权限。</w:t>
      </w:r>
    </w:p>
    <w:p w14:paraId="27DDDF16">
      <w:pPr>
        <w:spacing w:line="360" w:lineRule="auto"/>
        <w:ind w:firstLine="420" w:firstLineChars="200"/>
        <w:rPr>
          <w:rFonts w:ascii="宋体"/>
        </w:rPr>
      </w:pPr>
      <w:r>
        <w:rPr>
          <w:rFonts w:hint="eastAsia" w:ascii="宋体"/>
        </w:rPr>
        <w:t>本授权书自盖章之日起生效，特此声明。</w:t>
      </w:r>
    </w:p>
    <w:p w14:paraId="16E747EC">
      <w:pPr>
        <w:spacing w:line="360" w:lineRule="auto"/>
        <w:rPr>
          <w:rFonts w:ascii="宋体"/>
          <w:b/>
        </w:rPr>
      </w:pPr>
      <w:r>
        <w:rPr>
          <w:rFonts w:hint="eastAsia" w:ascii="宋体"/>
          <w:b/>
        </w:rPr>
        <w:t>随附《法定代表人证明》</w:t>
      </w:r>
    </w:p>
    <w:p w14:paraId="15A3F599">
      <w:pPr>
        <w:spacing w:line="360" w:lineRule="auto"/>
        <w:rPr>
          <w:rFonts w:ascii="宋体"/>
        </w:rPr>
      </w:pPr>
    </w:p>
    <w:p w14:paraId="125D38D9">
      <w:pPr>
        <w:spacing w:line="360" w:lineRule="auto"/>
        <w:rPr>
          <w:sz w:val="24"/>
        </w:rPr>
      </w:pPr>
      <w:r>
        <w:rPr>
          <w:rFonts w:hint="eastAsia"/>
          <w:b/>
          <w:bCs/>
          <w:sz w:val="24"/>
        </w:rPr>
        <w:t>议价单位名称：</w:t>
      </w:r>
    </w:p>
    <w:p w14:paraId="639BAAAF">
      <w:pPr>
        <w:spacing w:line="360" w:lineRule="auto"/>
        <w:rPr>
          <w:rFonts w:ascii="宋体" w:hAnsi="宋体"/>
          <w:b/>
          <w:bCs/>
          <w:sz w:val="24"/>
        </w:rPr>
      </w:pPr>
      <w:r>
        <w:rPr>
          <w:rFonts w:hint="eastAsia" w:ascii="宋体" w:hAnsi="宋体"/>
          <w:b/>
          <w:bCs/>
          <w:sz w:val="24"/>
        </w:rPr>
        <w:t>日期：年月日</w:t>
      </w:r>
    </w:p>
    <w:p w14:paraId="21A5C623">
      <w:pPr>
        <w:spacing w:line="360" w:lineRule="auto"/>
        <w:rPr>
          <w:sz w:val="24"/>
        </w:rPr>
      </w:pPr>
      <w:r>
        <w:rPr>
          <w:rFonts w:hint="eastAsia"/>
          <w:b/>
          <w:sz w:val="24"/>
        </w:rPr>
        <w:t>（此处加盖议价单位公章）</w:t>
      </w:r>
    </w:p>
    <w:p w14:paraId="732D3C1A">
      <w:pPr>
        <w:tabs>
          <w:tab w:val="left" w:pos="3780"/>
        </w:tabs>
        <w:spacing w:line="360" w:lineRule="auto"/>
        <w:rPr>
          <w:rFonts w:ascii="宋体" w:hAnsi="宋体"/>
          <w:b/>
          <w:bCs/>
          <w:sz w:val="24"/>
        </w:rPr>
      </w:pPr>
    </w:p>
    <w:p w14:paraId="1D3E5A3F">
      <w:pPr>
        <w:tabs>
          <w:tab w:val="left" w:pos="3780"/>
        </w:tabs>
        <w:spacing w:line="360" w:lineRule="auto"/>
        <w:rPr>
          <w:rFonts w:ascii="宋体"/>
        </w:rPr>
      </w:pPr>
      <w:r>
        <w:rPr>
          <w:rFonts w:hint="eastAsia" w:ascii="宋体" w:hAnsi="宋体"/>
          <w:b/>
          <w:bCs/>
          <w:sz w:val="24"/>
        </w:rPr>
        <w:t>提供被授权人（授权代表）居民身份证（正反面）复印件：</w:t>
      </w:r>
      <w:r>
        <w:pict>
          <v:rect id="1029" o:spid="_x0000_s1033" o:spt="1" style="position:absolute;left:0pt;margin-left:116.3pt;margin-top:637.8pt;height:135.6pt;width:183.2pt;z-index:251661312;mso-width-relative:page;mso-height-relative:page;"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7G6r9NoAAAANAQAADwAAAAAAAAABACAAAAAiAAAAZHJzL2Rvd25yZXYueG1s&#10;UEsBAhQAFAAAAAgAh07iQLWIP4X2AQAAJgQAAA4AAAAAAAAAAQAgAAAAKQEAAGRycy9lMm9Eb2Mu&#10;eG1sUEsFBgAAAAAGAAYAWQEAAJEFAAAAAA==&#10;">
            <v:path/>
            <v:fill focussize="0,0"/>
            <v:stroke/>
            <v:imagedata o:title=""/>
            <o:lock v:ext="edit"/>
            <v:textbox>
              <w:txbxContent>
                <w:p w14:paraId="7319B9EF">
                  <w:pPr>
                    <w:rPr>
                      <w:rFonts w:eastAsia="黑体"/>
                      <w:b/>
                      <w:sz w:val="30"/>
                    </w:rPr>
                  </w:pPr>
                </w:p>
                <w:p w14:paraId="6A827D47">
                  <w:pPr>
                    <w:jc w:val="center"/>
                    <w:rPr>
                      <w:rFonts w:eastAsia="华文中宋"/>
                      <w:b/>
                      <w:sz w:val="28"/>
                    </w:rPr>
                  </w:pPr>
                  <w:r>
                    <w:rPr>
                      <w:rFonts w:hint="eastAsia" w:eastAsia="华文中宋"/>
                      <w:b/>
                      <w:sz w:val="28"/>
                    </w:rPr>
                    <w:t>被授权人</w:t>
                  </w:r>
                </w:p>
                <w:p w14:paraId="46014471">
                  <w:pPr>
                    <w:jc w:val="center"/>
                    <w:rPr>
                      <w:rFonts w:eastAsia="华文中宋"/>
                      <w:b/>
                      <w:sz w:val="28"/>
                    </w:rPr>
                  </w:pPr>
                  <w:r>
                    <w:rPr>
                      <w:rFonts w:hint="eastAsia" w:eastAsia="华文中宋"/>
                      <w:b/>
                      <w:sz w:val="28"/>
                    </w:rPr>
                    <w:t>居民身份证复印件粘贴处</w:t>
                  </w:r>
                </w:p>
                <w:p w14:paraId="0B30C985">
                  <w:pPr>
                    <w:pStyle w:val="37"/>
                  </w:pPr>
                  <w:r>
                    <w:rPr>
                      <w:rFonts w:hint="eastAsia"/>
                    </w:rPr>
                    <w:t>（请加盖骑缝章）</w:t>
                  </w:r>
                </w:p>
                <w:p w14:paraId="2D9B3DEB">
                  <w:pPr>
                    <w:jc w:val="center"/>
                    <w:rPr>
                      <w:rFonts w:eastAsia="华文中宋"/>
                      <w:sz w:val="28"/>
                    </w:rPr>
                  </w:pPr>
                </w:p>
              </w:txbxContent>
            </v:textbox>
          </v:rect>
        </w:pict>
      </w:r>
      <w:r>
        <w:pict>
          <v:rect id="1030" o:spid="_x0000_s1032" o:spt="1" style="position:absolute;left:0pt;margin-left:121.3pt;margin-top:506.1pt;height:135.6pt;width:183.2pt;z-index:251662336;mso-width-relative:page;mso-height-relative:page;"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z10cDZAAAADQEAAA8AAAAAAAAAAQAgAAAAIgAAAGRycy9kb3ducmV2LnhtbFBL&#10;AQIUABQAAAAIAIdO4kB4HPCJ9QEAACYEAAAOAAAAAAAAAAEAIAAAACgBAABkcnMvZTJvRG9jLnht&#10;bFBLBQYAAAAABgAGAFkBAACPBQAAAAA=&#10;">
            <v:path/>
            <v:fill focussize="0,0"/>
            <v:stroke/>
            <v:imagedata o:title=""/>
            <o:lock v:ext="edit"/>
            <v:textbox>
              <w:txbxContent>
                <w:p w14:paraId="3CB10777">
                  <w:pPr>
                    <w:rPr>
                      <w:rFonts w:eastAsia="黑体"/>
                      <w:b/>
                      <w:sz w:val="30"/>
                    </w:rPr>
                  </w:pPr>
                </w:p>
                <w:p w14:paraId="60DB890B">
                  <w:pPr>
                    <w:jc w:val="center"/>
                    <w:rPr>
                      <w:rFonts w:eastAsia="华文中宋"/>
                      <w:b/>
                      <w:sz w:val="28"/>
                    </w:rPr>
                  </w:pPr>
                  <w:r>
                    <w:rPr>
                      <w:rFonts w:hint="eastAsia" w:eastAsia="华文中宋"/>
                      <w:b/>
                      <w:sz w:val="28"/>
                    </w:rPr>
                    <w:t>被授权人</w:t>
                  </w:r>
                </w:p>
                <w:p w14:paraId="663A373B">
                  <w:pPr>
                    <w:jc w:val="center"/>
                    <w:rPr>
                      <w:rFonts w:eastAsia="华文中宋"/>
                      <w:b/>
                      <w:sz w:val="28"/>
                    </w:rPr>
                  </w:pPr>
                  <w:r>
                    <w:rPr>
                      <w:rFonts w:hint="eastAsia" w:eastAsia="华文中宋"/>
                      <w:b/>
                      <w:sz w:val="28"/>
                    </w:rPr>
                    <w:t>居民身份证复印件粘贴处</w:t>
                  </w:r>
                </w:p>
                <w:p w14:paraId="2D3F4777">
                  <w:pPr>
                    <w:pStyle w:val="37"/>
                  </w:pPr>
                  <w:r>
                    <w:rPr>
                      <w:rFonts w:hint="eastAsia"/>
                    </w:rPr>
                    <w:t>（请加盖骑缝章）</w:t>
                  </w:r>
                </w:p>
                <w:p w14:paraId="2C0CA8E9">
                  <w:pPr>
                    <w:jc w:val="center"/>
                    <w:rPr>
                      <w:rFonts w:eastAsia="华文中宋"/>
                      <w:sz w:val="28"/>
                    </w:rPr>
                  </w:pPr>
                </w:p>
              </w:txbxContent>
            </v:textbox>
          </v:rect>
        </w:pict>
      </w:r>
      <w:r>
        <w:pict>
          <v:rect id="1031" o:spid="_x0000_s1031" o:spt="1" style="position:absolute;left:0pt;margin-left:121.3pt;margin-top:506.1pt;height:135.6pt;width:183.2pt;z-index:251663360;mso-width-relative:page;mso-height-relative:page;"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z10cDZAAAADQEAAA8AAAAAAAAAAQAgAAAAIgAAAGRycy9kb3ducmV2LnhtbFBL&#10;AQIUABQAAAAIAIdO4kD5peb59QEAACYEAAAOAAAAAAAAAAEAIAAAACgBAABkcnMvZTJvRG9jLnht&#10;bFBLBQYAAAAABgAGAFkBAACPBQAAAAA=&#10;">
            <v:path/>
            <v:fill focussize="0,0"/>
            <v:stroke/>
            <v:imagedata o:title=""/>
            <o:lock v:ext="edit"/>
            <v:textbox>
              <w:txbxContent>
                <w:p w14:paraId="4F1B9BDC">
                  <w:pPr>
                    <w:rPr>
                      <w:rFonts w:eastAsia="黑体"/>
                      <w:b/>
                      <w:sz w:val="30"/>
                    </w:rPr>
                  </w:pPr>
                </w:p>
                <w:p w14:paraId="2A808DB7">
                  <w:pPr>
                    <w:jc w:val="center"/>
                    <w:rPr>
                      <w:rFonts w:eastAsia="华文中宋"/>
                      <w:b/>
                      <w:sz w:val="28"/>
                    </w:rPr>
                  </w:pPr>
                  <w:r>
                    <w:rPr>
                      <w:rFonts w:hint="eastAsia" w:eastAsia="华文中宋"/>
                      <w:b/>
                      <w:sz w:val="28"/>
                    </w:rPr>
                    <w:t>被授权人</w:t>
                  </w:r>
                </w:p>
                <w:p w14:paraId="6DE24B6E">
                  <w:pPr>
                    <w:jc w:val="center"/>
                    <w:rPr>
                      <w:rFonts w:eastAsia="华文中宋"/>
                      <w:b/>
                      <w:sz w:val="28"/>
                    </w:rPr>
                  </w:pPr>
                  <w:r>
                    <w:rPr>
                      <w:rFonts w:hint="eastAsia" w:eastAsia="华文中宋"/>
                      <w:b/>
                      <w:sz w:val="28"/>
                    </w:rPr>
                    <w:t>居民身份证复印件粘贴处</w:t>
                  </w:r>
                </w:p>
                <w:p w14:paraId="49786863">
                  <w:pPr>
                    <w:pStyle w:val="37"/>
                  </w:pPr>
                  <w:r>
                    <w:rPr>
                      <w:rFonts w:hint="eastAsia"/>
                    </w:rPr>
                    <w:t>（请加盖骑缝章）</w:t>
                  </w:r>
                </w:p>
                <w:p w14:paraId="4D4F783E">
                  <w:pPr>
                    <w:jc w:val="center"/>
                    <w:rPr>
                      <w:rFonts w:eastAsia="华文中宋"/>
                      <w:sz w:val="28"/>
                    </w:rPr>
                  </w:pPr>
                </w:p>
              </w:txbxContent>
            </v:textbox>
          </v:rect>
        </w:pict>
      </w:r>
    </w:p>
    <w:p w14:paraId="2603CC90">
      <w:pPr>
        <w:rPr>
          <w:rFonts w:ascii="宋体" w:hAnsi="宋体"/>
          <w:sz w:val="30"/>
          <w:szCs w:val="30"/>
        </w:rPr>
      </w:pPr>
      <w:r>
        <w:pict>
          <v:rect id="1032" o:spid="_x0000_s1030" o:spt="1" style="position:absolute;left:0pt;margin-left:221.5pt;margin-top:13.15pt;height:135.6pt;width:183.2pt;z-index:251663360;mso-width-relative:page;mso-height-relative:page;" coordsize="21600,21600" o:gfxdata="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0M0VDYAAAACwEAAA8AAAAAAAAAAQAgAAAAIgAAAGRycy9kb3ducmV2LnhtbFBL&#10;AQIUABQAAAAIAIdO4kB6b91p9gEAACYEAAAOAAAAAAAAAAEAIAAAACcBAABkcnMvZTJvRG9jLnht&#10;bFBLBQYAAAAABgAGAFkBAACPBQAAAAA=&#10;">
            <v:path/>
            <v:fill focussize="0,0"/>
            <v:stroke/>
            <v:imagedata o:title=""/>
            <o:lock v:ext="edit"/>
            <v:textbox>
              <w:txbxContent>
                <w:p w14:paraId="4AC97276">
                  <w:pPr>
                    <w:rPr>
                      <w:rFonts w:eastAsia="黑体"/>
                      <w:b/>
                      <w:sz w:val="30"/>
                    </w:rPr>
                  </w:pPr>
                </w:p>
                <w:p w14:paraId="39C68EED">
                  <w:pPr>
                    <w:jc w:val="center"/>
                    <w:rPr>
                      <w:rFonts w:eastAsia="华文中宋"/>
                      <w:b/>
                      <w:sz w:val="28"/>
                    </w:rPr>
                  </w:pPr>
                  <w:r>
                    <w:rPr>
                      <w:rFonts w:hint="eastAsia" w:eastAsia="华文中宋"/>
                      <w:b/>
                      <w:sz w:val="28"/>
                    </w:rPr>
                    <w:t>被授权人</w:t>
                  </w:r>
                </w:p>
                <w:p w14:paraId="6A21A48F">
                  <w:pPr>
                    <w:jc w:val="center"/>
                    <w:rPr>
                      <w:rFonts w:eastAsia="华文中宋"/>
                      <w:b/>
                      <w:sz w:val="28"/>
                    </w:rPr>
                  </w:pPr>
                  <w:r>
                    <w:rPr>
                      <w:rFonts w:hint="eastAsia" w:eastAsia="华文中宋"/>
                      <w:b/>
                      <w:sz w:val="28"/>
                    </w:rPr>
                    <w:t>居民身份证复印件粘贴处</w:t>
                  </w:r>
                </w:p>
                <w:p w14:paraId="5CEF329F">
                  <w:pPr>
                    <w:pStyle w:val="37"/>
                  </w:pPr>
                  <w:r>
                    <w:rPr>
                      <w:rFonts w:hint="eastAsia"/>
                    </w:rPr>
                    <w:t>（请加盖骑缝章）</w:t>
                  </w:r>
                </w:p>
                <w:p w14:paraId="292C1B6F">
                  <w:pPr>
                    <w:jc w:val="center"/>
                    <w:rPr>
                      <w:rFonts w:eastAsia="华文中宋"/>
                      <w:sz w:val="28"/>
                    </w:rPr>
                  </w:pPr>
                </w:p>
              </w:txbxContent>
            </v:textbox>
          </v:rect>
        </w:pict>
      </w:r>
      <w:r>
        <w:pict>
          <v:rect id="1033" o:spid="_x0000_s1029" o:spt="1" style="position:absolute;left:0pt;margin-left:-5pt;margin-top:11.5pt;height:135.6pt;width:183.2pt;z-index:251664384;mso-width-relative:page;mso-height-relative:page;" coordsize="21600,21600" o:gfxdata="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lle/2AAAAAoBAAAPAAAAAAAAAAEAIAAAACIAAABkcnMvZG93bnJldi54bWxQ&#10;SwECFAAUAAAACACHTuJA+9bLGfcBAAAmBAAADgAAAAAAAAABACAAAAAnAQAAZHJzL2Uyb0RvYy54&#10;bWxQSwUGAAAAAAYABgBZAQAAkAUAAAAA&#10;">
            <v:path/>
            <v:fill focussize="0,0"/>
            <v:stroke/>
            <v:imagedata o:title=""/>
            <o:lock v:ext="edit"/>
            <v:textbox>
              <w:txbxContent>
                <w:p w14:paraId="68A2804C">
                  <w:pPr>
                    <w:rPr>
                      <w:rFonts w:eastAsia="黑体"/>
                      <w:b/>
                      <w:sz w:val="30"/>
                    </w:rPr>
                  </w:pPr>
                </w:p>
                <w:p w14:paraId="5306D96B">
                  <w:pPr>
                    <w:jc w:val="center"/>
                    <w:rPr>
                      <w:rFonts w:eastAsia="华文中宋"/>
                      <w:b/>
                      <w:sz w:val="28"/>
                    </w:rPr>
                  </w:pPr>
                  <w:r>
                    <w:rPr>
                      <w:rFonts w:hint="eastAsia" w:eastAsia="华文中宋"/>
                      <w:b/>
                      <w:sz w:val="28"/>
                    </w:rPr>
                    <w:t>被授权人</w:t>
                  </w:r>
                </w:p>
                <w:p w14:paraId="248389C1">
                  <w:pPr>
                    <w:jc w:val="center"/>
                    <w:rPr>
                      <w:rFonts w:eastAsia="华文中宋"/>
                      <w:b/>
                      <w:sz w:val="28"/>
                    </w:rPr>
                  </w:pPr>
                  <w:r>
                    <w:rPr>
                      <w:rFonts w:hint="eastAsia" w:eastAsia="华文中宋"/>
                      <w:b/>
                      <w:sz w:val="28"/>
                    </w:rPr>
                    <w:t>居民身份证复印件粘贴处</w:t>
                  </w:r>
                </w:p>
                <w:p w14:paraId="52B0D90F">
                  <w:pPr>
                    <w:pStyle w:val="37"/>
                  </w:pPr>
                  <w:r>
                    <w:rPr>
                      <w:rFonts w:hint="eastAsia"/>
                    </w:rPr>
                    <w:t>（请加盖骑缝章）</w:t>
                  </w:r>
                </w:p>
                <w:p w14:paraId="4502787F">
                  <w:pPr>
                    <w:jc w:val="center"/>
                    <w:rPr>
                      <w:rFonts w:eastAsia="华文中宋"/>
                      <w:sz w:val="28"/>
                    </w:rPr>
                  </w:pPr>
                </w:p>
              </w:txbxContent>
            </v:textbox>
          </v:rect>
        </w:pict>
      </w:r>
      <w:r>
        <w:rPr>
          <w:rFonts w:hint="eastAsia" w:ascii="宋体" w:hAnsi="宋体"/>
          <w:sz w:val="30"/>
          <w:szCs w:val="30"/>
        </w:rPr>
        <w:br w:type="page"/>
      </w:r>
      <w:r>
        <w:pict>
          <v:rect id="_x0000_s1035" o:spid="_x0000_s1035" o:spt="1" style="position:absolute;left:0pt;margin-left:10pt;margin-top:196.75pt;height:135.6pt;width:396.15pt;z-index:251665408;mso-width-relative:page;mso-height-relative:page;" fillcolor="#FFFFFF" filled="t" stroked="t" coordsize="21600,21600" o:gfxdata="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lle/2AAAAAoBAAAPAAAAAAAAAAEAIAAAACIAAABkcnMvZG93bnJldi54bWxQ&#10;SwECFAAUAAAACACHTuJA+9bLGfcBAAAmBAAADgAAAAAAAAABACAAAAAnAQAAZHJzL2Uyb0RvYy54&#10;bWxQSwUGAAAAAAYABgBZAQAAkAUAAAAA&#10;">
            <v:path/>
            <v:fill on="t" color2="#FFFFFF" focussize="0,0"/>
            <v:stroke color="#000000" joinstyle="miter"/>
            <v:imagedata o:title=""/>
            <o:lock v:ext="edit" aspectratio="f"/>
            <v:textbox>
              <w:txbxContent>
                <w:p w14:paraId="1B6E72EE">
                  <w:pPr>
                    <w:rPr>
                      <w:rFonts w:eastAsia="黑体"/>
                      <w:b/>
                      <w:sz w:val="30"/>
                    </w:rPr>
                  </w:pPr>
                </w:p>
                <w:p w14:paraId="78D37A0A">
                  <w:pPr>
                    <w:jc w:val="center"/>
                    <w:rPr>
                      <w:rFonts w:eastAsia="华文中宋"/>
                      <w:b/>
                      <w:sz w:val="28"/>
                    </w:rPr>
                  </w:pPr>
                  <w:r>
                    <w:rPr>
                      <w:rFonts w:hint="eastAsia" w:eastAsia="华文中宋"/>
                      <w:b/>
                      <w:sz w:val="28"/>
                    </w:rPr>
                    <w:t>被授权人</w:t>
                  </w:r>
                </w:p>
                <w:p w14:paraId="0D42E38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5E34BAC0">
                  <w:pPr>
                    <w:pStyle w:val="37"/>
                  </w:pPr>
                  <w:r>
                    <w:rPr>
                      <w:rFonts w:hint="eastAsia"/>
                    </w:rPr>
                    <w:t>（请加盖骑缝章）</w:t>
                  </w:r>
                </w:p>
                <w:p w14:paraId="063186B3">
                  <w:pPr>
                    <w:jc w:val="center"/>
                    <w:rPr>
                      <w:rFonts w:eastAsia="华文中宋"/>
                      <w:sz w:val="28"/>
                    </w:rPr>
                  </w:pPr>
                </w:p>
              </w:txbxContent>
            </v:textbox>
          </v:rect>
        </w:pict>
      </w:r>
    </w:p>
    <w:p w14:paraId="17796DA8">
      <w:pPr>
        <w:spacing w:line="400" w:lineRule="exact"/>
        <w:ind w:left="-180" w:leftChars="-257" w:right="-517" w:rightChars="-246" w:hanging="360" w:hangingChars="112"/>
        <w:jc w:val="center"/>
        <w:rPr>
          <w:rFonts w:ascii="宋体" w:hAnsi="宋体" w:cs="宋体"/>
          <w:b/>
          <w:bCs/>
          <w:sz w:val="32"/>
          <w:szCs w:val="32"/>
        </w:rPr>
      </w:pPr>
    </w:p>
    <w:p w14:paraId="57F207EE">
      <w:pPr>
        <w:spacing w:line="400" w:lineRule="exact"/>
        <w:ind w:left="-180" w:leftChars="-257" w:right="-517" w:rightChars="-246" w:hanging="360" w:hangingChars="112"/>
        <w:jc w:val="center"/>
        <w:rPr>
          <w:rFonts w:ascii="宋体" w:hAnsi="宋体" w:cs="宋体"/>
          <w:b/>
          <w:bCs/>
          <w:sz w:val="32"/>
          <w:szCs w:val="32"/>
          <w:highlight w:val="yellow"/>
        </w:rPr>
      </w:pPr>
      <w:r>
        <w:rPr>
          <w:rFonts w:hint="eastAsia" w:ascii="宋体" w:hAnsi="宋体" w:cs="宋体"/>
          <w:b/>
          <w:bCs/>
          <w:sz w:val="32"/>
          <w:szCs w:val="32"/>
        </w:rPr>
        <w:t>（四）议价产品</w:t>
      </w:r>
      <w:bookmarkStart w:id="16" w:name="_Toc57128629"/>
      <w:r>
        <w:rPr>
          <w:rFonts w:hint="eastAsia" w:ascii="宋体" w:hAnsi="宋体" w:cs="宋体"/>
          <w:b/>
          <w:bCs/>
          <w:sz w:val="32"/>
          <w:szCs w:val="32"/>
        </w:rPr>
        <w:t>开标一览表</w:t>
      </w:r>
      <w:r>
        <w:rPr>
          <w:rFonts w:hint="eastAsia" w:ascii="宋体" w:hAnsi="宋体" w:cs="宋体"/>
          <w:b/>
          <w:bCs/>
          <w:sz w:val="32"/>
          <w:szCs w:val="32"/>
          <w:highlight w:val="yellow"/>
        </w:rPr>
        <w:t>（双面打印！）</w:t>
      </w:r>
    </w:p>
    <w:p w14:paraId="2D569046">
      <w:pPr>
        <w:spacing w:line="400" w:lineRule="exact"/>
        <w:ind w:left="-180" w:leftChars="-257" w:right="-517" w:rightChars="-246" w:hanging="360" w:hangingChars="112"/>
        <w:jc w:val="center"/>
        <w:rPr>
          <w:rFonts w:ascii="宋体" w:hAnsi="宋体" w:cs="宋体"/>
          <w:b/>
          <w:bCs/>
          <w:sz w:val="32"/>
          <w:szCs w:val="32"/>
        </w:rPr>
      </w:pPr>
    </w:p>
    <w:p w14:paraId="61788DB2">
      <w:pPr>
        <w:pStyle w:val="3"/>
        <w:rPr>
          <w:rFonts w:ascii="宋体" w:hAnsi="宋体"/>
          <w:b/>
          <w:bCs/>
        </w:rPr>
      </w:pPr>
      <w:r>
        <w:rPr>
          <w:rFonts w:hint="eastAsia" w:ascii="宋体" w:hAnsi="宋体"/>
          <w:b/>
          <w:bCs/>
        </w:rPr>
        <w:t>1、初次报价表</w:t>
      </w:r>
      <w:bookmarkEnd w:id="16"/>
    </w:p>
    <w:tbl>
      <w:tblPr>
        <w:tblStyle w:val="26"/>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43"/>
        <w:gridCol w:w="729"/>
        <w:gridCol w:w="1576"/>
        <w:gridCol w:w="1576"/>
        <w:gridCol w:w="1627"/>
        <w:gridCol w:w="1268"/>
        <w:gridCol w:w="1268"/>
      </w:tblGrid>
      <w:tr w14:paraId="152C23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715" w:type="pct"/>
            <w:shd w:val="clear" w:color="auto" w:fill="EEECE1"/>
            <w:vAlign w:val="center"/>
          </w:tcPr>
          <w:p w14:paraId="62AA0212">
            <w:pPr>
              <w:adjustRightInd w:val="0"/>
              <w:snapToGrid w:val="0"/>
              <w:jc w:val="center"/>
              <w:rPr>
                <w:rFonts w:ascii="宋体" w:hAnsi="宋体" w:cs="宋体"/>
                <w:b/>
                <w:szCs w:val="21"/>
              </w:rPr>
            </w:pPr>
            <w:r>
              <w:rPr>
                <w:rFonts w:hint="eastAsia" w:ascii="宋体" w:hAnsi="宋体" w:cs="宋体"/>
                <w:b/>
                <w:szCs w:val="21"/>
              </w:rPr>
              <w:t>采购内容</w:t>
            </w:r>
          </w:p>
        </w:tc>
        <w:tc>
          <w:tcPr>
            <w:tcW w:w="388" w:type="pct"/>
            <w:shd w:val="clear" w:color="auto" w:fill="EEECE1"/>
            <w:vAlign w:val="center"/>
          </w:tcPr>
          <w:p w14:paraId="5A176851">
            <w:pPr>
              <w:adjustRightInd w:val="0"/>
              <w:snapToGrid w:val="0"/>
              <w:jc w:val="center"/>
              <w:rPr>
                <w:rFonts w:ascii="宋体" w:hAnsi="宋体" w:cs="宋体"/>
                <w:b/>
                <w:szCs w:val="21"/>
              </w:rPr>
            </w:pPr>
            <w:r>
              <w:rPr>
                <w:rFonts w:hint="eastAsia" w:ascii="宋体" w:hAnsi="宋体" w:cs="宋体"/>
                <w:b/>
                <w:szCs w:val="21"/>
              </w:rPr>
              <w:t>数量</w:t>
            </w:r>
          </w:p>
        </w:tc>
        <w:tc>
          <w:tcPr>
            <w:tcW w:w="839" w:type="pct"/>
            <w:shd w:val="clear" w:color="auto" w:fill="EEECE1"/>
            <w:vAlign w:val="center"/>
          </w:tcPr>
          <w:p w14:paraId="1492A9FA">
            <w:pPr>
              <w:adjustRightInd w:val="0"/>
              <w:snapToGrid w:val="0"/>
              <w:jc w:val="center"/>
              <w:rPr>
                <w:rFonts w:ascii="宋体" w:hAnsi="宋体" w:cs="宋体"/>
                <w:b/>
                <w:szCs w:val="21"/>
              </w:rPr>
            </w:pPr>
            <w:r>
              <w:rPr>
                <w:rFonts w:hint="eastAsia" w:ascii="宋体" w:hAnsi="宋体" w:cs="宋体"/>
                <w:b/>
                <w:szCs w:val="21"/>
              </w:rPr>
              <w:t>单位</w:t>
            </w:r>
          </w:p>
        </w:tc>
        <w:tc>
          <w:tcPr>
            <w:tcW w:w="839" w:type="pct"/>
            <w:shd w:val="clear" w:color="auto" w:fill="EEECE1"/>
            <w:vAlign w:val="center"/>
          </w:tcPr>
          <w:p w14:paraId="75622125">
            <w:pPr>
              <w:adjustRightInd w:val="0"/>
              <w:snapToGrid w:val="0"/>
              <w:jc w:val="center"/>
              <w:rPr>
                <w:rFonts w:ascii="宋体" w:hAnsi="宋体" w:cs="宋体"/>
                <w:b/>
                <w:szCs w:val="21"/>
              </w:rPr>
            </w:pPr>
            <w:r>
              <w:rPr>
                <w:rFonts w:hint="eastAsia" w:ascii="宋体" w:hAnsi="宋体" w:cs="宋体"/>
                <w:b/>
                <w:szCs w:val="21"/>
              </w:rPr>
              <w:t>议价报价</w:t>
            </w:r>
          </w:p>
          <w:p w14:paraId="73386E8A">
            <w:pPr>
              <w:adjustRightInd w:val="0"/>
              <w:snapToGrid w:val="0"/>
              <w:jc w:val="center"/>
              <w:rPr>
                <w:rFonts w:ascii="宋体" w:hAnsi="宋体" w:cs="宋体"/>
                <w:b/>
                <w:szCs w:val="21"/>
              </w:rPr>
            </w:pPr>
            <w:r>
              <w:rPr>
                <w:rFonts w:hint="eastAsia" w:ascii="宋体" w:hAnsi="宋体" w:cs="宋体"/>
                <w:b/>
                <w:szCs w:val="21"/>
              </w:rPr>
              <w:t>（人民币 元）</w:t>
            </w:r>
          </w:p>
        </w:tc>
        <w:tc>
          <w:tcPr>
            <w:tcW w:w="866" w:type="pct"/>
            <w:shd w:val="clear" w:color="auto" w:fill="EEECE1"/>
            <w:vAlign w:val="center"/>
          </w:tcPr>
          <w:p w14:paraId="34073C13">
            <w:pPr>
              <w:widowControl/>
              <w:jc w:val="center"/>
              <w:rPr>
                <w:rFonts w:ascii="宋体" w:hAnsi="宋体" w:cs="宋体"/>
                <w:b/>
                <w:szCs w:val="21"/>
              </w:rPr>
            </w:pPr>
            <w:r>
              <w:rPr>
                <w:rFonts w:hint="eastAsia" w:ascii="宋体" w:hAnsi="宋体" w:cs="宋体"/>
                <w:b/>
                <w:szCs w:val="21"/>
              </w:rPr>
              <w:t>品牌型号</w:t>
            </w:r>
          </w:p>
        </w:tc>
        <w:tc>
          <w:tcPr>
            <w:tcW w:w="675" w:type="pct"/>
            <w:shd w:val="clear" w:color="auto" w:fill="EEECE1"/>
            <w:vAlign w:val="center"/>
          </w:tcPr>
          <w:p w14:paraId="0F18E57A">
            <w:pPr>
              <w:widowControl/>
              <w:jc w:val="center"/>
              <w:rPr>
                <w:rFonts w:ascii="宋体" w:hAnsi="宋体" w:cs="宋体"/>
                <w:b/>
                <w:szCs w:val="21"/>
              </w:rPr>
            </w:pPr>
            <w:r>
              <w:rPr>
                <w:rFonts w:hint="eastAsia" w:ascii="宋体" w:hAnsi="宋体" w:cs="宋体"/>
                <w:b/>
                <w:szCs w:val="21"/>
              </w:rPr>
              <w:t>生产地址</w:t>
            </w:r>
          </w:p>
        </w:tc>
        <w:tc>
          <w:tcPr>
            <w:tcW w:w="675" w:type="pct"/>
            <w:shd w:val="clear" w:color="auto" w:fill="EEECE1"/>
            <w:vAlign w:val="center"/>
          </w:tcPr>
          <w:p w14:paraId="20E593A0">
            <w:pPr>
              <w:widowControl/>
              <w:jc w:val="center"/>
              <w:rPr>
                <w:rFonts w:ascii="宋体" w:hAnsi="宋体" w:cs="宋体"/>
                <w:b/>
                <w:szCs w:val="21"/>
              </w:rPr>
            </w:pPr>
            <w:r>
              <w:rPr>
                <w:rFonts w:hint="eastAsia" w:ascii="宋体" w:hAnsi="宋体" w:cs="宋体"/>
                <w:b/>
                <w:szCs w:val="21"/>
              </w:rPr>
              <w:t>交货期</w:t>
            </w:r>
          </w:p>
        </w:tc>
      </w:tr>
      <w:tr w14:paraId="3C6644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15" w:type="pct"/>
            <w:vAlign w:val="center"/>
          </w:tcPr>
          <w:p w14:paraId="1A9C19A8">
            <w:pPr>
              <w:adjustRightInd w:val="0"/>
              <w:snapToGrid w:val="0"/>
              <w:jc w:val="center"/>
              <w:rPr>
                <w:rFonts w:ascii="宋体" w:hAnsi="宋体" w:cs="宋体"/>
                <w:bCs/>
                <w:szCs w:val="21"/>
              </w:rPr>
            </w:pPr>
            <w:r>
              <w:rPr>
                <w:rFonts w:hint="eastAsia" w:ascii="宋体" w:hAnsi="宋体" w:cs="宋体"/>
                <w:highlight w:val="yellow"/>
              </w:rPr>
              <w:t>【】设备</w:t>
            </w:r>
          </w:p>
        </w:tc>
        <w:tc>
          <w:tcPr>
            <w:tcW w:w="388" w:type="pct"/>
            <w:vAlign w:val="center"/>
          </w:tcPr>
          <w:p w14:paraId="75535984">
            <w:pPr>
              <w:adjustRightInd w:val="0"/>
              <w:snapToGrid w:val="0"/>
              <w:jc w:val="center"/>
              <w:rPr>
                <w:rFonts w:ascii="宋体" w:hAnsi="宋体" w:cs="宋体"/>
                <w:bCs/>
                <w:szCs w:val="21"/>
              </w:rPr>
            </w:pPr>
          </w:p>
        </w:tc>
        <w:tc>
          <w:tcPr>
            <w:tcW w:w="839" w:type="pct"/>
            <w:vAlign w:val="center"/>
          </w:tcPr>
          <w:p w14:paraId="24E10C1E">
            <w:pPr>
              <w:adjustRightInd w:val="0"/>
              <w:snapToGrid w:val="0"/>
              <w:rPr>
                <w:rFonts w:ascii="宋体" w:hAnsi="宋体" w:cs="宋体"/>
                <w:bCs/>
                <w:szCs w:val="21"/>
              </w:rPr>
            </w:pPr>
          </w:p>
        </w:tc>
        <w:tc>
          <w:tcPr>
            <w:tcW w:w="839" w:type="pct"/>
            <w:vAlign w:val="center"/>
          </w:tcPr>
          <w:p w14:paraId="5314CDB2">
            <w:pPr>
              <w:adjustRightInd w:val="0"/>
              <w:snapToGrid w:val="0"/>
              <w:rPr>
                <w:rFonts w:ascii="宋体" w:hAnsi="宋体" w:cs="宋体"/>
                <w:bCs/>
                <w:szCs w:val="21"/>
                <w:u w:val="single"/>
              </w:rPr>
            </w:pPr>
            <w:r>
              <w:rPr>
                <w:rFonts w:hint="eastAsia" w:ascii="宋体" w:hAnsi="宋体" w:cs="宋体"/>
                <w:bCs/>
                <w:szCs w:val="21"/>
              </w:rPr>
              <w:t>小写：RMB</w:t>
            </w:r>
          </w:p>
          <w:p w14:paraId="533C943C">
            <w:pPr>
              <w:adjustRightInd w:val="0"/>
              <w:snapToGrid w:val="0"/>
              <w:rPr>
                <w:rFonts w:ascii="宋体" w:hAnsi="宋体" w:cs="宋体"/>
                <w:bCs/>
                <w:szCs w:val="21"/>
                <w:u w:val="single"/>
              </w:rPr>
            </w:pPr>
            <w:r>
              <w:rPr>
                <w:rFonts w:hint="eastAsia" w:ascii="宋体" w:hAnsi="宋体" w:cs="宋体"/>
                <w:bCs/>
                <w:szCs w:val="21"/>
              </w:rPr>
              <w:t>大写：</w:t>
            </w:r>
          </w:p>
        </w:tc>
        <w:tc>
          <w:tcPr>
            <w:tcW w:w="866" w:type="pct"/>
            <w:vAlign w:val="center"/>
          </w:tcPr>
          <w:p w14:paraId="5439DE99">
            <w:pPr>
              <w:pStyle w:val="66"/>
              <w:spacing w:line="240" w:lineRule="auto"/>
              <w:ind w:hanging="67"/>
              <w:rPr>
                <w:rFonts w:ascii="宋体" w:hAnsi="宋体" w:cs="宋体"/>
                <w:spacing w:val="0"/>
                <w:kern w:val="2"/>
                <w:sz w:val="21"/>
                <w:szCs w:val="21"/>
              </w:rPr>
            </w:pPr>
          </w:p>
        </w:tc>
        <w:tc>
          <w:tcPr>
            <w:tcW w:w="675" w:type="pct"/>
            <w:vAlign w:val="center"/>
          </w:tcPr>
          <w:p w14:paraId="34492C25">
            <w:pPr>
              <w:pStyle w:val="66"/>
              <w:spacing w:line="240" w:lineRule="auto"/>
              <w:ind w:hanging="67"/>
              <w:rPr>
                <w:rFonts w:ascii="宋体" w:hAnsi="宋体" w:cs="宋体"/>
                <w:spacing w:val="0"/>
                <w:kern w:val="2"/>
                <w:sz w:val="21"/>
                <w:szCs w:val="21"/>
              </w:rPr>
            </w:pPr>
          </w:p>
        </w:tc>
        <w:tc>
          <w:tcPr>
            <w:tcW w:w="675" w:type="pct"/>
            <w:vAlign w:val="center"/>
          </w:tcPr>
          <w:p w14:paraId="643BBABA">
            <w:pPr>
              <w:pStyle w:val="66"/>
              <w:spacing w:line="240" w:lineRule="auto"/>
              <w:ind w:hanging="67"/>
              <w:rPr>
                <w:rFonts w:ascii="宋体" w:hAnsi="宋体" w:cs="宋体"/>
                <w:spacing w:val="0"/>
                <w:kern w:val="2"/>
                <w:sz w:val="21"/>
                <w:szCs w:val="21"/>
              </w:rPr>
            </w:pPr>
          </w:p>
        </w:tc>
      </w:tr>
    </w:tbl>
    <w:p w14:paraId="287E9704">
      <w:pPr>
        <w:pStyle w:val="3"/>
        <w:rPr>
          <w:rFonts w:ascii="宋体" w:hAnsi="宋体"/>
          <w:b/>
          <w:bCs/>
        </w:rPr>
      </w:pPr>
      <w:r>
        <w:rPr>
          <w:rFonts w:hint="eastAsia" w:ascii="宋体" w:hAnsi="宋体"/>
          <w:b/>
          <w:bCs/>
        </w:rPr>
        <w:t>2、设备配置分项报价【必须优于需求配置清单】：</w:t>
      </w:r>
    </w:p>
    <w:tbl>
      <w:tblPr>
        <w:tblStyle w:val="26"/>
        <w:tblW w:w="57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843"/>
        <w:gridCol w:w="614"/>
        <w:gridCol w:w="707"/>
        <w:gridCol w:w="682"/>
        <w:gridCol w:w="1053"/>
        <w:gridCol w:w="1053"/>
        <w:gridCol w:w="1053"/>
        <w:gridCol w:w="1053"/>
        <w:gridCol w:w="1053"/>
      </w:tblGrid>
      <w:tr w14:paraId="4D82E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1" w:type="pct"/>
            <w:shd w:val="clear" w:color="000000" w:fill="BFBFBF"/>
            <w:vAlign w:val="center"/>
          </w:tcPr>
          <w:p w14:paraId="0C8618CA">
            <w:pPr>
              <w:widowControl/>
              <w:spacing w:line="360" w:lineRule="auto"/>
              <w:jc w:val="center"/>
              <w:rPr>
                <w:rFonts w:ascii="宋体" w:hAnsi="宋体" w:cs="宋体"/>
                <w:b/>
                <w:bCs/>
                <w:kern w:val="0"/>
                <w:sz w:val="24"/>
              </w:rPr>
            </w:pPr>
            <w:r>
              <w:rPr>
                <w:rFonts w:hint="eastAsia" w:ascii="宋体" w:hAnsi="宋体" w:cs="宋体"/>
                <w:b/>
                <w:bCs/>
                <w:kern w:val="0"/>
                <w:sz w:val="24"/>
              </w:rPr>
              <w:t>序号</w:t>
            </w:r>
          </w:p>
        </w:tc>
        <w:tc>
          <w:tcPr>
            <w:tcW w:w="1303" w:type="pct"/>
            <w:shd w:val="clear" w:color="000000" w:fill="BFBFBF"/>
            <w:vAlign w:val="center"/>
          </w:tcPr>
          <w:p w14:paraId="68053EEB">
            <w:pPr>
              <w:widowControl/>
              <w:spacing w:line="360" w:lineRule="auto"/>
              <w:jc w:val="center"/>
              <w:rPr>
                <w:rFonts w:ascii="宋体" w:hAnsi="宋体" w:cs="宋体"/>
                <w:b/>
                <w:bCs/>
                <w:kern w:val="0"/>
                <w:sz w:val="24"/>
              </w:rPr>
            </w:pPr>
            <w:r>
              <w:rPr>
                <w:rFonts w:hint="eastAsia" w:ascii="宋体" w:hAnsi="宋体" w:cs="宋体"/>
                <w:b/>
                <w:bCs/>
                <w:kern w:val="0"/>
                <w:sz w:val="24"/>
              </w:rPr>
              <w:t>设备名称</w:t>
            </w:r>
          </w:p>
        </w:tc>
        <w:tc>
          <w:tcPr>
            <w:tcW w:w="282" w:type="pct"/>
            <w:shd w:val="clear" w:color="000000" w:fill="BFBFBF"/>
            <w:vAlign w:val="center"/>
          </w:tcPr>
          <w:p w14:paraId="4BB691D7">
            <w:pPr>
              <w:widowControl/>
              <w:spacing w:line="360" w:lineRule="auto"/>
              <w:jc w:val="center"/>
              <w:rPr>
                <w:rFonts w:ascii="宋体" w:hAnsi="宋体" w:cs="宋体"/>
                <w:b/>
                <w:bCs/>
                <w:kern w:val="0"/>
                <w:sz w:val="24"/>
              </w:rPr>
            </w:pPr>
            <w:r>
              <w:rPr>
                <w:rFonts w:hint="eastAsia" w:ascii="宋体" w:hAnsi="宋体" w:cs="宋体"/>
                <w:b/>
                <w:bCs/>
                <w:kern w:val="0"/>
                <w:sz w:val="24"/>
              </w:rPr>
              <w:t>产地</w:t>
            </w:r>
          </w:p>
        </w:tc>
        <w:tc>
          <w:tcPr>
            <w:tcW w:w="325" w:type="pct"/>
            <w:shd w:val="clear" w:color="000000" w:fill="BFBFBF"/>
            <w:vAlign w:val="center"/>
          </w:tcPr>
          <w:p w14:paraId="71D10EF4">
            <w:pPr>
              <w:widowControl/>
              <w:spacing w:line="360" w:lineRule="auto"/>
              <w:jc w:val="center"/>
              <w:rPr>
                <w:rFonts w:ascii="宋体" w:hAnsi="宋体" w:cs="宋体"/>
                <w:b/>
                <w:bCs/>
                <w:kern w:val="0"/>
                <w:sz w:val="24"/>
              </w:rPr>
            </w:pPr>
            <w:r>
              <w:rPr>
                <w:rFonts w:hint="eastAsia" w:ascii="宋体" w:hAnsi="宋体" w:cs="宋体"/>
                <w:b/>
                <w:bCs/>
                <w:kern w:val="0"/>
                <w:sz w:val="24"/>
              </w:rPr>
              <w:t>数量</w:t>
            </w:r>
          </w:p>
        </w:tc>
        <w:tc>
          <w:tcPr>
            <w:tcW w:w="313" w:type="pct"/>
            <w:shd w:val="clear" w:color="000000" w:fill="BFBFBF"/>
            <w:vAlign w:val="center"/>
          </w:tcPr>
          <w:p w14:paraId="5F3AC5D4">
            <w:pPr>
              <w:widowControl/>
              <w:spacing w:line="360" w:lineRule="auto"/>
              <w:jc w:val="center"/>
              <w:rPr>
                <w:rFonts w:ascii="宋体" w:hAnsi="宋体" w:cs="宋体"/>
                <w:b/>
                <w:bCs/>
                <w:kern w:val="0"/>
                <w:sz w:val="24"/>
              </w:rPr>
            </w:pPr>
            <w:r>
              <w:rPr>
                <w:rFonts w:hint="eastAsia" w:ascii="宋体" w:hAnsi="宋体" w:cs="宋体"/>
                <w:b/>
                <w:bCs/>
                <w:kern w:val="0"/>
                <w:sz w:val="24"/>
              </w:rPr>
              <w:t>单位</w:t>
            </w:r>
          </w:p>
        </w:tc>
        <w:tc>
          <w:tcPr>
            <w:tcW w:w="482" w:type="pct"/>
            <w:shd w:val="clear" w:color="000000" w:fill="BFBFBF"/>
            <w:vAlign w:val="center"/>
          </w:tcPr>
          <w:p w14:paraId="65E78348">
            <w:pPr>
              <w:widowControl/>
              <w:spacing w:line="360" w:lineRule="auto"/>
              <w:jc w:val="center"/>
              <w:rPr>
                <w:rFonts w:ascii="宋体" w:hAnsi="宋体" w:cs="宋体"/>
                <w:b/>
                <w:bCs/>
                <w:kern w:val="0"/>
                <w:sz w:val="24"/>
              </w:rPr>
            </w:pPr>
            <w:r>
              <w:rPr>
                <w:rFonts w:hint="eastAsia" w:ascii="宋体" w:hAnsi="宋体" w:cs="宋体"/>
                <w:b/>
                <w:bCs/>
                <w:kern w:val="0"/>
                <w:sz w:val="24"/>
              </w:rPr>
              <w:t>注册证/备案证号</w:t>
            </w:r>
          </w:p>
        </w:tc>
        <w:tc>
          <w:tcPr>
            <w:tcW w:w="482" w:type="pct"/>
            <w:shd w:val="clear" w:color="000000" w:fill="BFBFBF"/>
            <w:vAlign w:val="center"/>
          </w:tcPr>
          <w:p w14:paraId="6C5134F8">
            <w:pPr>
              <w:widowControl/>
              <w:spacing w:line="360" w:lineRule="auto"/>
              <w:jc w:val="center"/>
              <w:rPr>
                <w:rFonts w:ascii="宋体" w:hAnsi="宋体" w:cs="宋体"/>
                <w:b/>
                <w:bCs/>
                <w:kern w:val="0"/>
                <w:sz w:val="24"/>
              </w:rPr>
            </w:pPr>
            <w:r>
              <w:rPr>
                <w:rFonts w:hint="eastAsia" w:ascii="宋体" w:hAnsi="宋体" w:cs="宋体"/>
                <w:b/>
                <w:bCs/>
                <w:kern w:val="0"/>
                <w:sz w:val="24"/>
              </w:rPr>
              <w:t>品牌</w:t>
            </w:r>
          </w:p>
        </w:tc>
        <w:tc>
          <w:tcPr>
            <w:tcW w:w="482" w:type="pct"/>
            <w:shd w:val="clear" w:color="000000" w:fill="BFBFBF"/>
            <w:vAlign w:val="center"/>
          </w:tcPr>
          <w:p w14:paraId="68F1869D">
            <w:pPr>
              <w:widowControl/>
              <w:spacing w:line="360" w:lineRule="auto"/>
              <w:jc w:val="center"/>
              <w:rPr>
                <w:rFonts w:ascii="宋体" w:hAnsi="宋体" w:cs="宋体"/>
                <w:b/>
                <w:bCs/>
                <w:kern w:val="0"/>
                <w:sz w:val="24"/>
              </w:rPr>
            </w:pPr>
            <w:r>
              <w:rPr>
                <w:rFonts w:hint="eastAsia" w:ascii="宋体" w:hAnsi="宋体" w:cs="宋体"/>
                <w:b/>
                <w:bCs/>
                <w:kern w:val="0"/>
                <w:sz w:val="24"/>
              </w:rPr>
              <w:t>型号</w:t>
            </w:r>
          </w:p>
        </w:tc>
        <w:tc>
          <w:tcPr>
            <w:tcW w:w="482" w:type="pct"/>
            <w:shd w:val="clear" w:color="000000" w:fill="BFBFBF"/>
            <w:vAlign w:val="center"/>
          </w:tcPr>
          <w:p w14:paraId="46DA78E5">
            <w:pPr>
              <w:widowControl/>
              <w:spacing w:line="360" w:lineRule="auto"/>
              <w:jc w:val="center"/>
              <w:rPr>
                <w:rFonts w:ascii="宋体" w:hAnsi="宋体" w:cs="宋体"/>
                <w:b/>
                <w:bCs/>
                <w:kern w:val="0"/>
                <w:sz w:val="24"/>
              </w:rPr>
            </w:pPr>
            <w:r>
              <w:rPr>
                <w:rFonts w:hint="eastAsia" w:ascii="宋体" w:hAnsi="宋体" w:cs="宋体"/>
                <w:b/>
                <w:bCs/>
                <w:kern w:val="0"/>
                <w:sz w:val="24"/>
              </w:rPr>
              <w:t>单价</w:t>
            </w:r>
          </w:p>
        </w:tc>
        <w:tc>
          <w:tcPr>
            <w:tcW w:w="482" w:type="pct"/>
            <w:shd w:val="clear" w:color="000000" w:fill="BFBFBF"/>
            <w:vAlign w:val="center"/>
          </w:tcPr>
          <w:p w14:paraId="0CA812B3">
            <w:pPr>
              <w:widowControl/>
              <w:spacing w:line="360" w:lineRule="auto"/>
              <w:jc w:val="center"/>
              <w:rPr>
                <w:rFonts w:ascii="宋体" w:hAnsi="宋体" w:cs="宋体"/>
                <w:b/>
                <w:bCs/>
                <w:kern w:val="0"/>
                <w:sz w:val="24"/>
              </w:rPr>
            </w:pPr>
            <w:r>
              <w:rPr>
                <w:rFonts w:hint="eastAsia" w:ascii="宋体" w:hAnsi="宋体" w:cs="宋体"/>
                <w:b/>
                <w:bCs/>
                <w:kern w:val="0"/>
                <w:sz w:val="24"/>
              </w:rPr>
              <w:t>总价</w:t>
            </w:r>
          </w:p>
        </w:tc>
      </w:tr>
      <w:tr w14:paraId="3F377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4CAE750D">
            <w:pPr>
              <w:widowControl/>
              <w:spacing w:line="360" w:lineRule="auto"/>
              <w:jc w:val="center"/>
              <w:rPr>
                <w:rFonts w:ascii="宋体" w:hAnsi="宋体" w:cs="宋体"/>
                <w:kern w:val="0"/>
                <w:sz w:val="24"/>
              </w:rPr>
            </w:pPr>
            <w:r>
              <w:rPr>
                <w:rFonts w:hint="eastAsia" w:ascii="宋体" w:hAnsi="宋体" w:cs="宋体"/>
                <w:kern w:val="0"/>
                <w:sz w:val="24"/>
              </w:rPr>
              <w:t>1</w:t>
            </w:r>
          </w:p>
        </w:tc>
        <w:tc>
          <w:tcPr>
            <w:tcW w:w="1303" w:type="pct"/>
            <w:vAlign w:val="center"/>
          </w:tcPr>
          <w:p w14:paraId="4CA03B7B">
            <w:pPr>
              <w:widowControl/>
              <w:spacing w:line="360" w:lineRule="auto"/>
              <w:jc w:val="center"/>
              <w:rPr>
                <w:rFonts w:ascii="宋体" w:hAnsi="宋体" w:cs="宋体"/>
                <w:kern w:val="0"/>
                <w:sz w:val="24"/>
              </w:rPr>
            </w:pPr>
          </w:p>
        </w:tc>
        <w:tc>
          <w:tcPr>
            <w:tcW w:w="282" w:type="pct"/>
            <w:vAlign w:val="center"/>
          </w:tcPr>
          <w:p w14:paraId="49D8B56D">
            <w:pPr>
              <w:widowControl/>
              <w:spacing w:line="360" w:lineRule="auto"/>
              <w:jc w:val="center"/>
              <w:rPr>
                <w:rFonts w:ascii="宋体" w:hAnsi="宋体" w:cs="宋体"/>
                <w:kern w:val="0"/>
                <w:sz w:val="24"/>
              </w:rPr>
            </w:pPr>
          </w:p>
        </w:tc>
        <w:tc>
          <w:tcPr>
            <w:tcW w:w="325" w:type="pct"/>
            <w:vAlign w:val="center"/>
          </w:tcPr>
          <w:p w14:paraId="2FF58647">
            <w:pPr>
              <w:widowControl/>
              <w:spacing w:line="360" w:lineRule="auto"/>
              <w:jc w:val="center"/>
              <w:rPr>
                <w:rFonts w:ascii="宋体" w:hAnsi="宋体" w:cs="宋体"/>
                <w:kern w:val="0"/>
                <w:sz w:val="24"/>
              </w:rPr>
            </w:pPr>
          </w:p>
        </w:tc>
        <w:tc>
          <w:tcPr>
            <w:tcW w:w="313" w:type="pct"/>
            <w:vAlign w:val="center"/>
          </w:tcPr>
          <w:p w14:paraId="6AECF8FE">
            <w:pPr>
              <w:widowControl/>
              <w:spacing w:line="360" w:lineRule="auto"/>
              <w:jc w:val="center"/>
              <w:rPr>
                <w:rFonts w:ascii="宋体" w:hAnsi="宋体" w:cs="宋体"/>
                <w:kern w:val="0"/>
                <w:sz w:val="24"/>
              </w:rPr>
            </w:pPr>
          </w:p>
        </w:tc>
        <w:tc>
          <w:tcPr>
            <w:tcW w:w="482" w:type="pct"/>
            <w:vAlign w:val="center"/>
          </w:tcPr>
          <w:p w14:paraId="6A046459">
            <w:pPr>
              <w:widowControl/>
              <w:spacing w:line="360" w:lineRule="auto"/>
              <w:jc w:val="center"/>
              <w:rPr>
                <w:rFonts w:ascii="宋体" w:hAnsi="宋体" w:cs="宋体"/>
                <w:kern w:val="0"/>
                <w:sz w:val="24"/>
              </w:rPr>
            </w:pPr>
          </w:p>
        </w:tc>
        <w:tc>
          <w:tcPr>
            <w:tcW w:w="482" w:type="pct"/>
            <w:vAlign w:val="center"/>
          </w:tcPr>
          <w:p w14:paraId="6AA070AF">
            <w:pPr>
              <w:widowControl/>
              <w:spacing w:line="360" w:lineRule="auto"/>
              <w:jc w:val="center"/>
              <w:rPr>
                <w:rFonts w:ascii="宋体" w:hAnsi="宋体" w:cs="宋体"/>
                <w:kern w:val="0"/>
                <w:sz w:val="24"/>
              </w:rPr>
            </w:pPr>
          </w:p>
        </w:tc>
        <w:tc>
          <w:tcPr>
            <w:tcW w:w="482" w:type="pct"/>
          </w:tcPr>
          <w:p w14:paraId="43D8ED12">
            <w:pPr>
              <w:widowControl/>
              <w:spacing w:line="360" w:lineRule="auto"/>
              <w:jc w:val="center"/>
              <w:rPr>
                <w:rFonts w:ascii="宋体" w:hAnsi="宋体" w:cs="宋体"/>
                <w:kern w:val="0"/>
                <w:sz w:val="24"/>
              </w:rPr>
            </w:pPr>
          </w:p>
        </w:tc>
        <w:tc>
          <w:tcPr>
            <w:tcW w:w="482" w:type="pct"/>
          </w:tcPr>
          <w:p w14:paraId="35335D2C">
            <w:pPr>
              <w:widowControl/>
              <w:spacing w:line="360" w:lineRule="auto"/>
              <w:jc w:val="center"/>
              <w:rPr>
                <w:rFonts w:ascii="宋体" w:hAnsi="宋体" w:cs="宋体"/>
                <w:kern w:val="0"/>
                <w:sz w:val="24"/>
              </w:rPr>
            </w:pPr>
          </w:p>
        </w:tc>
        <w:tc>
          <w:tcPr>
            <w:tcW w:w="482" w:type="pct"/>
          </w:tcPr>
          <w:p w14:paraId="08A1414C">
            <w:pPr>
              <w:widowControl/>
              <w:spacing w:line="360" w:lineRule="auto"/>
              <w:jc w:val="center"/>
              <w:rPr>
                <w:rFonts w:ascii="宋体" w:hAnsi="宋体" w:cs="宋体"/>
                <w:kern w:val="0"/>
                <w:sz w:val="24"/>
              </w:rPr>
            </w:pPr>
          </w:p>
        </w:tc>
      </w:tr>
      <w:tr w14:paraId="10152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373D3643">
            <w:pPr>
              <w:widowControl/>
              <w:spacing w:line="360" w:lineRule="auto"/>
              <w:jc w:val="center"/>
              <w:rPr>
                <w:rFonts w:ascii="宋体" w:hAnsi="宋体" w:cs="宋体"/>
                <w:kern w:val="0"/>
                <w:sz w:val="24"/>
              </w:rPr>
            </w:pPr>
            <w:r>
              <w:rPr>
                <w:rFonts w:hint="eastAsia" w:ascii="宋体" w:hAnsi="宋体" w:cs="宋体"/>
                <w:kern w:val="0"/>
                <w:sz w:val="24"/>
              </w:rPr>
              <w:t>1.1</w:t>
            </w:r>
          </w:p>
        </w:tc>
        <w:tc>
          <w:tcPr>
            <w:tcW w:w="1303" w:type="pct"/>
            <w:vAlign w:val="center"/>
          </w:tcPr>
          <w:p w14:paraId="12565FA3">
            <w:pPr>
              <w:widowControl/>
              <w:spacing w:line="360" w:lineRule="auto"/>
              <w:jc w:val="center"/>
              <w:rPr>
                <w:rFonts w:ascii="宋体" w:hAnsi="宋体" w:cs="宋体"/>
                <w:kern w:val="0"/>
                <w:szCs w:val="21"/>
              </w:rPr>
            </w:pPr>
          </w:p>
        </w:tc>
        <w:tc>
          <w:tcPr>
            <w:tcW w:w="282" w:type="pct"/>
            <w:vAlign w:val="center"/>
          </w:tcPr>
          <w:p w14:paraId="52F896AC">
            <w:pPr>
              <w:widowControl/>
              <w:spacing w:line="360" w:lineRule="auto"/>
              <w:jc w:val="center"/>
              <w:rPr>
                <w:rFonts w:ascii="宋体" w:hAnsi="宋体" w:cs="宋体"/>
                <w:kern w:val="0"/>
                <w:sz w:val="24"/>
              </w:rPr>
            </w:pPr>
          </w:p>
        </w:tc>
        <w:tc>
          <w:tcPr>
            <w:tcW w:w="325" w:type="pct"/>
            <w:vAlign w:val="center"/>
          </w:tcPr>
          <w:p w14:paraId="5D269853">
            <w:pPr>
              <w:widowControl/>
              <w:spacing w:line="360" w:lineRule="auto"/>
              <w:jc w:val="center"/>
              <w:rPr>
                <w:rFonts w:ascii="宋体" w:hAnsi="宋体" w:cs="宋体"/>
                <w:kern w:val="0"/>
                <w:szCs w:val="21"/>
              </w:rPr>
            </w:pPr>
          </w:p>
        </w:tc>
        <w:tc>
          <w:tcPr>
            <w:tcW w:w="313" w:type="pct"/>
            <w:vAlign w:val="center"/>
          </w:tcPr>
          <w:p w14:paraId="5A480DE9">
            <w:pPr>
              <w:widowControl/>
              <w:spacing w:line="360" w:lineRule="auto"/>
              <w:jc w:val="center"/>
              <w:rPr>
                <w:rFonts w:ascii="宋体" w:hAnsi="宋体" w:cs="宋体"/>
                <w:kern w:val="0"/>
                <w:sz w:val="24"/>
              </w:rPr>
            </w:pPr>
          </w:p>
        </w:tc>
        <w:tc>
          <w:tcPr>
            <w:tcW w:w="482" w:type="pct"/>
            <w:vAlign w:val="center"/>
          </w:tcPr>
          <w:p w14:paraId="0AAA0CF4">
            <w:pPr>
              <w:widowControl/>
              <w:spacing w:line="360" w:lineRule="auto"/>
              <w:jc w:val="center"/>
              <w:rPr>
                <w:rFonts w:ascii="宋体" w:hAnsi="宋体" w:cs="宋体"/>
                <w:kern w:val="0"/>
                <w:sz w:val="24"/>
              </w:rPr>
            </w:pPr>
          </w:p>
        </w:tc>
        <w:tc>
          <w:tcPr>
            <w:tcW w:w="482" w:type="pct"/>
            <w:vAlign w:val="center"/>
          </w:tcPr>
          <w:p w14:paraId="1577DE29">
            <w:pPr>
              <w:widowControl/>
              <w:spacing w:line="360" w:lineRule="auto"/>
              <w:jc w:val="center"/>
              <w:rPr>
                <w:rFonts w:ascii="宋体" w:hAnsi="宋体" w:cs="宋体"/>
                <w:kern w:val="0"/>
                <w:sz w:val="24"/>
              </w:rPr>
            </w:pPr>
          </w:p>
        </w:tc>
        <w:tc>
          <w:tcPr>
            <w:tcW w:w="482" w:type="pct"/>
          </w:tcPr>
          <w:p w14:paraId="4617130A">
            <w:pPr>
              <w:widowControl/>
              <w:spacing w:line="360" w:lineRule="auto"/>
              <w:jc w:val="center"/>
              <w:rPr>
                <w:rFonts w:ascii="宋体" w:hAnsi="宋体" w:cs="宋体"/>
                <w:kern w:val="0"/>
                <w:sz w:val="24"/>
              </w:rPr>
            </w:pPr>
          </w:p>
        </w:tc>
        <w:tc>
          <w:tcPr>
            <w:tcW w:w="482" w:type="pct"/>
          </w:tcPr>
          <w:p w14:paraId="215E5C6A">
            <w:pPr>
              <w:widowControl/>
              <w:spacing w:line="360" w:lineRule="auto"/>
              <w:jc w:val="center"/>
              <w:rPr>
                <w:rFonts w:ascii="宋体" w:hAnsi="宋体" w:cs="宋体"/>
                <w:kern w:val="0"/>
                <w:sz w:val="24"/>
              </w:rPr>
            </w:pPr>
          </w:p>
        </w:tc>
        <w:tc>
          <w:tcPr>
            <w:tcW w:w="482" w:type="pct"/>
          </w:tcPr>
          <w:p w14:paraId="5094575E">
            <w:pPr>
              <w:widowControl/>
              <w:spacing w:line="360" w:lineRule="auto"/>
              <w:jc w:val="center"/>
              <w:rPr>
                <w:rFonts w:ascii="宋体" w:hAnsi="宋体" w:cs="宋体"/>
                <w:kern w:val="0"/>
                <w:sz w:val="24"/>
              </w:rPr>
            </w:pPr>
          </w:p>
        </w:tc>
      </w:tr>
      <w:tr w14:paraId="5F0B2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189617BA">
            <w:pPr>
              <w:widowControl/>
              <w:spacing w:line="360" w:lineRule="auto"/>
              <w:jc w:val="center"/>
              <w:rPr>
                <w:rFonts w:ascii="宋体" w:hAnsi="宋体" w:cs="宋体"/>
                <w:kern w:val="0"/>
                <w:sz w:val="24"/>
              </w:rPr>
            </w:pPr>
            <w:r>
              <w:rPr>
                <w:rFonts w:hint="eastAsia" w:ascii="宋体" w:hAnsi="宋体" w:cs="宋体"/>
                <w:kern w:val="0"/>
                <w:sz w:val="24"/>
              </w:rPr>
              <w:t>1.2</w:t>
            </w:r>
          </w:p>
        </w:tc>
        <w:tc>
          <w:tcPr>
            <w:tcW w:w="1303" w:type="pct"/>
            <w:vAlign w:val="center"/>
          </w:tcPr>
          <w:p w14:paraId="0DA31B43">
            <w:pPr>
              <w:widowControl/>
              <w:spacing w:line="360" w:lineRule="auto"/>
              <w:jc w:val="center"/>
              <w:rPr>
                <w:rFonts w:ascii="宋体" w:hAnsi="宋体" w:cs="宋体"/>
                <w:kern w:val="0"/>
                <w:szCs w:val="21"/>
              </w:rPr>
            </w:pPr>
          </w:p>
        </w:tc>
        <w:tc>
          <w:tcPr>
            <w:tcW w:w="282" w:type="pct"/>
            <w:vAlign w:val="center"/>
          </w:tcPr>
          <w:p w14:paraId="47FA5164">
            <w:pPr>
              <w:widowControl/>
              <w:spacing w:line="360" w:lineRule="auto"/>
              <w:jc w:val="center"/>
              <w:rPr>
                <w:rFonts w:ascii="宋体" w:hAnsi="宋体" w:cs="宋体"/>
                <w:kern w:val="0"/>
                <w:sz w:val="24"/>
              </w:rPr>
            </w:pPr>
          </w:p>
        </w:tc>
        <w:tc>
          <w:tcPr>
            <w:tcW w:w="325" w:type="pct"/>
            <w:vAlign w:val="center"/>
          </w:tcPr>
          <w:p w14:paraId="3283173D">
            <w:pPr>
              <w:widowControl/>
              <w:spacing w:line="360" w:lineRule="auto"/>
              <w:jc w:val="center"/>
              <w:rPr>
                <w:rFonts w:ascii="宋体" w:hAnsi="宋体" w:cs="宋体"/>
                <w:kern w:val="0"/>
                <w:szCs w:val="21"/>
              </w:rPr>
            </w:pPr>
          </w:p>
        </w:tc>
        <w:tc>
          <w:tcPr>
            <w:tcW w:w="313" w:type="pct"/>
            <w:vAlign w:val="center"/>
          </w:tcPr>
          <w:p w14:paraId="6118BC8E">
            <w:pPr>
              <w:widowControl/>
              <w:spacing w:line="360" w:lineRule="auto"/>
              <w:jc w:val="center"/>
              <w:rPr>
                <w:rFonts w:ascii="宋体" w:hAnsi="宋体" w:cs="宋体"/>
                <w:kern w:val="0"/>
                <w:sz w:val="24"/>
              </w:rPr>
            </w:pPr>
          </w:p>
        </w:tc>
        <w:tc>
          <w:tcPr>
            <w:tcW w:w="482" w:type="pct"/>
            <w:vAlign w:val="center"/>
          </w:tcPr>
          <w:p w14:paraId="24024D7E">
            <w:pPr>
              <w:widowControl/>
              <w:spacing w:line="360" w:lineRule="auto"/>
              <w:jc w:val="center"/>
              <w:rPr>
                <w:rFonts w:ascii="宋体" w:hAnsi="宋体" w:cs="宋体"/>
                <w:kern w:val="0"/>
                <w:sz w:val="24"/>
              </w:rPr>
            </w:pPr>
          </w:p>
        </w:tc>
        <w:tc>
          <w:tcPr>
            <w:tcW w:w="482" w:type="pct"/>
            <w:vAlign w:val="center"/>
          </w:tcPr>
          <w:p w14:paraId="722A89C2">
            <w:pPr>
              <w:widowControl/>
              <w:spacing w:line="360" w:lineRule="auto"/>
              <w:jc w:val="center"/>
              <w:rPr>
                <w:rFonts w:ascii="宋体" w:hAnsi="宋体" w:cs="宋体"/>
                <w:kern w:val="0"/>
                <w:sz w:val="24"/>
              </w:rPr>
            </w:pPr>
          </w:p>
        </w:tc>
        <w:tc>
          <w:tcPr>
            <w:tcW w:w="482" w:type="pct"/>
          </w:tcPr>
          <w:p w14:paraId="14D04C55">
            <w:pPr>
              <w:widowControl/>
              <w:spacing w:line="360" w:lineRule="auto"/>
              <w:jc w:val="center"/>
              <w:rPr>
                <w:rFonts w:ascii="宋体" w:hAnsi="宋体" w:cs="宋体"/>
                <w:kern w:val="0"/>
                <w:sz w:val="24"/>
              </w:rPr>
            </w:pPr>
          </w:p>
        </w:tc>
        <w:tc>
          <w:tcPr>
            <w:tcW w:w="482" w:type="pct"/>
          </w:tcPr>
          <w:p w14:paraId="498C3DE1">
            <w:pPr>
              <w:widowControl/>
              <w:spacing w:line="360" w:lineRule="auto"/>
              <w:jc w:val="center"/>
              <w:rPr>
                <w:rFonts w:ascii="宋体" w:hAnsi="宋体" w:cs="宋体"/>
                <w:kern w:val="0"/>
                <w:sz w:val="24"/>
              </w:rPr>
            </w:pPr>
          </w:p>
        </w:tc>
        <w:tc>
          <w:tcPr>
            <w:tcW w:w="482" w:type="pct"/>
          </w:tcPr>
          <w:p w14:paraId="42624760">
            <w:pPr>
              <w:widowControl/>
              <w:spacing w:line="360" w:lineRule="auto"/>
              <w:jc w:val="center"/>
              <w:rPr>
                <w:rFonts w:ascii="宋体" w:hAnsi="宋体" w:cs="宋体"/>
                <w:kern w:val="0"/>
                <w:sz w:val="24"/>
              </w:rPr>
            </w:pPr>
          </w:p>
        </w:tc>
      </w:tr>
      <w:tr w14:paraId="6C10E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0E727F00">
            <w:pPr>
              <w:widowControl/>
              <w:spacing w:line="360" w:lineRule="auto"/>
              <w:jc w:val="center"/>
              <w:rPr>
                <w:rFonts w:ascii="宋体" w:hAnsi="宋体" w:cs="宋体"/>
                <w:kern w:val="0"/>
                <w:sz w:val="24"/>
              </w:rPr>
            </w:pPr>
          </w:p>
        </w:tc>
        <w:tc>
          <w:tcPr>
            <w:tcW w:w="1303" w:type="pct"/>
            <w:vAlign w:val="center"/>
          </w:tcPr>
          <w:p w14:paraId="4723EE1F">
            <w:pPr>
              <w:widowControl/>
              <w:spacing w:line="360" w:lineRule="auto"/>
              <w:jc w:val="center"/>
              <w:rPr>
                <w:rFonts w:ascii="宋体" w:hAnsi="宋体" w:cs="宋体"/>
                <w:kern w:val="0"/>
                <w:szCs w:val="21"/>
              </w:rPr>
            </w:pPr>
          </w:p>
        </w:tc>
        <w:tc>
          <w:tcPr>
            <w:tcW w:w="282" w:type="pct"/>
            <w:vAlign w:val="center"/>
          </w:tcPr>
          <w:p w14:paraId="3B34DE51">
            <w:pPr>
              <w:widowControl/>
              <w:spacing w:line="360" w:lineRule="auto"/>
              <w:jc w:val="center"/>
              <w:rPr>
                <w:rFonts w:ascii="宋体" w:hAnsi="宋体" w:cs="宋体"/>
                <w:kern w:val="0"/>
                <w:sz w:val="24"/>
              </w:rPr>
            </w:pPr>
          </w:p>
        </w:tc>
        <w:tc>
          <w:tcPr>
            <w:tcW w:w="325" w:type="pct"/>
            <w:vAlign w:val="center"/>
          </w:tcPr>
          <w:p w14:paraId="66ACD95F">
            <w:pPr>
              <w:widowControl/>
              <w:spacing w:line="360" w:lineRule="auto"/>
              <w:jc w:val="center"/>
              <w:rPr>
                <w:rFonts w:ascii="宋体" w:hAnsi="宋体" w:cs="宋体"/>
                <w:kern w:val="0"/>
                <w:szCs w:val="21"/>
              </w:rPr>
            </w:pPr>
          </w:p>
        </w:tc>
        <w:tc>
          <w:tcPr>
            <w:tcW w:w="313" w:type="pct"/>
            <w:vAlign w:val="center"/>
          </w:tcPr>
          <w:p w14:paraId="39E9ACD8">
            <w:pPr>
              <w:widowControl/>
              <w:spacing w:line="360" w:lineRule="auto"/>
              <w:jc w:val="center"/>
              <w:rPr>
                <w:rFonts w:ascii="宋体" w:hAnsi="宋体" w:cs="宋体"/>
                <w:kern w:val="0"/>
                <w:sz w:val="24"/>
              </w:rPr>
            </w:pPr>
          </w:p>
        </w:tc>
        <w:tc>
          <w:tcPr>
            <w:tcW w:w="482" w:type="pct"/>
            <w:vAlign w:val="center"/>
          </w:tcPr>
          <w:p w14:paraId="38DDFFCE">
            <w:pPr>
              <w:widowControl/>
              <w:spacing w:line="360" w:lineRule="auto"/>
              <w:jc w:val="center"/>
              <w:rPr>
                <w:rFonts w:ascii="宋体" w:hAnsi="宋体" w:cs="宋体"/>
                <w:kern w:val="0"/>
                <w:sz w:val="24"/>
              </w:rPr>
            </w:pPr>
          </w:p>
        </w:tc>
        <w:tc>
          <w:tcPr>
            <w:tcW w:w="482" w:type="pct"/>
            <w:vAlign w:val="center"/>
          </w:tcPr>
          <w:p w14:paraId="5EBD82F7">
            <w:pPr>
              <w:widowControl/>
              <w:spacing w:line="360" w:lineRule="auto"/>
              <w:jc w:val="center"/>
              <w:rPr>
                <w:rFonts w:ascii="宋体" w:hAnsi="宋体" w:cs="宋体"/>
                <w:kern w:val="0"/>
                <w:sz w:val="24"/>
              </w:rPr>
            </w:pPr>
          </w:p>
        </w:tc>
        <w:tc>
          <w:tcPr>
            <w:tcW w:w="482" w:type="pct"/>
          </w:tcPr>
          <w:p w14:paraId="6671981E">
            <w:pPr>
              <w:widowControl/>
              <w:spacing w:line="360" w:lineRule="auto"/>
              <w:jc w:val="center"/>
              <w:rPr>
                <w:rFonts w:ascii="宋体" w:hAnsi="宋体" w:cs="宋体"/>
                <w:kern w:val="0"/>
                <w:sz w:val="24"/>
              </w:rPr>
            </w:pPr>
          </w:p>
        </w:tc>
        <w:tc>
          <w:tcPr>
            <w:tcW w:w="482" w:type="pct"/>
          </w:tcPr>
          <w:p w14:paraId="529E8C35">
            <w:pPr>
              <w:widowControl/>
              <w:spacing w:line="360" w:lineRule="auto"/>
              <w:jc w:val="center"/>
              <w:rPr>
                <w:rFonts w:ascii="宋体" w:hAnsi="宋体" w:cs="宋体"/>
                <w:kern w:val="0"/>
                <w:sz w:val="24"/>
              </w:rPr>
            </w:pPr>
          </w:p>
        </w:tc>
        <w:tc>
          <w:tcPr>
            <w:tcW w:w="482" w:type="pct"/>
          </w:tcPr>
          <w:p w14:paraId="579E2B8C">
            <w:pPr>
              <w:widowControl/>
              <w:spacing w:line="360" w:lineRule="auto"/>
              <w:jc w:val="center"/>
              <w:rPr>
                <w:rFonts w:ascii="宋体" w:hAnsi="宋体" w:cs="宋体"/>
                <w:kern w:val="0"/>
                <w:sz w:val="24"/>
              </w:rPr>
            </w:pPr>
          </w:p>
        </w:tc>
      </w:tr>
      <w:tr w14:paraId="57EB0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32EA2E75">
            <w:pPr>
              <w:widowControl/>
              <w:spacing w:line="360" w:lineRule="auto"/>
              <w:jc w:val="center"/>
              <w:rPr>
                <w:rFonts w:ascii="宋体" w:hAnsi="宋体" w:cs="宋体"/>
                <w:kern w:val="0"/>
                <w:sz w:val="24"/>
              </w:rPr>
            </w:pPr>
          </w:p>
        </w:tc>
        <w:tc>
          <w:tcPr>
            <w:tcW w:w="1303" w:type="pct"/>
            <w:vAlign w:val="center"/>
          </w:tcPr>
          <w:p w14:paraId="57EB918E">
            <w:pPr>
              <w:widowControl/>
              <w:spacing w:line="360" w:lineRule="auto"/>
              <w:jc w:val="center"/>
              <w:rPr>
                <w:rFonts w:ascii="宋体" w:hAnsi="宋体" w:cs="宋体"/>
                <w:kern w:val="0"/>
                <w:szCs w:val="21"/>
              </w:rPr>
            </w:pPr>
          </w:p>
        </w:tc>
        <w:tc>
          <w:tcPr>
            <w:tcW w:w="282" w:type="pct"/>
            <w:vAlign w:val="center"/>
          </w:tcPr>
          <w:p w14:paraId="50DC8878">
            <w:pPr>
              <w:widowControl/>
              <w:spacing w:line="360" w:lineRule="auto"/>
              <w:jc w:val="center"/>
              <w:rPr>
                <w:rFonts w:ascii="宋体" w:hAnsi="宋体" w:cs="宋体"/>
                <w:kern w:val="0"/>
                <w:sz w:val="24"/>
              </w:rPr>
            </w:pPr>
          </w:p>
        </w:tc>
        <w:tc>
          <w:tcPr>
            <w:tcW w:w="325" w:type="pct"/>
            <w:vAlign w:val="center"/>
          </w:tcPr>
          <w:p w14:paraId="4C40A27F">
            <w:pPr>
              <w:widowControl/>
              <w:spacing w:line="360" w:lineRule="auto"/>
              <w:jc w:val="center"/>
              <w:rPr>
                <w:rFonts w:ascii="宋体" w:hAnsi="宋体" w:cs="宋体"/>
                <w:kern w:val="0"/>
                <w:szCs w:val="21"/>
              </w:rPr>
            </w:pPr>
          </w:p>
        </w:tc>
        <w:tc>
          <w:tcPr>
            <w:tcW w:w="313" w:type="pct"/>
            <w:vAlign w:val="center"/>
          </w:tcPr>
          <w:p w14:paraId="476A99F9">
            <w:pPr>
              <w:widowControl/>
              <w:spacing w:line="360" w:lineRule="auto"/>
              <w:jc w:val="center"/>
              <w:rPr>
                <w:rFonts w:ascii="宋体" w:hAnsi="宋体" w:cs="宋体"/>
                <w:kern w:val="0"/>
                <w:sz w:val="24"/>
              </w:rPr>
            </w:pPr>
          </w:p>
        </w:tc>
        <w:tc>
          <w:tcPr>
            <w:tcW w:w="482" w:type="pct"/>
            <w:vAlign w:val="center"/>
          </w:tcPr>
          <w:p w14:paraId="5CC5A059">
            <w:pPr>
              <w:widowControl/>
              <w:spacing w:line="360" w:lineRule="auto"/>
              <w:jc w:val="center"/>
              <w:rPr>
                <w:rFonts w:ascii="宋体" w:hAnsi="宋体" w:cs="宋体"/>
                <w:kern w:val="0"/>
                <w:sz w:val="24"/>
              </w:rPr>
            </w:pPr>
          </w:p>
        </w:tc>
        <w:tc>
          <w:tcPr>
            <w:tcW w:w="482" w:type="pct"/>
            <w:vAlign w:val="center"/>
          </w:tcPr>
          <w:p w14:paraId="65C6D57D">
            <w:pPr>
              <w:widowControl/>
              <w:spacing w:line="360" w:lineRule="auto"/>
              <w:jc w:val="center"/>
              <w:rPr>
                <w:rFonts w:ascii="宋体" w:hAnsi="宋体" w:cs="宋体"/>
                <w:kern w:val="0"/>
                <w:sz w:val="24"/>
              </w:rPr>
            </w:pPr>
          </w:p>
        </w:tc>
        <w:tc>
          <w:tcPr>
            <w:tcW w:w="482" w:type="pct"/>
          </w:tcPr>
          <w:p w14:paraId="5DFBC00D">
            <w:pPr>
              <w:widowControl/>
              <w:spacing w:line="360" w:lineRule="auto"/>
              <w:jc w:val="center"/>
              <w:rPr>
                <w:rFonts w:ascii="宋体" w:hAnsi="宋体" w:cs="宋体"/>
                <w:kern w:val="0"/>
                <w:sz w:val="24"/>
              </w:rPr>
            </w:pPr>
          </w:p>
        </w:tc>
        <w:tc>
          <w:tcPr>
            <w:tcW w:w="482" w:type="pct"/>
          </w:tcPr>
          <w:p w14:paraId="7FEC5AED">
            <w:pPr>
              <w:widowControl/>
              <w:spacing w:line="360" w:lineRule="auto"/>
              <w:jc w:val="center"/>
              <w:rPr>
                <w:rFonts w:ascii="宋体" w:hAnsi="宋体" w:cs="宋体"/>
                <w:kern w:val="0"/>
                <w:sz w:val="24"/>
              </w:rPr>
            </w:pPr>
          </w:p>
        </w:tc>
        <w:tc>
          <w:tcPr>
            <w:tcW w:w="482" w:type="pct"/>
          </w:tcPr>
          <w:p w14:paraId="5F9D0C91">
            <w:pPr>
              <w:widowControl/>
              <w:spacing w:line="360" w:lineRule="auto"/>
              <w:jc w:val="center"/>
              <w:rPr>
                <w:rFonts w:ascii="宋体" w:hAnsi="宋体" w:cs="宋体"/>
                <w:kern w:val="0"/>
                <w:sz w:val="24"/>
              </w:rPr>
            </w:pPr>
          </w:p>
        </w:tc>
      </w:tr>
      <w:tr w14:paraId="2B691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69F33595">
            <w:pPr>
              <w:widowControl/>
              <w:spacing w:line="360" w:lineRule="auto"/>
              <w:jc w:val="center"/>
              <w:rPr>
                <w:rFonts w:ascii="宋体" w:hAnsi="宋体" w:cs="宋体"/>
                <w:kern w:val="0"/>
                <w:sz w:val="24"/>
              </w:rPr>
            </w:pPr>
          </w:p>
        </w:tc>
        <w:tc>
          <w:tcPr>
            <w:tcW w:w="1303" w:type="pct"/>
            <w:vAlign w:val="center"/>
          </w:tcPr>
          <w:p w14:paraId="5DC3EAB7">
            <w:pPr>
              <w:widowControl/>
              <w:spacing w:line="360" w:lineRule="auto"/>
              <w:jc w:val="center"/>
              <w:rPr>
                <w:rFonts w:ascii="宋体" w:hAnsi="宋体" w:cs="宋体"/>
                <w:kern w:val="0"/>
                <w:szCs w:val="21"/>
              </w:rPr>
            </w:pPr>
          </w:p>
        </w:tc>
        <w:tc>
          <w:tcPr>
            <w:tcW w:w="282" w:type="pct"/>
            <w:vAlign w:val="center"/>
          </w:tcPr>
          <w:p w14:paraId="0C23799E">
            <w:pPr>
              <w:widowControl/>
              <w:spacing w:line="360" w:lineRule="auto"/>
              <w:jc w:val="center"/>
              <w:rPr>
                <w:rFonts w:ascii="宋体" w:hAnsi="宋体" w:cs="宋体"/>
                <w:kern w:val="0"/>
                <w:sz w:val="24"/>
              </w:rPr>
            </w:pPr>
          </w:p>
        </w:tc>
        <w:tc>
          <w:tcPr>
            <w:tcW w:w="325" w:type="pct"/>
            <w:vAlign w:val="center"/>
          </w:tcPr>
          <w:p w14:paraId="65FA44AD">
            <w:pPr>
              <w:widowControl/>
              <w:spacing w:line="360" w:lineRule="auto"/>
              <w:jc w:val="center"/>
              <w:rPr>
                <w:rFonts w:ascii="宋体" w:hAnsi="宋体" w:cs="宋体"/>
                <w:kern w:val="0"/>
                <w:szCs w:val="21"/>
              </w:rPr>
            </w:pPr>
          </w:p>
        </w:tc>
        <w:tc>
          <w:tcPr>
            <w:tcW w:w="313" w:type="pct"/>
            <w:vAlign w:val="center"/>
          </w:tcPr>
          <w:p w14:paraId="51E54685">
            <w:pPr>
              <w:widowControl/>
              <w:spacing w:line="360" w:lineRule="auto"/>
              <w:jc w:val="center"/>
              <w:rPr>
                <w:rFonts w:ascii="宋体" w:hAnsi="宋体" w:cs="宋体"/>
                <w:kern w:val="0"/>
                <w:sz w:val="24"/>
              </w:rPr>
            </w:pPr>
          </w:p>
        </w:tc>
        <w:tc>
          <w:tcPr>
            <w:tcW w:w="482" w:type="pct"/>
            <w:vAlign w:val="center"/>
          </w:tcPr>
          <w:p w14:paraId="6BD8C89C">
            <w:pPr>
              <w:widowControl/>
              <w:spacing w:line="360" w:lineRule="auto"/>
              <w:jc w:val="center"/>
              <w:rPr>
                <w:rFonts w:ascii="宋体" w:hAnsi="宋体" w:cs="宋体"/>
                <w:kern w:val="0"/>
                <w:sz w:val="24"/>
              </w:rPr>
            </w:pPr>
          </w:p>
        </w:tc>
        <w:tc>
          <w:tcPr>
            <w:tcW w:w="482" w:type="pct"/>
            <w:vAlign w:val="center"/>
          </w:tcPr>
          <w:p w14:paraId="3976435A">
            <w:pPr>
              <w:widowControl/>
              <w:spacing w:line="360" w:lineRule="auto"/>
              <w:jc w:val="center"/>
              <w:rPr>
                <w:rFonts w:ascii="宋体" w:hAnsi="宋体" w:cs="宋体"/>
                <w:kern w:val="0"/>
                <w:sz w:val="24"/>
              </w:rPr>
            </w:pPr>
          </w:p>
        </w:tc>
        <w:tc>
          <w:tcPr>
            <w:tcW w:w="482" w:type="pct"/>
          </w:tcPr>
          <w:p w14:paraId="38E8A8D0">
            <w:pPr>
              <w:widowControl/>
              <w:spacing w:line="360" w:lineRule="auto"/>
              <w:jc w:val="center"/>
              <w:rPr>
                <w:rFonts w:ascii="宋体" w:hAnsi="宋体" w:cs="宋体"/>
                <w:kern w:val="0"/>
                <w:sz w:val="24"/>
              </w:rPr>
            </w:pPr>
          </w:p>
        </w:tc>
        <w:tc>
          <w:tcPr>
            <w:tcW w:w="482" w:type="pct"/>
          </w:tcPr>
          <w:p w14:paraId="099C232C">
            <w:pPr>
              <w:widowControl/>
              <w:spacing w:line="360" w:lineRule="auto"/>
              <w:jc w:val="center"/>
              <w:rPr>
                <w:rFonts w:ascii="宋体" w:hAnsi="宋体" w:cs="宋体"/>
                <w:kern w:val="0"/>
                <w:sz w:val="24"/>
              </w:rPr>
            </w:pPr>
          </w:p>
        </w:tc>
        <w:tc>
          <w:tcPr>
            <w:tcW w:w="482" w:type="pct"/>
          </w:tcPr>
          <w:p w14:paraId="513547E5">
            <w:pPr>
              <w:widowControl/>
              <w:spacing w:line="360" w:lineRule="auto"/>
              <w:jc w:val="center"/>
              <w:rPr>
                <w:rFonts w:ascii="宋体" w:hAnsi="宋体" w:cs="宋体"/>
                <w:kern w:val="0"/>
                <w:sz w:val="24"/>
              </w:rPr>
            </w:pPr>
          </w:p>
        </w:tc>
      </w:tr>
    </w:tbl>
    <w:p w14:paraId="6B933D0F">
      <w:pPr>
        <w:spacing w:line="500" w:lineRule="exact"/>
        <w:rPr>
          <w:rFonts w:ascii="宋体" w:hAnsi="宋体" w:cs="宋体"/>
          <w:spacing w:val="4"/>
          <w:u w:val="dotted"/>
        </w:rPr>
      </w:pPr>
    </w:p>
    <w:p w14:paraId="5104F999">
      <w:pPr>
        <w:spacing w:line="360" w:lineRule="auto"/>
        <w:rPr>
          <w:rFonts w:ascii="宋体" w:hAnsi="宋体" w:cs="宋体"/>
          <w:sz w:val="24"/>
        </w:rPr>
      </w:pPr>
      <w:r>
        <w:rPr>
          <w:rFonts w:hint="eastAsia" w:ascii="宋体" w:hAnsi="宋体" w:cs="宋体"/>
          <w:b/>
          <w:bCs/>
          <w:sz w:val="24"/>
        </w:rPr>
        <w:t>议价单位名称：</w:t>
      </w:r>
    </w:p>
    <w:p w14:paraId="74EB93F1">
      <w:pPr>
        <w:spacing w:line="360" w:lineRule="auto"/>
        <w:rPr>
          <w:rFonts w:ascii="宋体" w:hAnsi="宋体" w:cs="宋体"/>
          <w:b/>
          <w:bCs/>
          <w:sz w:val="24"/>
        </w:rPr>
      </w:pPr>
      <w:r>
        <w:rPr>
          <w:rFonts w:hint="eastAsia" w:ascii="宋体" w:hAnsi="宋体" w:cs="宋体"/>
          <w:b/>
          <w:bCs/>
          <w:sz w:val="24"/>
        </w:rPr>
        <w:t>日期：年月日</w:t>
      </w:r>
    </w:p>
    <w:p w14:paraId="1D119198">
      <w:pPr>
        <w:spacing w:line="360" w:lineRule="auto"/>
        <w:rPr>
          <w:rFonts w:ascii="宋体" w:hAnsi="宋体" w:cs="宋体"/>
          <w:sz w:val="24"/>
        </w:rPr>
      </w:pPr>
      <w:r>
        <w:rPr>
          <w:rFonts w:hint="eastAsia" w:ascii="宋体" w:hAnsi="宋体" w:cs="宋体"/>
          <w:b/>
          <w:sz w:val="24"/>
        </w:rPr>
        <w:t>（此处加盖议价单位公章）</w:t>
      </w:r>
    </w:p>
    <w:p w14:paraId="2C51FC08">
      <w:pPr>
        <w:spacing w:line="400" w:lineRule="exact"/>
        <w:rPr>
          <w:rFonts w:ascii="宋体" w:hAnsi="宋体" w:cs="宋体"/>
          <w:b/>
          <w:bCs/>
          <w:szCs w:val="21"/>
        </w:rPr>
      </w:pPr>
      <w:r>
        <w:rPr>
          <w:rFonts w:hint="eastAsia" w:ascii="宋体" w:hAnsi="宋体" w:cs="宋体"/>
          <w:b/>
          <w:bCs/>
          <w:szCs w:val="21"/>
        </w:rPr>
        <w:t>备注：</w:t>
      </w:r>
    </w:p>
    <w:p w14:paraId="643ED0C2">
      <w:pPr>
        <w:numPr>
          <w:ilvl w:val="1"/>
          <w:numId w:val="9"/>
        </w:numPr>
        <w:snapToGrid w:val="0"/>
        <w:spacing w:line="360" w:lineRule="auto"/>
        <w:rPr>
          <w:rFonts w:ascii="宋体" w:hAnsi="宋体" w:cs="宋体"/>
          <w:b/>
          <w:bCs/>
          <w:szCs w:val="21"/>
        </w:rPr>
      </w:pPr>
      <w:r>
        <w:rPr>
          <w:rFonts w:hint="eastAsia" w:ascii="宋体" w:hAnsi="宋体" w:cs="宋体"/>
          <w:b/>
          <w:bCs/>
        </w:rPr>
        <w:t>议价报价的小数点后保留两位有效数</w:t>
      </w:r>
      <w:r>
        <w:rPr>
          <w:rFonts w:hint="eastAsia" w:ascii="宋体" w:hAnsi="宋体" w:cs="宋体"/>
          <w:b/>
          <w:bCs/>
          <w:szCs w:val="21"/>
        </w:rPr>
        <w:t>。</w:t>
      </w:r>
    </w:p>
    <w:p w14:paraId="4FFDF21C">
      <w:pPr>
        <w:numPr>
          <w:ilvl w:val="1"/>
          <w:numId w:val="9"/>
        </w:numPr>
        <w:tabs>
          <w:tab w:val="left" w:pos="840"/>
        </w:tabs>
        <w:snapToGrid w:val="0"/>
        <w:spacing w:line="360" w:lineRule="auto"/>
        <w:rPr>
          <w:rFonts w:ascii="宋体" w:hAnsi="宋体" w:cs="宋体"/>
          <w:b/>
          <w:bCs/>
        </w:rPr>
      </w:pPr>
      <w:r>
        <w:rPr>
          <w:rFonts w:hint="eastAsia" w:ascii="宋体" w:hAnsi="宋体" w:cs="宋体"/>
          <w:b/>
          <w:bCs/>
        </w:rPr>
        <w:t>除招标文件另有规定外，响应文件内不得含有任何对本报价进行价格折扣的说明或资料，否则为无效议价。</w:t>
      </w:r>
    </w:p>
    <w:p w14:paraId="2F2DE416">
      <w:pPr>
        <w:numPr>
          <w:ilvl w:val="1"/>
          <w:numId w:val="9"/>
        </w:numPr>
        <w:tabs>
          <w:tab w:val="left" w:pos="840"/>
        </w:tabs>
        <w:snapToGrid w:val="0"/>
        <w:spacing w:line="360" w:lineRule="auto"/>
        <w:rPr>
          <w:rFonts w:ascii="宋体" w:hAnsi="宋体" w:cs="宋体"/>
          <w:b/>
          <w:bCs/>
        </w:rPr>
      </w:pPr>
      <w:r>
        <w:rPr>
          <w:rFonts w:hint="eastAsia" w:ascii="宋体" w:hAnsi="宋体" w:cs="宋体"/>
          <w:b/>
          <w:bCs/>
        </w:rPr>
        <w:t>此开标一览表单独密封投递（</w:t>
      </w:r>
      <w:r>
        <w:rPr>
          <w:rFonts w:hint="eastAsia" w:ascii="宋体" w:hAnsi="宋体" w:cs="宋体"/>
          <w:b/>
          <w:bCs/>
          <w:highlight w:val="yellow"/>
          <w:lang w:val="en-US" w:eastAsia="zh-CN"/>
        </w:rPr>
        <w:t>仅需一份，</w:t>
      </w:r>
      <w:r>
        <w:rPr>
          <w:rFonts w:hint="eastAsia" w:ascii="宋体" w:hAnsi="宋体" w:cs="宋体"/>
          <w:b/>
          <w:bCs/>
          <w:highlight w:val="yellow"/>
        </w:rPr>
        <w:t>双面打印！</w:t>
      </w:r>
      <w:r>
        <w:rPr>
          <w:rFonts w:hint="eastAsia" w:ascii="宋体" w:hAnsi="宋体" w:cs="宋体"/>
          <w:b/>
          <w:bCs/>
          <w:highlight w:val="yellow"/>
          <w:lang w:val="en-US" w:eastAsia="zh-CN"/>
        </w:rPr>
        <w:t>无需放于标书内</w:t>
      </w:r>
      <w:r>
        <w:rPr>
          <w:rFonts w:hint="eastAsia" w:ascii="宋体" w:hAnsi="宋体" w:cs="宋体"/>
          <w:b/>
          <w:bCs/>
        </w:rPr>
        <w:t>）。</w:t>
      </w:r>
    </w:p>
    <w:p w14:paraId="50E123F1">
      <w:pPr>
        <w:rPr>
          <w:rFonts w:ascii="宋体" w:hAnsi="宋体" w:cs="宋体"/>
          <w:b/>
          <w:bCs/>
          <w:color w:val="000000"/>
          <w:kern w:val="0"/>
          <w:sz w:val="36"/>
          <w:szCs w:val="36"/>
        </w:rPr>
      </w:pPr>
      <w:r>
        <w:rPr>
          <w:rFonts w:hint="eastAsia" w:ascii="宋体" w:hAnsi="宋体" w:cs="宋体"/>
          <w:b/>
          <w:bCs/>
          <w:color w:val="000000"/>
          <w:kern w:val="0"/>
          <w:sz w:val="36"/>
          <w:szCs w:val="36"/>
        </w:rPr>
        <w:br w:type="page"/>
      </w:r>
    </w:p>
    <w:p w14:paraId="05A386E8">
      <w:pPr>
        <w:widowControl/>
        <w:jc w:val="center"/>
        <w:rPr>
          <w:rFonts w:ascii="宋体" w:hAnsi="宋体" w:cs="宋体"/>
          <w:b/>
          <w:bCs/>
          <w:color w:val="000000"/>
          <w:kern w:val="0"/>
          <w:sz w:val="36"/>
          <w:szCs w:val="36"/>
        </w:rPr>
      </w:pPr>
      <w:r>
        <w:rPr>
          <w:rFonts w:hint="eastAsia" w:ascii="宋体" w:hAnsi="宋体" w:cs="宋体"/>
          <w:b/>
          <w:bCs/>
          <w:color w:val="000000"/>
          <w:kern w:val="0"/>
          <w:sz w:val="36"/>
          <w:szCs w:val="36"/>
        </w:rPr>
        <w:t>（五）议价最终报价表</w:t>
      </w:r>
    </w:p>
    <w:p w14:paraId="7E6F066A">
      <w:pPr>
        <w:pStyle w:val="11"/>
        <w:rPr>
          <w:b/>
        </w:rPr>
      </w:pPr>
      <w:r>
        <w:rPr>
          <w:rFonts w:hint="eastAsia"/>
          <w:b/>
        </w:rPr>
        <w:t>1、设备最终报价表：</w:t>
      </w:r>
    </w:p>
    <w:tbl>
      <w:tblPr>
        <w:tblStyle w:val="26"/>
        <w:tblW w:w="5000" w:type="pct"/>
        <w:tblInd w:w="0" w:type="dxa"/>
        <w:tblLayout w:type="fixed"/>
        <w:tblCellMar>
          <w:top w:w="0" w:type="dxa"/>
          <w:left w:w="108" w:type="dxa"/>
          <w:bottom w:w="0" w:type="dxa"/>
          <w:right w:w="108" w:type="dxa"/>
        </w:tblCellMar>
      </w:tblPr>
      <w:tblGrid>
        <w:gridCol w:w="584"/>
        <w:gridCol w:w="1926"/>
        <w:gridCol w:w="887"/>
        <w:gridCol w:w="825"/>
        <w:gridCol w:w="1261"/>
        <w:gridCol w:w="1159"/>
        <w:gridCol w:w="398"/>
        <w:gridCol w:w="583"/>
        <w:gridCol w:w="381"/>
        <w:gridCol w:w="398"/>
        <w:gridCol w:w="383"/>
        <w:gridCol w:w="611"/>
      </w:tblGrid>
      <w:tr w14:paraId="450DE030">
        <w:tblPrEx>
          <w:tblCellMar>
            <w:top w:w="0" w:type="dxa"/>
            <w:left w:w="108" w:type="dxa"/>
            <w:bottom w:w="0" w:type="dxa"/>
            <w:right w:w="108" w:type="dxa"/>
          </w:tblCellMar>
        </w:tblPrEx>
        <w:trPr>
          <w:trHeight w:val="1425" w:hRule="atLeast"/>
        </w:trPr>
        <w:tc>
          <w:tcPr>
            <w:tcW w:w="5000" w:type="pct"/>
            <w:gridSpan w:val="12"/>
            <w:tcBorders>
              <w:top w:val="single" w:color="auto" w:sz="4" w:space="0"/>
              <w:left w:val="single" w:color="auto" w:sz="4" w:space="0"/>
              <w:bottom w:val="single" w:color="auto" w:sz="4" w:space="0"/>
              <w:right w:val="single" w:color="auto" w:sz="4" w:space="0"/>
            </w:tcBorders>
            <w:noWrap/>
            <w:vAlign w:val="center"/>
          </w:tcPr>
          <w:p w14:paraId="2ACA3C18">
            <w:pPr>
              <w:widowControl/>
              <w:jc w:val="center"/>
              <w:rPr>
                <w:rFonts w:ascii="宋体" w:hAnsi="宋体" w:cs="宋体"/>
                <w:b/>
                <w:bCs/>
                <w:color w:val="000000"/>
                <w:kern w:val="0"/>
                <w:sz w:val="36"/>
                <w:szCs w:val="36"/>
              </w:rPr>
            </w:pPr>
            <w:r>
              <w:rPr>
                <w:rFonts w:hint="eastAsia" w:ascii="宋体" w:hAnsi="宋体" w:cs="宋体"/>
                <w:b/>
                <w:bCs/>
                <w:color w:val="000000"/>
                <w:kern w:val="0"/>
                <w:sz w:val="24"/>
              </w:rPr>
              <w:br w:type="textWrapping"/>
            </w:r>
            <w:r>
              <w:rPr>
                <w:rFonts w:hint="eastAsia" w:ascii="宋体" w:hAnsi="宋体" w:cs="宋体"/>
                <w:b/>
                <w:bCs/>
                <w:color w:val="000000"/>
                <w:kern w:val="0"/>
                <w:sz w:val="36"/>
                <w:szCs w:val="36"/>
              </w:rPr>
              <w:t>**项目最终报价表（项目编号：**）</w:t>
            </w:r>
          </w:p>
          <w:p w14:paraId="19535497">
            <w:pPr>
              <w:pStyle w:val="11"/>
            </w:pPr>
            <w:r>
              <w:rPr>
                <w:rFonts w:hint="eastAsia" w:ascii="宋体" w:hAnsi="宋体" w:cs="宋体"/>
                <w:b/>
                <w:bCs/>
              </w:rPr>
              <w:t>说明：此表需打印1份，与开标一览表单独密封投递，现场填写的最终报价、质保期、到货期均现场填写！</w:t>
            </w:r>
          </w:p>
        </w:tc>
      </w:tr>
      <w:tr w14:paraId="12F66D87">
        <w:tblPrEx>
          <w:tblCellMar>
            <w:top w:w="0" w:type="dxa"/>
            <w:left w:w="108" w:type="dxa"/>
            <w:bottom w:w="0" w:type="dxa"/>
            <w:right w:w="108" w:type="dxa"/>
          </w:tblCellMar>
        </w:tblPrEx>
        <w:trPr>
          <w:trHeight w:val="1425" w:hRule="atLeast"/>
        </w:trPr>
        <w:tc>
          <w:tcPr>
            <w:tcW w:w="310" w:type="pct"/>
            <w:tcBorders>
              <w:top w:val="single" w:color="auto" w:sz="4" w:space="0"/>
              <w:left w:val="single" w:color="auto" w:sz="4" w:space="0"/>
              <w:bottom w:val="single" w:color="auto" w:sz="4" w:space="0"/>
              <w:right w:val="single" w:color="auto" w:sz="4" w:space="0"/>
            </w:tcBorders>
            <w:noWrap/>
            <w:vAlign w:val="center"/>
          </w:tcPr>
          <w:p w14:paraId="0C6E1547">
            <w:pPr>
              <w:widowControl/>
              <w:jc w:val="center"/>
              <w:rPr>
                <w:rFonts w:ascii="宋体" w:hAnsi="宋体" w:cs="宋体"/>
                <w:b/>
                <w:bCs/>
                <w:color w:val="000000"/>
                <w:kern w:val="0"/>
                <w:sz w:val="24"/>
              </w:rPr>
            </w:pPr>
            <w:r>
              <w:rPr>
                <w:rFonts w:hint="eastAsia" w:ascii="宋体" w:hAnsi="宋体" w:cs="宋体"/>
                <w:b/>
                <w:bCs/>
                <w:color w:val="000000"/>
                <w:kern w:val="0"/>
                <w:sz w:val="24"/>
              </w:rPr>
              <w:t>序号</w:t>
            </w:r>
          </w:p>
        </w:tc>
        <w:tc>
          <w:tcPr>
            <w:tcW w:w="1024" w:type="pct"/>
            <w:tcBorders>
              <w:top w:val="single" w:color="auto" w:sz="4" w:space="0"/>
              <w:left w:val="nil"/>
              <w:bottom w:val="single" w:color="auto" w:sz="4" w:space="0"/>
              <w:right w:val="single" w:color="auto" w:sz="4" w:space="0"/>
            </w:tcBorders>
            <w:noWrap/>
            <w:vAlign w:val="center"/>
          </w:tcPr>
          <w:p w14:paraId="717123F0">
            <w:pPr>
              <w:widowControl/>
              <w:jc w:val="center"/>
              <w:rPr>
                <w:rFonts w:ascii="宋体" w:hAnsi="宋体" w:cs="宋体"/>
                <w:b/>
                <w:bCs/>
                <w:color w:val="000000"/>
                <w:kern w:val="0"/>
                <w:sz w:val="24"/>
                <w:highlight w:val="yellow"/>
              </w:rPr>
            </w:pPr>
            <w:r>
              <w:rPr>
                <w:rFonts w:hint="eastAsia" w:ascii="宋体" w:hAnsi="宋体" w:cs="宋体"/>
                <w:b/>
                <w:bCs/>
                <w:color w:val="000000"/>
                <w:kern w:val="0"/>
                <w:sz w:val="24"/>
                <w:highlight w:val="yellow"/>
              </w:rPr>
              <w:t>名称</w:t>
            </w:r>
          </w:p>
          <w:p w14:paraId="48926A78">
            <w:pPr>
              <w:widowControl/>
              <w:jc w:val="center"/>
              <w:rPr>
                <w:rFonts w:ascii="宋体" w:hAnsi="宋体" w:cs="宋体"/>
                <w:b/>
                <w:bCs/>
                <w:color w:val="000000"/>
                <w:kern w:val="0"/>
                <w:sz w:val="24"/>
              </w:rPr>
            </w:pPr>
            <w:r>
              <w:rPr>
                <w:rFonts w:hint="eastAsia" w:ascii="宋体" w:hAnsi="宋体" w:cs="宋体"/>
                <w:b/>
                <w:bCs/>
                <w:color w:val="000000"/>
                <w:kern w:val="0"/>
                <w:sz w:val="24"/>
                <w:highlight w:val="yellow"/>
              </w:rPr>
              <w:t>（请按照项目要求逐一列明各项配置</w:t>
            </w:r>
          </w:p>
        </w:tc>
        <w:tc>
          <w:tcPr>
            <w:tcW w:w="472" w:type="pct"/>
            <w:tcBorders>
              <w:top w:val="single" w:color="auto" w:sz="4" w:space="0"/>
              <w:left w:val="nil"/>
              <w:bottom w:val="single" w:color="auto" w:sz="4" w:space="0"/>
              <w:right w:val="single" w:color="auto" w:sz="4" w:space="0"/>
            </w:tcBorders>
            <w:noWrap/>
            <w:vAlign w:val="center"/>
          </w:tcPr>
          <w:p w14:paraId="5A6DDD90">
            <w:pPr>
              <w:widowControl/>
              <w:jc w:val="center"/>
              <w:rPr>
                <w:rFonts w:ascii="宋体" w:hAnsi="宋体" w:cs="宋体"/>
                <w:b/>
                <w:bCs/>
                <w:color w:val="000000"/>
                <w:kern w:val="0"/>
                <w:sz w:val="24"/>
              </w:rPr>
            </w:pPr>
            <w:r>
              <w:rPr>
                <w:rFonts w:hint="eastAsia" w:ascii="宋体" w:hAnsi="宋体" w:cs="宋体"/>
                <w:b/>
                <w:bCs/>
                <w:color w:val="000000"/>
                <w:kern w:val="0"/>
                <w:sz w:val="24"/>
              </w:rPr>
              <w:t>数量</w:t>
            </w:r>
          </w:p>
        </w:tc>
        <w:tc>
          <w:tcPr>
            <w:tcW w:w="439" w:type="pct"/>
            <w:tcBorders>
              <w:top w:val="single" w:color="auto" w:sz="4" w:space="0"/>
              <w:left w:val="nil"/>
              <w:bottom w:val="single" w:color="auto" w:sz="4" w:space="0"/>
              <w:right w:val="single" w:color="auto" w:sz="4" w:space="0"/>
            </w:tcBorders>
            <w:vAlign w:val="center"/>
          </w:tcPr>
          <w:p w14:paraId="729DC1D3">
            <w:pPr>
              <w:widowControl/>
              <w:jc w:val="center"/>
              <w:rPr>
                <w:rFonts w:ascii="宋体" w:hAnsi="宋体" w:cs="宋体"/>
                <w:b/>
                <w:bCs/>
                <w:color w:val="000000"/>
                <w:kern w:val="0"/>
                <w:sz w:val="24"/>
              </w:rPr>
            </w:pPr>
            <w:r>
              <w:rPr>
                <w:rFonts w:hint="eastAsia" w:ascii="宋体" w:hAnsi="宋体" w:cs="宋体"/>
                <w:b/>
                <w:bCs/>
                <w:color w:val="000000"/>
                <w:kern w:val="0"/>
                <w:sz w:val="24"/>
              </w:rPr>
              <w:t>预算总价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71" w:type="pct"/>
            <w:tcBorders>
              <w:top w:val="single" w:color="auto" w:sz="4" w:space="0"/>
              <w:left w:val="nil"/>
              <w:bottom w:val="single" w:color="auto" w:sz="4" w:space="0"/>
              <w:right w:val="single" w:color="auto" w:sz="4" w:space="0"/>
            </w:tcBorders>
            <w:vAlign w:val="center"/>
          </w:tcPr>
          <w:p w14:paraId="38C1D5F3">
            <w:pPr>
              <w:widowControl/>
              <w:jc w:val="center"/>
              <w:rPr>
                <w:rFonts w:ascii="宋体" w:hAnsi="宋体" w:cs="宋体"/>
                <w:b/>
                <w:bCs/>
                <w:color w:val="000000"/>
                <w:kern w:val="0"/>
                <w:sz w:val="24"/>
              </w:rPr>
            </w:pPr>
            <w:r>
              <w:rPr>
                <w:rFonts w:hint="eastAsia" w:ascii="宋体" w:hAnsi="宋体" w:cs="宋体"/>
                <w:b/>
                <w:bCs/>
                <w:color w:val="000000"/>
                <w:kern w:val="0"/>
                <w:sz w:val="24"/>
              </w:rPr>
              <w:t>报价单价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16" w:type="pct"/>
            <w:tcBorders>
              <w:top w:val="single" w:color="auto" w:sz="4" w:space="0"/>
              <w:left w:val="nil"/>
              <w:bottom w:val="single" w:color="auto" w:sz="4" w:space="0"/>
              <w:right w:val="single" w:color="auto" w:sz="4" w:space="0"/>
            </w:tcBorders>
            <w:vAlign w:val="center"/>
          </w:tcPr>
          <w:p w14:paraId="775F403D">
            <w:pPr>
              <w:widowControl/>
              <w:jc w:val="center"/>
              <w:rPr>
                <w:rFonts w:ascii="宋体" w:hAnsi="宋体" w:cs="宋体"/>
                <w:b/>
                <w:bCs/>
                <w:color w:val="000000"/>
                <w:kern w:val="0"/>
                <w:sz w:val="24"/>
              </w:rPr>
            </w:pPr>
            <w:r>
              <w:rPr>
                <w:rFonts w:hint="eastAsia" w:ascii="宋体" w:hAnsi="宋体" w:cs="宋体"/>
                <w:b/>
                <w:bCs/>
                <w:color w:val="000000"/>
                <w:kern w:val="0"/>
                <w:sz w:val="24"/>
              </w:rPr>
              <w:t>报价总价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211" w:type="pct"/>
            <w:tcBorders>
              <w:top w:val="single" w:color="auto" w:sz="4" w:space="0"/>
              <w:left w:val="nil"/>
              <w:bottom w:val="single" w:color="auto" w:sz="4" w:space="0"/>
              <w:right w:val="single" w:color="auto" w:sz="4" w:space="0"/>
            </w:tcBorders>
            <w:vAlign w:val="center"/>
          </w:tcPr>
          <w:p w14:paraId="74632897">
            <w:pPr>
              <w:widowControl/>
              <w:jc w:val="center"/>
              <w:rPr>
                <w:rFonts w:ascii="宋体" w:hAnsi="宋体" w:cs="宋体"/>
                <w:b/>
                <w:bCs/>
                <w:color w:val="000000"/>
                <w:kern w:val="0"/>
                <w:sz w:val="24"/>
              </w:rPr>
            </w:pPr>
            <w:r>
              <w:rPr>
                <w:rFonts w:hint="eastAsia" w:ascii="宋体" w:hAnsi="宋体" w:cs="宋体"/>
                <w:b/>
                <w:bCs/>
                <w:color w:val="000000"/>
                <w:kern w:val="0"/>
                <w:sz w:val="24"/>
              </w:rPr>
              <w:t>品牌型号</w:t>
            </w:r>
          </w:p>
        </w:tc>
        <w:tc>
          <w:tcPr>
            <w:tcW w:w="310" w:type="pct"/>
            <w:tcBorders>
              <w:top w:val="single" w:color="auto" w:sz="4" w:space="0"/>
              <w:left w:val="nil"/>
              <w:bottom w:val="single" w:color="auto" w:sz="4" w:space="0"/>
              <w:right w:val="single" w:color="auto" w:sz="4" w:space="0"/>
            </w:tcBorders>
            <w:noWrap/>
            <w:vAlign w:val="center"/>
          </w:tcPr>
          <w:p w14:paraId="1B00A359">
            <w:pPr>
              <w:widowControl/>
              <w:jc w:val="center"/>
              <w:rPr>
                <w:rFonts w:ascii="宋体" w:hAnsi="宋体" w:cs="宋体"/>
                <w:b/>
                <w:bCs/>
                <w:color w:val="000000"/>
                <w:kern w:val="0"/>
                <w:sz w:val="24"/>
              </w:rPr>
            </w:pPr>
            <w:r>
              <w:rPr>
                <w:rFonts w:hint="eastAsia" w:ascii="宋体" w:hAnsi="宋体" w:cs="宋体"/>
                <w:b/>
                <w:bCs/>
                <w:color w:val="000000"/>
                <w:kern w:val="0"/>
                <w:sz w:val="24"/>
              </w:rPr>
              <w:t>产地</w:t>
            </w:r>
          </w:p>
        </w:tc>
        <w:tc>
          <w:tcPr>
            <w:tcW w:w="202" w:type="pct"/>
            <w:tcBorders>
              <w:top w:val="single" w:color="auto" w:sz="4" w:space="0"/>
              <w:left w:val="nil"/>
              <w:bottom w:val="single" w:color="auto" w:sz="4" w:space="0"/>
              <w:right w:val="single" w:color="auto" w:sz="4" w:space="0"/>
            </w:tcBorders>
            <w:vAlign w:val="center"/>
          </w:tcPr>
          <w:p w14:paraId="1611FCCD">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注册证号</w:t>
            </w:r>
          </w:p>
        </w:tc>
        <w:tc>
          <w:tcPr>
            <w:tcW w:w="211" w:type="pct"/>
            <w:tcBorders>
              <w:top w:val="single" w:color="auto" w:sz="4" w:space="0"/>
              <w:left w:val="nil"/>
              <w:bottom w:val="single" w:color="auto" w:sz="4" w:space="0"/>
              <w:right w:val="single" w:color="auto" w:sz="4" w:space="0"/>
            </w:tcBorders>
            <w:vAlign w:val="center"/>
          </w:tcPr>
          <w:p w14:paraId="2045B73C">
            <w:pPr>
              <w:widowControl/>
              <w:jc w:val="center"/>
              <w:rPr>
                <w:rFonts w:ascii="宋体" w:hAnsi="宋体" w:cs="宋体"/>
                <w:b/>
                <w:bCs/>
                <w:color w:val="000000"/>
                <w:kern w:val="0"/>
                <w:sz w:val="24"/>
              </w:rPr>
            </w:pPr>
            <w:r>
              <w:rPr>
                <w:rFonts w:hint="eastAsia" w:ascii="宋体" w:hAnsi="宋体" w:cs="宋体"/>
                <w:b/>
                <w:bCs/>
                <w:color w:val="000000"/>
                <w:kern w:val="0"/>
                <w:sz w:val="24"/>
              </w:rPr>
              <w:t>到货时间</w:t>
            </w:r>
          </w:p>
        </w:tc>
        <w:tc>
          <w:tcPr>
            <w:tcW w:w="203" w:type="pct"/>
            <w:tcBorders>
              <w:top w:val="single" w:color="auto" w:sz="4" w:space="0"/>
              <w:left w:val="nil"/>
              <w:bottom w:val="single" w:color="auto" w:sz="4" w:space="0"/>
              <w:right w:val="single" w:color="auto" w:sz="4" w:space="0"/>
            </w:tcBorders>
            <w:vAlign w:val="center"/>
          </w:tcPr>
          <w:p w14:paraId="25673EF2">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原厂质保期</w:t>
            </w:r>
          </w:p>
        </w:tc>
        <w:tc>
          <w:tcPr>
            <w:tcW w:w="325" w:type="pct"/>
            <w:tcBorders>
              <w:top w:val="single" w:color="auto" w:sz="4" w:space="0"/>
              <w:left w:val="nil"/>
              <w:bottom w:val="single" w:color="auto" w:sz="4" w:space="0"/>
              <w:right w:val="single" w:color="auto" w:sz="4" w:space="0"/>
            </w:tcBorders>
            <w:vAlign w:val="center"/>
          </w:tcPr>
          <w:p w14:paraId="1FC86098">
            <w:pPr>
              <w:widowControl/>
              <w:jc w:val="center"/>
              <w:rPr>
                <w:rFonts w:ascii="宋体" w:hAnsi="宋体" w:cs="宋体"/>
                <w:b/>
                <w:bCs/>
                <w:color w:val="000000"/>
                <w:kern w:val="0"/>
                <w:sz w:val="24"/>
              </w:rPr>
            </w:pPr>
            <w:r>
              <w:rPr>
                <w:rFonts w:hint="eastAsia" w:ascii="宋体" w:hAnsi="宋体" w:cs="宋体"/>
                <w:b/>
                <w:bCs/>
                <w:color w:val="000000"/>
                <w:kern w:val="0"/>
                <w:sz w:val="24"/>
              </w:rPr>
              <w:t>现场最终报价</w:t>
            </w:r>
            <w:r>
              <w:rPr>
                <w:rFonts w:hint="eastAsia" w:ascii="宋体" w:hAnsi="宋体" w:cs="宋体"/>
                <w:b/>
                <w:bCs/>
                <w:color w:val="000000"/>
                <w:kern w:val="0"/>
                <w:sz w:val="24"/>
              </w:rPr>
              <w:br w:type="textWrapping"/>
            </w:r>
            <w:r>
              <w:rPr>
                <w:rFonts w:hint="eastAsia" w:ascii="宋体" w:hAnsi="宋体" w:cs="宋体"/>
                <w:b/>
                <w:bCs/>
                <w:color w:val="000000"/>
                <w:kern w:val="0"/>
                <w:sz w:val="24"/>
              </w:rPr>
              <w:t>（现场填写）</w:t>
            </w:r>
          </w:p>
        </w:tc>
      </w:tr>
      <w:tr w14:paraId="791FD7B6">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14:paraId="1FFDBE4D">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1024" w:type="pct"/>
            <w:tcBorders>
              <w:top w:val="nil"/>
              <w:left w:val="nil"/>
              <w:bottom w:val="single" w:color="auto" w:sz="4" w:space="0"/>
              <w:right w:val="single" w:color="auto" w:sz="4" w:space="0"/>
            </w:tcBorders>
            <w:vAlign w:val="center"/>
          </w:tcPr>
          <w:p w14:paraId="3195943B">
            <w:pPr>
              <w:widowControl/>
              <w:jc w:val="left"/>
              <w:rPr>
                <w:rFonts w:ascii="Calibri" w:hAnsi="Calibri" w:cs="宋体"/>
                <w:szCs w:val="22"/>
              </w:rPr>
            </w:pPr>
          </w:p>
        </w:tc>
        <w:tc>
          <w:tcPr>
            <w:tcW w:w="472" w:type="pct"/>
            <w:tcBorders>
              <w:top w:val="nil"/>
              <w:left w:val="nil"/>
              <w:bottom w:val="single" w:color="auto" w:sz="4" w:space="0"/>
              <w:right w:val="single" w:color="auto" w:sz="4" w:space="0"/>
            </w:tcBorders>
            <w:noWrap/>
            <w:vAlign w:val="center"/>
          </w:tcPr>
          <w:p w14:paraId="5165774C">
            <w:pPr>
              <w:widowControl/>
              <w:jc w:val="left"/>
              <w:rPr>
                <w:rFonts w:ascii="Calibri" w:hAnsi="Calibri" w:cs="宋体"/>
                <w:szCs w:val="22"/>
              </w:rPr>
            </w:pPr>
          </w:p>
        </w:tc>
        <w:tc>
          <w:tcPr>
            <w:tcW w:w="439" w:type="pct"/>
            <w:tcBorders>
              <w:top w:val="nil"/>
              <w:left w:val="nil"/>
              <w:bottom w:val="single" w:color="auto" w:sz="4" w:space="0"/>
              <w:right w:val="single" w:color="auto" w:sz="4" w:space="0"/>
            </w:tcBorders>
            <w:noWrap/>
            <w:vAlign w:val="center"/>
          </w:tcPr>
          <w:p w14:paraId="1930624B">
            <w:pPr>
              <w:widowControl/>
              <w:jc w:val="left"/>
              <w:rPr>
                <w:rFonts w:ascii="Calibri" w:hAnsi="Calibri" w:cs="宋体"/>
                <w:szCs w:val="22"/>
              </w:rPr>
            </w:pPr>
          </w:p>
        </w:tc>
        <w:tc>
          <w:tcPr>
            <w:tcW w:w="671" w:type="pct"/>
            <w:noWrap/>
            <w:vAlign w:val="center"/>
          </w:tcPr>
          <w:p w14:paraId="63A80E85">
            <w:pPr>
              <w:widowControl/>
              <w:jc w:val="left"/>
              <w:rPr>
                <w:rFonts w:ascii="Calibri" w:hAnsi="Calibri" w:cs="宋体"/>
                <w:szCs w:val="22"/>
              </w:rPr>
            </w:pPr>
          </w:p>
        </w:tc>
        <w:tc>
          <w:tcPr>
            <w:tcW w:w="616" w:type="pct"/>
            <w:tcBorders>
              <w:top w:val="nil"/>
              <w:left w:val="single" w:color="auto" w:sz="4" w:space="0"/>
              <w:bottom w:val="single" w:color="auto" w:sz="4" w:space="0"/>
              <w:right w:val="single" w:color="auto" w:sz="4" w:space="0"/>
            </w:tcBorders>
            <w:noWrap/>
            <w:vAlign w:val="center"/>
          </w:tcPr>
          <w:p w14:paraId="6E5E5258">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6E5371EA">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23500C35">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4E8B6E38">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243A9E59">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5A5CC903">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3E24ACD3">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0A10954A">
        <w:tblPrEx>
          <w:tblCellMar>
            <w:top w:w="0" w:type="dxa"/>
            <w:left w:w="108" w:type="dxa"/>
            <w:bottom w:w="0" w:type="dxa"/>
            <w:right w:w="108" w:type="dxa"/>
          </w:tblCellMar>
        </w:tblPrEx>
        <w:trPr>
          <w:trHeight w:val="270" w:hRule="atLeast"/>
        </w:trPr>
        <w:tc>
          <w:tcPr>
            <w:tcW w:w="310" w:type="pct"/>
            <w:tcBorders>
              <w:top w:val="nil"/>
              <w:left w:val="single" w:color="auto" w:sz="4" w:space="0"/>
              <w:bottom w:val="single" w:color="auto" w:sz="4" w:space="0"/>
              <w:right w:val="single" w:color="auto" w:sz="4" w:space="0"/>
            </w:tcBorders>
            <w:noWrap/>
            <w:vAlign w:val="center"/>
          </w:tcPr>
          <w:p w14:paraId="786D1768">
            <w:pPr>
              <w:widowControl/>
              <w:jc w:val="left"/>
              <w:rPr>
                <w:rFonts w:ascii="宋体" w:hAnsi="宋体" w:cs="宋体"/>
                <w:color w:val="000000"/>
                <w:kern w:val="0"/>
                <w:sz w:val="22"/>
                <w:szCs w:val="22"/>
              </w:rPr>
            </w:pPr>
            <w:r>
              <w:rPr>
                <w:rFonts w:hint="eastAsia" w:ascii="宋体" w:hAnsi="宋体" w:cs="宋体"/>
                <w:color w:val="000000"/>
                <w:kern w:val="0"/>
                <w:sz w:val="22"/>
                <w:szCs w:val="22"/>
              </w:rPr>
              <w:t>合计</w:t>
            </w:r>
          </w:p>
        </w:tc>
        <w:tc>
          <w:tcPr>
            <w:tcW w:w="1024" w:type="pct"/>
            <w:tcBorders>
              <w:top w:val="nil"/>
              <w:left w:val="nil"/>
              <w:bottom w:val="single" w:color="auto" w:sz="4" w:space="0"/>
              <w:right w:val="single" w:color="auto" w:sz="4" w:space="0"/>
            </w:tcBorders>
            <w:noWrap/>
            <w:vAlign w:val="center"/>
          </w:tcPr>
          <w:p w14:paraId="4EDB6C56">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472" w:type="pct"/>
            <w:tcBorders>
              <w:top w:val="nil"/>
              <w:left w:val="nil"/>
              <w:bottom w:val="single" w:color="auto" w:sz="4" w:space="0"/>
              <w:right w:val="single" w:color="auto" w:sz="4" w:space="0"/>
            </w:tcBorders>
            <w:noWrap/>
            <w:vAlign w:val="center"/>
          </w:tcPr>
          <w:p w14:paraId="1F17F72A">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439" w:type="pct"/>
            <w:tcBorders>
              <w:top w:val="nil"/>
              <w:left w:val="nil"/>
              <w:bottom w:val="single" w:color="auto" w:sz="4" w:space="0"/>
              <w:right w:val="single" w:color="auto" w:sz="4" w:space="0"/>
            </w:tcBorders>
            <w:noWrap/>
            <w:vAlign w:val="center"/>
          </w:tcPr>
          <w:p w14:paraId="33C338D1">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671" w:type="pct"/>
            <w:tcBorders>
              <w:top w:val="single" w:color="auto" w:sz="4" w:space="0"/>
              <w:left w:val="nil"/>
              <w:bottom w:val="single" w:color="auto" w:sz="4" w:space="0"/>
              <w:right w:val="single" w:color="auto" w:sz="4" w:space="0"/>
            </w:tcBorders>
            <w:noWrap/>
            <w:vAlign w:val="center"/>
          </w:tcPr>
          <w:p w14:paraId="4DAC9A65">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616" w:type="pct"/>
            <w:tcBorders>
              <w:top w:val="nil"/>
              <w:left w:val="nil"/>
              <w:bottom w:val="single" w:color="auto" w:sz="4" w:space="0"/>
              <w:right w:val="single" w:color="auto" w:sz="4" w:space="0"/>
            </w:tcBorders>
            <w:noWrap/>
            <w:vAlign w:val="center"/>
          </w:tcPr>
          <w:p w14:paraId="463C3141">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3E74CFB2">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0AD02AEE">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24E26460">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2AEB1BC0">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4DE20DE5">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6786B641">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14673A5C">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21F8325C">
            <w:pPr>
              <w:widowControl/>
              <w:jc w:val="left"/>
              <w:rPr>
                <w:rFonts w:ascii="宋体" w:hAnsi="宋体" w:cs="宋体"/>
                <w:color w:val="000000"/>
                <w:kern w:val="0"/>
                <w:sz w:val="22"/>
                <w:szCs w:val="22"/>
              </w:rPr>
            </w:pPr>
            <w:r>
              <w:rPr>
                <w:rFonts w:hint="eastAsia" w:ascii="宋体" w:hAnsi="宋体" w:cs="宋体"/>
                <w:color w:val="000000"/>
                <w:kern w:val="0"/>
                <w:sz w:val="22"/>
                <w:szCs w:val="22"/>
              </w:rPr>
              <w:t>议价现场其他承诺：</w:t>
            </w:r>
          </w:p>
          <w:p w14:paraId="78A11BF3">
            <w:pPr>
              <w:pStyle w:val="11"/>
            </w:pPr>
          </w:p>
          <w:p w14:paraId="30055326">
            <w:pPr>
              <w:rPr>
                <w:rFonts w:hint="eastAsia"/>
                <w:lang w:val="en-US" w:eastAsia="zh-CN"/>
              </w:rPr>
            </w:pPr>
            <w:r>
              <w:rPr>
                <w:rFonts w:hint="eastAsia"/>
                <w:lang w:val="en-US" w:eastAsia="zh-CN"/>
              </w:rPr>
              <w:t>最终报价：</w:t>
            </w:r>
          </w:p>
          <w:p w14:paraId="64C82E0F">
            <w:pPr>
              <w:rPr>
                <w:rFonts w:hint="eastAsia"/>
                <w:lang w:val="en-US" w:eastAsia="zh-CN"/>
              </w:rPr>
            </w:pPr>
          </w:p>
          <w:p w14:paraId="50B44E89">
            <w:pPr>
              <w:rPr>
                <w:rFonts w:hint="eastAsia"/>
                <w:lang w:val="en-US" w:eastAsia="zh-CN"/>
              </w:rPr>
            </w:pPr>
            <w:r>
              <w:rPr>
                <w:rFonts w:hint="eastAsia"/>
                <w:lang w:val="en-US" w:eastAsia="zh-CN"/>
              </w:rPr>
              <w:t>到货时间：</w:t>
            </w:r>
          </w:p>
          <w:p w14:paraId="6305DADA">
            <w:pPr>
              <w:rPr>
                <w:rFonts w:hint="eastAsia"/>
                <w:lang w:val="en-US" w:eastAsia="zh-CN"/>
              </w:rPr>
            </w:pPr>
          </w:p>
          <w:p w14:paraId="2B592C06">
            <w:pPr>
              <w:rPr>
                <w:rFonts w:hint="default"/>
                <w:lang w:val="en-US" w:eastAsia="zh-CN"/>
              </w:rPr>
            </w:pPr>
            <w:r>
              <w:rPr>
                <w:rFonts w:hint="eastAsia"/>
                <w:lang w:val="en-US" w:eastAsia="zh-CN"/>
              </w:rPr>
              <w:t>质保期：</w:t>
            </w:r>
          </w:p>
          <w:p w14:paraId="4B831847">
            <w:pPr>
              <w:pStyle w:val="11"/>
            </w:pPr>
          </w:p>
        </w:tc>
      </w:tr>
      <w:tr w14:paraId="10E094AE">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71C2EB0D">
            <w:pPr>
              <w:widowControl/>
              <w:jc w:val="left"/>
              <w:rPr>
                <w:rFonts w:ascii="宋体" w:hAnsi="宋体" w:cs="宋体"/>
                <w:color w:val="000000"/>
                <w:kern w:val="0"/>
                <w:sz w:val="22"/>
                <w:szCs w:val="22"/>
              </w:rPr>
            </w:pPr>
            <w:r>
              <w:rPr>
                <w:rFonts w:hint="eastAsia" w:ascii="宋体" w:hAnsi="宋体" w:cs="宋体"/>
                <w:color w:val="000000"/>
                <w:kern w:val="0"/>
                <w:sz w:val="22"/>
                <w:szCs w:val="22"/>
              </w:rPr>
              <w:t>授权代表签字（联系电话）：</w:t>
            </w:r>
          </w:p>
          <w:p w14:paraId="70FFF6C6">
            <w:pPr>
              <w:widowControl/>
              <w:wordWrap w:val="0"/>
              <w:jc w:val="right"/>
              <w:rPr>
                <w:rFonts w:ascii="宋体" w:hAnsi="宋体" w:cs="宋体"/>
                <w:color w:val="000000"/>
                <w:kern w:val="0"/>
                <w:sz w:val="22"/>
                <w:szCs w:val="22"/>
              </w:rPr>
            </w:pPr>
          </w:p>
          <w:p w14:paraId="103D052C">
            <w:pPr>
              <w:widowControl/>
              <w:jc w:val="right"/>
              <w:rPr>
                <w:rFonts w:ascii="宋体" w:hAnsi="宋体" w:cs="宋体"/>
                <w:color w:val="000000"/>
                <w:kern w:val="0"/>
                <w:sz w:val="22"/>
                <w:szCs w:val="22"/>
              </w:rPr>
            </w:pPr>
            <w:r>
              <w:rPr>
                <w:rFonts w:hint="eastAsia" w:ascii="宋体" w:hAnsi="宋体" w:cs="宋体"/>
                <w:color w:val="000000"/>
                <w:kern w:val="0"/>
                <w:sz w:val="22"/>
                <w:szCs w:val="22"/>
              </w:rPr>
              <w:t>议价日期：     年  月  日</w:t>
            </w:r>
          </w:p>
        </w:tc>
      </w:tr>
      <w:tr w14:paraId="0583E1B1">
        <w:tblPrEx>
          <w:tblCellMar>
            <w:top w:w="0" w:type="dxa"/>
            <w:left w:w="108" w:type="dxa"/>
            <w:bottom w:w="0" w:type="dxa"/>
            <w:right w:w="108" w:type="dxa"/>
          </w:tblCellMar>
        </w:tblPrEx>
        <w:trPr>
          <w:trHeight w:val="720"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310A80C1">
            <w:pPr>
              <w:widowControl/>
              <w:jc w:val="left"/>
              <w:rPr>
                <w:rFonts w:ascii="宋体" w:hAnsi="宋体" w:cs="宋体"/>
                <w:color w:val="000000"/>
                <w:kern w:val="0"/>
                <w:sz w:val="22"/>
                <w:szCs w:val="22"/>
              </w:rPr>
            </w:pPr>
            <w:r>
              <w:rPr>
                <w:rFonts w:hint="eastAsia" w:ascii="宋体" w:hAnsi="宋体" w:cs="宋体"/>
                <w:color w:val="000000"/>
                <w:kern w:val="0"/>
                <w:sz w:val="22"/>
                <w:szCs w:val="22"/>
              </w:rPr>
              <w:t>报价单位（盖章）：</w:t>
            </w:r>
          </w:p>
        </w:tc>
      </w:tr>
    </w:tbl>
    <w:p w14:paraId="5448B2C0">
      <w:pPr>
        <w:tabs>
          <w:tab w:val="left" w:pos="360"/>
          <w:tab w:val="left" w:pos="840"/>
        </w:tabs>
        <w:snapToGrid w:val="0"/>
        <w:spacing w:line="360" w:lineRule="auto"/>
        <w:rPr>
          <w:rFonts w:ascii="宋体" w:hAnsi="宋体" w:cs="宋体"/>
          <w:b/>
          <w:bCs/>
          <w:color w:val="FF0000"/>
        </w:rPr>
      </w:pPr>
      <w:r>
        <w:rPr>
          <w:rFonts w:hint="eastAsia" w:ascii="宋体" w:hAnsi="宋体" w:cs="宋体"/>
          <w:b/>
          <w:bCs/>
          <w:color w:val="FF0000"/>
        </w:rPr>
        <w:t>注：</w:t>
      </w:r>
      <w:r>
        <w:rPr>
          <w:rFonts w:hint="eastAsia" w:ascii="宋体" w:hAnsi="宋体" w:cs="宋体"/>
          <w:b/>
          <w:bCs/>
          <w:color w:val="FF0000"/>
          <w:lang w:val="en-US" w:eastAsia="zh-CN"/>
        </w:rPr>
        <w:t>本</w:t>
      </w:r>
      <w:r>
        <w:rPr>
          <w:rFonts w:hint="eastAsia" w:ascii="宋体" w:hAnsi="宋体" w:cs="宋体"/>
          <w:b/>
          <w:bCs/>
          <w:color w:val="FF0000"/>
        </w:rPr>
        <w:t>最终报价表</w:t>
      </w:r>
      <w:r>
        <w:rPr>
          <w:rFonts w:hint="eastAsia" w:ascii="宋体" w:hAnsi="宋体" w:cs="宋体"/>
          <w:b/>
          <w:bCs/>
          <w:color w:val="FF0000"/>
          <w:lang w:val="en-US" w:eastAsia="zh-CN"/>
        </w:rPr>
        <w:t>仅</w:t>
      </w:r>
      <w:r>
        <w:rPr>
          <w:rFonts w:hint="eastAsia" w:ascii="宋体" w:hAnsi="宋体" w:cs="宋体"/>
          <w:b/>
          <w:bCs/>
          <w:color w:val="FF0000"/>
        </w:rPr>
        <w:t>需做一份</w:t>
      </w:r>
      <w:r>
        <w:rPr>
          <w:rFonts w:hint="eastAsia" w:ascii="宋体" w:hAnsi="宋体" w:cs="宋体"/>
          <w:b/>
          <w:bCs/>
          <w:color w:val="FF0000"/>
          <w:lang w:eastAsia="zh-CN"/>
        </w:rPr>
        <w:t>，</w:t>
      </w:r>
      <w:r>
        <w:rPr>
          <w:rFonts w:hint="eastAsia" w:ascii="宋体" w:hAnsi="宋体" w:cs="宋体"/>
          <w:b/>
          <w:bCs/>
          <w:color w:val="FF0000"/>
          <w:lang w:val="en-US" w:eastAsia="zh-CN"/>
        </w:rPr>
        <w:t>与</w:t>
      </w:r>
      <w:r>
        <w:rPr>
          <w:rFonts w:hint="eastAsia" w:ascii="宋体" w:hAnsi="宋体" w:cs="宋体"/>
          <w:b/>
          <w:bCs/>
          <w:color w:val="FF0000"/>
        </w:rPr>
        <w:t>开标一览表单独密封投递</w:t>
      </w:r>
      <w:r>
        <w:rPr>
          <w:rFonts w:hint="eastAsia" w:ascii="宋体" w:hAnsi="宋体" w:cs="宋体"/>
          <w:b/>
          <w:bCs/>
          <w:color w:val="FF0000"/>
          <w:lang w:eastAsia="zh-CN"/>
        </w:rPr>
        <w:t>（无需放于标书内）</w:t>
      </w:r>
      <w:r>
        <w:rPr>
          <w:rFonts w:hint="eastAsia" w:ascii="宋体" w:hAnsi="宋体" w:cs="宋体"/>
          <w:b/>
          <w:bCs/>
          <w:color w:val="FF0000"/>
        </w:rPr>
        <w:t>。</w:t>
      </w:r>
    </w:p>
    <w:p w14:paraId="62E17424">
      <w:pPr>
        <w:pStyle w:val="11"/>
      </w:pPr>
      <w:r>
        <w:rPr>
          <w:rFonts w:hint="eastAsia" w:ascii="宋体" w:hAnsi="宋体" w:cs="宋体"/>
          <w:b/>
          <w:bCs/>
          <w:sz w:val="24"/>
        </w:rPr>
        <w:t>议价单位名称：</w:t>
      </w:r>
    </w:p>
    <w:p w14:paraId="50B886AF">
      <w:pPr>
        <w:spacing w:line="360" w:lineRule="auto"/>
        <w:rPr>
          <w:rFonts w:ascii="宋体" w:hAnsi="宋体" w:cs="宋体"/>
          <w:b/>
          <w:bCs/>
          <w:sz w:val="24"/>
        </w:rPr>
      </w:pPr>
      <w:r>
        <w:rPr>
          <w:rFonts w:hint="eastAsia" w:ascii="宋体" w:hAnsi="宋体" w:cs="宋体"/>
          <w:b/>
          <w:bCs/>
          <w:sz w:val="24"/>
        </w:rPr>
        <w:t>日期：年月日</w:t>
      </w:r>
    </w:p>
    <w:p w14:paraId="08BEDE65">
      <w:pPr>
        <w:spacing w:line="360" w:lineRule="auto"/>
        <w:rPr>
          <w:rFonts w:ascii="宋体" w:hAnsi="宋体" w:cs="宋体"/>
          <w:sz w:val="24"/>
        </w:rPr>
      </w:pPr>
      <w:r>
        <w:rPr>
          <w:rFonts w:hint="eastAsia" w:ascii="宋体" w:hAnsi="宋体" w:cs="宋体"/>
          <w:b/>
          <w:sz w:val="24"/>
        </w:rPr>
        <w:t>（此处加盖议价单位公章）</w:t>
      </w:r>
    </w:p>
    <w:p w14:paraId="54D07E1A">
      <w:pPr>
        <w:pStyle w:val="11"/>
        <w:rPr>
          <w:b/>
        </w:rPr>
        <w:sectPr>
          <w:headerReference r:id="rId6" w:type="default"/>
          <w:footerReference r:id="rId7" w:type="default"/>
          <w:pgSz w:w="11906" w:h="16838"/>
          <w:pgMar w:top="1440" w:right="1286" w:bottom="1440" w:left="1440" w:header="851" w:footer="992" w:gutter="0"/>
          <w:cols w:space="720" w:num="1"/>
          <w:docGrid w:type="lines" w:linePitch="312" w:charSpace="0"/>
        </w:sectPr>
      </w:pPr>
    </w:p>
    <w:p w14:paraId="2561B8A9">
      <w:pPr>
        <w:pStyle w:val="3"/>
        <w:ind w:firstLine="2700" w:firstLineChars="900"/>
        <w:jc w:val="left"/>
        <w:rPr>
          <w:rFonts w:ascii="宋体" w:hAnsi="宋体"/>
          <w:sz w:val="32"/>
          <w:szCs w:val="32"/>
        </w:rPr>
      </w:pPr>
      <w:bookmarkStart w:id="17" w:name="_Toc57128632"/>
      <w:bookmarkStart w:id="18" w:name="_Toc275865606"/>
      <w:bookmarkStart w:id="19" w:name="_Toc435515295"/>
      <w:bookmarkStart w:id="20" w:name="_Toc24650"/>
      <w:bookmarkStart w:id="21" w:name="_Toc435514855"/>
      <w:r>
        <w:rPr>
          <w:rFonts w:hint="eastAsia" w:ascii="宋体" w:hAnsi="宋体"/>
          <w:sz w:val="30"/>
          <w:szCs w:val="30"/>
        </w:rPr>
        <w:t>（六）</w:t>
      </w:r>
      <w:r>
        <w:rPr>
          <w:rFonts w:hint="eastAsia" w:ascii="宋体" w:hAnsi="宋体"/>
          <w:sz w:val="32"/>
          <w:szCs w:val="32"/>
        </w:rPr>
        <w:t>设备</w:t>
      </w:r>
      <w:r>
        <w:rPr>
          <w:rFonts w:hint="eastAsia" w:ascii="宋体" w:hAnsi="宋体"/>
          <w:b/>
          <w:bCs/>
          <w:sz w:val="32"/>
          <w:szCs w:val="32"/>
        </w:rPr>
        <w:t>生命周期维护成本</w:t>
      </w:r>
    </w:p>
    <w:p w14:paraId="65598F5C">
      <w:pPr>
        <w:rPr>
          <w:rFonts w:ascii="宋体" w:hAnsi="宋体" w:cs="宋体"/>
          <w:b/>
          <w:sz w:val="24"/>
        </w:rPr>
      </w:pPr>
      <w:r>
        <w:rPr>
          <w:rFonts w:hint="eastAsia" w:ascii="宋体" w:hAnsi="宋体" w:cs="宋体"/>
          <w:b/>
          <w:sz w:val="24"/>
        </w:rPr>
        <w:t>1、设备使用年限说明（承诺函）及证明文件（提供设备出厂标签或者使用说明书作为证明附件）</w:t>
      </w:r>
    </w:p>
    <w:p w14:paraId="25C3FC47">
      <w:pPr>
        <w:adjustRightInd w:val="0"/>
        <w:snapToGrid w:val="0"/>
        <w:spacing w:line="360" w:lineRule="auto"/>
        <w:rPr>
          <w:rFonts w:hint="eastAsia" w:ascii="宋体" w:hAnsi="宋体"/>
          <w:bCs/>
          <w:sz w:val="28"/>
        </w:rPr>
      </w:pPr>
      <w:r>
        <w:rPr>
          <w:rFonts w:hint="eastAsia" w:ascii="宋体" w:hAnsi="宋体" w:cs="宋体"/>
          <w:b/>
          <w:sz w:val="24"/>
        </w:rPr>
        <w:t>2、</w:t>
      </w:r>
      <w:r>
        <w:rPr>
          <w:rFonts w:hint="eastAsia" w:ascii="宋体" w:hAnsi="宋体" w:cs="宋体"/>
          <w:b/>
          <w:sz w:val="24"/>
          <w:highlight w:val="yellow"/>
        </w:rPr>
        <w:t>质保期后（质保期内整机质保）</w:t>
      </w:r>
      <w:r>
        <w:rPr>
          <w:rFonts w:hint="eastAsia" w:ascii="宋体" w:hAnsi="宋体" w:cs="宋体"/>
          <w:b/>
          <w:sz w:val="24"/>
        </w:rPr>
        <w:t>维修零配件、</w:t>
      </w:r>
      <w:r>
        <w:rPr>
          <w:rFonts w:hint="eastAsia" w:ascii="宋体" w:hAnsi="宋体" w:cs="宋体"/>
          <w:b/>
          <w:sz w:val="24"/>
          <w:highlight w:val="yellow"/>
        </w:rPr>
        <w:t>消耗品（医用耗材以外的消耗品</w:t>
      </w:r>
      <w:r>
        <w:rPr>
          <w:rFonts w:hint="eastAsia" w:ascii="宋体" w:hAnsi="宋体" w:cs="宋体"/>
          <w:b/>
          <w:sz w:val="24"/>
        </w:rPr>
        <w:t>）</w:t>
      </w:r>
      <w:r>
        <w:rPr>
          <w:rFonts w:hint="eastAsia" w:ascii="宋体" w:hAnsi="宋体" w:cs="宋体"/>
          <w:b/>
          <w:sz w:val="24"/>
          <w:highlight w:val="yellow"/>
        </w:rPr>
        <w:t>初步</w:t>
      </w:r>
      <w:r>
        <w:rPr>
          <w:rFonts w:hint="eastAsia" w:ascii="宋体" w:hAnsi="宋体" w:cs="宋体"/>
          <w:b/>
          <w:sz w:val="24"/>
        </w:rPr>
        <w:t>报价明细清单，下文未列维修零配件、消耗品报价的项目，如有易损件也可按以上格式进行初步报价。</w:t>
      </w:r>
      <w:r>
        <w:rPr>
          <w:rFonts w:hint="eastAsia" w:ascii="宋体" w:hAnsi="宋体"/>
          <w:bCs/>
          <w:sz w:val="28"/>
        </w:rPr>
        <w:t>（该部分报价不包括在预算总价内）</w:t>
      </w:r>
    </w:p>
    <w:p w14:paraId="51D7EFB5">
      <w:pPr>
        <w:adjustRightInd w:val="0"/>
        <w:snapToGrid w:val="0"/>
        <w:spacing w:line="360" w:lineRule="auto"/>
        <w:rPr>
          <w:rFonts w:hint="default" w:ascii="宋体" w:hAnsi="宋体" w:eastAsiaTheme="majorEastAsia"/>
          <w:bCs/>
          <w:sz w:val="28"/>
          <w:lang w:val="en-US" w:eastAsia="zh-CN"/>
        </w:rPr>
      </w:pPr>
      <w:r>
        <w:rPr>
          <w:rFonts w:hint="eastAsia" w:cs="Times New Roman" w:asciiTheme="majorEastAsia" w:hAnsiTheme="majorEastAsia" w:eastAsiaTheme="majorEastAsia"/>
          <w:b/>
          <w:bCs/>
          <w:sz w:val="24"/>
          <w:szCs w:val="21"/>
          <w:lang w:val="en-US" w:eastAsia="zh-CN"/>
        </w:rPr>
        <w:t>（1）</w:t>
      </w:r>
      <w:r>
        <w:rPr>
          <w:rFonts w:hint="eastAsia" w:ascii="宋体" w:hAnsi="宋体" w:cs="宋体"/>
          <w:b/>
          <w:sz w:val="24"/>
        </w:rPr>
        <w:t>宫腔镜及器械</w:t>
      </w:r>
      <w:r>
        <w:rPr>
          <w:rFonts w:hint="eastAsia" w:asciiTheme="majorEastAsia" w:hAnsiTheme="majorEastAsia" w:eastAsiaTheme="majorEastAsia"/>
          <w:b/>
          <w:bCs/>
          <w:sz w:val="24"/>
          <w:szCs w:val="21"/>
          <w:lang w:val="en-US" w:eastAsia="zh-CN"/>
        </w:rPr>
        <w:t>项目填写：</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2548"/>
        <w:gridCol w:w="1737"/>
        <w:gridCol w:w="1737"/>
        <w:gridCol w:w="1737"/>
        <w:gridCol w:w="1737"/>
      </w:tblGrid>
      <w:tr w14:paraId="24FB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4" w:type="dxa"/>
            <w:vAlign w:val="center"/>
          </w:tcPr>
          <w:p w14:paraId="5A8AF742">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序号</w:t>
            </w:r>
          </w:p>
        </w:tc>
        <w:tc>
          <w:tcPr>
            <w:tcW w:w="2548" w:type="dxa"/>
            <w:vAlign w:val="center"/>
          </w:tcPr>
          <w:p w14:paraId="32B4D43E">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asciiTheme="majorEastAsia" w:hAnsiTheme="majorEastAsia" w:eastAsiaTheme="majorEastAsia"/>
                <w:b/>
                <w:sz w:val="24"/>
                <w:szCs w:val="21"/>
              </w:rPr>
              <w:t>名称</w:t>
            </w:r>
          </w:p>
        </w:tc>
        <w:tc>
          <w:tcPr>
            <w:tcW w:w="1737" w:type="dxa"/>
            <w:vAlign w:val="center"/>
          </w:tcPr>
          <w:p w14:paraId="205C17BA">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737" w:type="dxa"/>
            <w:vAlign w:val="center"/>
          </w:tcPr>
          <w:p w14:paraId="5A4BD2BD">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制造厂商</w:t>
            </w:r>
          </w:p>
        </w:tc>
        <w:tc>
          <w:tcPr>
            <w:tcW w:w="1737" w:type="dxa"/>
            <w:vAlign w:val="center"/>
          </w:tcPr>
          <w:p w14:paraId="1251C62A">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737" w:type="dxa"/>
            <w:vAlign w:val="center"/>
          </w:tcPr>
          <w:p w14:paraId="4BAD5614">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14:paraId="1D3A3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24" w:type="dxa"/>
            <w:vAlign w:val="top"/>
          </w:tcPr>
          <w:p w14:paraId="5CE5DD88">
            <w:pPr>
              <w:widowControl/>
              <w:jc w:val="center"/>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1</w:t>
            </w:r>
          </w:p>
        </w:tc>
        <w:tc>
          <w:tcPr>
            <w:tcW w:w="2548" w:type="dxa"/>
            <w:shd w:val="clear" w:color="auto" w:fill="auto"/>
            <w:vAlign w:val="top"/>
          </w:tcPr>
          <w:p w14:paraId="42DF5AD1">
            <w:pPr>
              <w:rPr>
                <w:rFonts w:cs="方正小标宋简体" w:asciiTheme="majorEastAsia" w:hAnsiTheme="majorEastAsia" w:eastAsiaTheme="majorEastAsia"/>
                <w:kern w:val="2"/>
                <w:sz w:val="24"/>
                <w:szCs w:val="24"/>
                <w:lang w:val="en-US" w:eastAsia="zh-CN" w:bidi="ar-SA"/>
              </w:rPr>
            </w:pPr>
            <w:r>
              <w:t>剪刀</w:t>
            </w:r>
          </w:p>
        </w:tc>
        <w:tc>
          <w:tcPr>
            <w:tcW w:w="1737" w:type="dxa"/>
          </w:tcPr>
          <w:p w14:paraId="7EFBC134">
            <w:pPr>
              <w:widowControl/>
              <w:rPr>
                <w:rFonts w:cs="方正小标宋简体" w:asciiTheme="majorEastAsia" w:hAnsiTheme="majorEastAsia" w:eastAsiaTheme="majorEastAsia"/>
                <w:sz w:val="24"/>
              </w:rPr>
            </w:pPr>
          </w:p>
        </w:tc>
        <w:tc>
          <w:tcPr>
            <w:tcW w:w="1737" w:type="dxa"/>
          </w:tcPr>
          <w:p w14:paraId="4DAC4ED2">
            <w:pPr>
              <w:widowControl/>
              <w:rPr>
                <w:rFonts w:cs="方正小标宋简体" w:asciiTheme="majorEastAsia" w:hAnsiTheme="majorEastAsia" w:eastAsiaTheme="majorEastAsia"/>
                <w:sz w:val="24"/>
              </w:rPr>
            </w:pPr>
          </w:p>
        </w:tc>
        <w:tc>
          <w:tcPr>
            <w:tcW w:w="1737" w:type="dxa"/>
          </w:tcPr>
          <w:p w14:paraId="07EF6DE5">
            <w:pPr>
              <w:widowControl/>
              <w:rPr>
                <w:rFonts w:cs="方正小标宋简体" w:asciiTheme="majorEastAsia" w:hAnsiTheme="majorEastAsia" w:eastAsiaTheme="majorEastAsia"/>
                <w:sz w:val="24"/>
              </w:rPr>
            </w:pPr>
          </w:p>
        </w:tc>
        <w:tc>
          <w:tcPr>
            <w:tcW w:w="1737" w:type="dxa"/>
          </w:tcPr>
          <w:p w14:paraId="09A5BB34">
            <w:pPr>
              <w:widowControl/>
              <w:rPr>
                <w:rFonts w:cs="方正小标宋简体" w:asciiTheme="majorEastAsia" w:hAnsiTheme="majorEastAsia" w:eastAsiaTheme="majorEastAsia"/>
                <w:sz w:val="24"/>
              </w:rPr>
            </w:pPr>
          </w:p>
        </w:tc>
      </w:tr>
      <w:tr w14:paraId="3D474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24" w:type="dxa"/>
            <w:vAlign w:val="top"/>
          </w:tcPr>
          <w:p w14:paraId="54051EBB">
            <w:pPr>
              <w:widowControl/>
              <w:jc w:val="center"/>
              <w:rPr>
                <w:rFonts w:hint="eastAsia" w:cs="方正小标宋简体" w:asciiTheme="majorEastAsia" w:hAnsiTheme="majorEastAsia" w:eastAsiaTheme="majorEastAsia"/>
                <w:sz w:val="24"/>
                <w:lang w:val="en-US" w:eastAsia="zh-CN"/>
              </w:rPr>
            </w:pPr>
            <w:r>
              <w:rPr>
                <w:rFonts w:hint="eastAsia" w:cs="方正小标宋简体" w:asciiTheme="majorEastAsia" w:hAnsiTheme="majorEastAsia" w:eastAsiaTheme="majorEastAsia"/>
                <w:sz w:val="24"/>
                <w:lang w:val="en-US" w:eastAsia="zh-CN"/>
              </w:rPr>
              <w:t>2</w:t>
            </w:r>
          </w:p>
        </w:tc>
        <w:tc>
          <w:tcPr>
            <w:tcW w:w="2548" w:type="dxa"/>
            <w:shd w:val="clear" w:color="auto" w:fill="auto"/>
            <w:vAlign w:val="top"/>
          </w:tcPr>
          <w:p w14:paraId="62527837">
            <w:pPr>
              <w:rPr>
                <w:rFonts w:cs="方正小标宋简体" w:asciiTheme="majorEastAsia" w:hAnsiTheme="majorEastAsia" w:eastAsiaTheme="majorEastAsia"/>
                <w:kern w:val="2"/>
                <w:sz w:val="24"/>
                <w:szCs w:val="24"/>
                <w:lang w:val="en-US" w:eastAsia="zh-CN" w:bidi="ar-SA"/>
              </w:rPr>
            </w:pPr>
            <w:r>
              <w:t>异物钳</w:t>
            </w:r>
          </w:p>
        </w:tc>
        <w:tc>
          <w:tcPr>
            <w:tcW w:w="1737" w:type="dxa"/>
          </w:tcPr>
          <w:p w14:paraId="123F9C3D">
            <w:pPr>
              <w:widowControl/>
              <w:rPr>
                <w:rFonts w:cs="方正小标宋简体" w:asciiTheme="majorEastAsia" w:hAnsiTheme="majorEastAsia" w:eastAsiaTheme="majorEastAsia"/>
                <w:sz w:val="24"/>
              </w:rPr>
            </w:pPr>
          </w:p>
        </w:tc>
        <w:tc>
          <w:tcPr>
            <w:tcW w:w="1737" w:type="dxa"/>
          </w:tcPr>
          <w:p w14:paraId="43DD8174">
            <w:pPr>
              <w:widowControl/>
              <w:rPr>
                <w:rFonts w:cs="方正小标宋简体" w:asciiTheme="majorEastAsia" w:hAnsiTheme="majorEastAsia" w:eastAsiaTheme="majorEastAsia"/>
                <w:sz w:val="24"/>
              </w:rPr>
            </w:pPr>
          </w:p>
        </w:tc>
        <w:tc>
          <w:tcPr>
            <w:tcW w:w="1737" w:type="dxa"/>
          </w:tcPr>
          <w:p w14:paraId="3D657C6C">
            <w:pPr>
              <w:widowControl/>
              <w:rPr>
                <w:rFonts w:cs="方正小标宋简体" w:asciiTheme="majorEastAsia" w:hAnsiTheme="majorEastAsia" w:eastAsiaTheme="majorEastAsia"/>
                <w:sz w:val="24"/>
              </w:rPr>
            </w:pPr>
          </w:p>
        </w:tc>
        <w:tc>
          <w:tcPr>
            <w:tcW w:w="1737" w:type="dxa"/>
          </w:tcPr>
          <w:p w14:paraId="1546E107">
            <w:pPr>
              <w:widowControl/>
              <w:rPr>
                <w:rFonts w:cs="方正小标宋简体" w:asciiTheme="majorEastAsia" w:hAnsiTheme="majorEastAsia" w:eastAsiaTheme="majorEastAsia"/>
                <w:sz w:val="24"/>
              </w:rPr>
            </w:pPr>
          </w:p>
        </w:tc>
      </w:tr>
      <w:tr w14:paraId="70F24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24" w:type="dxa"/>
            <w:vAlign w:val="top"/>
          </w:tcPr>
          <w:p w14:paraId="02E9255C">
            <w:pPr>
              <w:widowControl/>
              <w:jc w:val="center"/>
              <w:rPr>
                <w:rFonts w:hint="eastAsia" w:cs="方正小标宋简体" w:asciiTheme="majorEastAsia" w:hAnsiTheme="majorEastAsia" w:eastAsiaTheme="majorEastAsia"/>
                <w:sz w:val="24"/>
                <w:lang w:val="en-US" w:eastAsia="zh-CN"/>
              </w:rPr>
            </w:pPr>
            <w:r>
              <w:rPr>
                <w:rFonts w:hint="eastAsia" w:cs="方正小标宋简体" w:asciiTheme="majorEastAsia" w:hAnsiTheme="majorEastAsia" w:eastAsiaTheme="majorEastAsia"/>
                <w:sz w:val="24"/>
                <w:lang w:val="en-US" w:eastAsia="zh-CN"/>
              </w:rPr>
              <w:t>3</w:t>
            </w:r>
          </w:p>
        </w:tc>
        <w:tc>
          <w:tcPr>
            <w:tcW w:w="2548" w:type="dxa"/>
            <w:shd w:val="clear" w:color="auto" w:fill="auto"/>
            <w:vAlign w:val="top"/>
          </w:tcPr>
          <w:p w14:paraId="3BCA9049">
            <w:pPr>
              <w:rPr>
                <w:rFonts w:cs="方正小标宋简体" w:asciiTheme="majorEastAsia" w:hAnsiTheme="majorEastAsia" w:eastAsiaTheme="majorEastAsia"/>
                <w:kern w:val="2"/>
                <w:sz w:val="24"/>
                <w:szCs w:val="24"/>
                <w:lang w:val="en-US" w:eastAsia="zh-CN" w:bidi="ar-SA"/>
              </w:rPr>
            </w:pPr>
            <w:r>
              <w:t>活检钳</w:t>
            </w:r>
          </w:p>
        </w:tc>
        <w:tc>
          <w:tcPr>
            <w:tcW w:w="1737" w:type="dxa"/>
          </w:tcPr>
          <w:p w14:paraId="7AD8D004">
            <w:pPr>
              <w:widowControl/>
              <w:rPr>
                <w:rFonts w:cs="方正小标宋简体" w:asciiTheme="majorEastAsia" w:hAnsiTheme="majorEastAsia" w:eastAsiaTheme="majorEastAsia"/>
                <w:sz w:val="24"/>
              </w:rPr>
            </w:pPr>
          </w:p>
        </w:tc>
        <w:tc>
          <w:tcPr>
            <w:tcW w:w="1737" w:type="dxa"/>
          </w:tcPr>
          <w:p w14:paraId="32C78179">
            <w:pPr>
              <w:widowControl/>
              <w:rPr>
                <w:rFonts w:cs="方正小标宋简体" w:asciiTheme="majorEastAsia" w:hAnsiTheme="majorEastAsia" w:eastAsiaTheme="majorEastAsia"/>
                <w:sz w:val="24"/>
              </w:rPr>
            </w:pPr>
          </w:p>
        </w:tc>
        <w:tc>
          <w:tcPr>
            <w:tcW w:w="1737" w:type="dxa"/>
          </w:tcPr>
          <w:p w14:paraId="04755778">
            <w:pPr>
              <w:widowControl/>
              <w:rPr>
                <w:rFonts w:cs="方正小标宋简体" w:asciiTheme="majorEastAsia" w:hAnsiTheme="majorEastAsia" w:eastAsiaTheme="majorEastAsia"/>
                <w:sz w:val="24"/>
              </w:rPr>
            </w:pPr>
          </w:p>
        </w:tc>
        <w:tc>
          <w:tcPr>
            <w:tcW w:w="1737" w:type="dxa"/>
          </w:tcPr>
          <w:p w14:paraId="38A20D03">
            <w:pPr>
              <w:widowControl/>
              <w:rPr>
                <w:rFonts w:cs="方正小标宋简体" w:asciiTheme="majorEastAsia" w:hAnsiTheme="majorEastAsia" w:eastAsiaTheme="majorEastAsia"/>
                <w:sz w:val="24"/>
              </w:rPr>
            </w:pPr>
          </w:p>
        </w:tc>
      </w:tr>
    </w:tbl>
    <w:p w14:paraId="66852CCA">
      <w:pPr>
        <w:adjustRightInd w:val="0"/>
        <w:snapToGrid w:val="0"/>
        <w:spacing w:line="360" w:lineRule="auto"/>
        <w:rPr>
          <w:rFonts w:hint="default" w:ascii="宋体" w:hAnsi="宋体" w:eastAsiaTheme="majorEastAsia"/>
          <w:bCs/>
          <w:sz w:val="28"/>
          <w:lang w:val="en-US" w:eastAsia="zh-CN"/>
        </w:rPr>
      </w:pPr>
      <w:r>
        <w:rPr>
          <w:rFonts w:hint="eastAsia" w:cs="Times New Roman" w:asciiTheme="majorEastAsia" w:hAnsiTheme="majorEastAsia" w:eastAsiaTheme="majorEastAsia"/>
          <w:b/>
          <w:bCs/>
          <w:sz w:val="24"/>
          <w:szCs w:val="21"/>
          <w:lang w:val="en-US" w:eastAsia="zh-CN"/>
        </w:rPr>
        <w:t>（2）宫腔电切内窥镜及附件</w:t>
      </w:r>
      <w:r>
        <w:rPr>
          <w:rFonts w:hint="eastAsia" w:asciiTheme="majorEastAsia" w:hAnsiTheme="majorEastAsia" w:eastAsiaTheme="majorEastAsia"/>
          <w:b/>
          <w:bCs/>
          <w:sz w:val="24"/>
          <w:szCs w:val="21"/>
          <w:lang w:val="en-US" w:eastAsia="zh-CN"/>
        </w:rPr>
        <w:t>项目填写：</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2548"/>
        <w:gridCol w:w="1737"/>
        <w:gridCol w:w="1737"/>
        <w:gridCol w:w="1737"/>
        <w:gridCol w:w="1737"/>
      </w:tblGrid>
      <w:tr w14:paraId="41CB8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4" w:type="dxa"/>
            <w:vAlign w:val="center"/>
          </w:tcPr>
          <w:p w14:paraId="38D6D673">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序号</w:t>
            </w:r>
          </w:p>
        </w:tc>
        <w:tc>
          <w:tcPr>
            <w:tcW w:w="2548" w:type="dxa"/>
            <w:vAlign w:val="center"/>
          </w:tcPr>
          <w:p w14:paraId="64C8512E">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asciiTheme="majorEastAsia" w:hAnsiTheme="majorEastAsia" w:eastAsiaTheme="majorEastAsia"/>
                <w:b/>
                <w:sz w:val="24"/>
                <w:szCs w:val="21"/>
              </w:rPr>
              <w:t>名称</w:t>
            </w:r>
          </w:p>
        </w:tc>
        <w:tc>
          <w:tcPr>
            <w:tcW w:w="1737" w:type="dxa"/>
            <w:vAlign w:val="center"/>
          </w:tcPr>
          <w:p w14:paraId="4F13974A">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737" w:type="dxa"/>
            <w:vAlign w:val="center"/>
          </w:tcPr>
          <w:p w14:paraId="62D4EE9F">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制造厂商</w:t>
            </w:r>
          </w:p>
        </w:tc>
        <w:tc>
          <w:tcPr>
            <w:tcW w:w="1737" w:type="dxa"/>
            <w:vAlign w:val="center"/>
          </w:tcPr>
          <w:p w14:paraId="220B107E">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737" w:type="dxa"/>
            <w:vAlign w:val="center"/>
          </w:tcPr>
          <w:p w14:paraId="58CB1CCB">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14:paraId="07200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24" w:type="dxa"/>
            <w:vAlign w:val="top"/>
          </w:tcPr>
          <w:p w14:paraId="005B2535">
            <w:pPr>
              <w:widowControl/>
              <w:jc w:val="center"/>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1</w:t>
            </w:r>
          </w:p>
        </w:tc>
        <w:tc>
          <w:tcPr>
            <w:tcW w:w="2548" w:type="dxa"/>
            <w:shd w:val="clear" w:color="auto" w:fill="auto"/>
            <w:vAlign w:val="center"/>
          </w:tcPr>
          <w:p w14:paraId="4D475551">
            <w:pPr>
              <w:rPr>
                <w:rFonts w:hint="eastAsia"/>
                <w:lang w:val="en-US" w:eastAsia="zh-CN"/>
              </w:rPr>
            </w:pPr>
            <w:r>
              <w:rPr>
                <w:rFonts w:hint="eastAsia"/>
              </w:rPr>
              <w:t>宫腔电切内窥镜及附件（环状手术电极）</w:t>
            </w:r>
          </w:p>
        </w:tc>
        <w:tc>
          <w:tcPr>
            <w:tcW w:w="1737" w:type="dxa"/>
          </w:tcPr>
          <w:p w14:paraId="4D314F84">
            <w:pPr>
              <w:widowControl/>
              <w:rPr>
                <w:rFonts w:cs="方正小标宋简体" w:asciiTheme="majorEastAsia" w:hAnsiTheme="majorEastAsia" w:eastAsiaTheme="majorEastAsia"/>
                <w:sz w:val="24"/>
              </w:rPr>
            </w:pPr>
          </w:p>
        </w:tc>
        <w:tc>
          <w:tcPr>
            <w:tcW w:w="1737" w:type="dxa"/>
          </w:tcPr>
          <w:p w14:paraId="6726F570">
            <w:pPr>
              <w:widowControl/>
              <w:rPr>
                <w:rFonts w:cs="方正小标宋简体" w:asciiTheme="majorEastAsia" w:hAnsiTheme="majorEastAsia" w:eastAsiaTheme="majorEastAsia"/>
                <w:sz w:val="24"/>
              </w:rPr>
            </w:pPr>
          </w:p>
        </w:tc>
        <w:tc>
          <w:tcPr>
            <w:tcW w:w="1737" w:type="dxa"/>
          </w:tcPr>
          <w:p w14:paraId="20A98CAE">
            <w:pPr>
              <w:widowControl/>
              <w:rPr>
                <w:rFonts w:cs="方正小标宋简体" w:asciiTheme="majorEastAsia" w:hAnsiTheme="majorEastAsia" w:eastAsiaTheme="majorEastAsia"/>
                <w:sz w:val="24"/>
              </w:rPr>
            </w:pPr>
          </w:p>
        </w:tc>
        <w:tc>
          <w:tcPr>
            <w:tcW w:w="1737" w:type="dxa"/>
          </w:tcPr>
          <w:p w14:paraId="380E2617">
            <w:pPr>
              <w:widowControl/>
              <w:rPr>
                <w:rFonts w:cs="方正小标宋简体" w:asciiTheme="majorEastAsia" w:hAnsiTheme="majorEastAsia" w:eastAsiaTheme="majorEastAsia"/>
                <w:sz w:val="24"/>
              </w:rPr>
            </w:pPr>
          </w:p>
        </w:tc>
      </w:tr>
      <w:tr w14:paraId="1BC85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24" w:type="dxa"/>
            <w:vAlign w:val="top"/>
          </w:tcPr>
          <w:p w14:paraId="380780CB">
            <w:pPr>
              <w:widowControl/>
              <w:jc w:val="center"/>
              <w:rPr>
                <w:rFonts w:hint="eastAsia" w:cs="方正小标宋简体" w:asciiTheme="majorEastAsia" w:hAnsiTheme="majorEastAsia" w:eastAsiaTheme="majorEastAsia"/>
                <w:sz w:val="24"/>
                <w:lang w:val="en-US" w:eastAsia="zh-CN"/>
              </w:rPr>
            </w:pPr>
            <w:r>
              <w:rPr>
                <w:rFonts w:hint="eastAsia" w:cs="方正小标宋简体" w:asciiTheme="majorEastAsia" w:hAnsiTheme="majorEastAsia" w:eastAsiaTheme="majorEastAsia"/>
                <w:sz w:val="24"/>
                <w:lang w:val="en-US" w:eastAsia="zh-CN"/>
              </w:rPr>
              <w:t>2</w:t>
            </w:r>
          </w:p>
        </w:tc>
        <w:tc>
          <w:tcPr>
            <w:tcW w:w="2548" w:type="dxa"/>
            <w:shd w:val="clear" w:color="auto" w:fill="auto"/>
            <w:vAlign w:val="center"/>
          </w:tcPr>
          <w:p w14:paraId="562528B1">
            <w:pPr>
              <w:rPr>
                <w:rFonts w:hint="eastAsia"/>
                <w:lang w:val="en-US" w:eastAsia="zh-CN"/>
              </w:rPr>
            </w:pPr>
            <w:r>
              <w:rPr>
                <w:rFonts w:hint="eastAsia"/>
              </w:rPr>
              <w:t>宫腔电切内窥镜及附件（针状手术电极）</w:t>
            </w:r>
          </w:p>
        </w:tc>
        <w:tc>
          <w:tcPr>
            <w:tcW w:w="1737" w:type="dxa"/>
          </w:tcPr>
          <w:p w14:paraId="631FF304">
            <w:pPr>
              <w:widowControl/>
              <w:rPr>
                <w:rFonts w:cs="方正小标宋简体" w:asciiTheme="majorEastAsia" w:hAnsiTheme="majorEastAsia" w:eastAsiaTheme="majorEastAsia"/>
                <w:sz w:val="24"/>
              </w:rPr>
            </w:pPr>
          </w:p>
        </w:tc>
        <w:tc>
          <w:tcPr>
            <w:tcW w:w="1737" w:type="dxa"/>
          </w:tcPr>
          <w:p w14:paraId="18122AB3">
            <w:pPr>
              <w:widowControl/>
              <w:rPr>
                <w:rFonts w:cs="方正小标宋简体" w:asciiTheme="majorEastAsia" w:hAnsiTheme="majorEastAsia" w:eastAsiaTheme="majorEastAsia"/>
                <w:sz w:val="24"/>
              </w:rPr>
            </w:pPr>
          </w:p>
        </w:tc>
        <w:tc>
          <w:tcPr>
            <w:tcW w:w="1737" w:type="dxa"/>
          </w:tcPr>
          <w:p w14:paraId="50FD55EA">
            <w:pPr>
              <w:widowControl/>
              <w:rPr>
                <w:rFonts w:cs="方正小标宋简体" w:asciiTheme="majorEastAsia" w:hAnsiTheme="majorEastAsia" w:eastAsiaTheme="majorEastAsia"/>
                <w:sz w:val="24"/>
              </w:rPr>
            </w:pPr>
          </w:p>
        </w:tc>
        <w:tc>
          <w:tcPr>
            <w:tcW w:w="1737" w:type="dxa"/>
          </w:tcPr>
          <w:p w14:paraId="44AB50CC">
            <w:pPr>
              <w:widowControl/>
              <w:rPr>
                <w:rFonts w:cs="方正小标宋简体" w:asciiTheme="majorEastAsia" w:hAnsiTheme="majorEastAsia" w:eastAsiaTheme="majorEastAsia"/>
                <w:sz w:val="24"/>
              </w:rPr>
            </w:pPr>
          </w:p>
        </w:tc>
      </w:tr>
      <w:tr w14:paraId="37FFB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24" w:type="dxa"/>
            <w:vAlign w:val="top"/>
          </w:tcPr>
          <w:p w14:paraId="2D2C7195">
            <w:pPr>
              <w:widowControl/>
              <w:jc w:val="center"/>
              <w:rPr>
                <w:rFonts w:hint="eastAsia" w:cs="方正小标宋简体" w:asciiTheme="majorEastAsia" w:hAnsiTheme="majorEastAsia" w:eastAsiaTheme="majorEastAsia"/>
                <w:sz w:val="24"/>
                <w:lang w:val="en-US" w:eastAsia="zh-CN"/>
              </w:rPr>
            </w:pPr>
            <w:r>
              <w:rPr>
                <w:rFonts w:hint="eastAsia" w:cs="方正小标宋简体" w:asciiTheme="majorEastAsia" w:hAnsiTheme="majorEastAsia" w:eastAsiaTheme="majorEastAsia"/>
                <w:sz w:val="24"/>
                <w:lang w:val="en-US" w:eastAsia="zh-CN"/>
              </w:rPr>
              <w:t>3</w:t>
            </w:r>
          </w:p>
        </w:tc>
        <w:tc>
          <w:tcPr>
            <w:tcW w:w="2548" w:type="dxa"/>
            <w:shd w:val="clear" w:color="auto" w:fill="auto"/>
            <w:vAlign w:val="center"/>
          </w:tcPr>
          <w:p w14:paraId="7B3F0775">
            <w:pPr>
              <w:rPr>
                <w:rFonts w:hint="eastAsia"/>
                <w:lang w:val="en-US" w:eastAsia="zh-CN"/>
              </w:rPr>
            </w:pPr>
            <w:r>
              <w:rPr>
                <w:rFonts w:hint="eastAsia"/>
              </w:rPr>
              <w:t>宫腔电切内窥镜及附件（滚状手术电极）</w:t>
            </w:r>
          </w:p>
        </w:tc>
        <w:tc>
          <w:tcPr>
            <w:tcW w:w="1737" w:type="dxa"/>
          </w:tcPr>
          <w:p w14:paraId="26A0E282">
            <w:pPr>
              <w:widowControl/>
              <w:rPr>
                <w:rFonts w:cs="方正小标宋简体" w:asciiTheme="majorEastAsia" w:hAnsiTheme="majorEastAsia" w:eastAsiaTheme="majorEastAsia"/>
                <w:sz w:val="24"/>
              </w:rPr>
            </w:pPr>
          </w:p>
        </w:tc>
        <w:tc>
          <w:tcPr>
            <w:tcW w:w="1737" w:type="dxa"/>
          </w:tcPr>
          <w:p w14:paraId="5C24CBC5">
            <w:pPr>
              <w:widowControl/>
              <w:rPr>
                <w:rFonts w:cs="方正小标宋简体" w:asciiTheme="majorEastAsia" w:hAnsiTheme="majorEastAsia" w:eastAsiaTheme="majorEastAsia"/>
                <w:sz w:val="24"/>
              </w:rPr>
            </w:pPr>
          </w:p>
        </w:tc>
        <w:tc>
          <w:tcPr>
            <w:tcW w:w="1737" w:type="dxa"/>
          </w:tcPr>
          <w:p w14:paraId="17A10E04">
            <w:pPr>
              <w:widowControl/>
              <w:rPr>
                <w:rFonts w:cs="方正小标宋简体" w:asciiTheme="majorEastAsia" w:hAnsiTheme="majorEastAsia" w:eastAsiaTheme="majorEastAsia"/>
                <w:sz w:val="24"/>
              </w:rPr>
            </w:pPr>
          </w:p>
        </w:tc>
        <w:tc>
          <w:tcPr>
            <w:tcW w:w="1737" w:type="dxa"/>
          </w:tcPr>
          <w:p w14:paraId="552FA280">
            <w:pPr>
              <w:widowControl/>
              <w:rPr>
                <w:rFonts w:cs="方正小标宋简体" w:asciiTheme="majorEastAsia" w:hAnsiTheme="majorEastAsia" w:eastAsiaTheme="majorEastAsia"/>
                <w:sz w:val="24"/>
              </w:rPr>
            </w:pPr>
          </w:p>
        </w:tc>
      </w:tr>
      <w:tr w14:paraId="6C10E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24" w:type="dxa"/>
            <w:vAlign w:val="top"/>
          </w:tcPr>
          <w:p w14:paraId="251091E8">
            <w:pPr>
              <w:widowControl/>
              <w:jc w:val="center"/>
              <w:rPr>
                <w:rFonts w:hint="default" w:cs="方正小标宋简体" w:asciiTheme="majorEastAsia" w:hAnsiTheme="majorEastAsia" w:eastAsiaTheme="majorEastAsia"/>
                <w:sz w:val="24"/>
                <w:lang w:val="en-US" w:eastAsia="zh-CN"/>
              </w:rPr>
            </w:pPr>
            <w:r>
              <w:rPr>
                <w:rFonts w:hint="eastAsia" w:cs="方正小标宋简体" w:asciiTheme="majorEastAsia" w:hAnsiTheme="majorEastAsia" w:eastAsiaTheme="majorEastAsia"/>
                <w:sz w:val="24"/>
                <w:lang w:val="en-US" w:eastAsia="zh-CN"/>
              </w:rPr>
              <w:t>4</w:t>
            </w:r>
          </w:p>
        </w:tc>
        <w:tc>
          <w:tcPr>
            <w:tcW w:w="2548" w:type="dxa"/>
            <w:shd w:val="clear" w:color="auto" w:fill="auto"/>
            <w:vAlign w:val="center"/>
          </w:tcPr>
          <w:p w14:paraId="5674A666">
            <w:pPr>
              <w:rPr>
                <w:rFonts w:hint="eastAsia"/>
                <w:lang w:val="en-US" w:eastAsia="zh-CN"/>
              </w:rPr>
            </w:pPr>
            <w:r>
              <w:rPr>
                <w:rFonts w:hint="eastAsia"/>
              </w:rPr>
              <w:t>宫腔电切内窥镜及附件（高频连接线）</w:t>
            </w:r>
          </w:p>
        </w:tc>
        <w:tc>
          <w:tcPr>
            <w:tcW w:w="1737" w:type="dxa"/>
          </w:tcPr>
          <w:p w14:paraId="7DF21BBB">
            <w:pPr>
              <w:widowControl/>
              <w:rPr>
                <w:rFonts w:cs="方正小标宋简体" w:asciiTheme="majorEastAsia" w:hAnsiTheme="majorEastAsia" w:eastAsiaTheme="majorEastAsia"/>
                <w:sz w:val="24"/>
              </w:rPr>
            </w:pPr>
          </w:p>
        </w:tc>
        <w:tc>
          <w:tcPr>
            <w:tcW w:w="1737" w:type="dxa"/>
          </w:tcPr>
          <w:p w14:paraId="760EE33A">
            <w:pPr>
              <w:widowControl/>
              <w:rPr>
                <w:rFonts w:cs="方正小标宋简体" w:asciiTheme="majorEastAsia" w:hAnsiTheme="majorEastAsia" w:eastAsiaTheme="majorEastAsia"/>
                <w:sz w:val="24"/>
              </w:rPr>
            </w:pPr>
          </w:p>
        </w:tc>
        <w:tc>
          <w:tcPr>
            <w:tcW w:w="1737" w:type="dxa"/>
          </w:tcPr>
          <w:p w14:paraId="147CE458">
            <w:pPr>
              <w:widowControl/>
              <w:rPr>
                <w:rFonts w:cs="方正小标宋简体" w:asciiTheme="majorEastAsia" w:hAnsiTheme="majorEastAsia" w:eastAsiaTheme="majorEastAsia"/>
                <w:sz w:val="24"/>
              </w:rPr>
            </w:pPr>
          </w:p>
        </w:tc>
        <w:tc>
          <w:tcPr>
            <w:tcW w:w="1737" w:type="dxa"/>
          </w:tcPr>
          <w:p w14:paraId="127E73A0">
            <w:pPr>
              <w:widowControl/>
              <w:rPr>
                <w:rFonts w:cs="方正小标宋简体" w:asciiTheme="majorEastAsia" w:hAnsiTheme="majorEastAsia" w:eastAsiaTheme="majorEastAsia"/>
                <w:sz w:val="24"/>
              </w:rPr>
            </w:pPr>
          </w:p>
        </w:tc>
      </w:tr>
    </w:tbl>
    <w:p w14:paraId="776B5A60">
      <w:pPr>
        <w:adjustRightInd w:val="0"/>
        <w:snapToGrid w:val="0"/>
        <w:spacing w:line="360" w:lineRule="auto"/>
        <w:rPr>
          <w:rFonts w:hint="default" w:ascii="宋体" w:hAnsi="宋体" w:eastAsiaTheme="majorEastAsia"/>
          <w:bCs/>
          <w:sz w:val="28"/>
          <w:lang w:val="en-US" w:eastAsia="zh-CN"/>
        </w:rPr>
      </w:pPr>
      <w:r>
        <w:rPr>
          <w:rFonts w:hint="eastAsia" w:cs="Times New Roman" w:asciiTheme="majorEastAsia" w:hAnsiTheme="majorEastAsia" w:eastAsiaTheme="majorEastAsia"/>
          <w:b/>
          <w:bCs/>
          <w:sz w:val="24"/>
          <w:szCs w:val="21"/>
          <w:lang w:val="en-US" w:eastAsia="zh-CN"/>
        </w:rPr>
        <w:t>（3）多普勒胎心仪</w:t>
      </w:r>
      <w:r>
        <w:rPr>
          <w:rFonts w:hint="eastAsia" w:asciiTheme="majorEastAsia" w:hAnsiTheme="majorEastAsia" w:eastAsiaTheme="majorEastAsia"/>
          <w:b/>
          <w:bCs/>
          <w:sz w:val="24"/>
          <w:szCs w:val="21"/>
          <w:lang w:val="en-US" w:eastAsia="zh-CN"/>
        </w:rPr>
        <w:t>项目填写：</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2548"/>
        <w:gridCol w:w="1737"/>
        <w:gridCol w:w="1737"/>
        <w:gridCol w:w="1737"/>
        <w:gridCol w:w="1737"/>
      </w:tblGrid>
      <w:tr w14:paraId="1C977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4" w:type="dxa"/>
            <w:vAlign w:val="center"/>
          </w:tcPr>
          <w:p w14:paraId="097EC86D">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序号</w:t>
            </w:r>
          </w:p>
        </w:tc>
        <w:tc>
          <w:tcPr>
            <w:tcW w:w="2548" w:type="dxa"/>
            <w:vAlign w:val="center"/>
          </w:tcPr>
          <w:p w14:paraId="255E56B9">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asciiTheme="majorEastAsia" w:hAnsiTheme="majorEastAsia" w:eastAsiaTheme="majorEastAsia"/>
                <w:b/>
                <w:sz w:val="24"/>
                <w:szCs w:val="21"/>
              </w:rPr>
              <w:t>名称</w:t>
            </w:r>
          </w:p>
        </w:tc>
        <w:tc>
          <w:tcPr>
            <w:tcW w:w="1737" w:type="dxa"/>
            <w:vAlign w:val="center"/>
          </w:tcPr>
          <w:p w14:paraId="27ACF745">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737" w:type="dxa"/>
            <w:vAlign w:val="center"/>
          </w:tcPr>
          <w:p w14:paraId="11C04564">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制造厂商</w:t>
            </w:r>
          </w:p>
        </w:tc>
        <w:tc>
          <w:tcPr>
            <w:tcW w:w="1737" w:type="dxa"/>
            <w:vAlign w:val="center"/>
          </w:tcPr>
          <w:p w14:paraId="43B3E11F">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737" w:type="dxa"/>
            <w:vAlign w:val="center"/>
          </w:tcPr>
          <w:p w14:paraId="4BD77E96">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14:paraId="2DE8A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24" w:type="dxa"/>
            <w:vAlign w:val="top"/>
          </w:tcPr>
          <w:p w14:paraId="11333A34">
            <w:pPr>
              <w:widowControl/>
              <w:jc w:val="center"/>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1</w:t>
            </w:r>
          </w:p>
        </w:tc>
        <w:tc>
          <w:tcPr>
            <w:tcW w:w="2548" w:type="dxa"/>
            <w:shd w:val="clear" w:color="auto" w:fill="auto"/>
            <w:vAlign w:val="center"/>
          </w:tcPr>
          <w:p w14:paraId="40916865">
            <w:pPr>
              <w:rPr>
                <w:rFonts w:hint="eastAsia"/>
                <w:lang w:val="en-US" w:eastAsia="zh-CN"/>
              </w:rPr>
            </w:pPr>
            <w:r>
              <w:rPr>
                <w:rFonts w:hint="eastAsia" w:cs="方正小标宋简体" w:asciiTheme="majorEastAsia" w:hAnsiTheme="majorEastAsia" w:eastAsiaTheme="majorEastAsia"/>
                <w:sz w:val="24"/>
              </w:rPr>
              <w:t>探头</w:t>
            </w:r>
          </w:p>
        </w:tc>
        <w:tc>
          <w:tcPr>
            <w:tcW w:w="1737" w:type="dxa"/>
          </w:tcPr>
          <w:p w14:paraId="22944E68">
            <w:pPr>
              <w:widowControl/>
              <w:rPr>
                <w:rFonts w:cs="方正小标宋简体" w:asciiTheme="majorEastAsia" w:hAnsiTheme="majorEastAsia" w:eastAsiaTheme="majorEastAsia"/>
                <w:sz w:val="24"/>
              </w:rPr>
            </w:pPr>
          </w:p>
        </w:tc>
        <w:tc>
          <w:tcPr>
            <w:tcW w:w="1737" w:type="dxa"/>
          </w:tcPr>
          <w:p w14:paraId="0B0E01B4">
            <w:pPr>
              <w:widowControl/>
              <w:rPr>
                <w:rFonts w:cs="方正小标宋简体" w:asciiTheme="majorEastAsia" w:hAnsiTheme="majorEastAsia" w:eastAsiaTheme="majorEastAsia"/>
                <w:sz w:val="24"/>
              </w:rPr>
            </w:pPr>
          </w:p>
        </w:tc>
        <w:tc>
          <w:tcPr>
            <w:tcW w:w="1737" w:type="dxa"/>
          </w:tcPr>
          <w:p w14:paraId="7F62CB54">
            <w:pPr>
              <w:widowControl/>
              <w:rPr>
                <w:rFonts w:cs="方正小标宋简体" w:asciiTheme="majorEastAsia" w:hAnsiTheme="majorEastAsia" w:eastAsiaTheme="majorEastAsia"/>
                <w:sz w:val="24"/>
              </w:rPr>
            </w:pPr>
          </w:p>
        </w:tc>
        <w:tc>
          <w:tcPr>
            <w:tcW w:w="1737" w:type="dxa"/>
          </w:tcPr>
          <w:p w14:paraId="0DA720CB">
            <w:pPr>
              <w:widowControl/>
              <w:rPr>
                <w:rFonts w:cs="方正小标宋简体" w:asciiTheme="majorEastAsia" w:hAnsiTheme="majorEastAsia" w:eastAsiaTheme="majorEastAsia"/>
                <w:sz w:val="24"/>
              </w:rPr>
            </w:pPr>
          </w:p>
        </w:tc>
      </w:tr>
    </w:tbl>
    <w:p w14:paraId="49FFC21B">
      <w:pPr>
        <w:adjustRightInd w:val="0"/>
        <w:snapToGrid w:val="0"/>
        <w:spacing w:line="300" w:lineRule="auto"/>
        <w:rPr>
          <w:rFonts w:hint="eastAsia" w:ascii="宋体" w:hAnsi="宋体" w:cs="宋体"/>
          <w:b/>
          <w:sz w:val="24"/>
        </w:rPr>
      </w:pPr>
    </w:p>
    <w:p w14:paraId="73B8D5A2">
      <w:pPr>
        <w:adjustRightInd w:val="0"/>
        <w:snapToGrid w:val="0"/>
        <w:spacing w:line="360" w:lineRule="auto"/>
        <w:rPr>
          <w:rFonts w:hint="default" w:ascii="宋体" w:hAnsi="宋体" w:eastAsiaTheme="majorEastAsia"/>
          <w:bCs/>
          <w:sz w:val="28"/>
          <w:lang w:val="en-US" w:eastAsia="zh-CN"/>
        </w:rPr>
      </w:pPr>
      <w:r>
        <w:rPr>
          <w:rFonts w:hint="eastAsia" w:cs="Times New Roman" w:asciiTheme="majorEastAsia" w:hAnsiTheme="majorEastAsia" w:eastAsiaTheme="majorEastAsia"/>
          <w:b/>
          <w:bCs/>
          <w:sz w:val="24"/>
          <w:szCs w:val="21"/>
          <w:lang w:val="en-US" w:eastAsia="zh-CN"/>
        </w:rPr>
        <w:t>（4）</w:t>
      </w:r>
      <w:r>
        <w:rPr>
          <w:rFonts w:hint="eastAsia" w:ascii="宋体" w:hAnsi="宋体" w:cs="宋体"/>
          <w:b/>
          <w:sz w:val="24"/>
          <w:lang w:eastAsia="zh-CN"/>
        </w:rPr>
        <w:t>耳声发射检查仪(OAE)</w:t>
      </w:r>
      <w:r>
        <w:rPr>
          <w:rFonts w:hint="eastAsia" w:asciiTheme="majorEastAsia" w:hAnsiTheme="majorEastAsia" w:eastAsiaTheme="majorEastAsia"/>
          <w:b/>
          <w:bCs/>
          <w:sz w:val="24"/>
          <w:szCs w:val="21"/>
          <w:lang w:val="en-US" w:eastAsia="zh-CN"/>
        </w:rPr>
        <w:t>项目填写：</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2548"/>
        <w:gridCol w:w="1737"/>
        <w:gridCol w:w="1737"/>
        <w:gridCol w:w="1737"/>
        <w:gridCol w:w="1737"/>
      </w:tblGrid>
      <w:tr w14:paraId="53CC0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4" w:type="dxa"/>
            <w:vAlign w:val="center"/>
          </w:tcPr>
          <w:p w14:paraId="125E51EF">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序号</w:t>
            </w:r>
          </w:p>
        </w:tc>
        <w:tc>
          <w:tcPr>
            <w:tcW w:w="2548" w:type="dxa"/>
            <w:vAlign w:val="center"/>
          </w:tcPr>
          <w:p w14:paraId="66E91C2C">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asciiTheme="majorEastAsia" w:hAnsiTheme="majorEastAsia" w:eastAsiaTheme="majorEastAsia"/>
                <w:b/>
                <w:sz w:val="24"/>
                <w:szCs w:val="21"/>
              </w:rPr>
              <w:t>名称</w:t>
            </w:r>
          </w:p>
        </w:tc>
        <w:tc>
          <w:tcPr>
            <w:tcW w:w="1737" w:type="dxa"/>
            <w:vAlign w:val="center"/>
          </w:tcPr>
          <w:p w14:paraId="6E7B9D06">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737" w:type="dxa"/>
            <w:vAlign w:val="center"/>
          </w:tcPr>
          <w:p w14:paraId="5BBD7A39">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制造厂商</w:t>
            </w:r>
          </w:p>
        </w:tc>
        <w:tc>
          <w:tcPr>
            <w:tcW w:w="1737" w:type="dxa"/>
            <w:vAlign w:val="center"/>
          </w:tcPr>
          <w:p w14:paraId="5BA2DB39">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737" w:type="dxa"/>
            <w:vAlign w:val="center"/>
          </w:tcPr>
          <w:p w14:paraId="6AF2AA65">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14:paraId="5AAF8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24" w:type="dxa"/>
            <w:vAlign w:val="top"/>
          </w:tcPr>
          <w:p w14:paraId="1F6F9590">
            <w:pPr>
              <w:widowControl/>
              <w:jc w:val="center"/>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1</w:t>
            </w:r>
          </w:p>
        </w:tc>
        <w:tc>
          <w:tcPr>
            <w:tcW w:w="2548" w:type="dxa"/>
            <w:shd w:val="clear" w:color="auto" w:fill="auto"/>
            <w:vAlign w:val="center"/>
          </w:tcPr>
          <w:p w14:paraId="18DE87F2">
            <w:pPr>
              <w:spacing w:line="360" w:lineRule="auto"/>
              <w:jc w:val="left"/>
              <w:rPr>
                <w:rFonts w:ascii="仿宋_GB2312" w:hAnsi="Times New Roman" w:eastAsia="宋体" w:cs="Times New Roman"/>
                <w:kern w:val="2"/>
                <w:sz w:val="21"/>
                <w:szCs w:val="21"/>
                <w:lang w:val="en-US" w:eastAsia="zh-CN" w:bidi="ar-SA"/>
              </w:rPr>
            </w:pPr>
            <w:r>
              <w:rPr>
                <w:rFonts w:hint="eastAsia" w:ascii="仿宋_GB2312"/>
                <w:szCs w:val="21"/>
              </w:rPr>
              <w:t>探头套</w:t>
            </w:r>
          </w:p>
        </w:tc>
        <w:tc>
          <w:tcPr>
            <w:tcW w:w="1737" w:type="dxa"/>
          </w:tcPr>
          <w:p w14:paraId="0A3AD614">
            <w:pPr>
              <w:widowControl/>
              <w:rPr>
                <w:rFonts w:cs="方正小标宋简体" w:asciiTheme="majorEastAsia" w:hAnsiTheme="majorEastAsia" w:eastAsiaTheme="majorEastAsia"/>
                <w:sz w:val="24"/>
              </w:rPr>
            </w:pPr>
          </w:p>
        </w:tc>
        <w:tc>
          <w:tcPr>
            <w:tcW w:w="1737" w:type="dxa"/>
          </w:tcPr>
          <w:p w14:paraId="447BB356">
            <w:pPr>
              <w:widowControl/>
              <w:rPr>
                <w:rFonts w:cs="方正小标宋简体" w:asciiTheme="majorEastAsia" w:hAnsiTheme="majorEastAsia" w:eastAsiaTheme="majorEastAsia"/>
                <w:sz w:val="24"/>
              </w:rPr>
            </w:pPr>
          </w:p>
        </w:tc>
        <w:tc>
          <w:tcPr>
            <w:tcW w:w="1737" w:type="dxa"/>
          </w:tcPr>
          <w:p w14:paraId="5F3B7D8E">
            <w:pPr>
              <w:widowControl/>
              <w:rPr>
                <w:rFonts w:cs="方正小标宋简体" w:asciiTheme="majorEastAsia" w:hAnsiTheme="majorEastAsia" w:eastAsiaTheme="majorEastAsia"/>
                <w:sz w:val="24"/>
              </w:rPr>
            </w:pPr>
          </w:p>
        </w:tc>
        <w:tc>
          <w:tcPr>
            <w:tcW w:w="1737" w:type="dxa"/>
          </w:tcPr>
          <w:p w14:paraId="74FE1190">
            <w:pPr>
              <w:widowControl/>
              <w:rPr>
                <w:rFonts w:cs="方正小标宋简体" w:asciiTheme="majorEastAsia" w:hAnsiTheme="majorEastAsia" w:eastAsiaTheme="majorEastAsia"/>
                <w:sz w:val="24"/>
              </w:rPr>
            </w:pPr>
          </w:p>
        </w:tc>
      </w:tr>
      <w:tr w14:paraId="59CBD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24" w:type="dxa"/>
            <w:vAlign w:val="top"/>
          </w:tcPr>
          <w:p w14:paraId="35071624">
            <w:pPr>
              <w:widowControl/>
              <w:jc w:val="center"/>
              <w:rPr>
                <w:rFonts w:hint="eastAsia" w:cs="方正小标宋简体" w:asciiTheme="majorEastAsia" w:hAnsiTheme="majorEastAsia" w:eastAsiaTheme="majorEastAsia"/>
                <w:sz w:val="24"/>
                <w:lang w:val="en-US" w:eastAsia="zh-CN"/>
              </w:rPr>
            </w:pPr>
            <w:r>
              <w:rPr>
                <w:rFonts w:hint="eastAsia" w:cs="方正小标宋简体" w:asciiTheme="majorEastAsia" w:hAnsiTheme="majorEastAsia" w:eastAsiaTheme="majorEastAsia"/>
                <w:sz w:val="24"/>
                <w:lang w:val="en-US" w:eastAsia="zh-CN"/>
              </w:rPr>
              <w:t>2</w:t>
            </w:r>
          </w:p>
        </w:tc>
        <w:tc>
          <w:tcPr>
            <w:tcW w:w="2548" w:type="dxa"/>
            <w:shd w:val="clear" w:color="auto" w:fill="auto"/>
            <w:vAlign w:val="center"/>
          </w:tcPr>
          <w:p w14:paraId="4D6C77E2">
            <w:pPr>
              <w:spacing w:line="360" w:lineRule="auto"/>
              <w:jc w:val="left"/>
              <w:rPr>
                <w:rFonts w:ascii="仿宋_GB2312" w:hAnsi="Times New Roman" w:eastAsia="宋体" w:cs="Times New Roman"/>
                <w:kern w:val="2"/>
                <w:sz w:val="21"/>
                <w:szCs w:val="21"/>
                <w:lang w:val="en-US" w:eastAsia="zh-CN" w:bidi="ar-SA"/>
              </w:rPr>
            </w:pPr>
            <w:r>
              <w:rPr>
                <w:rFonts w:hint="eastAsia" w:ascii="仿宋_GB2312"/>
                <w:szCs w:val="21"/>
              </w:rPr>
              <w:t>探头</w:t>
            </w:r>
          </w:p>
        </w:tc>
        <w:tc>
          <w:tcPr>
            <w:tcW w:w="1737" w:type="dxa"/>
          </w:tcPr>
          <w:p w14:paraId="1B822C2E">
            <w:pPr>
              <w:widowControl/>
              <w:rPr>
                <w:rFonts w:cs="方正小标宋简体" w:asciiTheme="majorEastAsia" w:hAnsiTheme="majorEastAsia" w:eastAsiaTheme="majorEastAsia"/>
                <w:sz w:val="24"/>
              </w:rPr>
            </w:pPr>
          </w:p>
        </w:tc>
        <w:tc>
          <w:tcPr>
            <w:tcW w:w="1737" w:type="dxa"/>
          </w:tcPr>
          <w:p w14:paraId="04FB63A6">
            <w:pPr>
              <w:widowControl/>
              <w:rPr>
                <w:rFonts w:cs="方正小标宋简体" w:asciiTheme="majorEastAsia" w:hAnsiTheme="majorEastAsia" w:eastAsiaTheme="majorEastAsia"/>
                <w:sz w:val="24"/>
              </w:rPr>
            </w:pPr>
          </w:p>
        </w:tc>
        <w:tc>
          <w:tcPr>
            <w:tcW w:w="1737" w:type="dxa"/>
          </w:tcPr>
          <w:p w14:paraId="765334A1">
            <w:pPr>
              <w:widowControl/>
              <w:rPr>
                <w:rFonts w:cs="方正小标宋简体" w:asciiTheme="majorEastAsia" w:hAnsiTheme="majorEastAsia" w:eastAsiaTheme="majorEastAsia"/>
                <w:sz w:val="24"/>
              </w:rPr>
            </w:pPr>
          </w:p>
        </w:tc>
        <w:tc>
          <w:tcPr>
            <w:tcW w:w="1737" w:type="dxa"/>
          </w:tcPr>
          <w:p w14:paraId="78C148E6">
            <w:pPr>
              <w:widowControl/>
              <w:rPr>
                <w:rFonts w:cs="方正小标宋简体" w:asciiTheme="majorEastAsia" w:hAnsiTheme="majorEastAsia" w:eastAsiaTheme="majorEastAsia"/>
                <w:sz w:val="24"/>
              </w:rPr>
            </w:pPr>
          </w:p>
        </w:tc>
      </w:tr>
      <w:tr w14:paraId="71CE3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24" w:type="dxa"/>
            <w:vAlign w:val="top"/>
          </w:tcPr>
          <w:p w14:paraId="319F85EA">
            <w:pPr>
              <w:widowControl/>
              <w:jc w:val="center"/>
              <w:rPr>
                <w:rFonts w:hint="eastAsia" w:cs="方正小标宋简体" w:asciiTheme="majorEastAsia" w:hAnsiTheme="majorEastAsia" w:eastAsiaTheme="majorEastAsia"/>
                <w:sz w:val="24"/>
                <w:lang w:val="en-US" w:eastAsia="zh-CN"/>
              </w:rPr>
            </w:pPr>
            <w:r>
              <w:rPr>
                <w:rFonts w:hint="eastAsia" w:cs="方正小标宋简体" w:asciiTheme="majorEastAsia" w:hAnsiTheme="majorEastAsia" w:eastAsiaTheme="majorEastAsia"/>
                <w:sz w:val="24"/>
                <w:lang w:val="en-US" w:eastAsia="zh-CN"/>
              </w:rPr>
              <w:t>3</w:t>
            </w:r>
          </w:p>
        </w:tc>
        <w:tc>
          <w:tcPr>
            <w:tcW w:w="2548" w:type="dxa"/>
            <w:shd w:val="clear" w:color="auto" w:fill="auto"/>
            <w:vAlign w:val="center"/>
          </w:tcPr>
          <w:p w14:paraId="463764E7">
            <w:pPr>
              <w:spacing w:line="360" w:lineRule="auto"/>
              <w:jc w:val="left"/>
              <w:rPr>
                <w:rFonts w:ascii="仿宋_GB2312" w:hAnsi="宋体" w:eastAsia="宋体" w:cs="Times New Roman"/>
                <w:kern w:val="2"/>
                <w:sz w:val="21"/>
                <w:szCs w:val="21"/>
                <w:lang w:val="en-US" w:eastAsia="zh-CN" w:bidi="ar-SA"/>
              </w:rPr>
            </w:pPr>
            <w:r>
              <w:rPr>
                <w:rFonts w:hint="eastAsia" w:ascii="仿宋_GB2312" w:hAnsi="宋体"/>
                <w:szCs w:val="21"/>
              </w:rPr>
              <w:t>声导管</w:t>
            </w:r>
          </w:p>
        </w:tc>
        <w:tc>
          <w:tcPr>
            <w:tcW w:w="1737" w:type="dxa"/>
          </w:tcPr>
          <w:p w14:paraId="1C304AA6">
            <w:pPr>
              <w:widowControl/>
              <w:rPr>
                <w:rFonts w:cs="方正小标宋简体" w:asciiTheme="majorEastAsia" w:hAnsiTheme="majorEastAsia" w:eastAsiaTheme="majorEastAsia"/>
                <w:sz w:val="24"/>
              </w:rPr>
            </w:pPr>
          </w:p>
        </w:tc>
        <w:tc>
          <w:tcPr>
            <w:tcW w:w="1737" w:type="dxa"/>
          </w:tcPr>
          <w:p w14:paraId="6FD9B76E">
            <w:pPr>
              <w:widowControl/>
              <w:rPr>
                <w:rFonts w:cs="方正小标宋简体" w:asciiTheme="majorEastAsia" w:hAnsiTheme="majorEastAsia" w:eastAsiaTheme="majorEastAsia"/>
                <w:sz w:val="24"/>
              </w:rPr>
            </w:pPr>
          </w:p>
        </w:tc>
        <w:tc>
          <w:tcPr>
            <w:tcW w:w="1737" w:type="dxa"/>
          </w:tcPr>
          <w:p w14:paraId="6D22EF0F">
            <w:pPr>
              <w:widowControl/>
              <w:rPr>
                <w:rFonts w:cs="方正小标宋简体" w:asciiTheme="majorEastAsia" w:hAnsiTheme="majorEastAsia" w:eastAsiaTheme="majorEastAsia"/>
                <w:sz w:val="24"/>
              </w:rPr>
            </w:pPr>
          </w:p>
        </w:tc>
        <w:tc>
          <w:tcPr>
            <w:tcW w:w="1737" w:type="dxa"/>
          </w:tcPr>
          <w:p w14:paraId="47D9B26C">
            <w:pPr>
              <w:widowControl/>
              <w:rPr>
                <w:rFonts w:cs="方正小标宋简体" w:asciiTheme="majorEastAsia" w:hAnsiTheme="majorEastAsia" w:eastAsiaTheme="majorEastAsia"/>
                <w:sz w:val="24"/>
              </w:rPr>
            </w:pPr>
          </w:p>
        </w:tc>
      </w:tr>
    </w:tbl>
    <w:p w14:paraId="13424106">
      <w:pPr>
        <w:adjustRightInd w:val="0"/>
        <w:snapToGrid w:val="0"/>
        <w:spacing w:line="360" w:lineRule="auto"/>
        <w:rPr>
          <w:rFonts w:hint="eastAsia" w:ascii="宋体" w:hAnsi="宋体" w:cs="宋体"/>
          <w:b/>
          <w:sz w:val="24"/>
          <w:lang w:eastAsia="zh-CN"/>
        </w:rPr>
      </w:pPr>
    </w:p>
    <w:p w14:paraId="3BAC5A23">
      <w:pPr>
        <w:numPr>
          <w:ilvl w:val="0"/>
          <w:numId w:val="0"/>
        </w:numPr>
        <w:adjustRightInd w:val="0"/>
        <w:snapToGrid w:val="0"/>
        <w:spacing w:line="360" w:lineRule="auto"/>
        <w:rPr>
          <w:rFonts w:hint="default" w:ascii="宋体" w:hAnsi="宋体" w:eastAsiaTheme="majorEastAsia"/>
          <w:bCs/>
          <w:sz w:val="28"/>
          <w:lang w:val="en-US" w:eastAsia="zh-CN"/>
        </w:rPr>
      </w:pPr>
      <w:r>
        <w:rPr>
          <w:rFonts w:hint="eastAsia" w:ascii="宋体" w:hAnsi="宋体" w:cs="宋体"/>
          <w:b/>
          <w:sz w:val="24"/>
          <w:lang w:eastAsia="zh-CN"/>
        </w:rPr>
        <w:t>（</w:t>
      </w:r>
      <w:r>
        <w:rPr>
          <w:rFonts w:hint="eastAsia" w:ascii="宋体" w:hAnsi="宋体" w:cs="宋体"/>
          <w:b/>
          <w:sz w:val="24"/>
          <w:lang w:val="en-US" w:eastAsia="zh-CN"/>
        </w:rPr>
        <w:t>5</w:t>
      </w:r>
      <w:r>
        <w:rPr>
          <w:rFonts w:hint="eastAsia" w:ascii="宋体" w:hAnsi="宋体" w:cs="宋体"/>
          <w:b/>
          <w:sz w:val="24"/>
          <w:lang w:eastAsia="zh-CN"/>
        </w:rPr>
        <w:t>）</w:t>
      </w:r>
      <w:r>
        <w:rPr>
          <w:rFonts w:hint="eastAsia" w:asciiTheme="majorEastAsia" w:hAnsiTheme="majorEastAsia" w:eastAsiaTheme="majorEastAsia"/>
          <w:b/>
          <w:bCs/>
          <w:sz w:val="24"/>
          <w:szCs w:val="21"/>
          <w:lang w:val="en-US" w:eastAsia="zh-CN"/>
        </w:rPr>
        <w:t>产后康复仪项目填写：</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2548"/>
        <w:gridCol w:w="1737"/>
        <w:gridCol w:w="1737"/>
        <w:gridCol w:w="1737"/>
        <w:gridCol w:w="1737"/>
      </w:tblGrid>
      <w:tr w14:paraId="325F2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4" w:type="dxa"/>
            <w:vAlign w:val="center"/>
          </w:tcPr>
          <w:p w14:paraId="49B3B72C">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序号</w:t>
            </w:r>
          </w:p>
        </w:tc>
        <w:tc>
          <w:tcPr>
            <w:tcW w:w="2548" w:type="dxa"/>
            <w:vAlign w:val="center"/>
          </w:tcPr>
          <w:p w14:paraId="423F404A">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asciiTheme="majorEastAsia" w:hAnsiTheme="majorEastAsia" w:eastAsiaTheme="majorEastAsia"/>
                <w:b/>
                <w:sz w:val="24"/>
                <w:szCs w:val="21"/>
              </w:rPr>
              <w:t>名称</w:t>
            </w:r>
          </w:p>
        </w:tc>
        <w:tc>
          <w:tcPr>
            <w:tcW w:w="1737" w:type="dxa"/>
            <w:vAlign w:val="center"/>
          </w:tcPr>
          <w:p w14:paraId="6AC8F183">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737" w:type="dxa"/>
            <w:vAlign w:val="center"/>
          </w:tcPr>
          <w:p w14:paraId="0AB7B014">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制造厂商</w:t>
            </w:r>
          </w:p>
        </w:tc>
        <w:tc>
          <w:tcPr>
            <w:tcW w:w="1737" w:type="dxa"/>
            <w:vAlign w:val="center"/>
          </w:tcPr>
          <w:p w14:paraId="5228D8AC">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737" w:type="dxa"/>
            <w:vAlign w:val="center"/>
          </w:tcPr>
          <w:p w14:paraId="42152233">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14:paraId="092BB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24" w:type="dxa"/>
            <w:vAlign w:val="top"/>
          </w:tcPr>
          <w:p w14:paraId="58DEC1A6">
            <w:pPr>
              <w:widowControl/>
              <w:jc w:val="center"/>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1</w:t>
            </w:r>
          </w:p>
        </w:tc>
        <w:tc>
          <w:tcPr>
            <w:tcW w:w="2548" w:type="dxa"/>
            <w:shd w:val="clear" w:color="auto" w:fill="auto"/>
            <w:vAlign w:val="center"/>
          </w:tcPr>
          <w:p w14:paraId="62CAD6B8">
            <w:pPr>
              <w:widowControl/>
              <w:adjustRightInd w:val="0"/>
              <w:snapToGrid w:val="0"/>
              <w:jc w:val="center"/>
              <w:rPr>
                <w:rFonts w:cs="方正小标宋简体" w:asciiTheme="majorEastAsia" w:hAnsiTheme="majorEastAsia" w:eastAsiaTheme="majorEastAsia"/>
                <w:kern w:val="2"/>
                <w:sz w:val="24"/>
                <w:szCs w:val="24"/>
                <w:lang w:val="en-US" w:eastAsia="zh-CN" w:bidi="ar-SA"/>
              </w:rPr>
            </w:pPr>
            <w:r>
              <w:rPr>
                <w:rFonts w:hint="eastAsia" w:cs="方正小标宋简体" w:asciiTheme="majorEastAsia" w:hAnsiTheme="majorEastAsia" w:eastAsiaTheme="majorEastAsia"/>
                <w:sz w:val="24"/>
              </w:rPr>
              <w:t>电极导线</w:t>
            </w:r>
          </w:p>
        </w:tc>
        <w:tc>
          <w:tcPr>
            <w:tcW w:w="1737" w:type="dxa"/>
          </w:tcPr>
          <w:p w14:paraId="324F0DBB">
            <w:pPr>
              <w:widowControl/>
              <w:rPr>
                <w:rFonts w:cs="方正小标宋简体" w:asciiTheme="majorEastAsia" w:hAnsiTheme="majorEastAsia" w:eastAsiaTheme="majorEastAsia"/>
                <w:sz w:val="24"/>
              </w:rPr>
            </w:pPr>
          </w:p>
        </w:tc>
        <w:tc>
          <w:tcPr>
            <w:tcW w:w="1737" w:type="dxa"/>
          </w:tcPr>
          <w:p w14:paraId="616C0EB0">
            <w:pPr>
              <w:widowControl/>
              <w:rPr>
                <w:rFonts w:cs="方正小标宋简体" w:asciiTheme="majorEastAsia" w:hAnsiTheme="majorEastAsia" w:eastAsiaTheme="majorEastAsia"/>
                <w:sz w:val="24"/>
              </w:rPr>
            </w:pPr>
          </w:p>
        </w:tc>
        <w:tc>
          <w:tcPr>
            <w:tcW w:w="1737" w:type="dxa"/>
          </w:tcPr>
          <w:p w14:paraId="09B7F00C">
            <w:pPr>
              <w:widowControl/>
              <w:rPr>
                <w:rFonts w:cs="方正小标宋简体" w:asciiTheme="majorEastAsia" w:hAnsiTheme="majorEastAsia" w:eastAsiaTheme="majorEastAsia"/>
                <w:sz w:val="24"/>
              </w:rPr>
            </w:pPr>
          </w:p>
        </w:tc>
        <w:tc>
          <w:tcPr>
            <w:tcW w:w="1737" w:type="dxa"/>
          </w:tcPr>
          <w:p w14:paraId="6927EC82">
            <w:pPr>
              <w:widowControl/>
              <w:rPr>
                <w:rFonts w:cs="方正小标宋简体" w:asciiTheme="majorEastAsia" w:hAnsiTheme="majorEastAsia" w:eastAsiaTheme="majorEastAsia"/>
                <w:sz w:val="24"/>
              </w:rPr>
            </w:pPr>
          </w:p>
        </w:tc>
      </w:tr>
      <w:tr w14:paraId="2C61E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24" w:type="dxa"/>
            <w:vAlign w:val="top"/>
          </w:tcPr>
          <w:p w14:paraId="665D2FF6">
            <w:pPr>
              <w:widowControl/>
              <w:jc w:val="center"/>
              <w:rPr>
                <w:rFonts w:hint="eastAsia" w:cs="方正小标宋简体" w:asciiTheme="majorEastAsia" w:hAnsiTheme="majorEastAsia" w:eastAsiaTheme="majorEastAsia"/>
                <w:sz w:val="24"/>
                <w:lang w:val="en-US" w:eastAsia="zh-CN"/>
              </w:rPr>
            </w:pPr>
            <w:r>
              <w:rPr>
                <w:rFonts w:hint="eastAsia" w:cs="方正小标宋简体" w:asciiTheme="majorEastAsia" w:hAnsiTheme="majorEastAsia" w:eastAsiaTheme="majorEastAsia"/>
                <w:sz w:val="24"/>
                <w:lang w:val="en-US" w:eastAsia="zh-CN"/>
              </w:rPr>
              <w:t>2</w:t>
            </w:r>
          </w:p>
        </w:tc>
        <w:tc>
          <w:tcPr>
            <w:tcW w:w="2548" w:type="dxa"/>
            <w:shd w:val="clear" w:color="auto" w:fill="auto"/>
            <w:vAlign w:val="center"/>
          </w:tcPr>
          <w:p w14:paraId="7AF01404">
            <w:pPr>
              <w:widowControl/>
              <w:adjustRightInd w:val="0"/>
              <w:snapToGrid w:val="0"/>
              <w:jc w:val="center"/>
              <w:rPr>
                <w:rFonts w:cs="方正小标宋简体" w:asciiTheme="majorEastAsia" w:hAnsiTheme="majorEastAsia" w:eastAsiaTheme="majorEastAsia"/>
                <w:kern w:val="2"/>
                <w:sz w:val="24"/>
                <w:szCs w:val="24"/>
                <w:lang w:val="en-US" w:eastAsia="zh-CN" w:bidi="ar-SA"/>
              </w:rPr>
            </w:pPr>
            <w:r>
              <w:rPr>
                <w:rFonts w:hint="eastAsia" w:cs="方正小标宋简体" w:asciiTheme="majorEastAsia" w:hAnsiTheme="majorEastAsia" w:eastAsiaTheme="majorEastAsia"/>
                <w:sz w:val="24"/>
              </w:rPr>
              <w:t>旋钮式电极线</w:t>
            </w:r>
          </w:p>
        </w:tc>
        <w:tc>
          <w:tcPr>
            <w:tcW w:w="1737" w:type="dxa"/>
          </w:tcPr>
          <w:p w14:paraId="5481F38D">
            <w:pPr>
              <w:widowControl/>
              <w:rPr>
                <w:rFonts w:cs="方正小标宋简体" w:asciiTheme="majorEastAsia" w:hAnsiTheme="majorEastAsia" w:eastAsiaTheme="majorEastAsia"/>
                <w:sz w:val="24"/>
              </w:rPr>
            </w:pPr>
          </w:p>
        </w:tc>
        <w:tc>
          <w:tcPr>
            <w:tcW w:w="1737" w:type="dxa"/>
          </w:tcPr>
          <w:p w14:paraId="77D9D45E">
            <w:pPr>
              <w:widowControl/>
              <w:rPr>
                <w:rFonts w:cs="方正小标宋简体" w:asciiTheme="majorEastAsia" w:hAnsiTheme="majorEastAsia" w:eastAsiaTheme="majorEastAsia"/>
                <w:sz w:val="24"/>
              </w:rPr>
            </w:pPr>
          </w:p>
        </w:tc>
        <w:tc>
          <w:tcPr>
            <w:tcW w:w="1737" w:type="dxa"/>
          </w:tcPr>
          <w:p w14:paraId="7F247965">
            <w:pPr>
              <w:widowControl/>
              <w:rPr>
                <w:rFonts w:cs="方正小标宋简体" w:asciiTheme="majorEastAsia" w:hAnsiTheme="majorEastAsia" w:eastAsiaTheme="majorEastAsia"/>
                <w:sz w:val="24"/>
              </w:rPr>
            </w:pPr>
          </w:p>
        </w:tc>
        <w:tc>
          <w:tcPr>
            <w:tcW w:w="1737" w:type="dxa"/>
          </w:tcPr>
          <w:p w14:paraId="36941B32">
            <w:pPr>
              <w:widowControl/>
              <w:rPr>
                <w:rFonts w:cs="方正小标宋简体" w:asciiTheme="majorEastAsia" w:hAnsiTheme="majorEastAsia" w:eastAsiaTheme="majorEastAsia"/>
                <w:sz w:val="24"/>
              </w:rPr>
            </w:pPr>
          </w:p>
        </w:tc>
      </w:tr>
      <w:tr w14:paraId="3CDC8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24" w:type="dxa"/>
            <w:vAlign w:val="top"/>
          </w:tcPr>
          <w:p w14:paraId="4ABBD49E">
            <w:pPr>
              <w:widowControl/>
              <w:jc w:val="center"/>
              <w:rPr>
                <w:rFonts w:hint="eastAsia" w:cs="方正小标宋简体" w:asciiTheme="majorEastAsia" w:hAnsiTheme="majorEastAsia" w:eastAsiaTheme="majorEastAsia"/>
                <w:sz w:val="24"/>
                <w:lang w:val="en-US" w:eastAsia="zh-CN"/>
              </w:rPr>
            </w:pPr>
            <w:r>
              <w:rPr>
                <w:rFonts w:hint="eastAsia" w:cs="方正小标宋简体" w:asciiTheme="majorEastAsia" w:hAnsiTheme="majorEastAsia" w:eastAsiaTheme="majorEastAsia"/>
                <w:sz w:val="24"/>
                <w:lang w:val="en-US" w:eastAsia="zh-CN"/>
              </w:rPr>
              <w:t>3</w:t>
            </w:r>
          </w:p>
        </w:tc>
        <w:tc>
          <w:tcPr>
            <w:tcW w:w="2548" w:type="dxa"/>
            <w:shd w:val="clear" w:color="auto" w:fill="auto"/>
            <w:vAlign w:val="center"/>
          </w:tcPr>
          <w:p w14:paraId="65089048">
            <w:pPr>
              <w:widowControl/>
              <w:adjustRightInd w:val="0"/>
              <w:snapToGrid w:val="0"/>
              <w:jc w:val="center"/>
              <w:rPr>
                <w:rFonts w:cs="方正小标宋简体" w:asciiTheme="majorEastAsia" w:hAnsiTheme="majorEastAsia" w:eastAsiaTheme="majorEastAsia"/>
                <w:kern w:val="2"/>
                <w:sz w:val="24"/>
                <w:szCs w:val="24"/>
                <w:lang w:val="en-US" w:eastAsia="zh-CN" w:bidi="ar-SA"/>
              </w:rPr>
            </w:pPr>
            <w:r>
              <w:rPr>
                <w:rFonts w:hint="eastAsia" w:cs="方正小标宋简体" w:asciiTheme="majorEastAsia" w:hAnsiTheme="majorEastAsia" w:eastAsiaTheme="majorEastAsia"/>
                <w:sz w:val="24"/>
              </w:rPr>
              <w:t>理疗一体四导联电极线</w:t>
            </w:r>
          </w:p>
        </w:tc>
        <w:tc>
          <w:tcPr>
            <w:tcW w:w="1737" w:type="dxa"/>
          </w:tcPr>
          <w:p w14:paraId="26D110B5">
            <w:pPr>
              <w:widowControl/>
              <w:rPr>
                <w:rFonts w:cs="方正小标宋简体" w:asciiTheme="majorEastAsia" w:hAnsiTheme="majorEastAsia" w:eastAsiaTheme="majorEastAsia"/>
                <w:sz w:val="24"/>
              </w:rPr>
            </w:pPr>
          </w:p>
        </w:tc>
        <w:tc>
          <w:tcPr>
            <w:tcW w:w="1737" w:type="dxa"/>
          </w:tcPr>
          <w:p w14:paraId="2595BD07">
            <w:pPr>
              <w:widowControl/>
              <w:rPr>
                <w:rFonts w:cs="方正小标宋简体" w:asciiTheme="majorEastAsia" w:hAnsiTheme="majorEastAsia" w:eastAsiaTheme="majorEastAsia"/>
                <w:sz w:val="24"/>
              </w:rPr>
            </w:pPr>
          </w:p>
        </w:tc>
        <w:tc>
          <w:tcPr>
            <w:tcW w:w="1737" w:type="dxa"/>
          </w:tcPr>
          <w:p w14:paraId="230D442B">
            <w:pPr>
              <w:widowControl/>
              <w:rPr>
                <w:rFonts w:cs="方正小标宋简体" w:asciiTheme="majorEastAsia" w:hAnsiTheme="majorEastAsia" w:eastAsiaTheme="majorEastAsia"/>
                <w:sz w:val="24"/>
              </w:rPr>
            </w:pPr>
          </w:p>
        </w:tc>
        <w:tc>
          <w:tcPr>
            <w:tcW w:w="1737" w:type="dxa"/>
          </w:tcPr>
          <w:p w14:paraId="3FF37260">
            <w:pPr>
              <w:widowControl/>
              <w:rPr>
                <w:rFonts w:cs="方正小标宋简体" w:asciiTheme="majorEastAsia" w:hAnsiTheme="majorEastAsia" w:eastAsiaTheme="majorEastAsia"/>
                <w:sz w:val="24"/>
              </w:rPr>
            </w:pPr>
          </w:p>
        </w:tc>
      </w:tr>
    </w:tbl>
    <w:p w14:paraId="152E0A53">
      <w:pPr>
        <w:pStyle w:val="11"/>
        <w:rPr>
          <w:rFonts w:hint="eastAsia"/>
        </w:rPr>
      </w:pPr>
    </w:p>
    <w:p w14:paraId="09DA6EDA">
      <w:pPr>
        <w:adjustRightInd w:val="0"/>
        <w:snapToGrid w:val="0"/>
        <w:spacing w:line="300" w:lineRule="auto"/>
        <w:rPr>
          <w:rFonts w:ascii="宋体" w:hAnsi="宋体" w:cs="宋体"/>
          <w:b/>
          <w:bCs/>
          <w:sz w:val="30"/>
          <w:szCs w:val="30"/>
        </w:rPr>
      </w:pPr>
      <w:r>
        <w:rPr>
          <w:rFonts w:hint="eastAsia" w:ascii="宋体" w:hAnsi="宋体" w:cs="宋体"/>
          <w:b/>
          <w:sz w:val="24"/>
        </w:rPr>
        <w:t>3、延续保修初步报价：</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4109"/>
        <w:gridCol w:w="2605"/>
        <w:gridCol w:w="2605"/>
      </w:tblGrid>
      <w:tr w14:paraId="31C0B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101" w:type="dxa"/>
            <w:vAlign w:val="center"/>
          </w:tcPr>
          <w:p w14:paraId="2802DCDD">
            <w:pPr>
              <w:adjustRightInd w:val="0"/>
              <w:snapToGrid w:val="0"/>
              <w:spacing w:line="300" w:lineRule="auto"/>
              <w:jc w:val="center"/>
              <w:rPr>
                <w:rFonts w:ascii="宋体" w:hAnsi="宋体"/>
                <w:b/>
                <w:sz w:val="24"/>
              </w:rPr>
            </w:pPr>
            <w:r>
              <w:rPr>
                <w:rFonts w:hint="eastAsia" w:ascii="宋体" w:hAnsi="宋体"/>
                <w:b/>
                <w:sz w:val="24"/>
              </w:rPr>
              <w:t>序号</w:t>
            </w:r>
          </w:p>
        </w:tc>
        <w:tc>
          <w:tcPr>
            <w:tcW w:w="4109" w:type="dxa"/>
            <w:vAlign w:val="center"/>
          </w:tcPr>
          <w:p w14:paraId="0F128D3E">
            <w:pPr>
              <w:adjustRightInd w:val="0"/>
              <w:snapToGrid w:val="0"/>
              <w:spacing w:line="300" w:lineRule="auto"/>
              <w:jc w:val="center"/>
              <w:rPr>
                <w:rFonts w:ascii="宋体" w:hAnsi="宋体"/>
                <w:b/>
                <w:sz w:val="24"/>
              </w:rPr>
            </w:pPr>
            <w:r>
              <w:rPr>
                <w:rFonts w:hint="eastAsia" w:ascii="宋体" w:hAnsi="宋体"/>
                <w:b/>
                <w:sz w:val="24"/>
              </w:rPr>
              <w:t>服务名称</w:t>
            </w:r>
          </w:p>
        </w:tc>
        <w:tc>
          <w:tcPr>
            <w:tcW w:w="2605" w:type="dxa"/>
            <w:vAlign w:val="center"/>
          </w:tcPr>
          <w:p w14:paraId="0849069D">
            <w:pPr>
              <w:adjustRightInd w:val="0"/>
              <w:snapToGrid w:val="0"/>
              <w:spacing w:line="300" w:lineRule="auto"/>
              <w:jc w:val="center"/>
              <w:rPr>
                <w:rFonts w:ascii="宋体" w:hAnsi="宋体"/>
                <w:b/>
                <w:sz w:val="24"/>
              </w:rPr>
            </w:pPr>
            <w:r>
              <w:rPr>
                <w:rFonts w:hint="eastAsia" w:ascii="宋体" w:hAnsi="宋体"/>
                <w:b/>
                <w:sz w:val="24"/>
              </w:rPr>
              <w:t>服务内容</w:t>
            </w:r>
          </w:p>
        </w:tc>
        <w:tc>
          <w:tcPr>
            <w:tcW w:w="2605" w:type="dxa"/>
            <w:vAlign w:val="center"/>
          </w:tcPr>
          <w:p w14:paraId="664DEBA0">
            <w:pPr>
              <w:adjustRightInd w:val="0"/>
              <w:snapToGrid w:val="0"/>
              <w:spacing w:line="300" w:lineRule="auto"/>
              <w:jc w:val="center"/>
              <w:rPr>
                <w:rFonts w:ascii="宋体" w:hAnsi="宋体"/>
                <w:b/>
                <w:sz w:val="24"/>
              </w:rPr>
            </w:pPr>
            <w:r>
              <w:rPr>
                <w:rFonts w:hint="eastAsia" w:ascii="宋体" w:hAnsi="宋体"/>
                <w:b/>
                <w:sz w:val="24"/>
              </w:rPr>
              <w:t>价格（元）</w:t>
            </w:r>
          </w:p>
        </w:tc>
      </w:tr>
      <w:tr w14:paraId="1A9D7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101" w:type="dxa"/>
            <w:vAlign w:val="center"/>
          </w:tcPr>
          <w:p w14:paraId="4AC59B9B">
            <w:pPr>
              <w:widowControl/>
              <w:jc w:val="center"/>
              <w:rPr>
                <w:rFonts w:ascii="宋体" w:hAnsi="宋体"/>
                <w:b/>
                <w:sz w:val="24"/>
              </w:rPr>
            </w:pPr>
            <w:r>
              <w:rPr>
                <w:rFonts w:hint="eastAsia" w:ascii="宋体" w:hAnsi="宋体"/>
                <w:b/>
                <w:sz w:val="24"/>
              </w:rPr>
              <w:t>1</w:t>
            </w:r>
          </w:p>
        </w:tc>
        <w:tc>
          <w:tcPr>
            <w:tcW w:w="4109" w:type="dxa"/>
            <w:vAlign w:val="center"/>
          </w:tcPr>
          <w:p w14:paraId="54D7059C">
            <w:pPr>
              <w:widowControl/>
              <w:jc w:val="center"/>
              <w:rPr>
                <w:rFonts w:ascii="宋体" w:hAnsi="宋体"/>
                <w:b/>
                <w:sz w:val="24"/>
              </w:rPr>
            </w:pPr>
            <w:r>
              <w:rPr>
                <w:rFonts w:hint="eastAsia" w:ascii="宋体" w:hAnsi="宋体"/>
                <w:b/>
                <w:sz w:val="24"/>
              </w:rPr>
              <w:t>延续保修合同</w:t>
            </w:r>
          </w:p>
        </w:tc>
        <w:tc>
          <w:tcPr>
            <w:tcW w:w="2605" w:type="dxa"/>
            <w:vAlign w:val="center"/>
          </w:tcPr>
          <w:p w14:paraId="1652B87F">
            <w:pPr>
              <w:widowControl/>
              <w:jc w:val="center"/>
              <w:rPr>
                <w:rFonts w:ascii="宋体" w:hAnsi="宋体" w:cs="方正小标宋简体"/>
                <w:sz w:val="24"/>
              </w:rPr>
            </w:pPr>
          </w:p>
        </w:tc>
        <w:tc>
          <w:tcPr>
            <w:tcW w:w="2605" w:type="dxa"/>
            <w:vAlign w:val="center"/>
          </w:tcPr>
          <w:p w14:paraId="58CD9797">
            <w:pPr>
              <w:widowControl/>
              <w:jc w:val="center"/>
              <w:rPr>
                <w:rFonts w:ascii="宋体" w:hAnsi="宋体" w:cs="方正小标宋简体"/>
                <w:sz w:val="24"/>
              </w:rPr>
            </w:pPr>
          </w:p>
        </w:tc>
      </w:tr>
      <w:tr w14:paraId="24C3D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tcPr>
          <w:p w14:paraId="63EFBA72">
            <w:pPr>
              <w:widowControl/>
              <w:rPr>
                <w:rFonts w:ascii="宋体" w:hAnsi="宋体" w:cs="方正小标宋简体"/>
                <w:sz w:val="24"/>
              </w:rPr>
            </w:pPr>
          </w:p>
        </w:tc>
        <w:tc>
          <w:tcPr>
            <w:tcW w:w="4109" w:type="dxa"/>
          </w:tcPr>
          <w:p w14:paraId="3B1BBAFE">
            <w:pPr>
              <w:widowControl/>
              <w:rPr>
                <w:rFonts w:ascii="宋体" w:hAnsi="宋体" w:cs="方正小标宋简体"/>
                <w:sz w:val="24"/>
              </w:rPr>
            </w:pPr>
          </w:p>
        </w:tc>
        <w:tc>
          <w:tcPr>
            <w:tcW w:w="2605" w:type="dxa"/>
          </w:tcPr>
          <w:p w14:paraId="35D3D923">
            <w:pPr>
              <w:widowControl/>
              <w:rPr>
                <w:rFonts w:ascii="宋体" w:hAnsi="宋体" w:cs="方正小标宋简体"/>
                <w:sz w:val="24"/>
              </w:rPr>
            </w:pPr>
          </w:p>
        </w:tc>
        <w:tc>
          <w:tcPr>
            <w:tcW w:w="2605" w:type="dxa"/>
          </w:tcPr>
          <w:p w14:paraId="054D3718">
            <w:pPr>
              <w:widowControl/>
              <w:rPr>
                <w:rFonts w:ascii="宋体" w:hAnsi="宋体" w:cs="方正小标宋简体"/>
                <w:sz w:val="24"/>
              </w:rPr>
            </w:pPr>
          </w:p>
        </w:tc>
      </w:tr>
    </w:tbl>
    <w:p w14:paraId="68A9FD01"/>
    <w:p w14:paraId="3D78383D">
      <w:pPr>
        <w:spacing w:line="360" w:lineRule="auto"/>
        <w:ind w:firstLine="420"/>
        <w:rPr>
          <w:rFonts w:ascii="宋体" w:hAnsi="宋体" w:cs="宋体"/>
          <w:color w:val="000000" w:themeColor="text1"/>
          <w:sz w:val="24"/>
        </w:rPr>
      </w:pPr>
      <w:r>
        <w:rPr>
          <w:rFonts w:hint="eastAsia" w:ascii="宋体" w:hAnsi="宋体" w:cs="宋体"/>
          <w:b/>
          <w:bCs/>
          <w:color w:val="000000" w:themeColor="text1"/>
          <w:sz w:val="24"/>
        </w:rPr>
        <w:t>议价单位名称：</w:t>
      </w:r>
      <w:r>
        <w:rPr>
          <w:rFonts w:hint="eastAsia" w:ascii="宋体" w:hAnsi="宋体" w:cs="宋体"/>
          <w:color w:val="000000" w:themeColor="text1"/>
          <w:sz w:val="24"/>
        </w:rPr>
        <w:t>　　　　　　　</w:t>
      </w:r>
    </w:p>
    <w:p w14:paraId="0768E2F3">
      <w:pPr>
        <w:spacing w:line="360" w:lineRule="auto"/>
        <w:ind w:firstLine="420"/>
        <w:rPr>
          <w:rFonts w:ascii="宋体" w:hAnsi="宋体" w:cs="宋体"/>
          <w:b/>
          <w:bCs/>
          <w:sz w:val="24"/>
        </w:rPr>
      </w:pPr>
      <w:r>
        <w:rPr>
          <w:rFonts w:hint="eastAsia" w:ascii="宋体" w:hAnsi="宋体" w:cs="宋体"/>
          <w:b/>
          <w:bCs/>
          <w:color w:val="000000" w:themeColor="text1"/>
          <w:sz w:val="24"/>
        </w:rPr>
        <w:t>日期：</w:t>
      </w:r>
      <w:r>
        <w:rPr>
          <w:rFonts w:hint="eastAsia" w:ascii="宋体" w:hAnsi="宋体" w:cs="宋体"/>
          <w:b/>
          <w:bCs/>
          <w:sz w:val="24"/>
        </w:rPr>
        <w:t>年月日</w:t>
      </w:r>
    </w:p>
    <w:p w14:paraId="360336AB">
      <w:pPr>
        <w:spacing w:line="360" w:lineRule="auto"/>
        <w:ind w:firstLine="241" w:firstLineChars="100"/>
        <w:rPr>
          <w:rFonts w:ascii="宋体" w:hAnsi="宋体"/>
          <w:sz w:val="30"/>
          <w:szCs w:val="30"/>
        </w:rPr>
      </w:pPr>
      <w:r>
        <w:rPr>
          <w:rFonts w:hint="eastAsia" w:ascii="宋体" w:hAnsi="宋体" w:cs="宋体"/>
          <w:b/>
          <w:sz w:val="24"/>
        </w:rPr>
        <w:t>（此处加盖议价单位公章）</w:t>
      </w:r>
    </w:p>
    <w:p w14:paraId="7E55475D">
      <w:pPr>
        <w:rPr>
          <w:rStyle w:val="31"/>
          <w:rFonts w:ascii="宋体" w:hAnsi="宋体" w:cs="宋体"/>
          <w:color w:val="auto"/>
          <w:sz w:val="32"/>
          <w:szCs w:val="32"/>
        </w:rPr>
      </w:pPr>
      <w:r>
        <w:rPr>
          <w:rStyle w:val="31"/>
          <w:rFonts w:hint="eastAsia" w:ascii="宋体" w:hAnsi="宋体" w:cs="宋体"/>
          <w:color w:val="auto"/>
          <w:sz w:val="32"/>
          <w:szCs w:val="32"/>
        </w:rPr>
        <w:br w:type="page"/>
      </w:r>
    </w:p>
    <w:p w14:paraId="26F0C34C">
      <w:pPr>
        <w:pStyle w:val="3"/>
        <w:jc w:val="center"/>
        <w:rPr>
          <w:rStyle w:val="31"/>
          <w:rFonts w:ascii="宋体" w:hAnsi="宋体"/>
          <w:color w:val="auto"/>
          <w:sz w:val="32"/>
          <w:szCs w:val="32"/>
        </w:rPr>
      </w:pPr>
      <w:r>
        <w:rPr>
          <w:rStyle w:val="31"/>
          <w:rFonts w:hint="eastAsia" w:ascii="宋体" w:hAnsi="宋体"/>
          <w:color w:val="auto"/>
          <w:sz w:val="32"/>
          <w:szCs w:val="32"/>
        </w:rPr>
        <w:t>（七）技术参数条款响应一览表</w:t>
      </w:r>
    </w:p>
    <w:p w14:paraId="279DF851">
      <w:pPr>
        <w:pStyle w:val="5"/>
        <w:spacing w:before="0" w:after="0" w:line="240" w:lineRule="auto"/>
        <w:rPr>
          <w:rFonts w:eastAsia="宋体"/>
        </w:rPr>
      </w:pPr>
      <w:r>
        <w:rPr>
          <w:rFonts w:hint="eastAsia"/>
        </w:rPr>
        <w:t>1、</w:t>
      </w:r>
      <w:r>
        <w:rPr>
          <w:rFonts w:hint="eastAsia" w:ascii="宋体" w:hAnsi="宋体" w:eastAsia="宋体" w:cs="宋体"/>
          <w:sz w:val="30"/>
          <w:szCs w:val="30"/>
        </w:rPr>
        <w:t>技术参数响应一览表</w:t>
      </w:r>
    </w:p>
    <w:p w14:paraId="4A2D3D98">
      <w:pPr>
        <w:spacing w:line="400" w:lineRule="exact"/>
        <w:rPr>
          <w:rFonts w:ascii="宋体" w:hAnsi="宋体"/>
        </w:rPr>
      </w:pPr>
      <w:r>
        <w:rPr>
          <w:rFonts w:hint="eastAsia" w:ascii="宋体" w:hAnsi="宋体"/>
        </w:rPr>
        <w:t>说明：议价必须</w:t>
      </w:r>
      <w:r>
        <w:rPr>
          <w:rFonts w:hint="eastAsia" w:ascii="宋体" w:hAnsi="宋体"/>
          <w:highlight w:val="yellow"/>
        </w:rPr>
        <w:t>对应采购文件条款逐条</w:t>
      </w:r>
      <w:r>
        <w:rPr>
          <w:rFonts w:hint="eastAsia" w:ascii="宋体" w:hAnsi="宋体"/>
        </w:rPr>
        <w:t>应答并按要求填写下表。</w:t>
      </w:r>
    </w:p>
    <w:tbl>
      <w:tblPr>
        <w:tblStyle w:val="26"/>
        <w:tblW w:w="90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515"/>
        <w:gridCol w:w="2341"/>
        <w:gridCol w:w="1750"/>
        <w:gridCol w:w="1623"/>
      </w:tblGrid>
      <w:tr w14:paraId="0EEA6A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30" w:type="dxa"/>
            <w:shd w:val="clear" w:color="auto" w:fill="EAF1DD" w:themeFill="accent3" w:themeFillTint="33"/>
            <w:vAlign w:val="center"/>
          </w:tcPr>
          <w:p w14:paraId="013E8FE5">
            <w:pPr>
              <w:jc w:val="center"/>
              <w:rPr>
                <w:rFonts w:asciiTheme="minorEastAsia" w:hAnsiTheme="minorEastAsia"/>
                <w:szCs w:val="21"/>
              </w:rPr>
            </w:pPr>
            <w:r>
              <w:rPr>
                <w:rFonts w:hint="eastAsia" w:asciiTheme="minorEastAsia" w:hAnsiTheme="minorEastAsia"/>
                <w:szCs w:val="21"/>
              </w:rPr>
              <w:t>序号</w:t>
            </w:r>
          </w:p>
        </w:tc>
        <w:tc>
          <w:tcPr>
            <w:tcW w:w="2515" w:type="dxa"/>
            <w:shd w:val="clear" w:color="auto" w:fill="EAF1DD" w:themeFill="accent3" w:themeFillTint="33"/>
            <w:vAlign w:val="center"/>
          </w:tcPr>
          <w:p w14:paraId="5E80FDBB">
            <w:pPr>
              <w:jc w:val="center"/>
              <w:rPr>
                <w:rFonts w:asciiTheme="minorEastAsia" w:hAnsiTheme="minorEastAsia"/>
                <w:szCs w:val="21"/>
              </w:rPr>
            </w:pPr>
            <w:r>
              <w:rPr>
                <w:rFonts w:hint="eastAsia" w:asciiTheme="minorEastAsia" w:hAnsiTheme="minorEastAsia"/>
                <w:szCs w:val="21"/>
              </w:rPr>
              <w:t>采购技术需求条款</w:t>
            </w:r>
          </w:p>
        </w:tc>
        <w:tc>
          <w:tcPr>
            <w:tcW w:w="2341" w:type="dxa"/>
            <w:shd w:val="clear" w:color="auto" w:fill="EAF1DD" w:themeFill="accent3" w:themeFillTint="33"/>
            <w:vAlign w:val="center"/>
          </w:tcPr>
          <w:p w14:paraId="7F665452">
            <w:pPr>
              <w:jc w:val="center"/>
              <w:rPr>
                <w:rFonts w:asciiTheme="minorEastAsia" w:hAnsiTheme="minorEastAsia"/>
                <w:szCs w:val="21"/>
              </w:rPr>
            </w:pPr>
            <w:r>
              <w:rPr>
                <w:rFonts w:hint="eastAsia" w:asciiTheme="minorEastAsia" w:hAnsiTheme="minorEastAsia"/>
                <w:szCs w:val="21"/>
              </w:rPr>
              <w:t>议价条款</w:t>
            </w:r>
          </w:p>
        </w:tc>
        <w:tc>
          <w:tcPr>
            <w:tcW w:w="1750" w:type="dxa"/>
            <w:shd w:val="clear" w:color="auto" w:fill="EAF1DD" w:themeFill="accent3" w:themeFillTint="33"/>
            <w:vAlign w:val="center"/>
          </w:tcPr>
          <w:p w14:paraId="358CAF6F">
            <w:pPr>
              <w:jc w:val="center"/>
              <w:rPr>
                <w:rFonts w:asciiTheme="minorEastAsia" w:hAnsiTheme="minorEastAsia"/>
                <w:szCs w:val="21"/>
              </w:rPr>
            </w:pPr>
            <w:r>
              <w:rPr>
                <w:rFonts w:hint="eastAsia" w:asciiTheme="minorEastAsia" w:hAnsiTheme="minorEastAsia"/>
                <w:szCs w:val="21"/>
              </w:rPr>
              <w:t>偏离情况</w:t>
            </w:r>
          </w:p>
        </w:tc>
        <w:tc>
          <w:tcPr>
            <w:tcW w:w="1623" w:type="dxa"/>
            <w:shd w:val="clear" w:color="auto" w:fill="EAF1DD" w:themeFill="accent3" w:themeFillTint="33"/>
            <w:vAlign w:val="center"/>
          </w:tcPr>
          <w:p w14:paraId="21E49217">
            <w:pPr>
              <w:jc w:val="center"/>
              <w:rPr>
                <w:rFonts w:asciiTheme="minorEastAsia" w:hAnsiTheme="minorEastAsia"/>
                <w:szCs w:val="21"/>
              </w:rPr>
            </w:pPr>
            <w:r>
              <w:rPr>
                <w:rFonts w:hint="eastAsia" w:asciiTheme="minorEastAsia" w:hAnsiTheme="minorEastAsia"/>
                <w:szCs w:val="21"/>
              </w:rPr>
              <w:t>说明</w:t>
            </w:r>
          </w:p>
        </w:tc>
      </w:tr>
      <w:tr w14:paraId="6A7631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2A59273F">
            <w:pPr>
              <w:rPr>
                <w:rFonts w:asciiTheme="minorEastAsia" w:hAnsiTheme="minorEastAsia"/>
                <w:szCs w:val="21"/>
              </w:rPr>
            </w:pPr>
            <w:r>
              <w:rPr>
                <w:rFonts w:hint="eastAsia" w:asciiTheme="minorEastAsia" w:hAnsiTheme="minorEastAsia"/>
                <w:szCs w:val="21"/>
              </w:rPr>
              <w:t>（一）</w:t>
            </w:r>
            <w:r>
              <w:rPr>
                <w:rFonts w:hint="eastAsia"/>
              </w:rPr>
              <w:t>带“</w:t>
            </w:r>
            <w:r>
              <w:rPr>
                <w:rFonts w:hint="eastAsia" w:ascii="宋体"/>
                <w:b/>
                <w:bCs/>
                <w:szCs w:val="20"/>
              </w:rPr>
              <w:t>★</w:t>
            </w:r>
            <w:r>
              <w:rPr>
                <w:rFonts w:hint="eastAsia"/>
              </w:rPr>
              <w:t>”的</w:t>
            </w:r>
            <w:r>
              <w:rPr>
                <w:rFonts w:hint="eastAsia" w:ascii="宋体" w:hAnsi="宋体"/>
              </w:rPr>
              <w:t>实质性技术条款（</w:t>
            </w:r>
            <w:r>
              <w:rPr>
                <w:rFonts w:hint="eastAsia" w:asciiTheme="minorEastAsia" w:hAnsiTheme="minorEastAsia"/>
                <w:szCs w:val="21"/>
              </w:rPr>
              <w:t>有任何一条负偏离则导致无效议价</w:t>
            </w:r>
            <w:r>
              <w:rPr>
                <w:rFonts w:hint="eastAsia" w:ascii="宋体" w:hAnsi="宋体"/>
              </w:rPr>
              <w:t>）</w:t>
            </w:r>
          </w:p>
        </w:tc>
      </w:tr>
      <w:tr w14:paraId="194C09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573E37A0">
            <w:pPr>
              <w:rPr>
                <w:rFonts w:asciiTheme="minorEastAsia" w:hAnsiTheme="minorEastAsia"/>
                <w:szCs w:val="21"/>
              </w:rPr>
            </w:pPr>
            <w:r>
              <w:rPr>
                <w:rFonts w:hint="eastAsia" w:asciiTheme="minorEastAsia" w:hAnsiTheme="minorEastAsia"/>
                <w:szCs w:val="21"/>
              </w:rPr>
              <w:t>1</w:t>
            </w:r>
          </w:p>
        </w:tc>
        <w:tc>
          <w:tcPr>
            <w:tcW w:w="2515" w:type="dxa"/>
            <w:vAlign w:val="center"/>
          </w:tcPr>
          <w:p w14:paraId="74E27D67">
            <w:pPr>
              <w:rPr>
                <w:rFonts w:asciiTheme="minorEastAsia" w:hAnsiTheme="minorEastAsia"/>
                <w:szCs w:val="21"/>
              </w:rPr>
            </w:pPr>
          </w:p>
        </w:tc>
        <w:tc>
          <w:tcPr>
            <w:tcW w:w="2341" w:type="dxa"/>
            <w:vAlign w:val="center"/>
          </w:tcPr>
          <w:p w14:paraId="4E6F2A63">
            <w:pPr>
              <w:rPr>
                <w:rFonts w:asciiTheme="minorEastAsia" w:hAnsiTheme="minorEastAsia"/>
                <w:szCs w:val="21"/>
              </w:rPr>
            </w:pPr>
          </w:p>
        </w:tc>
        <w:tc>
          <w:tcPr>
            <w:tcW w:w="1750" w:type="dxa"/>
            <w:vAlign w:val="center"/>
          </w:tcPr>
          <w:p w14:paraId="7EE54315">
            <w:pPr>
              <w:rPr>
                <w:rFonts w:asciiTheme="minorEastAsia" w:hAnsiTheme="minorEastAsia"/>
                <w:szCs w:val="21"/>
              </w:rPr>
            </w:pPr>
          </w:p>
        </w:tc>
        <w:tc>
          <w:tcPr>
            <w:tcW w:w="1623" w:type="dxa"/>
            <w:vAlign w:val="center"/>
          </w:tcPr>
          <w:p w14:paraId="247ACDB9">
            <w:pPr>
              <w:rPr>
                <w:rFonts w:asciiTheme="minorEastAsia" w:hAnsiTheme="minorEastAsia"/>
                <w:szCs w:val="21"/>
              </w:rPr>
            </w:pPr>
          </w:p>
        </w:tc>
      </w:tr>
      <w:tr w14:paraId="3F5530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1DEE2EAB">
            <w:pPr>
              <w:rPr>
                <w:rFonts w:asciiTheme="minorEastAsia" w:hAnsiTheme="minorEastAsia"/>
                <w:szCs w:val="21"/>
              </w:rPr>
            </w:pPr>
            <w:r>
              <w:rPr>
                <w:rFonts w:hint="eastAsia" w:asciiTheme="minorEastAsia" w:hAnsiTheme="minorEastAsia"/>
                <w:szCs w:val="21"/>
              </w:rPr>
              <w:t>2</w:t>
            </w:r>
          </w:p>
        </w:tc>
        <w:tc>
          <w:tcPr>
            <w:tcW w:w="2515" w:type="dxa"/>
            <w:vAlign w:val="center"/>
          </w:tcPr>
          <w:p w14:paraId="68FCD8CD">
            <w:pPr>
              <w:rPr>
                <w:rFonts w:asciiTheme="minorEastAsia" w:hAnsiTheme="minorEastAsia"/>
                <w:bCs/>
                <w:szCs w:val="21"/>
              </w:rPr>
            </w:pPr>
          </w:p>
        </w:tc>
        <w:tc>
          <w:tcPr>
            <w:tcW w:w="2341" w:type="dxa"/>
            <w:vAlign w:val="center"/>
          </w:tcPr>
          <w:p w14:paraId="025DD2A4">
            <w:pPr>
              <w:rPr>
                <w:rFonts w:asciiTheme="minorEastAsia" w:hAnsiTheme="minorEastAsia"/>
                <w:szCs w:val="21"/>
              </w:rPr>
            </w:pPr>
          </w:p>
        </w:tc>
        <w:tc>
          <w:tcPr>
            <w:tcW w:w="1750" w:type="dxa"/>
            <w:vAlign w:val="center"/>
          </w:tcPr>
          <w:p w14:paraId="5681123D">
            <w:pPr>
              <w:rPr>
                <w:rFonts w:asciiTheme="minorEastAsia" w:hAnsiTheme="minorEastAsia"/>
                <w:szCs w:val="21"/>
              </w:rPr>
            </w:pPr>
          </w:p>
        </w:tc>
        <w:tc>
          <w:tcPr>
            <w:tcW w:w="1623" w:type="dxa"/>
            <w:vAlign w:val="center"/>
          </w:tcPr>
          <w:p w14:paraId="31A9E2B7">
            <w:pPr>
              <w:rPr>
                <w:rFonts w:asciiTheme="minorEastAsia" w:hAnsiTheme="minorEastAsia"/>
                <w:szCs w:val="21"/>
              </w:rPr>
            </w:pPr>
          </w:p>
        </w:tc>
      </w:tr>
      <w:tr w14:paraId="5119A0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05F41DB5">
            <w:pPr>
              <w:rPr>
                <w:rFonts w:asciiTheme="minorEastAsia" w:hAnsiTheme="minorEastAsia"/>
                <w:szCs w:val="21"/>
              </w:rPr>
            </w:pPr>
            <w:r>
              <w:rPr>
                <w:rFonts w:hint="eastAsia" w:asciiTheme="minorEastAsia" w:hAnsiTheme="minorEastAsia"/>
                <w:szCs w:val="21"/>
              </w:rPr>
              <w:t>（二）</w:t>
            </w:r>
            <w:r>
              <w:rPr>
                <w:rFonts w:hint="eastAsia"/>
              </w:rPr>
              <w:t>带“▲”的重要条款</w:t>
            </w:r>
          </w:p>
        </w:tc>
      </w:tr>
      <w:tr w14:paraId="65A729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23C5E410">
            <w:pPr>
              <w:rPr>
                <w:rFonts w:asciiTheme="minorEastAsia" w:hAnsiTheme="minorEastAsia"/>
                <w:szCs w:val="21"/>
              </w:rPr>
            </w:pPr>
            <w:r>
              <w:rPr>
                <w:rFonts w:hint="eastAsia" w:asciiTheme="minorEastAsia" w:hAnsiTheme="minorEastAsia"/>
                <w:szCs w:val="21"/>
              </w:rPr>
              <w:t>1</w:t>
            </w:r>
          </w:p>
        </w:tc>
        <w:tc>
          <w:tcPr>
            <w:tcW w:w="2515" w:type="dxa"/>
            <w:vAlign w:val="center"/>
          </w:tcPr>
          <w:p w14:paraId="08E3C572">
            <w:pPr>
              <w:rPr>
                <w:rFonts w:asciiTheme="minorEastAsia" w:hAnsiTheme="minorEastAsia"/>
                <w:szCs w:val="21"/>
              </w:rPr>
            </w:pPr>
          </w:p>
        </w:tc>
        <w:tc>
          <w:tcPr>
            <w:tcW w:w="2341" w:type="dxa"/>
            <w:vAlign w:val="center"/>
          </w:tcPr>
          <w:p w14:paraId="37823803">
            <w:pPr>
              <w:rPr>
                <w:rFonts w:asciiTheme="minorEastAsia" w:hAnsiTheme="minorEastAsia"/>
                <w:szCs w:val="21"/>
              </w:rPr>
            </w:pPr>
          </w:p>
        </w:tc>
        <w:tc>
          <w:tcPr>
            <w:tcW w:w="1750" w:type="dxa"/>
            <w:vAlign w:val="center"/>
          </w:tcPr>
          <w:p w14:paraId="061CB2C3">
            <w:pPr>
              <w:rPr>
                <w:rFonts w:asciiTheme="minorEastAsia" w:hAnsiTheme="minorEastAsia"/>
                <w:szCs w:val="21"/>
              </w:rPr>
            </w:pPr>
          </w:p>
        </w:tc>
        <w:tc>
          <w:tcPr>
            <w:tcW w:w="1623" w:type="dxa"/>
            <w:vAlign w:val="center"/>
          </w:tcPr>
          <w:p w14:paraId="78EA40F4">
            <w:pPr>
              <w:rPr>
                <w:rFonts w:asciiTheme="minorEastAsia" w:hAnsiTheme="minorEastAsia"/>
                <w:szCs w:val="21"/>
              </w:rPr>
            </w:pPr>
          </w:p>
        </w:tc>
      </w:tr>
      <w:tr w14:paraId="695D7A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16A3613F">
            <w:pPr>
              <w:rPr>
                <w:rFonts w:asciiTheme="minorEastAsia" w:hAnsiTheme="minorEastAsia"/>
                <w:szCs w:val="21"/>
              </w:rPr>
            </w:pPr>
            <w:r>
              <w:rPr>
                <w:rFonts w:hint="eastAsia" w:asciiTheme="minorEastAsia" w:hAnsiTheme="minorEastAsia"/>
                <w:szCs w:val="21"/>
              </w:rPr>
              <w:t>2</w:t>
            </w:r>
          </w:p>
        </w:tc>
        <w:tc>
          <w:tcPr>
            <w:tcW w:w="2515" w:type="dxa"/>
            <w:vAlign w:val="center"/>
          </w:tcPr>
          <w:p w14:paraId="11235C7F">
            <w:pPr>
              <w:rPr>
                <w:rFonts w:asciiTheme="minorEastAsia" w:hAnsiTheme="minorEastAsia"/>
                <w:szCs w:val="21"/>
              </w:rPr>
            </w:pPr>
          </w:p>
        </w:tc>
        <w:tc>
          <w:tcPr>
            <w:tcW w:w="2341" w:type="dxa"/>
            <w:vAlign w:val="center"/>
          </w:tcPr>
          <w:p w14:paraId="2F63326E">
            <w:pPr>
              <w:rPr>
                <w:rFonts w:asciiTheme="minorEastAsia" w:hAnsiTheme="minorEastAsia"/>
                <w:szCs w:val="21"/>
              </w:rPr>
            </w:pPr>
          </w:p>
        </w:tc>
        <w:tc>
          <w:tcPr>
            <w:tcW w:w="1750" w:type="dxa"/>
            <w:vAlign w:val="center"/>
          </w:tcPr>
          <w:p w14:paraId="68981EE8">
            <w:pPr>
              <w:rPr>
                <w:rFonts w:asciiTheme="minorEastAsia" w:hAnsiTheme="minorEastAsia"/>
                <w:szCs w:val="21"/>
              </w:rPr>
            </w:pPr>
          </w:p>
        </w:tc>
        <w:tc>
          <w:tcPr>
            <w:tcW w:w="1623" w:type="dxa"/>
            <w:vAlign w:val="center"/>
          </w:tcPr>
          <w:p w14:paraId="2C406FC3">
            <w:pPr>
              <w:rPr>
                <w:rFonts w:asciiTheme="minorEastAsia" w:hAnsiTheme="minorEastAsia"/>
                <w:szCs w:val="21"/>
              </w:rPr>
            </w:pPr>
          </w:p>
        </w:tc>
      </w:tr>
      <w:tr w14:paraId="64B4B8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4E6391BB">
            <w:pPr>
              <w:rPr>
                <w:rFonts w:asciiTheme="minorEastAsia" w:hAnsiTheme="minorEastAsia"/>
                <w:szCs w:val="21"/>
              </w:rPr>
            </w:pPr>
            <w:r>
              <w:rPr>
                <w:rFonts w:hint="eastAsia" w:asciiTheme="minorEastAsia" w:hAnsiTheme="minorEastAsia"/>
                <w:szCs w:val="21"/>
              </w:rPr>
              <w:t>……</w:t>
            </w:r>
          </w:p>
        </w:tc>
        <w:tc>
          <w:tcPr>
            <w:tcW w:w="2515" w:type="dxa"/>
            <w:vAlign w:val="center"/>
          </w:tcPr>
          <w:p w14:paraId="1577B96B">
            <w:pPr>
              <w:rPr>
                <w:rFonts w:asciiTheme="minorEastAsia" w:hAnsiTheme="minorEastAsia"/>
                <w:szCs w:val="21"/>
              </w:rPr>
            </w:pPr>
          </w:p>
        </w:tc>
        <w:tc>
          <w:tcPr>
            <w:tcW w:w="2341" w:type="dxa"/>
            <w:vAlign w:val="center"/>
          </w:tcPr>
          <w:p w14:paraId="378AD8D1">
            <w:pPr>
              <w:rPr>
                <w:rFonts w:asciiTheme="minorEastAsia" w:hAnsiTheme="minorEastAsia"/>
                <w:szCs w:val="21"/>
              </w:rPr>
            </w:pPr>
          </w:p>
        </w:tc>
        <w:tc>
          <w:tcPr>
            <w:tcW w:w="1750" w:type="dxa"/>
            <w:vAlign w:val="center"/>
          </w:tcPr>
          <w:p w14:paraId="6517E861">
            <w:pPr>
              <w:rPr>
                <w:rFonts w:asciiTheme="minorEastAsia" w:hAnsiTheme="minorEastAsia"/>
                <w:szCs w:val="21"/>
              </w:rPr>
            </w:pPr>
          </w:p>
        </w:tc>
        <w:tc>
          <w:tcPr>
            <w:tcW w:w="1623" w:type="dxa"/>
            <w:vAlign w:val="center"/>
          </w:tcPr>
          <w:p w14:paraId="782B2A66">
            <w:pPr>
              <w:rPr>
                <w:rFonts w:asciiTheme="minorEastAsia" w:hAnsiTheme="minorEastAsia"/>
                <w:szCs w:val="21"/>
              </w:rPr>
            </w:pPr>
          </w:p>
        </w:tc>
      </w:tr>
      <w:tr w14:paraId="4CAC89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059" w:type="dxa"/>
            <w:gridSpan w:val="5"/>
            <w:vAlign w:val="center"/>
          </w:tcPr>
          <w:p w14:paraId="77D7B954">
            <w:pPr>
              <w:rPr>
                <w:rFonts w:asciiTheme="minorEastAsia" w:hAnsiTheme="minorEastAsia" w:eastAsiaTheme="minorEastAsia"/>
                <w:szCs w:val="21"/>
              </w:rPr>
            </w:pPr>
            <w:r>
              <w:rPr>
                <w:rFonts w:hint="eastAsia" w:asciiTheme="minorEastAsia" w:hAnsiTheme="minorEastAsia"/>
                <w:szCs w:val="21"/>
              </w:rPr>
              <w:t>（三）所有参数条款响应列表</w:t>
            </w:r>
            <w:r>
              <w:rPr>
                <w:rFonts w:hint="eastAsia" w:asciiTheme="minorEastAsia" w:hAnsiTheme="minorEastAsia"/>
                <w:szCs w:val="21"/>
                <w:highlight w:val="yellow"/>
              </w:rPr>
              <w:t>（</w:t>
            </w:r>
            <w:r>
              <w:rPr>
                <w:rFonts w:hint="eastAsia" w:asciiTheme="minorEastAsia" w:hAnsiTheme="minorEastAsia"/>
                <w:b/>
                <w:bCs/>
                <w:szCs w:val="21"/>
                <w:highlight w:val="yellow"/>
              </w:rPr>
              <w:t>按照采购文件所列完整参数按顺序逐一列明，含</w:t>
            </w:r>
            <w:r>
              <w:rPr>
                <w:rFonts w:hint="eastAsia"/>
                <w:b/>
                <w:bCs/>
                <w:highlight w:val="yellow"/>
              </w:rPr>
              <w:t>“</w:t>
            </w:r>
            <w:r>
              <w:rPr>
                <w:rFonts w:hint="eastAsia" w:ascii="宋体"/>
                <w:b/>
                <w:bCs/>
                <w:szCs w:val="20"/>
                <w:highlight w:val="yellow"/>
              </w:rPr>
              <w:t>★</w:t>
            </w:r>
            <w:r>
              <w:rPr>
                <w:rFonts w:hint="eastAsia"/>
                <w:b/>
                <w:bCs/>
                <w:highlight w:val="yellow"/>
              </w:rPr>
              <w:t>”、“▲”条款，偏离情况需根据所投产品技术参数、彩页所载明的情况进行判断，如发现虚假响应，将承担虚假应标的不利后果</w:t>
            </w:r>
            <w:r>
              <w:rPr>
                <w:rFonts w:hint="eastAsia" w:asciiTheme="minorEastAsia" w:hAnsiTheme="minorEastAsia"/>
                <w:szCs w:val="21"/>
                <w:highlight w:val="yellow"/>
              </w:rPr>
              <w:t>）</w:t>
            </w:r>
          </w:p>
        </w:tc>
      </w:tr>
      <w:tr w14:paraId="4D3073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5A968A0E">
            <w:pPr>
              <w:rPr>
                <w:rFonts w:asciiTheme="minorEastAsia" w:hAnsiTheme="minorEastAsia"/>
                <w:szCs w:val="21"/>
              </w:rPr>
            </w:pPr>
            <w:r>
              <w:rPr>
                <w:rFonts w:hint="eastAsia" w:asciiTheme="minorEastAsia" w:hAnsiTheme="minorEastAsia"/>
                <w:szCs w:val="21"/>
              </w:rPr>
              <w:t>1</w:t>
            </w:r>
          </w:p>
        </w:tc>
        <w:tc>
          <w:tcPr>
            <w:tcW w:w="2515" w:type="dxa"/>
            <w:vAlign w:val="center"/>
          </w:tcPr>
          <w:p w14:paraId="674ECE48">
            <w:pPr>
              <w:rPr>
                <w:rFonts w:asciiTheme="minorEastAsia" w:hAnsiTheme="minorEastAsia"/>
                <w:szCs w:val="21"/>
              </w:rPr>
            </w:pPr>
          </w:p>
        </w:tc>
        <w:tc>
          <w:tcPr>
            <w:tcW w:w="2341" w:type="dxa"/>
            <w:vAlign w:val="center"/>
          </w:tcPr>
          <w:p w14:paraId="1CD3F7FF">
            <w:pPr>
              <w:rPr>
                <w:rFonts w:asciiTheme="minorEastAsia" w:hAnsiTheme="minorEastAsia"/>
                <w:szCs w:val="21"/>
              </w:rPr>
            </w:pPr>
          </w:p>
        </w:tc>
        <w:tc>
          <w:tcPr>
            <w:tcW w:w="1750" w:type="dxa"/>
            <w:vAlign w:val="center"/>
          </w:tcPr>
          <w:p w14:paraId="30704A4E">
            <w:pPr>
              <w:rPr>
                <w:rFonts w:asciiTheme="minorEastAsia" w:hAnsiTheme="minorEastAsia"/>
                <w:szCs w:val="21"/>
              </w:rPr>
            </w:pPr>
          </w:p>
        </w:tc>
        <w:tc>
          <w:tcPr>
            <w:tcW w:w="1623" w:type="dxa"/>
            <w:vAlign w:val="center"/>
          </w:tcPr>
          <w:p w14:paraId="3C312BF9">
            <w:pPr>
              <w:rPr>
                <w:rFonts w:asciiTheme="minorEastAsia" w:hAnsiTheme="minorEastAsia"/>
                <w:szCs w:val="21"/>
              </w:rPr>
            </w:pPr>
          </w:p>
        </w:tc>
      </w:tr>
      <w:tr w14:paraId="24078E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1AB5D9CB">
            <w:pPr>
              <w:rPr>
                <w:rFonts w:asciiTheme="minorEastAsia" w:hAnsiTheme="minorEastAsia"/>
                <w:szCs w:val="21"/>
              </w:rPr>
            </w:pPr>
            <w:r>
              <w:rPr>
                <w:rFonts w:hint="eastAsia" w:asciiTheme="minorEastAsia" w:hAnsiTheme="minorEastAsia"/>
                <w:szCs w:val="21"/>
              </w:rPr>
              <w:t>2</w:t>
            </w:r>
          </w:p>
        </w:tc>
        <w:tc>
          <w:tcPr>
            <w:tcW w:w="2515" w:type="dxa"/>
            <w:vAlign w:val="center"/>
          </w:tcPr>
          <w:p w14:paraId="4A5A20AB">
            <w:pPr>
              <w:rPr>
                <w:rFonts w:asciiTheme="minorEastAsia" w:hAnsiTheme="minorEastAsia"/>
                <w:szCs w:val="21"/>
              </w:rPr>
            </w:pPr>
          </w:p>
        </w:tc>
        <w:tc>
          <w:tcPr>
            <w:tcW w:w="2341" w:type="dxa"/>
            <w:vAlign w:val="center"/>
          </w:tcPr>
          <w:p w14:paraId="6B35AD9F">
            <w:pPr>
              <w:rPr>
                <w:rFonts w:asciiTheme="minorEastAsia" w:hAnsiTheme="minorEastAsia"/>
                <w:szCs w:val="21"/>
              </w:rPr>
            </w:pPr>
          </w:p>
        </w:tc>
        <w:tc>
          <w:tcPr>
            <w:tcW w:w="1750" w:type="dxa"/>
            <w:vAlign w:val="center"/>
          </w:tcPr>
          <w:p w14:paraId="6EB18711">
            <w:pPr>
              <w:rPr>
                <w:rFonts w:asciiTheme="minorEastAsia" w:hAnsiTheme="minorEastAsia"/>
                <w:szCs w:val="21"/>
              </w:rPr>
            </w:pPr>
          </w:p>
        </w:tc>
        <w:tc>
          <w:tcPr>
            <w:tcW w:w="1623" w:type="dxa"/>
            <w:vAlign w:val="center"/>
          </w:tcPr>
          <w:p w14:paraId="42FC8F41">
            <w:pPr>
              <w:rPr>
                <w:rFonts w:asciiTheme="minorEastAsia" w:hAnsiTheme="minorEastAsia"/>
                <w:szCs w:val="21"/>
              </w:rPr>
            </w:pPr>
          </w:p>
        </w:tc>
      </w:tr>
      <w:tr w14:paraId="29D7F6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5B094C82">
            <w:pPr>
              <w:rPr>
                <w:rFonts w:asciiTheme="minorEastAsia" w:hAnsiTheme="minorEastAsia"/>
                <w:szCs w:val="21"/>
              </w:rPr>
            </w:pPr>
            <w:r>
              <w:rPr>
                <w:rFonts w:hint="eastAsia" w:asciiTheme="minorEastAsia" w:hAnsiTheme="minorEastAsia"/>
                <w:szCs w:val="21"/>
              </w:rPr>
              <w:t>……</w:t>
            </w:r>
          </w:p>
        </w:tc>
        <w:tc>
          <w:tcPr>
            <w:tcW w:w="2515" w:type="dxa"/>
            <w:vAlign w:val="center"/>
          </w:tcPr>
          <w:p w14:paraId="0C5D3C06">
            <w:pPr>
              <w:rPr>
                <w:rFonts w:asciiTheme="minorEastAsia" w:hAnsiTheme="minorEastAsia"/>
                <w:szCs w:val="21"/>
              </w:rPr>
            </w:pPr>
          </w:p>
        </w:tc>
        <w:tc>
          <w:tcPr>
            <w:tcW w:w="2341" w:type="dxa"/>
            <w:vAlign w:val="center"/>
          </w:tcPr>
          <w:p w14:paraId="344F57F2">
            <w:pPr>
              <w:rPr>
                <w:rFonts w:asciiTheme="minorEastAsia" w:hAnsiTheme="minorEastAsia"/>
                <w:szCs w:val="21"/>
              </w:rPr>
            </w:pPr>
          </w:p>
        </w:tc>
        <w:tc>
          <w:tcPr>
            <w:tcW w:w="1750" w:type="dxa"/>
            <w:vAlign w:val="center"/>
          </w:tcPr>
          <w:p w14:paraId="02BA60C1">
            <w:pPr>
              <w:rPr>
                <w:rFonts w:asciiTheme="minorEastAsia" w:hAnsiTheme="minorEastAsia"/>
                <w:szCs w:val="21"/>
              </w:rPr>
            </w:pPr>
          </w:p>
        </w:tc>
        <w:tc>
          <w:tcPr>
            <w:tcW w:w="1623" w:type="dxa"/>
            <w:vAlign w:val="center"/>
          </w:tcPr>
          <w:p w14:paraId="6C9B906D">
            <w:pPr>
              <w:rPr>
                <w:rFonts w:asciiTheme="minorEastAsia" w:hAnsiTheme="minorEastAsia"/>
                <w:szCs w:val="21"/>
              </w:rPr>
            </w:pPr>
          </w:p>
        </w:tc>
      </w:tr>
      <w:tr w14:paraId="744E12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4CA8F3AA">
            <w:pPr>
              <w:rPr>
                <w:rFonts w:asciiTheme="minorEastAsia" w:hAnsiTheme="minorEastAsia" w:eastAsiaTheme="minorEastAsia"/>
                <w:szCs w:val="21"/>
              </w:rPr>
            </w:pPr>
            <w:r>
              <w:rPr>
                <w:rFonts w:hint="eastAsia" w:asciiTheme="minorEastAsia" w:hAnsiTheme="minorEastAsia"/>
                <w:b/>
                <w:bCs/>
                <w:szCs w:val="21"/>
              </w:rPr>
              <w:t>**项目合计：*条非“</w:t>
            </w:r>
            <w:r>
              <w:rPr>
                <w:rFonts w:hint="eastAsia"/>
                <w:b/>
                <w:bCs/>
              </w:rPr>
              <w:t>▲</w:t>
            </w:r>
            <w:r>
              <w:rPr>
                <w:rFonts w:hint="eastAsia" w:asciiTheme="minorEastAsia" w:hAnsiTheme="minorEastAsia"/>
                <w:b/>
                <w:bCs/>
                <w:szCs w:val="21"/>
              </w:rPr>
              <w:t>”号技术参数，本公司正偏离：*条；无偏离*条；负偏离*条。</w:t>
            </w:r>
          </w:p>
        </w:tc>
      </w:tr>
    </w:tbl>
    <w:p w14:paraId="6183E9E9">
      <w:pPr>
        <w:rPr>
          <w:rFonts w:ascii="宋体" w:hAnsi="宋体"/>
          <w:szCs w:val="21"/>
        </w:rPr>
      </w:pPr>
    </w:p>
    <w:p w14:paraId="28A6E64E">
      <w:pPr>
        <w:spacing w:line="360" w:lineRule="auto"/>
        <w:ind w:right="84" w:rightChars="40"/>
        <w:rPr>
          <w:rFonts w:ascii="宋体" w:hAnsi="宋体"/>
          <w:szCs w:val="21"/>
        </w:rPr>
      </w:pPr>
      <w:r>
        <w:rPr>
          <w:rFonts w:hint="eastAsia" w:ascii="宋体" w:hAnsi="宋体"/>
          <w:szCs w:val="21"/>
        </w:rPr>
        <w:t>备注：议价必须按采购文件要求附相关证明文件，如未提供的视为负偏离。</w:t>
      </w:r>
    </w:p>
    <w:p w14:paraId="065ED7EC">
      <w:pPr>
        <w:rPr>
          <w:rFonts w:ascii="宋体" w:hAnsi="宋体" w:cs="宋体"/>
          <w:sz w:val="30"/>
          <w:szCs w:val="30"/>
        </w:rPr>
      </w:pPr>
    </w:p>
    <w:p w14:paraId="5CFA3242">
      <w:pPr>
        <w:spacing w:line="360" w:lineRule="auto"/>
        <w:ind w:firstLine="420"/>
        <w:rPr>
          <w:rFonts w:ascii="宋体" w:hAnsi="宋体" w:cs="宋体"/>
          <w:color w:val="000000" w:themeColor="text1"/>
          <w:sz w:val="24"/>
        </w:rPr>
      </w:pPr>
      <w:r>
        <w:rPr>
          <w:rFonts w:hint="eastAsia" w:ascii="宋体" w:hAnsi="宋体" w:cs="宋体"/>
          <w:b/>
          <w:bCs/>
          <w:color w:val="000000" w:themeColor="text1"/>
          <w:sz w:val="24"/>
        </w:rPr>
        <w:t>议价单位名称：</w:t>
      </w:r>
      <w:r>
        <w:rPr>
          <w:rFonts w:hint="eastAsia" w:ascii="宋体" w:hAnsi="宋体" w:cs="宋体"/>
          <w:color w:val="000000" w:themeColor="text1"/>
          <w:sz w:val="24"/>
        </w:rPr>
        <w:t>　　　　　　　</w:t>
      </w:r>
    </w:p>
    <w:p w14:paraId="6ED1E9B7">
      <w:pPr>
        <w:spacing w:line="360" w:lineRule="auto"/>
        <w:ind w:firstLine="420"/>
        <w:rPr>
          <w:rFonts w:ascii="宋体" w:hAnsi="宋体" w:cs="宋体"/>
          <w:b/>
          <w:bCs/>
          <w:sz w:val="24"/>
        </w:rPr>
      </w:pPr>
      <w:r>
        <w:rPr>
          <w:rFonts w:hint="eastAsia" w:ascii="宋体" w:hAnsi="宋体" w:cs="宋体"/>
          <w:b/>
          <w:bCs/>
          <w:color w:val="000000" w:themeColor="text1"/>
          <w:sz w:val="24"/>
        </w:rPr>
        <w:t>日期：</w:t>
      </w:r>
      <w:r>
        <w:rPr>
          <w:rFonts w:hint="eastAsia" w:ascii="宋体" w:hAnsi="宋体" w:cs="宋体"/>
          <w:b/>
          <w:bCs/>
          <w:sz w:val="24"/>
        </w:rPr>
        <w:t>年月日</w:t>
      </w:r>
    </w:p>
    <w:p w14:paraId="1D252986">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5A1401B3">
      <w:pPr>
        <w:rPr>
          <w:rFonts w:ascii="宋体" w:hAnsi="宋体"/>
        </w:rPr>
      </w:pPr>
      <w:r>
        <w:rPr>
          <w:rFonts w:ascii="宋体" w:hAnsi="宋体"/>
        </w:rPr>
        <w:br w:type="page"/>
      </w:r>
    </w:p>
    <w:p w14:paraId="55B1D8B7">
      <w:pPr>
        <w:widowControl/>
        <w:jc w:val="left"/>
        <w:rPr>
          <w:rFonts w:ascii="宋体" w:hAnsi="宋体" w:cs="宋体"/>
        </w:rPr>
      </w:pPr>
      <w:r>
        <w:rPr>
          <w:rFonts w:hint="eastAsia" w:ascii="宋体" w:hAnsi="宋体" w:cs="宋体"/>
          <w:b/>
          <w:bCs/>
          <w:sz w:val="30"/>
          <w:szCs w:val="30"/>
        </w:rPr>
        <w:t>2、</w:t>
      </w:r>
      <w:r>
        <w:rPr>
          <w:rFonts w:hint="eastAsia" w:ascii="Arial" w:hAnsi="Arial" w:eastAsia="黑体"/>
          <w:b/>
          <w:bCs/>
          <w:sz w:val="28"/>
          <w:szCs w:val="28"/>
        </w:rPr>
        <w:t>设备商务要求（★）响应情况表：（★条款不响应将做废标处理）</w:t>
      </w:r>
    </w:p>
    <w:tbl>
      <w:tblPr>
        <w:tblStyle w:val="26"/>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7413"/>
        <w:gridCol w:w="755"/>
      </w:tblGrid>
      <w:tr w14:paraId="5EB98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464" w:type="dxa"/>
            <w:gridSpan w:val="2"/>
            <w:vAlign w:val="center"/>
          </w:tcPr>
          <w:p w14:paraId="05A097A5">
            <w:pPr>
              <w:jc w:val="center"/>
            </w:pPr>
            <w:r>
              <w:rPr>
                <w:rFonts w:hint="eastAsia"/>
              </w:rPr>
              <w:t>商务要求</w:t>
            </w:r>
          </w:p>
        </w:tc>
        <w:tc>
          <w:tcPr>
            <w:tcW w:w="755" w:type="dxa"/>
          </w:tcPr>
          <w:p w14:paraId="38CB01AB">
            <w:r>
              <w:rPr>
                <w:rFonts w:hint="eastAsia"/>
              </w:rPr>
              <w:t>响应情况</w:t>
            </w:r>
          </w:p>
        </w:tc>
      </w:tr>
      <w:tr w14:paraId="75888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051" w:type="dxa"/>
          </w:tcPr>
          <w:p w14:paraId="79777F2F">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asciiTheme="majorEastAsia" w:hAnsiTheme="majorEastAsia" w:eastAsiaTheme="majorEastAsia"/>
                <w:b/>
                <w:sz w:val="24"/>
                <w:szCs w:val="21"/>
              </w:rPr>
              <w:t xml:space="preserve"> </w:t>
            </w:r>
          </w:p>
        </w:tc>
        <w:tc>
          <w:tcPr>
            <w:tcW w:w="7413" w:type="dxa"/>
          </w:tcPr>
          <w:p w14:paraId="75F78717">
            <w:pPr>
              <w:spacing w:line="276" w:lineRule="auto"/>
              <w:rPr>
                <w:rFonts w:eastAsiaTheme="minorEastAsia"/>
              </w:rPr>
            </w:pPr>
            <w:r>
              <w:rPr>
                <w:rFonts w:hint="eastAsia"/>
                <w:highlight w:val="yellow"/>
              </w:rPr>
              <w:t>合同签订后并接甲方通知</w:t>
            </w:r>
            <w:r>
              <w:rPr>
                <w:rFonts w:hint="eastAsia"/>
                <w:highlight w:val="yellow"/>
                <w:u w:val="single"/>
              </w:rPr>
              <w:t xml:space="preserve">    </w:t>
            </w:r>
            <w:r>
              <w:rPr>
                <w:rFonts w:hint="eastAsia"/>
                <w:highlight w:val="yellow"/>
              </w:rPr>
              <w:t>日历日</w:t>
            </w:r>
            <w:r>
              <w:rPr>
                <w:rFonts w:hint="eastAsia"/>
                <w:b/>
                <w:bCs/>
                <w:highlight w:val="yellow"/>
              </w:rPr>
              <w:t>内</w:t>
            </w:r>
            <w:r>
              <w:rPr>
                <w:rFonts w:hint="eastAsia"/>
                <w:highlight w:val="yellow"/>
              </w:rPr>
              <w:t>；</w:t>
            </w:r>
            <w:r>
              <w:rPr>
                <w:rFonts w:hint="eastAsia"/>
                <w:b/>
                <w:bCs/>
                <w:highlight w:val="yellow"/>
              </w:rPr>
              <w:t>（按照采购需求中对应项目的要求填写）</w:t>
            </w:r>
          </w:p>
        </w:tc>
        <w:tc>
          <w:tcPr>
            <w:tcW w:w="755" w:type="dxa"/>
          </w:tcPr>
          <w:p w14:paraId="175E63A0"/>
        </w:tc>
      </w:tr>
      <w:tr w14:paraId="7B3DE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14:paraId="15D3EE5E">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7413" w:type="dxa"/>
          </w:tcPr>
          <w:p w14:paraId="1A7DF2BB">
            <w:pPr>
              <w:spacing w:line="276" w:lineRule="auto"/>
              <w:rPr>
                <w:rFonts w:asciiTheme="majorEastAsia" w:hAnsiTheme="majorEastAsia" w:eastAsiaTheme="majorEastAsia"/>
                <w:b/>
                <w:sz w:val="24"/>
                <w:szCs w:val="21"/>
              </w:rPr>
            </w:pPr>
            <w:r>
              <w:rPr>
                <w:rFonts w:asciiTheme="majorEastAsia" w:hAnsiTheme="majorEastAsia" w:eastAsiaTheme="majorEastAsia"/>
                <w:b/>
                <w:sz w:val="24"/>
                <w:szCs w:val="21"/>
              </w:rPr>
              <w:t>采购人指定地点</w:t>
            </w:r>
          </w:p>
        </w:tc>
        <w:tc>
          <w:tcPr>
            <w:tcW w:w="755" w:type="dxa"/>
          </w:tcPr>
          <w:p w14:paraId="09DD7AED">
            <w:pPr>
              <w:spacing w:line="276" w:lineRule="auto"/>
              <w:rPr>
                <w:rFonts w:asciiTheme="majorEastAsia" w:hAnsiTheme="majorEastAsia" w:eastAsiaTheme="majorEastAsia"/>
                <w:b/>
                <w:sz w:val="24"/>
                <w:szCs w:val="21"/>
              </w:rPr>
            </w:pPr>
          </w:p>
        </w:tc>
      </w:tr>
      <w:tr w14:paraId="26A1A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14:paraId="47ACD2AA">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413" w:type="dxa"/>
          </w:tcPr>
          <w:p w14:paraId="4C02313C">
            <w:pPr>
              <w:spacing w:line="276" w:lineRule="auto"/>
              <w:rPr>
                <w:rFonts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c>
          <w:tcPr>
            <w:tcW w:w="755" w:type="dxa"/>
          </w:tcPr>
          <w:p w14:paraId="2CB33151">
            <w:pPr>
              <w:spacing w:line="276" w:lineRule="auto"/>
              <w:rPr>
                <w:rFonts w:asciiTheme="majorEastAsia" w:hAnsiTheme="majorEastAsia" w:eastAsiaTheme="majorEastAsia"/>
                <w:szCs w:val="21"/>
              </w:rPr>
            </w:pPr>
          </w:p>
        </w:tc>
      </w:tr>
      <w:tr w14:paraId="38431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64A809F7">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413" w:type="dxa"/>
          </w:tcPr>
          <w:p w14:paraId="3B69E29C">
            <w:pPr>
              <w:adjustRightInd w:val="0"/>
              <w:snapToGrid w:val="0"/>
              <w:rPr>
                <w:rFonts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1DD1C154">
            <w:pPr>
              <w:adjustRightInd w:val="0"/>
              <w:snapToGrid w:val="0"/>
              <w:rPr>
                <w:rFonts w:asciiTheme="majorEastAsia" w:hAnsiTheme="majorEastAsia" w:eastAsiaTheme="majorEastAsia"/>
                <w:bCs/>
                <w:szCs w:val="21"/>
              </w:rPr>
            </w:pPr>
            <w:r>
              <w:rPr>
                <w:rFonts w:hint="eastAsia" w:asciiTheme="majorEastAsia" w:hAnsiTheme="majorEastAsia" w:eastAsiaTheme="majorEastAsia"/>
                <w:bCs/>
                <w:szCs w:val="21"/>
              </w:rPr>
              <w:t>合同签订后三个工作日内，乙方将采购合同总价5%（人民币 ，¥ ）的履约保证金汇入甲方指定账户。货到清点、安装调试验收合格正常使用后，出具全额发票，甲方凭乙方提供的完整资料，自发票到达甲方财务之日起1</w:t>
            </w:r>
            <w:r>
              <w:rPr>
                <w:rFonts w:hint="eastAsia" w:asciiTheme="majorEastAsia" w:hAnsiTheme="majorEastAsia" w:eastAsiaTheme="majorEastAsia"/>
                <w:bCs/>
                <w:szCs w:val="21"/>
                <w:lang w:val="en-US" w:eastAsia="zh-CN"/>
              </w:rPr>
              <w:t>0个工作</w:t>
            </w:r>
            <w:r>
              <w:rPr>
                <w:rFonts w:hint="eastAsia" w:asciiTheme="majorEastAsia" w:hAnsiTheme="majorEastAsia" w:eastAsiaTheme="majorEastAsia"/>
                <w:bCs/>
                <w:szCs w:val="21"/>
              </w:rPr>
              <w:t>日内，支付100%合同货款到乙方指定</w:t>
            </w:r>
            <w:r>
              <w:rPr>
                <w:rFonts w:hint="eastAsia" w:asciiTheme="majorEastAsia" w:hAnsiTheme="majorEastAsia" w:eastAsiaTheme="majorEastAsia"/>
                <w:bCs/>
                <w:szCs w:val="21"/>
                <w:lang w:eastAsia="zh-CN"/>
              </w:rPr>
              <w:t>账</w:t>
            </w:r>
            <w:r>
              <w:rPr>
                <w:rFonts w:hint="eastAsia" w:asciiTheme="majorEastAsia" w:hAnsiTheme="majorEastAsia" w:eastAsiaTheme="majorEastAsia"/>
                <w:bCs/>
                <w:szCs w:val="21"/>
              </w:rPr>
              <w:t>户。</w:t>
            </w:r>
          </w:p>
          <w:p w14:paraId="1AAD519F">
            <w:pPr>
              <w:adjustRightInd w:val="0"/>
              <w:snapToGrid w:val="0"/>
              <w:rPr>
                <w:rFonts w:asciiTheme="majorEastAsia" w:hAnsiTheme="majorEastAsia" w:eastAsiaTheme="majorEastAsia"/>
                <w:bCs/>
                <w:szCs w:val="21"/>
              </w:rPr>
            </w:pPr>
            <w:r>
              <w:rPr>
                <w:rFonts w:hint="eastAsia" w:asciiTheme="majorEastAsia" w:hAnsiTheme="majorEastAsia" w:eastAsiaTheme="majorEastAsia"/>
                <w:bCs/>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义务事项期间未发生乙方不履行或不妥善履行合同约定义务的情况，在乙方履行完毕合同约定义务事项后，乙方向甲方提供完整资料到达甲方财务之日起1</w:t>
            </w:r>
            <w:r>
              <w:rPr>
                <w:rFonts w:hint="eastAsia" w:asciiTheme="majorEastAsia" w:hAnsiTheme="majorEastAsia" w:eastAsiaTheme="majorEastAsia"/>
                <w:bCs/>
                <w:szCs w:val="21"/>
                <w:lang w:val="en-US" w:eastAsia="zh-CN"/>
              </w:rPr>
              <w:t>0个工作</w:t>
            </w:r>
            <w:r>
              <w:rPr>
                <w:rFonts w:hint="eastAsia" w:asciiTheme="majorEastAsia" w:hAnsiTheme="majorEastAsia" w:eastAsiaTheme="majorEastAsia"/>
                <w:bCs/>
                <w:szCs w:val="21"/>
              </w:rPr>
              <w:t>日内，甲方将履约保证金无息返还给乙方。</w:t>
            </w:r>
          </w:p>
          <w:p w14:paraId="72139095">
            <w:pPr>
              <w:adjustRightInd w:val="0"/>
              <w:snapToGrid w:val="0"/>
              <w:rPr>
                <w:rFonts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3A61CE13">
            <w:pPr>
              <w:spacing w:line="276" w:lineRule="auto"/>
              <w:rPr>
                <w:rFonts w:asciiTheme="majorEastAsia" w:hAnsiTheme="majorEastAsia" w:eastAsiaTheme="majorEastAsia"/>
                <w:b/>
                <w:sz w:val="24"/>
                <w:szCs w:val="21"/>
              </w:rPr>
            </w:pPr>
            <w:r>
              <w:rPr>
                <w:rFonts w:hint="eastAsia" w:asciiTheme="majorEastAsia" w:hAnsiTheme="majorEastAsia" w:eastAsiaTheme="majorEastAsia"/>
                <w:bCs/>
                <w:szCs w:val="21"/>
              </w:rPr>
              <w:t>货到清点、安装调试验收合格正常使用后，出具全额发票，甲方凭乙方提供的完整资料，自发票到达甲方财务之日起1</w:t>
            </w:r>
            <w:r>
              <w:rPr>
                <w:rFonts w:hint="eastAsia" w:asciiTheme="majorEastAsia" w:hAnsiTheme="majorEastAsia" w:eastAsiaTheme="majorEastAsia"/>
                <w:bCs/>
                <w:szCs w:val="21"/>
                <w:lang w:val="en-US" w:eastAsia="zh-CN"/>
              </w:rPr>
              <w:t>0个工作</w:t>
            </w:r>
            <w:r>
              <w:rPr>
                <w:rFonts w:hint="eastAsia" w:asciiTheme="majorEastAsia" w:hAnsiTheme="majorEastAsia" w:eastAsiaTheme="majorEastAsia"/>
                <w:bCs/>
                <w:szCs w:val="21"/>
              </w:rPr>
              <w:t>日内，支付100%合同货款到乙方指定</w:t>
            </w:r>
            <w:r>
              <w:rPr>
                <w:rFonts w:hint="eastAsia" w:asciiTheme="majorEastAsia" w:hAnsiTheme="majorEastAsia" w:eastAsiaTheme="majorEastAsia"/>
                <w:bCs/>
                <w:szCs w:val="21"/>
                <w:lang w:eastAsia="zh-CN"/>
              </w:rPr>
              <w:t>账</w:t>
            </w:r>
            <w:r>
              <w:rPr>
                <w:rFonts w:hint="eastAsia" w:asciiTheme="majorEastAsia" w:hAnsiTheme="majorEastAsia" w:eastAsiaTheme="majorEastAsia"/>
                <w:bCs/>
                <w:szCs w:val="21"/>
              </w:rPr>
              <w:t>户。</w:t>
            </w:r>
          </w:p>
        </w:tc>
        <w:tc>
          <w:tcPr>
            <w:tcW w:w="755" w:type="dxa"/>
          </w:tcPr>
          <w:p w14:paraId="78A3ED9B">
            <w:pPr>
              <w:spacing w:line="276" w:lineRule="auto"/>
              <w:rPr>
                <w:rFonts w:asciiTheme="majorEastAsia" w:hAnsiTheme="majorEastAsia" w:eastAsiaTheme="majorEastAsia"/>
                <w:szCs w:val="21"/>
              </w:rPr>
            </w:pPr>
          </w:p>
        </w:tc>
      </w:tr>
      <w:tr w14:paraId="69826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72DF3294">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413" w:type="dxa"/>
            <w:vAlign w:val="top"/>
          </w:tcPr>
          <w:p w14:paraId="37850009">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asciiTheme="minorEastAsia" w:hAnsiTheme="minorEastAsia" w:eastAsiaTheme="minorEastAsia"/>
                <w:bCs/>
                <w:szCs w:val="21"/>
              </w:rPr>
              <w:t>中标</w:t>
            </w:r>
            <w:r>
              <w:rPr>
                <w:rFonts w:hint="eastAsia" w:asciiTheme="minorEastAsia" w:hAnsiTheme="minorEastAsia" w:eastAsiaTheme="minorEastAsia"/>
                <w:bCs/>
                <w:szCs w:val="21"/>
              </w:rPr>
              <w:t>人</w:t>
            </w:r>
            <w:r>
              <w:rPr>
                <w:rFonts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14:paraId="6D084E6E">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w:t>
            </w:r>
            <w:r>
              <w:rPr>
                <w:rFonts w:hint="eastAsia" w:ascii="宋体" w:hAnsi="宋体"/>
                <w:szCs w:val="21"/>
              </w:rPr>
              <w:t>原则上</w:t>
            </w:r>
            <w:r>
              <w:rPr>
                <w:rFonts w:hint="eastAsia" w:asciiTheme="minorEastAsia" w:hAnsiTheme="minorEastAsia" w:eastAsiaTheme="minorEastAsia"/>
                <w:bCs/>
                <w:szCs w:val="21"/>
              </w:rPr>
              <w:t>在采购人收到日期前</w:t>
            </w:r>
            <w:r>
              <w:rPr>
                <w:rFonts w:asciiTheme="minorEastAsia" w:hAnsiTheme="minorEastAsia" w:eastAsiaTheme="minorEastAsia"/>
                <w:bCs/>
                <w:szCs w:val="21"/>
              </w:rPr>
              <w:t>12</w:t>
            </w:r>
            <w:r>
              <w:rPr>
                <w:rFonts w:hint="eastAsia" w:asciiTheme="minorEastAsia" w:hAnsiTheme="minorEastAsia" w:eastAsiaTheme="minorEastAsia"/>
                <w:bCs/>
                <w:szCs w:val="21"/>
              </w:rPr>
              <w:t>个月内经检验合格的产品</w:t>
            </w:r>
            <w:r>
              <w:rPr>
                <w:rFonts w:hint="eastAsia" w:ascii="宋体" w:hAnsi="宋体"/>
                <w:szCs w:val="21"/>
              </w:rPr>
              <w:t>，</w:t>
            </w:r>
            <w:r>
              <w:rPr>
                <w:rFonts w:hint="eastAsia" w:ascii="宋体" w:hAnsi="宋体"/>
                <w:color w:val="FF0000"/>
                <w:szCs w:val="21"/>
              </w:rPr>
              <w:t>若无法提供12个月内的产品，则甲方有权要求延长相应期限的产品保修期</w:t>
            </w:r>
            <w:r>
              <w:rPr>
                <w:rFonts w:hint="eastAsia" w:asciiTheme="minorEastAsia" w:hAnsiTheme="minorEastAsia" w:eastAsiaTheme="minor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14:paraId="0450744D">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采购人有权检验或测试货物，以确认货物是否符合合同规格的要求，并且不承担额外的费用。如发现所交货物与投标文件中所承诺的不符或存在质量、技术缺陷等,采购人可以拒绝接收该货物,中标人应在 7 日历日内采取补足、更换或退货等措施,以满足规格的要求，由此发生的一切损失和费用由中标人承担。</w:t>
            </w:r>
          </w:p>
          <w:p w14:paraId="4ABEBCD3">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5.4中标人负责货物的现场安装和调试,提供货物安装、调试和维修所需的专用工具和辅助材料。中标人应在货物运至指定地点后一周内开始安装调试,并在 30 日历日内安装调试完毕。</w:t>
            </w:r>
          </w:p>
          <w:p w14:paraId="38DA7479">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5.5货物安装需施工的，中标人应在合同签订前提供设备安装施工图纸，采购人与中标人共同签字确定安装场地施工方案。并承担设备的包装、运输、保险、装卸、安装调试、培训、商检及计量检测、关税、增值税和进口代理等费用。</w:t>
            </w:r>
          </w:p>
        </w:tc>
        <w:tc>
          <w:tcPr>
            <w:tcW w:w="755" w:type="dxa"/>
          </w:tcPr>
          <w:p w14:paraId="5BFB6B75">
            <w:pPr>
              <w:spacing w:line="300" w:lineRule="exact"/>
              <w:ind w:firstLine="630" w:firstLineChars="300"/>
              <w:rPr>
                <w:rFonts w:asciiTheme="minorEastAsia" w:hAnsiTheme="minorEastAsia" w:eastAsiaTheme="minorEastAsia"/>
                <w:bCs/>
                <w:szCs w:val="21"/>
              </w:rPr>
            </w:pPr>
          </w:p>
        </w:tc>
      </w:tr>
      <w:tr w14:paraId="706D9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4178A2A0">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413" w:type="dxa"/>
            <w:vAlign w:val="top"/>
          </w:tcPr>
          <w:p w14:paraId="7CBBC948">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6.1中标人应派有经验的技术人员到现场进行安装、调试，直到设备正常使用。由采购人按合同和招标、投标文件约定的要求和标准及中华人民共和国现行的验收规范和评定标准进行交货验收。</w:t>
            </w:r>
          </w:p>
          <w:p w14:paraId="3795393A">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14:paraId="2BB458B8">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14:paraId="09115D61">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14:paraId="7AC1BDBC">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6185839F">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14:paraId="5F5D984F">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14:paraId="457B839A">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中标人提供的各种文件载明的内容必须真实，采购人对产品的技术数据置疑时有权要求中标人按照双方认可的第三方检测机构出具的检验方法进行检测及鉴定(检测费用由中标人承担)，检测结果必须证明中标人提供的技术数据是真实的，否则视为不合格</w:t>
            </w:r>
          </w:p>
          <w:p w14:paraId="54BCD4C5">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7）在货物安装调试合格后，所有技术指标达到技术规范书要求，经验收合格后，双方共同签署验收报告。产品质保期自验收合格之日起算，由中标人提供产品质保文件。</w:t>
            </w:r>
          </w:p>
        </w:tc>
        <w:tc>
          <w:tcPr>
            <w:tcW w:w="755" w:type="dxa"/>
          </w:tcPr>
          <w:p w14:paraId="23D78281">
            <w:pPr>
              <w:ind w:firstLine="420" w:firstLineChars="200"/>
              <w:rPr>
                <w:rFonts w:asciiTheme="minorEastAsia" w:hAnsiTheme="minorEastAsia" w:eastAsiaTheme="minorEastAsia"/>
                <w:bCs/>
                <w:szCs w:val="21"/>
              </w:rPr>
            </w:pPr>
          </w:p>
        </w:tc>
      </w:tr>
      <w:tr w14:paraId="30295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78DB8CBC">
            <w:pPr>
              <w:spacing w:line="276" w:lineRule="auto"/>
              <w:rPr>
                <w:rFonts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14:paraId="09CAC589">
            <w:pPr>
              <w:spacing w:line="276" w:lineRule="auto"/>
              <w:rPr>
                <w:rFonts w:asciiTheme="majorEastAsia" w:hAnsiTheme="majorEastAsia" w:eastAsiaTheme="majorEastAsia"/>
                <w:b/>
                <w:sz w:val="24"/>
                <w:szCs w:val="21"/>
              </w:rPr>
            </w:pPr>
          </w:p>
        </w:tc>
        <w:tc>
          <w:tcPr>
            <w:tcW w:w="7413" w:type="dxa"/>
          </w:tcPr>
          <w:p w14:paraId="099BE39C">
            <w:pPr>
              <w:rPr>
                <w:rFonts w:hAnsi="宋体"/>
                <w:b/>
                <w:bCs/>
                <w:color w:val="000000"/>
                <w:kern w:val="0"/>
                <w:sz w:val="24"/>
                <w:highlight w:val="yellow"/>
              </w:rPr>
            </w:pPr>
            <w:r>
              <w:rPr>
                <w:rFonts w:hint="eastAsia" w:hAnsi="宋体"/>
                <w:b/>
                <w:bCs/>
                <w:color w:val="000000"/>
                <w:kern w:val="0"/>
                <w:sz w:val="24"/>
                <w:highlight w:val="yellow"/>
              </w:rPr>
              <w:t>7.1</w:t>
            </w:r>
          </w:p>
          <w:p w14:paraId="3E436FB2">
            <w:pPr>
              <w:ind w:firstLine="420" w:firstLineChars="200"/>
              <w:rPr>
                <w:rFonts w:hint="eastAsia" w:asciiTheme="minorEastAsia" w:hAnsiTheme="minorEastAsia" w:eastAsiaTheme="minorEastAsia"/>
                <w:bCs/>
                <w:szCs w:val="21"/>
                <w:lang w:eastAsia="zh-CN"/>
              </w:rPr>
            </w:pPr>
            <w:r>
              <w:rPr>
                <w:rFonts w:hint="eastAsia" w:ascii="宋体" w:hAnsi="宋体"/>
                <w:bCs/>
                <w:color w:val="0000FF"/>
                <w:szCs w:val="21"/>
              </w:rPr>
              <w:t>各响应供应商应在响应文件中承诺提供整机免费原厂保修期</w:t>
            </w:r>
            <w:r>
              <w:rPr>
                <w:rFonts w:hint="eastAsia" w:asciiTheme="minorEastAsia" w:hAnsiTheme="minorEastAsia" w:eastAsiaTheme="minorEastAsia"/>
                <w:bCs/>
                <w:color w:val="FF0000"/>
                <w:szCs w:val="21"/>
                <w:u w:val="single"/>
              </w:rPr>
              <w:t xml:space="preserve"> </w:t>
            </w:r>
            <w:r>
              <w:rPr>
                <w:rFonts w:hint="eastAsia" w:asciiTheme="minorEastAsia" w:hAnsiTheme="minorEastAsia" w:eastAsiaTheme="minorEastAsia"/>
                <w:b/>
                <w:color w:val="FF0000"/>
                <w:szCs w:val="21"/>
                <w:highlight w:val="yellow"/>
                <w:u w:val="single"/>
              </w:rPr>
              <w:t>（</w:t>
            </w:r>
            <w:r>
              <w:rPr>
                <w:rFonts w:hint="eastAsia" w:asciiTheme="minorEastAsia" w:hAnsiTheme="minorEastAsia"/>
                <w:b/>
                <w:color w:val="FF0000"/>
                <w:szCs w:val="21"/>
                <w:highlight w:val="yellow"/>
                <w:u w:val="single"/>
              </w:rPr>
              <w:t>按照不低于</w:t>
            </w:r>
            <w:r>
              <w:rPr>
                <w:rFonts w:hint="eastAsia"/>
                <w:b/>
                <w:color w:val="FF0000"/>
                <w:highlight w:val="yellow"/>
              </w:rPr>
              <w:t>采购需求中对应项目的要求填写</w:t>
            </w:r>
            <w:r>
              <w:rPr>
                <w:rFonts w:hint="eastAsia" w:asciiTheme="minorEastAsia" w:hAnsiTheme="minorEastAsia" w:eastAsiaTheme="minorEastAsia"/>
                <w:b/>
                <w:color w:val="FF0000"/>
                <w:szCs w:val="21"/>
                <w:highlight w:val="yellow"/>
                <w:u w:val="single"/>
              </w:rPr>
              <w:t>）</w:t>
            </w:r>
            <w:r>
              <w:rPr>
                <w:rFonts w:asciiTheme="minorEastAsia" w:hAnsiTheme="minorEastAsia" w:eastAsiaTheme="minorEastAsia"/>
                <w:bCs/>
                <w:color w:val="FF0000"/>
                <w:szCs w:val="21"/>
                <w:highlight w:val="yellow"/>
                <w:u w:val="single"/>
              </w:rPr>
              <w:t xml:space="preserve"> </w:t>
            </w:r>
            <w:r>
              <w:rPr>
                <w:rFonts w:hint="eastAsia" w:asciiTheme="minorEastAsia" w:hAnsiTheme="minorEastAsia" w:eastAsiaTheme="minorEastAsia"/>
                <w:bCs/>
                <w:color w:val="FF0000"/>
                <w:szCs w:val="21"/>
                <w:highlight w:val="yellow"/>
              </w:rPr>
              <w:t>年</w:t>
            </w:r>
            <w:r>
              <w:rPr>
                <w:rFonts w:hint="eastAsia" w:asciiTheme="minorEastAsia" w:hAnsiTheme="minorEastAsia" w:eastAsiaTheme="minorEastAsia"/>
                <w:bCs/>
                <w:szCs w:val="21"/>
              </w:rPr>
              <w:t>，终身维修。质保期内</w:t>
            </w:r>
            <w:r>
              <w:rPr>
                <w:rFonts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w:t>
            </w:r>
            <w:r>
              <w:rPr>
                <w:rFonts w:hint="eastAsia" w:asciiTheme="minorEastAsia" w:hAnsiTheme="minorEastAsia" w:eastAsiaTheme="minorEastAsia"/>
                <w:bCs/>
                <w:color w:val="FF0000"/>
                <w:szCs w:val="21"/>
                <w:highlight w:val="yellow"/>
              </w:rPr>
              <w:t>质保期内免费更换零配件、免工时费</w:t>
            </w:r>
            <w:r>
              <w:rPr>
                <w:rFonts w:hint="eastAsia" w:asciiTheme="minorEastAsia" w:hAnsiTheme="minorEastAsia" w:eastAsiaTheme="minorEastAsia"/>
                <w:bCs/>
                <w:szCs w:val="21"/>
              </w:rPr>
              <w:t>。</w:t>
            </w:r>
            <w:r>
              <w:rPr>
                <w:rFonts w:hint="eastAsia" w:asciiTheme="minorEastAsia" w:hAnsiTheme="minorEastAsia" w:eastAsiaTheme="minorEastAsia"/>
                <w:bCs/>
                <w:szCs w:val="21"/>
                <w:lang w:eastAsia="zh-CN"/>
              </w:rPr>
              <w:t>（</w:t>
            </w:r>
            <w:r>
              <w:rPr>
                <w:rFonts w:hint="eastAsia" w:asciiTheme="minorEastAsia" w:hAnsiTheme="minorEastAsia" w:eastAsiaTheme="minorEastAsia"/>
                <w:bCs/>
                <w:szCs w:val="21"/>
                <w:highlight w:val="yellow"/>
                <w:lang w:val="en-US" w:eastAsia="zh-CN"/>
              </w:rPr>
              <w:t>备注：质保期指投标人应在该期间内对本项目下交付的所有货物提供质量保证，不包括消耗品的配送</w:t>
            </w:r>
            <w:r>
              <w:rPr>
                <w:rFonts w:hint="eastAsia" w:asciiTheme="minorEastAsia" w:hAnsiTheme="minorEastAsia" w:eastAsiaTheme="minorEastAsia"/>
                <w:bCs/>
                <w:szCs w:val="21"/>
                <w:lang w:eastAsia="zh-CN"/>
              </w:rPr>
              <w:t>）</w:t>
            </w:r>
          </w:p>
          <w:p w14:paraId="5E761A2F">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7.2</w:t>
            </w:r>
            <w:r>
              <w:rPr>
                <w:rFonts w:hint="eastAsia" w:asciiTheme="minorEastAsia" w:hAnsiTheme="minorEastAsia" w:eastAsiaTheme="minorEastAsia"/>
                <w:bCs/>
                <w:szCs w:val="21"/>
                <w:highlight w:val="yellow"/>
              </w:rPr>
              <w:t xml:space="preserve"> </w:t>
            </w:r>
            <w:r>
              <w:rPr>
                <w:rFonts w:hint="eastAsia" w:asciiTheme="minorEastAsia" w:hAnsiTheme="minorEastAsia" w:eastAsiaTheme="minorEastAsia"/>
                <w:bCs/>
                <w:szCs w:val="21"/>
              </w:rPr>
              <w:t xml:space="preserve">     4小时内响应，24 小时维修到位（不可抗力情况除外）。消耗品和零配件供应及时，质保期</w:t>
            </w:r>
            <w:r>
              <w:rPr>
                <w:rFonts w:asciiTheme="minorEastAsia" w:hAnsiTheme="minorEastAsia" w:eastAsiaTheme="minorEastAsia"/>
                <w:bCs/>
                <w:szCs w:val="21"/>
              </w:rPr>
              <w:t>内及外设备出现故障不能正常使用，中标</w:t>
            </w:r>
            <w:r>
              <w:rPr>
                <w:rFonts w:hint="eastAsia" w:asciiTheme="minorEastAsia" w:hAnsiTheme="minorEastAsia" w:eastAsiaTheme="minorEastAsia"/>
                <w:bCs/>
                <w:szCs w:val="21"/>
              </w:rPr>
              <w:t>人</w:t>
            </w:r>
            <w:r>
              <w:rPr>
                <w:rFonts w:asciiTheme="minorEastAsia" w:hAnsiTheme="minorEastAsia" w:eastAsiaTheme="minorEastAsia"/>
                <w:bCs/>
                <w:szCs w:val="21"/>
              </w:rPr>
              <w:t>应免费提供备用机给采购人使用直至设备修复完好投入使用。</w:t>
            </w:r>
          </w:p>
          <w:p w14:paraId="1E1F8A19">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7.3质保期满以后，中标人对设备终身负责维修、安装、升级软件服务，长期以优惠价提供零配件（中标供应商提供主要零配件报价单）。</w:t>
            </w:r>
          </w:p>
          <w:p w14:paraId="1618AE4E">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7.4终身免费提供软件升级服务,并免费开放设备接口，无偿派人配合与医院各信息系统的连接工作，直至该设备与医院信息系统可进行完整的数据交换；在设备保修期内，当医院信息系统变更并需要与该设备连接时，需无偿派人配合直至该设备与医院信息系统可进行完整的数据交换。</w:t>
            </w:r>
          </w:p>
          <w:p w14:paraId="6E37212A">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】日内无条件更换新机，并按该设备总价的【5】%向采购人支付违约金，由此造成采购人其他损失的，中标人应另行赔偿。中标人维修的指定邮箱</w:t>
            </w:r>
            <w:r>
              <w:rPr>
                <w:rFonts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采购人维修通知的邮件发出后，视为采购人的维修通知送达中标人。</w:t>
            </w:r>
          </w:p>
          <w:p w14:paraId="7141120F">
            <w:pPr>
              <w:rPr>
                <w:rFonts w:ascii="宋体" w:hAnsi="宋体"/>
                <w:b/>
                <w:szCs w:val="21"/>
              </w:rPr>
            </w:pPr>
            <w:r>
              <w:rPr>
                <w:rFonts w:hint="eastAsia" w:asciiTheme="minorEastAsia" w:hAnsiTheme="minorEastAsia" w:eastAsiaTheme="minorEastAsia"/>
                <w:bCs/>
                <w:szCs w:val="21"/>
              </w:rPr>
              <w:t>7.6</w:t>
            </w:r>
            <w:r>
              <w:rPr>
                <w:rFonts w:hint="eastAsia"/>
                <w:color w:val="0000FF"/>
              </w:rPr>
              <w:t>质保期满后，中标人应以优惠价供应维修零配件、消耗品。签订合同时填写合同模板中的《设备配套消耗材料报价单》和《设备主要维修配件报价单》。采购人可与中标人就优惠价进行谈判，但优惠价不得高于签订合同时承诺的维修零配件、消耗品的报价。</w:t>
            </w:r>
            <w:r>
              <w:rPr>
                <w:rFonts w:hint="eastAsia" w:asciiTheme="minorEastAsia" w:hAnsiTheme="minorEastAsia" w:eastAsiaTheme="minorEastAsia"/>
                <w:bCs/>
                <w:szCs w:val="21"/>
              </w:rPr>
              <w:t>质保期</w:t>
            </w:r>
            <w:r>
              <w:rPr>
                <w:rFonts w:asciiTheme="minorEastAsia" w:hAnsiTheme="minorEastAsia" w:eastAsiaTheme="minorEastAsia"/>
                <w:bCs/>
                <w:szCs w:val="21"/>
              </w:rPr>
              <w:t>满后，</w:t>
            </w:r>
            <w:r>
              <w:rPr>
                <w:rFonts w:hint="eastAsia" w:asciiTheme="minorEastAsia" w:hAnsiTheme="minorEastAsia" w:eastAsiaTheme="minorEastAsia"/>
                <w:bCs/>
                <w:szCs w:val="21"/>
              </w:rPr>
              <w:t>中标</w:t>
            </w:r>
            <w:r>
              <w:rPr>
                <w:rFonts w:asciiTheme="minorEastAsia" w:hAnsiTheme="minorEastAsia" w:eastAsiaTheme="minorEastAsia"/>
                <w:bCs/>
                <w:szCs w:val="21"/>
              </w:rPr>
              <w:t>人应以优惠价供应维修零配件、消耗品和延续保修合同。价格最高的前5项零配件、消耗品和延续保修合同的报价明细必须填写于《合同报价清单》中。采购人可与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rPr>
              <w:t>中标</w:t>
            </w:r>
            <w:r>
              <w:rPr>
                <w:rFonts w:asciiTheme="minorEastAsia" w:hAnsiTheme="minorEastAsia" w:eastAsiaTheme="minorEastAsia"/>
                <w:bCs/>
                <w:szCs w:val="21"/>
              </w:rPr>
              <w:t>人就优惠价进行谈判，但优惠价不得高于</w:t>
            </w:r>
            <w:r>
              <w:rPr>
                <w:rFonts w:hint="eastAsia" w:asciiTheme="minorEastAsia" w:hAnsiTheme="minorEastAsia" w:eastAsiaTheme="minorEastAsia"/>
                <w:bCs/>
                <w:szCs w:val="21"/>
              </w:rPr>
              <w:t>中标</w:t>
            </w:r>
            <w:r>
              <w:rPr>
                <w:rFonts w:asciiTheme="minorEastAsia" w:hAnsiTheme="minorEastAsia" w:eastAsiaTheme="minorEastAsia"/>
                <w:bCs/>
                <w:szCs w:val="21"/>
              </w:rPr>
              <w:t>人在投标文件的《零配件、消耗品和延续保修合同报价清单》中承诺的维修零配件、消耗品和延续保修合同的报价。</w:t>
            </w:r>
          </w:p>
        </w:tc>
        <w:tc>
          <w:tcPr>
            <w:tcW w:w="755" w:type="dxa"/>
          </w:tcPr>
          <w:p w14:paraId="48436D7C">
            <w:pPr>
              <w:spacing w:line="300" w:lineRule="exact"/>
              <w:ind w:firstLine="630" w:firstLineChars="300"/>
              <w:rPr>
                <w:rFonts w:asciiTheme="minorEastAsia" w:hAnsiTheme="minorEastAsia" w:eastAsiaTheme="minorEastAsia"/>
                <w:bCs/>
                <w:szCs w:val="21"/>
              </w:rPr>
            </w:pPr>
          </w:p>
        </w:tc>
      </w:tr>
      <w:tr w14:paraId="5F9F6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2D864B55">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413" w:type="dxa"/>
            <w:vAlign w:val="top"/>
          </w:tcPr>
          <w:p w14:paraId="025D45ED">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c>
          <w:tcPr>
            <w:tcW w:w="755" w:type="dxa"/>
          </w:tcPr>
          <w:p w14:paraId="07F153D5">
            <w:pPr>
              <w:spacing w:line="300" w:lineRule="exact"/>
              <w:ind w:firstLine="630" w:firstLineChars="300"/>
              <w:rPr>
                <w:rFonts w:asciiTheme="minorEastAsia" w:hAnsiTheme="minorEastAsia" w:eastAsiaTheme="minorEastAsia"/>
                <w:bCs/>
                <w:szCs w:val="21"/>
              </w:rPr>
            </w:pPr>
          </w:p>
        </w:tc>
      </w:tr>
      <w:tr w14:paraId="7AD8D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54007646">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413" w:type="dxa"/>
            <w:vAlign w:val="top"/>
          </w:tcPr>
          <w:p w14:paraId="35D6F7A1">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9.1中标人所交设备的品种、型号、规格、质量、功能、技术参数等方面不能实质性满足招标文件，</w:t>
            </w:r>
            <w:r>
              <w:rPr>
                <w:rFonts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，采购人有权拒绝收货，且中标</w:t>
            </w:r>
            <w:r>
              <w:rPr>
                <w:rFonts w:asciiTheme="minorEastAsia" w:hAnsiTheme="minorEastAsia" w:eastAsiaTheme="minorEastAsia"/>
                <w:bCs/>
                <w:szCs w:val="21"/>
              </w:rPr>
              <w:t>人向采购人支付合同总价的5%</w:t>
            </w:r>
            <w:r>
              <w:rPr>
                <w:rFonts w:hint="eastAsia" w:asciiTheme="minorEastAsia" w:hAnsiTheme="minorEastAsia" w:eastAsiaTheme="minorEastAsia"/>
                <w:bCs/>
                <w:szCs w:val="21"/>
              </w:rPr>
              <w:t>的违约金。</w:t>
            </w:r>
          </w:p>
          <w:p w14:paraId="6126582E">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9.2中标人逾期交货，或逾期完成安装调试，或货物逾期通过验收的，中标人均应支付逾期违约金，每日按合同总价的5‰计算；逾期超过三十日的，中标人需向采购人另行支付合同总价的10%的违约金，且采购人有权单方解除本合同，中标人于收到采购人发出的解除通知书后三日内无条件退回采购人已支付的全部款项。此条款与9.1条同时执行。</w:t>
            </w:r>
          </w:p>
        </w:tc>
        <w:tc>
          <w:tcPr>
            <w:tcW w:w="755" w:type="dxa"/>
          </w:tcPr>
          <w:p w14:paraId="7329CC5D">
            <w:pPr>
              <w:spacing w:line="300" w:lineRule="exact"/>
              <w:ind w:firstLine="630" w:firstLineChars="300"/>
              <w:rPr>
                <w:rFonts w:asciiTheme="minorEastAsia" w:hAnsiTheme="minorEastAsia" w:eastAsiaTheme="minorEastAsia"/>
                <w:bCs/>
                <w:szCs w:val="21"/>
              </w:rPr>
            </w:pPr>
          </w:p>
        </w:tc>
      </w:tr>
      <w:tr w14:paraId="7E24D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3512DC6E">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413" w:type="dxa"/>
            <w:vAlign w:val="top"/>
          </w:tcPr>
          <w:p w14:paraId="24A9F7C8">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14:paraId="66771467">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14:paraId="057A29F6">
            <w:pPr>
              <w:adjustRightInd w:val="0"/>
              <w:snapToGrid w:val="0"/>
              <w:ind w:firstLine="420" w:firstLineChars="200"/>
              <w:rPr>
                <w:rFonts w:asciiTheme="minorEastAsia" w:hAnsiTheme="minorEastAsia" w:eastAsiaTheme="minorEastAsia"/>
                <w:bCs/>
                <w:szCs w:val="21"/>
              </w:rPr>
            </w:pPr>
            <w:r>
              <w:rPr>
                <w:rFonts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14:paraId="11754CA2">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10.4中标人所交付货物、工程或服务不符合其投标承诺的，或在投标阶段为中标而盲目虚假承诺、低价恶性竞争，在履约阶段则通过偷工减料、以次充好而获取利润的，将不予验收，并交主管部门遵照相关规定处理，所有责任由中标人一力承担。</w:t>
            </w:r>
          </w:p>
        </w:tc>
        <w:tc>
          <w:tcPr>
            <w:tcW w:w="755" w:type="dxa"/>
          </w:tcPr>
          <w:p w14:paraId="7F440ED3">
            <w:pPr>
              <w:spacing w:line="300" w:lineRule="exact"/>
              <w:ind w:firstLine="630" w:firstLineChars="300"/>
              <w:rPr>
                <w:rFonts w:asciiTheme="minorEastAsia" w:hAnsiTheme="minorEastAsia" w:eastAsiaTheme="minorEastAsia"/>
                <w:bCs/>
                <w:szCs w:val="21"/>
              </w:rPr>
            </w:pPr>
          </w:p>
        </w:tc>
      </w:tr>
    </w:tbl>
    <w:p w14:paraId="4228B734">
      <w:pPr>
        <w:spacing w:line="360" w:lineRule="auto"/>
        <w:ind w:firstLine="964" w:firstLineChars="400"/>
        <w:rPr>
          <w:rFonts w:ascii="宋体" w:hAnsi="宋体" w:cs="宋体"/>
          <w:color w:val="000000" w:themeColor="text1"/>
          <w:sz w:val="24"/>
        </w:rPr>
      </w:pPr>
      <w:r>
        <w:rPr>
          <w:rFonts w:hint="eastAsia" w:ascii="宋体" w:hAnsi="宋体" w:cs="宋体"/>
          <w:b/>
          <w:bCs/>
          <w:color w:val="000000" w:themeColor="text1"/>
          <w:sz w:val="24"/>
        </w:rPr>
        <w:t>议价单位名称：</w:t>
      </w:r>
      <w:r>
        <w:rPr>
          <w:rFonts w:hint="eastAsia" w:ascii="宋体" w:hAnsi="宋体" w:cs="宋体"/>
          <w:color w:val="000000" w:themeColor="text1"/>
          <w:sz w:val="24"/>
        </w:rPr>
        <w:t>　　　　　　　</w:t>
      </w:r>
    </w:p>
    <w:p w14:paraId="6CB7A7BE">
      <w:pPr>
        <w:spacing w:line="360" w:lineRule="auto"/>
        <w:ind w:firstLine="964" w:firstLineChars="400"/>
        <w:rPr>
          <w:rFonts w:ascii="宋体" w:hAnsi="宋体" w:cs="宋体"/>
          <w:b/>
          <w:bCs/>
          <w:sz w:val="24"/>
        </w:rPr>
      </w:pPr>
      <w:r>
        <w:rPr>
          <w:rFonts w:hint="eastAsia" w:ascii="宋体" w:hAnsi="宋体" w:cs="宋体"/>
          <w:b/>
          <w:bCs/>
          <w:color w:val="000000" w:themeColor="text1"/>
          <w:sz w:val="24"/>
        </w:rPr>
        <w:t>日期：</w:t>
      </w:r>
      <w:r>
        <w:rPr>
          <w:rFonts w:hint="eastAsia" w:ascii="宋体" w:hAnsi="宋体" w:cs="宋体"/>
          <w:b/>
          <w:bCs/>
          <w:sz w:val="24"/>
        </w:rPr>
        <w:t>年月日</w:t>
      </w:r>
    </w:p>
    <w:p w14:paraId="3EAF6322">
      <w:pPr>
        <w:spacing w:line="360" w:lineRule="auto"/>
        <w:ind w:firstLine="723" w:firstLineChars="300"/>
        <w:rPr>
          <w:rFonts w:ascii="宋体" w:hAnsi="宋体" w:cs="宋体"/>
          <w:b/>
          <w:sz w:val="24"/>
        </w:rPr>
      </w:pPr>
      <w:r>
        <w:rPr>
          <w:rFonts w:hint="eastAsia" w:ascii="宋体" w:hAnsi="宋体" w:cs="宋体"/>
          <w:b/>
          <w:sz w:val="24"/>
        </w:rPr>
        <w:t>（此处加盖议价单位公章）</w:t>
      </w:r>
    </w:p>
    <w:p w14:paraId="22E115FA">
      <w:pPr>
        <w:pStyle w:val="3"/>
        <w:jc w:val="center"/>
        <w:rPr>
          <w:rFonts w:ascii="宋体" w:hAnsi="宋体"/>
          <w:sz w:val="32"/>
          <w:szCs w:val="32"/>
        </w:rPr>
      </w:pPr>
      <w:r>
        <w:rPr>
          <w:rFonts w:ascii="宋体" w:hAnsi="宋体"/>
        </w:rPr>
        <w:br w:type="page"/>
      </w:r>
      <w:bookmarkStart w:id="22" w:name="_Toc57128633"/>
      <w:r>
        <w:rPr>
          <w:rFonts w:hint="eastAsia" w:ascii="宋体" w:hAnsi="宋体"/>
          <w:sz w:val="32"/>
          <w:szCs w:val="32"/>
        </w:rPr>
        <w:t>（八）售后服务承诺</w:t>
      </w:r>
    </w:p>
    <w:p w14:paraId="7284E379">
      <w:pPr>
        <w:spacing w:line="400" w:lineRule="exact"/>
        <w:rPr>
          <w:rFonts w:ascii="宋体" w:hAnsi="宋体" w:cs="宋体"/>
          <w:b/>
          <w:sz w:val="24"/>
        </w:rPr>
      </w:pPr>
      <w:r>
        <w:rPr>
          <w:rFonts w:hint="eastAsia" w:ascii="宋体" w:hAnsi="宋体" w:cs="宋体"/>
          <w:b/>
          <w:sz w:val="24"/>
        </w:rPr>
        <w:t>1、配送时间及伴随服务承诺表</w:t>
      </w:r>
    </w:p>
    <w:p w14:paraId="4EB9DA90">
      <w:pPr>
        <w:rPr>
          <w:rFonts w:ascii="宋体" w:hAnsi="宋体" w:cs="宋体"/>
          <w:bCs/>
          <w:sz w:val="24"/>
        </w:rPr>
      </w:pPr>
    </w:p>
    <w:p w14:paraId="10D029C1">
      <w:pPr>
        <w:rPr>
          <w:rFonts w:ascii="宋体" w:hAnsi="宋体" w:cs="宋体"/>
          <w:bCs/>
          <w:sz w:val="24"/>
        </w:rPr>
      </w:pPr>
      <w:r>
        <w:rPr>
          <w:rFonts w:hint="eastAsia" w:ascii="宋体" w:hAnsi="宋体" w:cs="宋体"/>
          <w:bCs/>
          <w:sz w:val="24"/>
        </w:rPr>
        <w:t>采购编号：</w:t>
      </w:r>
      <w:r>
        <w:rPr>
          <w:rFonts w:hint="eastAsia" w:ascii="宋体" w:hAnsi="宋体" w:cs="宋体"/>
          <w:bCs/>
          <w:sz w:val="24"/>
          <w:u w:val="single"/>
        </w:rPr>
        <w:t xml:space="preserve">          </w:t>
      </w:r>
      <w:r>
        <w:rPr>
          <w:rFonts w:hint="eastAsia" w:ascii="宋体" w:hAnsi="宋体" w:cs="宋体"/>
          <w:bCs/>
          <w:sz w:val="24"/>
        </w:rPr>
        <w:t xml:space="preserve">    议价单位名称（盖章）：</w:t>
      </w:r>
      <w:r>
        <w:rPr>
          <w:rFonts w:hint="eastAsia" w:ascii="宋体" w:hAnsi="宋体" w:cs="宋体"/>
          <w:bCs/>
          <w:sz w:val="24"/>
          <w:u w:val="single"/>
        </w:rPr>
        <w:t xml:space="preserve">                         </w:t>
      </w:r>
    </w:p>
    <w:p w14:paraId="3F2AD084">
      <w:pPr>
        <w:spacing w:line="360" w:lineRule="auto"/>
        <w:rPr>
          <w:rFonts w:ascii="宋体" w:hAnsi="宋体" w:cs="宋体"/>
          <w:bCs/>
          <w:sz w:val="24"/>
        </w:rPr>
      </w:pPr>
      <w:r>
        <w:rPr>
          <w:rFonts w:hint="eastAsia" w:ascii="宋体" w:hAnsi="宋体" w:cs="宋体"/>
          <w:bCs/>
          <w:sz w:val="24"/>
        </w:rPr>
        <w:t xml:space="preserve">议价对所申报产品的配送时间等事项做出以下承诺     </w:t>
      </w:r>
    </w:p>
    <w:p w14:paraId="2086CE17">
      <w:pPr>
        <w:spacing w:line="360" w:lineRule="auto"/>
        <w:rPr>
          <w:rFonts w:ascii="宋体" w:hAnsi="宋体" w:cs="宋体"/>
          <w:b/>
          <w:bCs/>
          <w:snapToGrid w:val="0"/>
          <w:kern w:val="0"/>
        </w:rPr>
      </w:pPr>
      <w:r>
        <w:rPr>
          <w:rFonts w:hint="eastAsia" w:ascii="宋体" w:hAnsi="宋体" w:cs="宋体"/>
          <w:bCs/>
          <w:sz w:val="24"/>
        </w:rPr>
        <w:t>2、</w:t>
      </w:r>
      <w:r>
        <w:rPr>
          <w:rFonts w:hint="eastAsia" w:ascii="宋体" w:hAnsi="宋体" w:cs="宋体"/>
          <w:b/>
          <w:color w:val="000000"/>
          <w:sz w:val="24"/>
        </w:rPr>
        <w:t>售后服务承诺应包括的其它主要内容</w:t>
      </w:r>
      <w:r>
        <w:rPr>
          <w:rFonts w:hint="eastAsia" w:ascii="宋体" w:hAnsi="宋体" w:cs="宋体"/>
          <w:color w:val="000000"/>
          <w:sz w:val="28"/>
          <w:szCs w:val="28"/>
        </w:rPr>
        <w:t>：</w:t>
      </w:r>
    </w:p>
    <w:p w14:paraId="77AC6D28">
      <w:pPr>
        <w:spacing w:after="60"/>
        <w:ind w:firstLine="420" w:firstLineChars="200"/>
        <w:rPr>
          <w:rFonts w:ascii="宋体" w:hAnsi="宋体" w:cs="宋体"/>
          <w:color w:val="000000"/>
        </w:rPr>
      </w:pPr>
      <w:r>
        <w:rPr>
          <w:rFonts w:hint="eastAsia" w:ascii="宋体" w:hAnsi="宋体" w:cs="宋体"/>
          <w:color w:val="000000"/>
        </w:rPr>
        <w:t>1、售后服务人员简介；</w:t>
      </w:r>
    </w:p>
    <w:p w14:paraId="2B859E96">
      <w:pPr>
        <w:spacing w:after="60"/>
        <w:ind w:firstLine="420" w:firstLineChars="200"/>
        <w:rPr>
          <w:rFonts w:ascii="宋体" w:hAnsi="宋体" w:cs="宋体"/>
          <w:color w:val="000000"/>
        </w:rPr>
      </w:pPr>
    </w:p>
    <w:p w14:paraId="2B6776E5">
      <w:pPr>
        <w:spacing w:after="60"/>
        <w:ind w:firstLine="420" w:firstLineChars="200"/>
        <w:rPr>
          <w:rFonts w:ascii="宋体" w:hAnsi="宋体" w:cs="宋体"/>
          <w:color w:val="000000"/>
        </w:rPr>
      </w:pPr>
      <w:r>
        <w:rPr>
          <w:rFonts w:hint="eastAsia" w:ascii="宋体" w:hAnsi="宋体" w:cs="宋体"/>
          <w:color w:val="000000"/>
        </w:rPr>
        <w:t>2、应急维修时间安排；</w:t>
      </w:r>
    </w:p>
    <w:p w14:paraId="1C588A04">
      <w:pPr>
        <w:spacing w:after="60"/>
        <w:ind w:firstLine="420" w:firstLineChars="200"/>
        <w:rPr>
          <w:rFonts w:ascii="宋体" w:hAnsi="宋体" w:cs="宋体"/>
          <w:color w:val="000000"/>
        </w:rPr>
      </w:pPr>
    </w:p>
    <w:p w14:paraId="745C9F2C">
      <w:pPr>
        <w:spacing w:after="60"/>
        <w:ind w:firstLine="420" w:firstLineChars="200"/>
        <w:rPr>
          <w:rFonts w:ascii="宋体" w:hAnsi="宋体" w:cs="宋体"/>
          <w:color w:val="000000"/>
        </w:rPr>
      </w:pPr>
      <w:r>
        <w:rPr>
          <w:rFonts w:hint="eastAsia" w:ascii="宋体" w:hAnsi="宋体" w:cs="宋体"/>
          <w:color w:val="000000"/>
        </w:rPr>
        <w:t>3、</w:t>
      </w:r>
      <w:r>
        <w:rPr>
          <w:rFonts w:hint="eastAsia" w:ascii="宋体" w:hAnsi="宋体" w:cs="宋体"/>
          <w:bCs/>
          <w:color w:val="000000"/>
        </w:rPr>
        <w:t>技术培训安排；</w:t>
      </w:r>
    </w:p>
    <w:p w14:paraId="21725E21">
      <w:pPr>
        <w:spacing w:after="60"/>
        <w:ind w:firstLine="420" w:firstLineChars="200"/>
        <w:rPr>
          <w:rFonts w:ascii="宋体" w:hAnsi="宋体" w:cs="宋体"/>
          <w:color w:val="000000"/>
        </w:rPr>
      </w:pPr>
    </w:p>
    <w:p w14:paraId="3AF42BFC">
      <w:pPr>
        <w:spacing w:after="60"/>
        <w:ind w:firstLine="420" w:firstLineChars="200"/>
        <w:rPr>
          <w:rFonts w:ascii="宋体" w:hAnsi="宋体" w:cs="宋体"/>
          <w:color w:val="000000"/>
        </w:rPr>
      </w:pPr>
      <w:r>
        <w:rPr>
          <w:rFonts w:hint="eastAsia" w:ascii="宋体" w:hAnsi="宋体" w:cs="宋体"/>
          <w:color w:val="000000"/>
        </w:rPr>
        <w:t>4、</w:t>
      </w:r>
      <w:r>
        <w:rPr>
          <w:rFonts w:hint="eastAsia" w:ascii="宋体" w:hAnsi="宋体" w:cs="宋体"/>
          <w:bCs/>
          <w:color w:val="000000"/>
        </w:rPr>
        <w:t>保修服务计划；</w:t>
      </w:r>
    </w:p>
    <w:p w14:paraId="45143E4F">
      <w:pPr>
        <w:spacing w:after="60"/>
        <w:ind w:firstLine="420" w:firstLineChars="200"/>
        <w:rPr>
          <w:rFonts w:ascii="宋体" w:hAnsi="宋体" w:cs="宋体"/>
          <w:color w:val="000000"/>
        </w:rPr>
      </w:pPr>
    </w:p>
    <w:p w14:paraId="0D55F73D">
      <w:pPr>
        <w:spacing w:after="60"/>
        <w:ind w:firstLine="420" w:firstLineChars="200"/>
        <w:rPr>
          <w:rFonts w:ascii="宋体" w:hAnsi="宋体" w:cs="宋体"/>
          <w:bCs/>
          <w:color w:val="000000"/>
        </w:rPr>
      </w:pPr>
      <w:r>
        <w:rPr>
          <w:rFonts w:hint="eastAsia" w:ascii="宋体" w:hAnsi="宋体" w:cs="宋体"/>
          <w:color w:val="000000"/>
        </w:rPr>
        <w:t>5、其它服务承诺；</w:t>
      </w:r>
    </w:p>
    <w:p w14:paraId="2F75A86C">
      <w:pPr>
        <w:spacing w:after="60"/>
        <w:ind w:firstLine="420" w:firstLineChars="200"/>
        <w:rPr>
          <w:rFonts w:ascii="宋体" w:hAnsi="宋体" w:cs="宋体"/>
          <w:bCs/>
          <w:color w:val="000000"/>
        </w:rPr>
      </w:pPr>
    </w:p>
    <w:p w14:paraId="60F45F2A">
      <w:pPr>
        <w:spacing w:after="60"/>
        <w:ind w:firstLine="420" w:firstLineChars="200"/>
        <w:rPr>
          <w:rFonts w:ascii="宋体" w:hAnsi="宋体" w:cs="宋体"/>
          <w:bCs/>
          <w:color w:val="000000"/>
        </w:rPr>
      </w:pPr>
      <w:r>
        <w:rPr>
          <w:rFonts w:hint="eastAsia" w:ascii="宋体" w:hAnsi="宋体" w:cs="宋体"/>
          <w:bCs/>
          <w:color w:val="000000"/>
        </w:rPr>
        <w:t>6、….</w:t>
      </w:r>
    </w:p>
    <w:p w14:paraId="16A19D9C">
      <w:pPr>
        <w:spacing w:after="60"/>
        <w:ind w:firstLine="420" w:firstLineChars="200"/>
        <w:rPr>
          <w:rFonts w:ascii="宋体" w:hAnsi="宋体" w:cs="宋体"/>
          <w:bCs/>
          <w:color w:val="000000"/>
        </w:rPr>
      </w:pPr>
    </w:p>
    <w:p w14:paraId="106F4680">
      <w:pPr>
        <w:spacing w:after="60"/>
        <w:ind w:firstLine="420" w:firstLineChars="200"/>
        <w:rPr>
          <w:rFonts w:ascii="宋体" w:hAnsi="宋体" w:cs="宋体"/>
          <w:color w:val="000000"/>
        </w:rPr>
      </w:pPr>
    </w:p>
    <w:p w14:paraId="73FB373D">
      <w:pPr>
        <w:spacing w:after="60"/>
        <w:ind w:firstLine="420" w:firstLineChars="200"/>
        <w:rPr>
          <w:rFonts w:ascii="宋体" w:hAnsi="宋体" w:cs="宋体"/>
          <w:color w:val="000000"/>
        </w:rPr>
      </w:pPr>
    </w:p>
    <w:p w14:paraId="37E3E40B">
      <w:pPr>
        <w:spacing w:line="360" w:lineRule="auto"/>
        <w:ind w:firstLine="420"/>
        <w:rPr>
          <w:rFonts w:ascii="宋体" w:hAnsi="宋体" w:cs="宋体"/>
          <w:color w:val="000000" w:themeColor="text1"/>
          <w:sz w:val="24"/>
        </w:rPr>
      </w:pPr>
      <w:r>
        <w:rPr>
          <w:rFonts w:hint="eastAsia" w:ascii="宋体" w:hAnsi="宋体" w:cs="宋体"/>
          <w:b/>
          <w:bCs/>
          <w:color w:val="000000" w:themeColor="text1"/>
          <w:sz w:val="24"/>
        </w:rPr>
        <w:t>议价单位名称：</w:t>
      </w:r>
      <w:r>
        <w:rPr>
          <w:rFonts w:hint="eastAsia" w:ascii="宋体" w:hAnsi="宋体" w:cs="宋体"/>
          <w:color w:val="000000" w:themeColor="text1"/>
          <w:sz w:val="24"/>
        </w:rPr>
        <w:t>　　　　　　　</w:t>
      </w:r>
    </w:p>
    <w:p w14:paraId="5CA15D40">
      <w:pPr>
        <w:spacing w:line="360" w:lineRule="auto"/>
        <w:ind w:firstLine="420"/>
        <w:rPr>
          <w:rFonts w:ascii="宋体" w:hAnsi="宋体" w:cs="宋体"/>
          <w:b/>
          <w:bCs/>
          <w:sz w:val="24"/>
        </w:rPr>
      </w:pPr>
      <w:r>
        <w:rPr>
          <w:rFonts w:hint="eastAsia" w:ascii="宋体" w:hAnsi="宋体" w:cs="宋体"/>
          <w:b/>
          <w:bCs/>
          <w:color w:val="000000" w:themeColor="text1"/>
          <w:sz w:val="24"/>
        </w:rPr>
        <w:t>日期：</w:t>
      </w:r>
      <w:r>
        <w:rPr>
          <w:rFonts w:hint="eastAsia" w:ascii="宋体" w:hAnsi="宋体" w:cs="宋体"/>
          <w:b/>
          <w:bCs/>
          <w:sz w:val="24"/>
        </w:rPr>
        <w:t>年月日</w:t>
      </w:r>
    </w:p>
    <w:p w14:paraId="03B33BFD">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716BE820">
      <w:pPr>
        <w:spacing w:line="360" w:lineRule="auto"/>
        <w:ind w:firstLine="241" w:firstLineChars="100"/>
        <w:rPr>
          <w:rFonts w:ascii="宋体" w:hAnsi="宋体" w:cs="宋体"/>
          <w:b/>
          <w:sz w:val="24"/>
        </w:rPr>
      </w:pPr>
    </w:p>
    <w:p w14:paraId="614D1409">
      <w:pPr>
        <w:spacing w:line="360" w:lineRule="auto"/>
        <w:ind w:firstLine="241" w:firstLineChars="100"/>
        <w:rPr>
          <w:rFonts w:ascii="宋体" w:hAnsi="宋体" w:cs="宋体"/>
          <w:b/>
          <w:sz w:val="24"/>
        </w:rPr>
      </w:pPr>
    </w:p>
    <w:p w14:paraId="6813EF18">
      <w:pPr>
        <w:spacing w:line="360" w:lineRule="auto"/>
        <w:ind w:firstLine="241" w:firstLineChars="100"/>
        <w:rPr>
          <w:rFonts w:ascii="宋体" w:hAnsi="宋体" w:cs="宋体"/>
          <w:b/>
          <w:sz w:val="24"/>
        </w:rPr>
      </w:pPr>
    </w:p>
    <w:p w14:paraId="1DC08604">
      <w:pPr>
        <w:spacing w:line="360" w:lineRule="auto"/>
        <w:ind w:firstLine="241" w:firstLineChars="100"/>
        <w:rPr>
          <w:rFonts w:ascii="宋体" w:hAnsi="宋体" w:cs="宋体"/>
          <w:b/>
          <w:sz w:val="24"/>
        </w:rPr>
      </w:pPr>
    </w:p>
    <w:p w14:paraId="6ED45C39">
      <w:pPr>
        <w:spacing w:line="360" w:lineRule="auto"/>
        <w:ind w:firstLine="241" w:firstLineChars="100"/>
        <w:rPr>
          <w:rFonts w:ascii="宋体" w:hAnsi="宋体" w:cs="宋体"/>
          <w:b/>
          <w:sz w:val="24"/>
        </w:rPr>
      </w:pPr>
    </w:p>
    <w:p w14:paraId="377F94EF">
      <w:pPr>
        <w:spacing w:line="360" w:lineRule="auto"/>
        <w:ind w:firstLine="241" w:firstLineChars="100"/>
        <w:rPr>
          <w:rFonts w:ascii="宋体" w:hAnsi="宋体" w:cs="宋体"/>
          <w:b/>
          <w:sz w:val="24"/>
        </w:rPr>
      </w:pPr>
    </w:p>
    <w:p w14:paraId="34C6FB93">
      <w:pPr>
        <w:spacing w:line="360" w:lineRule="auto"/>
        <w:ind w:firstLine="241" w:firstLineChars="100"/>
        <w:rPr>
          <w:rFonts w:ascii="宋体" w:hAnsi="宋体" w:cs="宋体"/>
          <w:b/>
          <w:sz w:val="24"/>
        </w:rPr>
      </w:pPr>
    </w:p>
    <w:p w14:paraId="3A5E5C23">
      <w:pPr>
        <w:spacing w:line="360" w:lineRule="auto"/>
        <w:ind w:firstLine="241" w:firstLineChars="100"/>
        <w:rPr>
          <w:rFonts w:ascii="宋体" w:hAnsi="宋体" w:cs="宋体"/>
          <w:b/>
          <w:sz w:val="24"/>
        </w:rPr>
      </w:pPr>
    </w:p>
    <w:p w14:paraId="293D0803">
      <w:pPr>
        <w:rPr>
          <w:rFonts w:ascii="宋体" w:hAnsi="宋体" w:cs="宋体"/>
        </w:rPr>
      </w:pPr>
      <w:r>
        <w:rPr>
          <w:rFonts w:hint="eastAsia" w:ascii="宋体" w:hAnsi="宋体" w:cs="宋体"/>
        </w:rPr>
        <w:br w:type="page"/>
      </w:r>
    </w:p>
    <w:p w14:paraId="4C05722B">
      <w:pPr>
        <w:pStyle w:val="3"/>
        <w:jc w:val="center"/>
        <w:rPr>
          <w:rFonts w:ascii="宋体" w:hAnsi="宋体"/>
          <w:sz w:val="32"/>
          <w:szCs w:val="32"/>
        </w:rPr>
      </w:pPr>
      <w:r>
        <w:rPr>
          <w:rFonts w:hint="eastAsia" w:ascii="宋体" w:hAnsi="宋体"/>
          <w:sz w:val="32"/>
          <w:szCs w:val="32"/>
        </w:rPr>
        <w:t>（九）议价资格声明函</w:t>
      </w:r>
    </w:p>
    <w:p w14:paraId="2E30DA5F">
      <w:pPr>
        <w:spacing w:line="360" w:lineRule="auto"/>
        <w:rPr>
          <w:rFonts w:ascii="宋体" w:hAnsi="宋体" w:cs="宋体"/>
          <w:szCs w:val="21"/>
        </w:rPr>
      </w:pPr>
      <w:r>
        <w:rPr>
          <w:rFonts w:hint="eastAsia" w:ascii="宋体" w:hAnsi="宋体" w:cs="宋体"/>
          <w:szCs w:val="21"/>
        </w:rPr>
        <w:t>致：中山大学附属第八医院（深圳福田）</w:t>
      </w:r>
    </w:p>
    <w:p w14:paraId="35F4980C">
      <w:pPr>
        <w:pStyle w:val="42"/>
        <w:snapToGrid w:val="0"/>
        <w:spacing w:beforeLines="50" w:line="360" w:lineRule="auto"/>
        <w:ind w:left="420" w:leftChars="200"/>
        <w:rPr>
          <w:rFonts w:ascii="宋体" w:hAnsi="宋体" w:cs="宋体"/>
        </w:rPr>
      </w:pPr>
      <w:r>
        <w:rPr>
          <w:rFonts w:hint="eastAsia" w:ascii="宋体" w:hAnsi="宋体" w:cs="宋体"/>
        </w:rPr>
        <w:t>关于贵公司代理的</w:t>
      </w:r>
      <w:r>
        <w:rPr>
          <w:rFonts w:hint="eastAsia" w:ascii="宋体" w:hAnsi="宋体" w:cs="宋体"/>
          <w:u w:val="single"/>
        </w:rPr>
        <w:t>（项目名称）</w:t>
      </w:r>
      <w:r>
        <w:rPr>
          <w:rFonts w:hint="eastAsia" w:ascii="宋体" w:hAnsi="宋体" w:cs="宋体"/>
        </w:rPr>
        <w:t>项目（项目编号：（项目编号））招标，本公司（企业）愿意参加议价，并声明：</w:t>
      </w:r>
    </w:p>
    <w:p w14:paraId="29B34060">
      <w:pPr>
        <w:numPr>
          <w:ilvl w:val="0"/>
          <w:numId w:val="10"/>
        </w:numPr>
        <w:spacing w:line="360" w:lineRule="auto"/>
        <w:ind w:right="-815" w:firstLineChars="200"/>
        <w:rPr>
          <w:rFonts w:ascii="宋体" w:hAnsi="宋体" w:cs="宋体"/>
          <w:szCs w:val="21"/>
        </w:rPr>
      </w:pPr>
      <w:r>
        <w:rPr>
          <w:rFonts w:hint="eastAsia" w:ascii="宋体" w:hAnsi="宋体" w:cs="宋体"/>
          <w:szCs w:val="21"/>
        </w:rPr>
        <w:t>我公司</w:t>
      </w:r>
      <w:r>
        <w:rPr>
          <w:rFonts w:hint="eastAsia" w:ascii="宋体" w:hAnsi="宋体" w:cs="宋体"/>
          <w:bCs/>
          <w:szCs w:val="21"/>
        </w:rPr>
        <w:t>具备</w:t>
      </w:r>
      <w:r>
        <w:rPr>
          <w:rFonts w:hint="eastAsia" w:ascii="宋体" w:hAnsi="宋体" w:cs="宋体"/>
          <w:bCs/>
          <w:szCs w:val="20"/>
        </w:rPr>
        <w:t>《中华人民共和国政府采购法》</w:t>
      </w:r>
      <w:r>
        <w:rPr>
          <w:rFonts w:hint="eastAsia" w:ascii="宋体" w:hAnsi="宋体" w:cs="宋体"/>
          <w:bCs/>
          <w:szCs w:val="21"/>
        </w:rPr>
        <w:t>第二十二条规定的条件：</w:t>
      </w:r>
    </w:p>
    <w:p w14:paraId="057372EA">
      <w:pPr>
        <w:spacing w:line="360" w:lineRule="auto"/>
        <w:ind w:firstLine="420" w:firstLineChars="200"/>
        <w:rPr>
          <w:rFonts w:ascii="宋体" w:hAnsi="宋体" w:cs="宋体"/>
          <w:szCs w:val="21"/>
        </w:rPr>
      </w:pPr>
      <w:r>
        <w:rPr>
          <w:rFonts w:hint="eastAsia" w:ascii="宋体" w:hAnsi="宋体" w:cs="宋体"/>
          <w:szCs w:val="21"/>
        </w:rPr>
        <w:t>1.具有独立承担民事责任的能力；</w:t>
      </w:r>
    </w:p>
    <w:p w14:paraId="5859D3CE">
      <w:pPr>
        <w:spacing w:line="360" w:lineRule="auto"/>
        <w:ind w:firstLine="420" w:firstLineChars="200"/>
        <w:rPr>
          <w:rFonts w:ascii="宋体" w:hAnsi="宋体" w:cs="宋体"/>
          <w:szCs w:val="21"/>
        </w:rPr>
      </w:pPr>
      <w:r>
        <w:rPr>
          <w:rFonts w:hint="eastAsia" w:ascii="宋体" w:hAnsi="宋体" w:cs="宋体"/>
          <w:szCs w:val="21"/>
        </w:rPr>
        <w:t>2.具有良好的商业信誉和健全的财务会计制度；</w:t>
      </w:r>
    </w:p>
    <w:p w14:paraId="076F004F">
      <w:pPr>
        <w:spacing w:line="360" w:lineRule="auto"/>
        <w:ind w:firstLine="420" w:firstLineChars="200"/>
        <w:rPr>
          <w:rFonts w:ascii="宋体" w:hAnsi="宋体" w:cs="宋体"/>
          <w:szCs w:val="21"/>
        </w:rPr>
      </w:pPr>
      <w:r>
        <w:rPr>
          <w:rFonts w:hint="eastAsia" w:ascii="宋体" w:hAnsi="宋体" w:cs="宋体"/>
          <w:szCs w:val="21"/>
        </w:rPr>
        <w:t>3.具有履行合同所必需的设备和专业技术能力；</w:t>
      </w:r>
    </w:p>
    <w:p w14:paraId="72BA94A6">
      <w:pPr>
        <w:spacing w:line="360" w:lineRule="auto"/>
        <w:ind w:firstLine="420" w:firstLineChars="200"/>
        <w:rPr>
          <w:rFonts w:ascii="宋体" w:hAnsi="宋体" w:cs="宋体"/>
          <w:szCs w:val="21"/>
        </w:rPr>
      </w:pPr>
      <w:r>
        <w:rPr>
          <w:rFonts w:hint="eastAsia" w:ascii="宋体" w:hAnsi="宋体" w:cs="宋体"/>
          <w:szCs w:val="21"/>
        </w:rPr>
        <w:t>4.有依法缴纳税收和社会保障资金的良好记录；</w:t>
      </w:r>
    </w:p>
    <w:p w14:paraId="5D503B4E">
      <w:pPr>
        <w:spacing w:line="360" w:lineRule="auto"/>
        <w:ind w:firstLine="420" w:firstLineChars="200"/>
        <w:rPr>
          <w:rFonts w:ascii="宋体" w:hAnsi="宋体" w:cs="宋体"/>
          <w:b/>
          <w:bCs/>
          <w:szCs w:val="21"/>
        </w:rPr>
      </w:pPr>
      <w:r>
        <w:rPr>
          <w:rFonts w:hint="eastAsia" w:ascii="宋体" w:hAnsi="宋体" w:cs="宋体"/>
          <w:szCs w:val="21"/>
        </w:rPr>
        <w:t>5.</w:t>
      </w:r>
      <w:r>
        <w:rPr>
          <w:rFonts w:hint="eastAsia" w:ascii="宋体" w:hAnsi="宋体" w:cs="宋体"/>
          <w:b/>
          <w:bCs/>
          <w:szCs w:val="21"/>
        </w:rPr>
        <w:t>参加政府采购活动前三年内，在经营活动中没有重大违法记录；</w:t>
      </w:r>
    </w:p>
    <w:p w14:paraId="0F9D4C2D">
      <w:pPr>
        <w:spacing w:line="360" w:lineRule="auto"/>
        <w:ind w:firstLine="420" w:firstLineChars="200"/>
        <w:rPr>
          <w:rFonts w:ascii="宋体" w:hAnsi="宋体" w:cs="宋体"/>
          <w:szCs w:val="21"/>
        </w:rPr>
      </w:pPr>
      <w:r>
        <w:rPr>
          <w:rFonts w:hint="eastAsia" w:ascii="宋体" w:hAnsi="宋体" w:cs="宋体"/>
          <w:szCs w:val="21"/>
        </w:rPr>
        <w:t>6.法律、行政法规规定的其他条件。</w:t>
      </w:r>
    </w:p>
    <w:p w14:paraId="2822B84F">
      <w:pPr>
        <w:numPr>
          <w:ilvl w:val="0"/>
          <w:numId w:val="10"/>
        </w:numPr>
        <w:spacing w:line="360" w:lineRule="auto"/>
        <w:ind w:right="-815" w:firstLineChars="200"/>
        <w:rPr>
          <w:rFonts w:ascii="宋体" w:hAnsi="宋体" w:cs="宋体"/>
          <w:szCs w:val="21"/>
        </w:rPr>
      </w:pPr>
      <w:r>
        <w:rPr>
          <w:rFonts w:hint="eastAsia" w:ascii="宋体" w:hAnsi="宋体" w:cs="宋体"/>
          <w:szCs w:val="21"/>
        </w:rPr>
        <w:t>我公司对本招标项目所提供的货物或服务未侵犯知识产权。</w:t>
      </w:r>
    </w:p>
    <w:p w14:paraId="3FBABCB2">
      <w:pPr>
        <w:numPr>
          <w:ilvl w:val="0"/>
          <w:numId w:val="10"/>
        </w:numPr>
        <w:spacing w:line="360" w:lineRule="auto"/>
        <w:ind w:right="-815" w:firstLineChars="200"/>
        <w:rPr>
          <w:rFonts w:ascii="宋体" w:hAnsi="宋体" w:cs="宋体"/>
          <w:szCs w:val="21"/>
        </w:rPr>
      </w:pPr>
      <w:r>
        <w:rPr>
          <w:rFonts w:hint="eastAsia" w:ascii="宋体" w:hAnsi="宋体" w:cs="宋体"/>
          <w:szCs w:val="21"/>
        </w:rPr>
        <w:t>我公司保证我院拥有所投产品完整的所有权，不以保护知识产权或技术保密的名义对所有权和使用权进行任何限制。</w:t>
      </w:r>
    </w:p>
    <w:p w14:paraId="24B4BA49">
      <w:pPr>
        <w:numPr>
          <w:ilvl w:val="0"/>
          <w:numId w:val="10"/>
        </w:numPr>
        <w:spacing w:line="360" w:lineRule="auto"/>
        <w:ind w:right="-815" w:firstLineChars="200"/>
        <w:rPr>
          <w:rFonts w:ascii="宋体" w:hAnsi="宋体" w:cs="宋体"/>
          <w:szCs w:val="21"/>
        </w:rPr>
      </w:pPr>
      <w:r>
        <w:rPr>
          <w:rFonts w:hint="eastAsia" w:ascii="宋体" w:hAnsi="宋体" w:cs="宋体"/>
          <w:szCs w:val="21"/>
        </w:rPr>
        <w:t>我公司参与该项目议价，严格遵守政府采购相关法律，议价做到诚实，</w:t>
      </w:r>
      <w:r>
        <w:rPr>
          <w:rFonts w:hint="eastAsia" w:ascii="宋体" w:hAnsi="宋体" w:cs="宋体"/>
          <w:szCs w:val="21"/>
          <w:highlight w:val="yellow"/>
        </w:rPr>
        <w:t>不造假，不围标、串标、陪标</w:t>
      </w:r>
      <w:r>
        <w:rPr>
          <w:rFonts w:hint="eastAsia" w:ascii="宋体" w:hAnsi="宋体" w:cs="宋体"/>
          <w:szCs w:val="21"/>
        </w:rPr>
        <w:t>。我公司已清楚，如违反上述要求，其议价将作废，被列入不良记录名单并在网上曝光，同时将被提请政府采购监督管理部门给予一定年限内禁止参与政府采购活动或其他处罚。</w:t>
      </w:r>
    </w:p>
    <w:p w14:paraId="075839BB">
      <w:pPr>
        <w:numPr>
          <w:ilvl w:val="0"/>
          <w:numId w:val="10"/>
        </w:numPr>
        <w:spacing w:line="360" w:lineRule="auto"/>
        <w:ind w:right="-815" w:firstLineChars="200"/>
        <w:rPr>
          <w:rFonts w:ascii="宋体" w:hAnsi="宋体" w:cs="宋体"/>
          <w:szCs w:val="21"/>
        </w:rPr>
      </w:pPr>
      <w:r>
        <w:rPr>
          <w:rFonts w:hint="eastAsia" w:ascii="宋体" w:hAnsi="宋体" w:cs="宋体"/>
          <w:szCs w:val="21"/>
        </w:rPr>
        <w:t>如果中标，做到守信，不偷工减料，依照本项目采购文件需求内容、签署的采购合同及本公司在议价中所作的一切承诺履约。项目验收达到全部指标合格，力争优良。</w:t>
      </w:r>
    </w:p>
    <w:p w14:paraId="24D13527">
      <w:pPr>
        <w:numPr>
          <w:ilvl w:val="0"/>
          <w:numId w:val="10"/>
        </w:numPr>
        <w:spacing w:line="360" w:lineRule="auto"/>
        <w:ind w:right="-815" w:firstLineChars="200"/>
        <w:rPr>
          <w:rFonts w:ascii="宋体" w:hAnsi="宋体" w:cs="宋体"/>
          <w:bCs/>
          <w:szCs w:val="21"/>
        </w:rPr>
      </w:pPr>
      <w:r>
        <w:rPr>
          <w:rFonts w:hint="eastAsia" w:ascii="宋体" w:hAnsi="宋体" w:cs="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49D7DDEA">
      <w:pPr>
        <w:numPr>
          <w:ilvl w:val="0"/>
          <w:numId w:val="10"/>
        </w:numPr>
        <w:spacing w:line="360" w:lineRule="auto"/>
        <w:ind w:right="-815" w:firstLineChars="200"/>
        <w:rPr>
          <w:rFonts w:ascii="宋体" w:hAnsi="宋体" w:cs="宋体"/>
        </w:rPr>
      </w:pPr>
      <w:r>
        <w:rPr>
          <w:rFonts w:hint="eastAsia" w:ascii="宋体" w:hAnsi="宋体" w:cs="宋体"/>
        </w:rPr>
        <w:t>本公司（企业）的法定代表人或单位负责人与本项目其他议价的法定代表人或单位负责人不为同一人且与其他议价之间不存在直接控股、管理关系。</w:t>
      </w:r>
    </w:p>
    <w:p w14:paraId="55A52323">
      <w:pPr>
        <w:numPr>
          <w:ilvl w:val="0"/>
          <w:numId w:val="10"/>
        </w:numPr>
        <w:spacing w:line="360" w:lineRule="auto"/>
        <w:ind w:right="-815" w:firstLineChars="200"/>
        <w:rPr>
          <w:rFonts w:ascii="宋体" w:hAnsi="宋体" w:cs="宋体"/>
          <w:szCs w:val="21"/>
        </w:rPr>
      </w:pPr>
      <w:r>
        <w:rPr>
          <w:rFonts w:hint="eastAsia" w:ascii="宋体" w:hAnsi="宋体" w:cs="宋体"/>
        </w:rPr>
        <w:t>本公司（企业）承诺在本次采购活动中，如有违法、违规、弄虚作假行为，所造成的损失、不良后果及法律责任，一律由我公司（企业）承担。</w:t>
      </w:r>
    </w:p>
    <w:p w14:paraId="5F005EFF">
      <w:pPr>
        <w:numPr>
          <w:ilvl w:val="0"/>
          <w:numId w:val="10"/>
        </w:numPr>
        <w:spacing w:line="360" w:lineRule="auto"/>
        <w:ind w:right="-815" w:firstLineChars="200"/>
        <w:rPr>
          <w:rFonts w:ascii="宋体" w:hAnsi="宋体" w:cs="宋体"/>
          <w:szCs w:val="21"/>
        </w:rPr>
      </w:pPr>
      <w:r>
        <w:rPr>
          <w:rFonts w:hint="eastAsia" w:ascii="宋体" w:hAnsi="宋体" w:cs="宋体"/>
          <w:szCs w:val="21"/>
        </w:rPr>
        <w:t>在参与</w:t>
      </w:r>
      <w:r>
        <w:rPr>
          <w:rFonts w:hint="eastAsia" w:ascii="宋体" w:hAnsi="宋体" w:cs="宋体"/>
        </w:rPr>
        <w:t>本次采购活动中</w:t>
      </w:r>
      <w:r>
        <w:rPr>
          <w:rFonts w:hint="eastAsia" w:ascii="宋体" w:hAnsi="宋体" w:cs="宋体"/>
          <w:szCs w:val="21"/>
        </w:rPr>
        <w:t>议价截止日前三年内，在我公司的经营活动中没有存在重大违法记录，即我公司没有受到刑事处罚或者责令停产停业、吊销许可证或者执照、较大数额罚款等行政处罚。</w:t>
      </w:r>
    </w:p>
    <w:p w14:paraId="38305EBA">
      <w:pPr>
        <w:numPr>
          <w:ilvl w:val="0"/>
          <w:numId w:val="10"/>
        </w:numPr>
        <w:spacing w:line="360" w:lineRule="auto"/>
        <w:ind w:right="-815" w:firstLine="422" w:firstLineChars="200"/>
        <w:rPr>
          <w:rFonts w:ascii="宋体" w:hAnsi="宋体" w:cs="宋体"/>
          <w:szCs w:val="21"/>
        </w:rPr>
      </w:pPr>
      <w:r>
        <w:rPr>
          <w:rFonts w:hint="eastAsia" w:ascii="宋体" w:hAnsi="宋体" w:cs="宋体"/>
          <w:b/>
          <w:bCs/>
          <w:szCs w:val="21"/>
        </w:rPr>
        <w:t>在参与</w:t>
      </w:r>
      <w:r>
        <w:rPr>
          <w:rFonts w:hint="eastAsia" w:ascii="宋体" w:hAnsi="宋体" w:cs="宋体"/>
          <w:b/>
          <w:bCs/>
        </w:rPr>
        <w:t>本次采购活动中</w:t>
      </w:r>
      <w:r>
        <w:rPr>
          <w:rFonts w:hint="eastAsia" w:ascii="宋体" w:hAnsi="宋体" w:cs="宋体"/>
          <w:b/>
          <w:bCs/>
          <w:szCs w:val="21"/>
        </w:rPr>
        <w:t>，我公司不存在被政府主管部门禁止参与政府采购活动的情形，</w:t>
      </w:r>
      <w:r>
        <w:rPr>
          <w:rFonts w:hint="eastAsia" w:ascii="宋体" w:hAnsi="宋体" w:cs="宋体"/>
          <w:szCs w:val="21"/>
        </w:rPr>
        <w:t>即我公司不存在还处于被禁止参与政府采购活动的期限内情形。</w:t>
      </w:r>
    </w:p>
    <w:p w14:paraId="58127502">
      <w:pPr>
        <w:numPr>
          <w:ilvl w:val="0"/>
          <w:numId w:val="10"/>
        </w:numPr>
        <w:spacing w:line="360" w:lineRule="auto"/>
        <w:ind w:right="-815" w:firstLine="422" w:firstLineChars="200"/>
        <w:rPr>
          <w:rFonts w:ascii="宋体" w:hAnsi="宋体" w:cs="宋体"/>
          <w:b/>
          <w:bCs/>
          <w:szCs w:val="21"/>
        </w:rPr>
      </w:pPr>
      <w:r>
        <w:rPr>
          <w:rFonts w:hint="eastAsia" w:ascii="宋体" w:hAnsi="宋体" w:cs="宋体"/>
          <w:b/>
          <w:bCs/>
          <w:szCs w:val="21"/>
        </w:rPr>
        <w:t>参与本项目采购活动时未被列入失信被执行人、重大税收违法案件当事人名单、政府采购严重违法失信行为记录名单。</w:t>
      </w:r>
    </w:p>
    <w:p w14:paraId="37B91666">
      <w:pPr>
        <w:spacing w:line="360" w:lineRule="auto"/>
        <w:ind w:firstLine="420" w:firstLineChars="200"/>
        <w:rPr>
          <w:rFonts w:ascii="宋体" w:hAnsi="宋体" w:cs="宋体"/>
          <w:szCs w:val="21"/>
        </w:rPr>
      </w:pPr>
      <w:r>
        <w:rPr>
          <w:rFonts w:hint="eastAsia" w:ascii="宋体" w:hAnsi="宋体" w:cs="宋体"/>
          <w:szCs w:val="21"/>
        </w:rPr>
        <w:t>以上承诺，如有违反，愿依照国家相关法律处理，并承担由此给贵院带来的损失。</w:t>
      </w:r>
    </w:p>
    <w:p w14:paraId="57C45F1F">
      <w:pPr>
        <w:autoSpaceDE w:val="0"/>
        <w:autoSpaceDN w:val="0"/>
        <w:adjustRightInd w:val="0"/>
        <w:spacing w:line="360" w:lineRule="auto"/>
        <w:rPr>
          <w:rFonts w:ascii="宋体" w:hAnsi="宋体" w:cs="宋体"/>
          <w:b/>
          <w:sz w:val="24"/>
        </w:rPr>
      </w:pPr>
      <w:r>
        <w:rPr>
          <w:rFonts w:hint="eastAsia" w:ascii="宋体" w:hAnsi="宋体" w:cs="宋体"/>
          <w:b/>
          <w:sz w:val="24"/>
        </w:rPr>
        <w:t>备注：1.本声明函必须提供且内容</w:t>
      </w:r>
      <w:r>
        <w:rPr>
          <w:rFonts w:hint="eastAsia" w:ascii="宋体" w:hAnsi="宋体" w:cs="宋体"/>
          <w:b/>
          <w:sz w:val="24"/>
          <w:highlight w:val="yellow"/>
        </w:rPr>
        <w:t>不得擅自删改，否则视为无效议价</w:t>
      </w:r>
      <w:r>
        <w:rPr>
          <w:rFonts w:hint="eastAsia" w:ascii="宋体" w:hAnsi="宋体" w:cs="宋体"/>
          <w:b/>
          <w:sz w:val="24"/>
        </w:rPr>
        <w:t>。</w:t>
      </w:r>
    </w:p>
    <w:p w14:paraId="59AA84DC">
      <w:pPr>
        <w:snapToGrid w:val="0"/>
        <w:spacing w:line="360" w:lineRule="auto"/>
        <w:ind w:firstLine="723" w:firstLineChars="300"/>
        <w:rPr>
          <w:rFonts w:ascii="宋体" w:hAnsi="宋体" w:cs="宋体"/>
          <w:b/>
          <w:sz w:val="24"/>
        </w:rPr>
      </w:pPr>
      <w:r>
        <w:rPr>
          <w:rFonts w:hint="eastAsia" w:ascii="宋体" w:hAnsi="宋体" w:cs="宋体"/>
          <w:b/>
          <w:sz w:val="24"/>
        </w:rPr>
        <w:t>2. 本声明函如有虚假或与事实不符的，作无效议价处理。</w:t>
      </w:r>
    </w:p>
    <w:p w14:paraId="4E5C624E">
      <w:pPr>
        <w:spacing w:line="360" w:lineRule="auto"/>
        <w:ind w:firstLine="480" w:firstLineChars="200"/>
        <w:rPr>
          <w:rFonts w:ascii="宋体" w:hAnsi="宋体" w:cs="宋体"/>
          <w:sz w:val="24"/>
        </w:rPr>
      </w:pPr>
    </w:p>
    <w:p w14:paraId="347A9814">
      <w:pPr>
        <w:spacing w:line="360" w:lineRule="auto"/>
        <w:ind w:firstLine="420"/>
        <w:rPr>
          <w:rFonts w:ascii="宋体" w:hAnsi="宋体" w:cs="宋体"/>
          <w:color w:val="000000" w:themeColor="text1"/>
          <w:sz w:val="24"/>
        </w:rPr>
      </w:pPr>
      <w:r>
        <w:rPr>
          <w:rFonts w:hint="eastAsia" w:ascii="宋体" w:hAnsi="宋体" w:cs="宋体"/>
          <w:b/>
          <w:bCs/>
          <w:color w:val="000000" w:themeColor="text1"/>
          <w:sz w:val="24"/>
        </w:rPr>
        <w:t>议价单位名称：</w:t>
      </w:r>
      <w:r>
        <w:rPr>
          <w:rFonts w:hint="eastAsia" w:ascii="宋体" w:hAnsi="宋体" w:cs="宋体"/>
          <w:color w:val="000000" w:themeColor="text1"/>
          <w:sz w:val="24"/>
        </w:rPr>
        <w:t>　　　　　　　</w:t>
      </w:r>
    </w:p>
    <w:p w14:paraId="58A2854C">
      <w:pPr>
        <w:spacing w:line="360" w:lineRule="auto"/>
        <w:ind w:firstLine="420"/>
        <w:rPr>
          <w:rFonts w:ascii="宋体" w:hAnsi="宋体" w:cs="宋体"/>
          <w:b/>
          <w:bCs/>
          <w:sz w:val="24"/>
        </w:rPr>
      </w:pPr>
      <w:r>
        <w:rPr>
          <w:rFonts w:hint="eastAsia" w:ascii="宋体" w:hAnsi="宋体" w:cs="宋体"/>
          <w:b/>
          <w:bCs/>
          <w:color w:val="000000" w:themeColor="text1"/>
          <w:sz w:val="24"/>
        </w:rPr>
        <w:t>日期：</w:t>
      </w:r>
      <w:r>
        <w:rPr>
          <w:rFonts w:hint="eastAsia" w:ascii="宋体" w:hAnsi="宋体" w:cs="宋体"/>
          <w:b/>
          <w:bCs/>
          <w:sz w:val="24"/>
        </w:rPr>
        <w:t>年月日</w:t>
      </w:r>
    </w:p>
    <w:p w14:paraId="0AFF1924">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7185EC49">
      <w:pPr>
        <w:pStyle w:val="11"/>
        <w:rPr>
          <w:rFonts w:ascii="宋体" w:hAnsi="宋体" w:cs="宋体"/>
          <w:kern w:val="0"/>
          <w:szCs w:val="21"/>
        </w:rPr>
      </w:pPr>
    </w:p>
    <w:p w14:paraId="1647A001">
      <w:pPr>
        <w:rPr>
          <w:rFonts w:ascii="宋体" w:hAnsi="宋体" w:cs="宋体"/>
          <w:kern w:val="0"/>
          <w:szCs w:val="21"/>
        </w:rPr>
      </w:pPr>
    </w:p>
    <w:p w14:paraId="0DC4B731">
      <w:pPr>
        <w:rPr>
          <w:rFonts w:asciiTheme="majorEastAsia" w:hAnsiTheme="majorEastAsia"/>
          <w:sz w:val="32"/>
          <w:szCs w:val="32"/>
          <w:highlight w:val="yellow"/>
        </w:rPr>
      </w:pPr>
      <w:r>
        <w:rPr>
          <w:rFonts w:hint="eastAsia" w:asciiTheme="majorEastAsia" w:hAnsiTheme="majorEastAsia"/>
          <w:sz w:val="32"/>
          <w:szCs w:val="32"/>
          <w:highlight w:val="yellow"/>
        </w:rPr>
        <w:br w:type="page"/>
      </w:r>
    </w:p>
    <w:p w14:paraId="593496F0">
      <w:pPr>
        <w:pStyle w:val="3"/>
        <w:ind w:left="3360"/>
        <w:rPr>
          <w:rFonts w:asciiTheme="majorEastAsia" w:hAnsiTheme="majorEastAsia"/>
          <w:sz w:val="32"/>
          <w:szCs w:val="32"/>
          <w:highlight w:val="yellow"/>
        </w:rPr>
      </w:pPr>
      <w:r>
        <w:rPr>
          <w:rFonts w:hint="eastAsia" w:asciiTheme="majorEastAsia" w:hAnsiTheme="majorEastAsia"/>
          <w:sz w:val="32"/>
          <w:szCs w:val="32"/>
          <w:highlight w:val="yellow"/>
        </w:rPr>
        <w:t>（十）中小企业声明函</w:t>
      </w:r>
    </w:p>
    <w:p w14:paraId="52C1A8BE">
      <w:pPr>
        <w:pStyle w:val="3"/>
        <w:rPr>
          <w:rFonts w:asciiTheme="majorEastAsia" w:hAnsiTheme="majorEastAsia"/>
          <w:highlight w:val="yellow"/>
        </w:rPr>
      </w:pPr>
      <w:r>
        <w:rPr>
          <w:rFonts w:hint="eastAsia" w:asciiTheme="majorEastAsia" w:hAnsiTheme="majorEastAsia"/>
          <w:highlight w:val="yellow"/>
        </w:rPr>
        <w:t>注：</w:t>
      </w:r>
      <w:r>
        <w:rPr>
          <w:rFonts w:hint="eastAsia" w:asciiTheme="majorEastAsia" w:hAnsiTheme="majorEastAsia"/>
          <w:b/>
          <w:bCs/>
          <w:sz w:val="24"/>
          <w:szCs w:val="21"/>
          <w:highlight w:val="yellow"/>
        </w:rPr>
        <w:t>符合条件的需提供。</w:t>
      </w:r>
    </w:p>
    <w:p w14:paraId="51E5B5F7">
      <w:pPr>
        <w:pStyle w:val="11"/>
        <w:tabs>
          <w:tab w:val="left" w:pos="562"/>
          <w:tab w:val="left" w:pos="3372"/>
          <w:tab w:val="left" w:pos="3653"/>
        </w:tabs>
        <w:rPr>
          <w:rFonts w:ascii="宋体"/>
          <w:b/>
          <w:sz w:val="20"/>
        </w:rPr>
      </w:pPr>
    </w:p>
    <w:p w14:paraId="78921B7E">
      <w:pPr>
        <w:widowControl/>
        <w:ind w:firstLine="420" w:firstLineChars="200"/>
        <w:textAlignment w:val="baseline"/>
        <w:rPr>
          <w:rFonts w:ascii="宋体" w:hAnsi="宋体"/>
          <w:szCs w:val="21"/>
        </w:rPr>
      </w:pPr>
      <w:r>
        <w:rPr>
          <w:rFonts w:hint="eastAsia" w:ascii="宋体" w:hAnsi="宋体"/>
          <w:szCs w:val="21"/>
        </w:rPr>
        <w:t>本公司郑重声明，根据《政府采购促进中小企业发展管理办法》（财库﹝2020﹞46 号）的规定，本公司</w:t>
      </w:r>
    </w:p>
    <w:p w14:paraId="489773F5">
      <w:pPr>
        <w:widowControl/>
        <w:ind w:firstLine="420" w:firstLineChars="200"/>
        <w:textAlignment w:val="baseline"/>
        <w:rPr>
          <w:rFonts w:ascii="宋体" w:hAnsi="宋体"/>
          <w:szCs w:val="21"/>
        </w:rPr>
      </w:pPr>
      <w:r>
        <w:rPr>
          <w:rFonts w:hint="eastAsia" w:ascii="宋体" w:hAnsi="宋体"/>
          <w:szCs w:val="21"/>
        </w:rPr>
        <w:t>（</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）参加</w:t>
      </w:r>
      <w:r>
        <w:rPr>
          <w:rFonts w:hint="eastAsia" w:ascii="宋体" w:hAnsi="宋体"/>
          <w:szCs w:val="21"/>
          <w:u w:val="single"/>
        </w:rPr>
        <w:t>（单位名称）</w:t>
      </w:r>
      <w:r>
        <w:rPr>
          <w:rFonts w:hint="eastAsia" w:ascii="宋体" w:hAnsi="宋体"/>
          <w:szCs w:val="21"/>
        </w:rPr>
        <w:t>的</w:t>
      </w:r>
      <w:r>
        <w:rPr>
          <w:rFonts w:hint="eastAsia" w:ascii="宋体" w:hAnsi="宋体"/>
          <w:szCs w:val="21"/>
          <w:u w:val="single"/>
        </w:rPr>
        <w:t>（项目名称）</w:t>
      </w:r>
      <w:r>
        <w:rPr>
          <w:rFonts w:hint="eastAsia" w:ascii="宋体" w:hAnsi="宋体"/>
          <w:szCs w:val="21"/>
        </w:rPr>
        <w:t>采购活动，在货物采购项目中，提供的货物全部由符合政策要求的</w:t>
      </w:r>
      <w:r>
        <w:rPr>
          <w:rFonts w:hint="eastAsia" w:ascii="宋体" w:hAnsi="宋体"/>
          <w:b/>
          <w:bCs/>
          <w:szCs w:val="21"/>
        </w:rPr>
        <w:t>中小企业制造，</w:t>
      </w:r>
      <w:r>
        <w:rPr>
          <w:rFonts w:hint="eastAsia" w:ascii="宋体" w:hAnsi="宋体"/>
          <w:szCs w:val="21"/>
        </w:rPr>
        <w:t>即货物由中小企业生产且使用该中小企业商号或者注册商标。相关企业的具体情况如下：</w:t>
      </w:r>
    </w:p>
    <w:p w14:paraId="406D66C4">
      <w:pPr>
        <w:widowControl/>
        <w:ind w:firstLine="420" w:firstLineChars="200"/>
        <w:textAlignment w:val="baseline"/>
        <w:rPr>
          <w:rFonts w:ascii="宋体" w:hAnsi="宋体"/>
          <w:szCs w:val="21"/>
        </w:rPr>
      </w:pPr>
      <w:r>
        <w:rPr>
          <w:rFonts w:hint="eastAsia" w:ascii="宋体" w:hAnsi="宋体"/>
          <w:szCs w:val="21"/>
        </w:rPr>
        <w:t>1、</w:t>
      </w:r>
      <w:r>
        <w:rPr>
          <w:rFonts w:hint="eastAsia" w:ascii="宋体" w:hAnsi="宋体"/>
          <w:szCs w:val="21"/>
          <w:u w:val="single"/>
        </w:rPr>
        <w:t>（标的名称）</w:t>
      </w:r>
      <w:r>
        <w:rPr>
          <w:rFonts w:hint="eastAsia" w:ascii="宋体" w:hAnsi="宋体"/>
          <w:szCs w:val="21"/>
        </w:rPr>
        <w:t xml:space="preserve">， 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，从业人员</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40638AE2">
      <w:pPr>
        <w:widowControl/>
        <w:ind w:firstLine="367" w:firstLineChars="175"/>
        <w:textAlignment w:val="baseline"/>
        <w:rPr>
          <w:rFonts w:ascii="宋体" w:hAnsi="宋体"/>
          <w:szCs w:val="21"/>
        </w:rPr>
      </w:pPr>
      <w:r>
        <w:rPr>
          <w:rFonts w:hint="eastAsia" w:ascii="宋体" w:hAnsi="宋体"/>
          <w:szCs w:val="21"/>
        </w:rPr>
        <w:t>2、</w:t>
      </w:r>
      <w:r>
        <w:rPr>
          <w:rFonts w:hint="eastAsia" w:ascii="宋体" w:hAnsi="宋体"/>
          <w:szCs w:val="21"/>
          <w:u w:val="single"/>
        </w:rPr>
        <w:t>（标的名称）</w:t>
      </w:r>
      <w:r>
        <w:rPr>
          <w:rFonts w:hint="eastAsia" w:ascii="宋体" w:hAnsi="宋体"/>
          <w:szCs w:val="21"/>
        </w:rPr>
        <w:t xml:space="preserve">，属于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 xml:space="preserve">，从业人员 </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22E5101E">
      <w:pPr>
        <w:widowControl/>
        <w:ind w:firstLine="420" w:firstLineChars="200"/>
        <w:textAlignment w:val="baseline"/>
        <w:rPr>
          <w:rFonts w:ascii="宋体" w:hAnsi="宋体"/>
          <w:szCs w:val="21"/>
        </w:rPr>
      </w:pPr>
      <w:r>
        <w:rPr>
          <w:rFonts w:hint="eastAsia" w:ascii="宋体" w:hAnsi="宋体"/>
          <w:szCs w:val="21"/>
        </w:rPr>
        <w:t>3、。</w:t>
      </w:r>
    </w:p>
    <w:p w14:paraId="10AEDCFF">
      <w:pPr>
        <w:widowControl/>
        <w:ind w:firstLine="420" w:firstLineChars="200"/>
        <w:textAlignment w:val="baseline"/>
        <w:rPr>
          <w:rFonts w:ascii="宋体" w:hAnsi="宋体"/>
          <w:szCs w:val="21"/>
        </w:rPr>
      </w:pPr>
      <w:r>
        <w:rPr>
          <w:rFonts w:hint="eastAsia" w:ascii="宋体" w:hAnsi="宋体"/>
          <w:szCs w:val="21"/>
        </w:rPr>
        <w:t>以上企业，不属于大企业的分支机构，不存在控股股东为大企业的情形，也不存在与大企业的负责人为同一人的情形。</w:t>
      </w:r>
    </w:p>
    <w:p w14:paraId="7A1FD855">
      <w:pPr>
        <w:widowControl/>
        <w:ind w:firstLine="420" w:firstLineChars="200"/>
        <w:textAlignment w:val="baseline"/>
        <w:rPr>
          <w:rFonts w:ascii="宋体" w:hAnsi="宋体"/>
          <w:szCs w:val="21"/>
        </w:rPr>
      </w:pPr>
      <w:r>
        <w:rPr>
          <w:rFonts w:hint="eastAsia" w:ascii="宋体" w:hAnsi="宋体"/>
          <w:szCs w:val="21"/>
        </w:rPr>
        <w:t>本企业对上述声明内容的真实性负责。如有虚假，将依法承担相应责任。</w:t>
      </w:r>
    </w:p>
    <w:p w14:paraId="35F73D41">
      <w:pPr>
        <w:widowControl/>
        <w:ind w:firstLine="420" w:firstLineChars="200"/>
        <w:textAlignment w:val="baseline"/>
        <w:rPr>
          <w:rFonts w:ascii="宋体" w:hAnsi="宋体"/>
          <w:szCs w:val="21"/>
        </w:rPr>
      </w:pPr>
      <w:r>
        <w:rPr>
          <w:rFonts w:hint="eastAsia" w:ascii="宋体" w:hAnsi="宋体"/>
          <w:szCs w:val="21"/>
        </w:rPr>
        <w:t>企业名称（盖章）日期：</w:t>
      </w:r>
    </w:p>
    <w:p w14:paraId="760F1AAA">
      <w:pPr>
        <w:widowControl/>
        <w:ind w:firstLine="420" w:firstLineChars="200"/>
        <w:textAlignment w:val="baseline"/>
        <w:rPr>
          <w:rFonts w:ascii="宋体" w:hAnsi="宋体"/>
          <w:szCs w:val="21"/>
        </w:rPr>
      </w:pPr>
      <w:bookmarkStart w:id="23" w:name="_bookmark1"/>
      <w:bookmarkEnd w:id="23"/>
    </w:p>
    <w:p w14:paraId="7961C1A2">
      <w:pPr>
        <w:widowControl/>
        <w:ind w:firstLine="420" w:firstLineChars="200"/>
        <w:textAlignment w:val="baseline"/>
        <w:rPr>
          <w:rFonts w:ascii="宋体" w:hAnsi="宋体"/>
          <w:szCs w:val="21"/>
        </w:rPr>
      </w:pPr>
    </w:p>
    <w:p w14:paraId="6A541C82">
      <w:pPr>
        <w:widowControl/>
        <w:ind w:firstLine="420" w:firstLineChars="200"/>
        <w:textAlignment w:val="baseline"/>
        <w:rPr>
          <w:rFonts w:ascii="宋体" w:hAnsi="宋体"/>
          <w:szCs w:val="21"/>
        </w:rPr>
      </w:pPr>
      <w:r>
        <w:rPr>
          <w:rFonts w:hint="eastAsia" w:ascii="宋体" w:hAnsi="宋体"/>
          <w:szCs w:val="21"/>
        </w:rPr>
        <w:t>从业人员、营业收入、资产总额填报上一年度数据，无上一年度数据的新成立企业可不填报。</w:t>
      </w:r>
    </w:p>
    <w:p w14:paraId="5FAD7FAB">
      <w:pPr>
        <w:pStyle w:val="2"/>
        <w:ind w:right="30"/>
        <w:rPr>
          <w:rFonts w:hint="default"/>
          <w:sz w:val="21"/>
          <w:szCs w:val="21"/>
        </w:rPr>
      </w:pPr>
    </w:p>
    <w:p w14:paraId="005B1AE9">
      <w:pPr>
        <w:jc w:val="center"/>
        <w:rPr>
          <w:rFonts w:ascii="宋体" w:hAnsi="宋体"/>
          <w:b/>
          <w:sz w:val="32"/>
          <w:szCs w:val="32"/>
        </w:rPr>
      </w:pPr>
      <w:r>
        <w:rPr>
          <w:rFonts w:hint="eastAsia" w:ascii="宋体" w:hAnsi="宋体" w:cs="宋体"/>
          <w:b/>
          <w:szCs w:val="21"/>
        </w:rPr>
        <w:t>响应供应商已知悉《政府采购促进中小企业发展管理办法》（财库〔2020〕46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号）第二十条规定，供应商按照本办法规定提供声明函内容不实的，属于提供虚假材料谋取中标、成交，依照《中华人民共和国政府采购法》等政府采购有关法律法规规定追究相应责任。</w:t>
      </w:r>
      <w:r>
        <w:br w:type="page"/>
      </w:r>
      <w:r>
        <w:rPr>
          <w:rFonts w:ascii="宋体" w:hAnsi="宋体"/>
          <w:bCs/>
          <w:sz w:val="32"/>
          <w:szCs w:val="32"/>
        </w:rPr>
        <w:t>中小企业划型标准规定</w:t>
      </w:r>
    </w:p>
    <w:p w14:paraId="6D50C63F">
      <w:pPr>
        <w:rPr>
          <w:rFonts w:ascii="宋体" w:hAnsi="宋体"/>
          <w:sz w:val="28"/>
          <w:szCs w:val="28"/>
        </w:rPr>
      </w:pPr>
    </w:p>
    <w:p w14:paraId="439225F8">
      <w:pPr>
        <w:widowControl/>
        <w:ind w:firstLine="560" w:firstLineChars="200"/>
        <w:textAlignment w:val="baseline"/>
        <w:rPr>
          <w:rFonts w:ascii="宋体" w:hAnsi="宋体"/>
          <w:szCs w:val="21"/>
        </w:rPr>
      </w:pPr>
      <w:r>
        <w:rPr>
          <w:rFonts w:ascii="宋体" w:hAnsi="宋体"/>
          <w:sz w:val="28"/>
          <w:szCs w:val="28"/>
        </w:rPr>
        <w:t>　　</w:t>
      </w:r>
      <w:r>
        <w:rPr>
          <w:rFonts w:hint="eastAsia" w:ascii="宋体" w:hAnsi="宋体"/>
          <w:szCs w:val="21"/>
        </w:rPr>
        <w:t>一、根据《中华人民共和国中小企业促进法》和《国务院关于进一步促进中小企业发展的若干意见》(国发〔2009〕36号)，制定本规定。</w:t>
      </w:r>
    </w:p>
    <w:p w14:paraId="7E599993">
      <w:pPr>
        <w:widowControl/>
        <w:ind w:firstLine="420" w:firstLineChars="200"/>
        <w:textAlignment w:val="baseline"/>
        <w:rPr>
          <w:rFonts w:ascii="宋体" w:hAnsi="宋体"/>
          <w:szCs w:val="21"/>
        </w:rPr>
      </w:pPr>
      <w:r>
        <w:rPr>
          <w:rFonts w:hint="eastAsia" w:ascii="宋体" w:hAnsi="宋体"/>
          <w:szCs w:val="21"/>
        </w:rPr>
        <w:t>　　二、中小企业划分为中型、小型、微型三种类型，具体标准根据企业从业人员、营业收入、资产总额等指标，结合行业特点制定。</w:t>
      </w:r>
    </w:p>
    <w:p w14:paraId="7CF91A86">
      <w:pPr>
        <w:widowControl/>
        <w:ind w:firstLine="420" w:firstLineChars="200"/>
        <w:textAlignment w:val="baseline"/>
        <w:rPr>
          <w:rFonts w:ascii="宋体" w:hAnsi="宋体"/>
          <w:szCs w:val="21"/>
        </w:rPr>
      </w:pPr>
      <w:r>
        <w:rPr>
          <w:rFonts w:hint="eastAsia" w:ascii="宋体" w:hAnsi="宋体"/>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59C88978">
      <w:pPr>
        <w:widowControl/>
        <w:ind w:firstLine="420" w:firstLineChars="200"/>
        <w:textAlignment w:val="baseline"/>
        <w:rPr>
          <w:rFonts w:ascii="宋体" w:hAnsi="宋体"/>
          <w:szCs w:val="21"/>
        </w:rPr>
      </w:pPr>
      <w:r>
        <w:rPr>
          <w:rFonts w:hint="eastAsia" w:ascii="宋体" w:hAnsi="宋体"/>
          <w:szCs w:val="21"/>
        </w:rPr>
        <w:t>　　四、工业划型标准为：</w:t>
      </w:r>
    </w:p>
    <w:p w14:paraId="494BCCEA">
      <w:pPr>
        <w:widowControl/>
        <w:ind w:firstLine="420" w:firstLineChars="200"/>
        <w:textAlignment w:val="baseline"/>
        <w:rPr>
          <w:rFonts w:ascii="宋体" w:hAnsi="宋体"/>
          <w:szCs w:val="21"/>
        </w:rPr>
      </w:pPr>
      <w:r>
        <w:rPr>
          <w:rFonts w:hint="eastAsia" w:ascii="宋体" w:hAnsi="宋体"/>
          <w:szCs w:val="21"/>
        </w:rPr>
        <w:t>　　  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4B08116">
      <w:pPr>
        <w:widowControl/>
        <w:ind w:firstLine="420" w:firstLineChars="200"/>
        <w:textAlignment w:val="baseline"/>
        <w:rPr>
          <w:rFonts w:ascii="宋体" w:hAnsi="宋体"/>
          <w:szCs w:val="21"/>
        </w:rPr>
      </w:pPr>
      <w:r>
        <w:rPr>
          <w:rFonts w:hint="eastAsia" w:ascii="宋体" w:hAnsi="宋体"/>
          <w:szCs w:val="21"/>
        </w:rPr>
        <w:t>　　五、企业类型的划分以统计部门的统计数据为依据。</w:t>
      </w:r>
    </w:p>
    <w:p w14:paraId="5A05A4D4">
      <w:pPr>
        <w:widowControl/>
        <w:ind w:firstLine="420" w:firstLineChars="200"/>
        <w:textAlignment w:val="baseline"/>
        <w:rPr>
          <w:rFonts w:ascii="宋体" w:hAnsi="宋体"/>
          <w:szCs w:val="21"/>
        </w:rPr>
      </w:pPr>
      <w:r>
        <w:rPr>
          <w:rFonts w:hint="eastAsia" w:ascii="宋体" w:hAnsi="宋体"/>
          <w:szCs w:val="21"/>
        </w:rPr>
        <w:t>　　六、本规定适用于在中华人民共和国境内依法设立的各类所有制和各种组织形式的企业。个体工商户和本规定以外的行业，参照本规定进行划型。</w:t>
      </w:r>
    </w:p>
    <w:p w14:paraId="1ECF0AA8">
      <w:pPr>
        <w:widowControl/>
        <w:ind w:firstLine="420" w:firstLineChars="200"/>
        <w:textAlignment w:val="baseline"/>
        <w:rPr>
          <w:rFonts w:ascii="宋体" w:hAnsi="宋体"/>
          <w:szCs w:val="21"/>
        </w:rPr>
      </w:pPr>
      <w:r>
        <w:rPr>
          <w:rFonts w:hint="eastAsia" w:ascii="宋体" w:hAnsi="宋体"/>
          <w:szCs w:val="21"/>
        </w:rPr>
        <w:t>　　七、本规定的中型企业标准上限即为大型企业标准的下限，国家统计部门据此制定大中小微型企业的统计分类。国务院有关部门据此进行相关数据分析，不得制定与本规定不一致的企业划型标准。</w:t>
      </w:r>
    </w:p>
    <w:p w14:paraId="3463503D">
      <w:pPr>
        <w:widowControl/>
        <w:ind w:firstLine="420" w:firstLineChars="200"/>
        <w:textAlignment w:val="baseline"/>
        <w:rPr>
          <w:rFonts w:ascii="宋体" w:hAnsi="宋体"/>
          <w:szCs w:val="21"/>
        </w:rPr>
      </w:pPr>
      <w:r>
        <w:rPr>
          <w:rFonts w:hint="eastAsia" w:ascii="宋体" w:hAnsi="宋体"/>
          <w:szCs w:val="21"/>
        </w:rPr>
        <w:t>　　八、本规定由工业和信息化部、国家统计局会同有关部门根据《国民经济行业分类》修订情况和企业发展变化情况适时修订。</w:t>
      </w:r>
    </w:p>
    <w:p w14:paraId="0BECF285">
      <w:pPr>
        <w:widowControl/>
        <w:ind w:firstLine="420" w:firstLineChars="200"/>
        <w:textAlignment w:val="baseline"/>
        <w:rPr>
          <w:rFonts w:ascii="宋体" w:hAnsi="宋体"/>
          <w:szCs w:val="21"/>
        </w:rPr>
      </w:pPr>
      <w:r>
        <w:rPr>
          <w:rFonts w:hint="eastAsia" w:ascii="宋体" w:hAnsi="宋体"/>
          <w:szCs w:val="21"/>
        </w:rPr>
        <w:t>　　九、本规定由工业和信息化部、国家统计局会同有关部门负责解释。</w:t>
      </w:r>
    </w:p>
    <w:p w14:paraId="16B1197E">
      <w:pPr>
        <w:widowControl/>
        <w:ind w:firstLine="420" w:firstLineChars="200"/>
        <w:textAlignment w:val="baseline"/>
        <w:rPr>
          <w:rFonts w:ascii="宋体" w:hAnsi="宋体"/>
          <w:szCs w:val="21"/>
        </w:rPr>
      </w:pPr>
      <w:r>
        <w:rPr>
          <w:rFonts w:hint="eastAsia" w:ascii="宋体" w:hAnsi="宋体"/>
          <w:szCs w:val="21"/>
        </w:rPr>
        <w:t>　　十、本规定自发布之日起执行，原国家经贸委、原国家计委、财政部和国家统计局2003年颁布的《中小企业标准暂行规定》同时废止。</w:t>
      </w:r>
    </w:p>
    <w:p w14:paraId="316A289B">
      <w:pPr>
        <w:rPr>
          <w:rFonts w:ascii="宋体" w:hAnsi="宋体"/>
        </w:rPr>
      </w:pPr>
      <w:r>
        <w:rPr>
          <w:rFonts w:ascii="宋体" w:hAnsi="宋体"/>
        </w:rPr>
        <w:br w:type="page"/>
      </w:r>
    </w:p>
    <w:bookmarkEnd w:id="17"/>
    <w:bookmarkEnd w:id="18"/>
    <w:bookmarkEnd w:id="19"/>
    <w:bookmarkEnd w:id="20"/>
    <w:bookmarkEnd w:id="21"/>
    <w:bookmarkEnd w:id="22"/>
    <w:p w14:paraId="0AFD935B">
      <w:pPr>
        <w:jc w:val="center"/>
        <w:rPr>
          <w:rFonts w:ascii="宋体" w:hAnsi="宋体" w:cs="宋体"/>
          <w:sz w:val="32"/>
          <w:szCs w:val="32"/>
        </w:rPr>
      </w:pPr>
      <w:r>
        <w:rPr>
          <w:rFonts w:hint="eastAsia" w:ascii="宋体" w:hAnsi="宋体" w:cs="宋体"/>
          <w:sz w:val="32"/>
          <w:szCs w:val="32"/>
        </w:rPr>
        <w:t>（十一）有效业绩（2020年以来）</w:t>
      </w:r>
    </w:p>
    <w:p w14:paraId="53824B4F">
      <w:pPr>
        <w:rPr>
          <w:rFonts w:ascii="宋体" w:hAnsi="宋体" w:cs="宋体"/>
          <w:b/>
          <w:bCs/>
          <w:szCs w:val="21"/>
        </w:rPr>
      </w:pPr>
      <w:r>
        <w:rPr>
          <w:rFonts w:hint="eastAsia" w:ascii="宋体" w:hAnsi="宋体" w:cs="宋体"/>
          <w:b/>
          <w:bCs/>
          <w:szCs w:val="21"/>
        </w:rPr>
        <w:t>议价单位名称：</w:t>
      </w:r>
    </w:p>
    <w:p w14:paraId="0044B5D7">
      <w:pPr>
        <w:rPr>
          <w:rFonts w:ascii="宋体" w:hAnsi="宋体" w:cs="宋体"/>
          <w:b/>
          <w:bCs/>
          <w:szCs w:val="21"/>
          <w:u w:val="single"/>
        </w:rPr>
      </w:pPr>
      <w:r>
        <w:rPr>
          <w:rFonts w:hint="eastAsia" w:ascii="宋体" w:hAnsi="宋体" w:cs="宋体"/>
          <w:b/>
          <w:bCs/>
          <w:szCs w:val="21"/>
        </w:rPr>
        <w:t>项目名称：</w:t>
      </w:r>
    </w:p>
    <w:p w14:paraId="6FDF20A7">
      <w:pPr>
        <w:rPr>
          <w:rFonts w:ascii="宋体" w:hAnsi="宋体" w:cs="宋体"/>
          <w:szCs w:val="21"/>
        </w:rPr>
      </w:pPr>
    </w:p>
    <w:tbl>
      <w:tblPr>
        <w:tblStyle w:val="26"/>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1150"/>
        <w:gridCol w:w="1146"/>
        <w:gridCol w:w="1194"/>
        <w:gridCol w:w="1095"/>
        <w:gridCol w:w="1095"/>
      </w:tblGrid>
      <w:tr w14:paraId="5A7EF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ign w:val="center"/>
          </w:tcPr>
          <w:p w14:paraId="401CD063">
            <w:pPr>
              <w:jc w:val="center"/>
              <w:rPr>
                <w:rFonts w:ascii="宋体" w:hAnsi="宋体" w:cs="宋体"/>
                <w:szCs w:val="21"/>
              </w:rPr>
            </w:pPr>
            <w:r>
              <w:rPr>
                <w:rFonts w:hint="eastAsia" w:ascii="宋体" w:hAnsi="宋体" w:cs="宋体"/>
                <w:szCs w:val="21"/>
              </w:rPr>
              <w:t>序号</w:t>
            </w:r>
          </w:p>
        </w:tc>
        <w:tc>
          <w:tcPr>
            <w:tcW w:w="1236" w:type="dxa"/>
            <w:noWrap/>
            <w:vAlign w:val="center"/>
          </w:tcPr>
          <w:p w14:paraId="1612B3FC">
            <w:pPr>
              <w:jc w:val="center"/>
              <w:rPr>
                <w:rFonts w:ascii="宋体" w:hAnsi="宋体" w:cs="宋体"/>
                <w:szCs w:val="21"/>
              </w:rPr>
            </w:pPr>
            <w:r>
              <w:rPr>
                <w:rFonts w:hint="eastAsia" w:ascii="宋体" w:hAnsi="宋体" w:cs="宋体"/>
                <w:szCs w:val="21"/>
              </w:rPr>
              <w:t>采购人</w:t>
            </w:r>
          </w:p>
        </w:tc>
        <w:tc>
          <w:tcPr>
            <w:tcW w:w="1078" w:type="dxa"/>
            <w:noWrap/>
            <w:vAlign w:val="center"/>
          </w:tcPr>
          <w:p w14:paraId="4FC13195">
            <w:pPr>
              <w:jc w:val="center"/>
              <w:rPr>
                <w:rFonts w:ascii="宋体" w:hAnsi="宋体" w:cs="宋体"/>
                <w:szCs w:val="21"/>
              </w:rPr>
            </w:pPr>
            <w:r>
              <w:rPr>
                <w:rFonts w:hint="eastAsia" w:ascii="宋体" w:hAnsi="宋体" w:cs="宋体"/>
                <w:szCs w:val="21"/>
              </w:rPr>
              <w:t>项目名称</w:t>
            </w:r>
          </w:p>
        </w:tc>
        <w:tc>
          <w:tcPr>
            <w:tcW w:w="1150" w:type="dxa"/>
            <w:noWrap/>
            <w:vAlign w:val="center"/>
          </w:tcPr>
          <w:p w14:paraId="333E3B27">
            <w:pPr>
              <w:jc w:val="center"/>
              <w:rPr>
                <w:rFonts w:ascii="宋体" w:hAnsi="宋体" w:cs="宋体"/>
                <w:szCs w:val="21"/>
              </w:rPr>
            </w:pPr>
            <w:r>
              <w:rPr>
                <w:rFonts w:hint="eastAsia" w:ascii="宋体" w:hAnsi="宋体" w:cs="宋体"/>
                <w:szCs w:val="21"/>
              </w:rPr>
              <w:t>金额（元）</w:t>
            </w:r>
          </w:p>
        </w:tc>
        <w:tc>
          <w:tcPr>
            <w:tcW w:w="1146" w:type="dxa"/>
            <w:noWrap/>
            <w:vAlign w:val="center"/>
          </w:tcPr>
          <w:p w14:paraId="7C1E5B15">
            <w:pPr>
              <w:jc w:val="center"/>
              <w:rPr>
                <w:rFonts w:ascii="宋体" w:hAnsi="宋体" w:cs="宋体"/>
                <w:szCs w:val="21"/>
              </w:rPr>
            </w:pPr>
            <w:r>
              <w:rPr>
                <w:rFonts w:hint="eastAsia" w:ascii="宋体" w:hAnsi="宋体" w:cs="宋体"/>
                <w:szCs w:val="21"/>
              </w:rPr>
              <w:t>完成时间</w:t>
            </w:r>
          </w:p>
        </w:tc>
        <w:tc>
          <w:tcPr>
            <w:tcW w:w="1194" w:type="dxa"/>
            <w:noWrap/>
            <w:vAlign w:val="center"/>
          </w:tcPr>
          <w:p w14:paraId="28FFCD3D">
            <w:pPr>
              <w:jc w:val="center"/>
              <w:rPr>
                <w:rFonts w:ascii="宋体" w:hAnsi="宋体" w:cs="宋体"/>
                <w:szCs w:val="21"/>
              </w:rPr>
            </w:pPr>
            <w:r>
              <w:rPr>
                <w:rFonts w:hint="eastAsia" w:ascii="宋体" w:hAnsi="宋体" w:cs="宋体"/>
                <w:szCs w:val="21"/>
              </w:rPr>
              <w:t>联系人</w:t>
            </w:r>
          </w:p>
        </w:tc>
        <w:tc>
          <w:tcPr>
            <w:tcW w:w="1095" w:type="dxa"/>
            <w:noWrap/>
            <w:vAlign w:val="center"/>
          </w:tcPr>
          <w:p w14:paraId="7E029D86">
            <w:pPr>
              <w:jc w:val="center"/>
              <w:rPr>
                <w:rFonts w:ascii="宋体" w:hAnsi="宋体" w:cs="宋体"/>
                <w:szCs w:val="21"/>
              </w:rPr>
            </w:pPr>
            <w:r>
              <w:rPr>
                <w:rFonts w:hint="eastAsia" w:ascii="宋体" w:hAnsi="宋体" w:cs="宋体"/>
                <w:szCs w:val="21"/>
              </w:rPr>
              <w:t>联系电话</w:t>
            </w:r>
          </w:p>
        </w:tc>
        <w:tc>
          <w:tcPr>
            <w:tcW w:w="1095" w:type="dxa"/>
            <w:noWrap/>
            <w:vAlign w:val="center"/>
          </w:tcPr>
          <w:p w14:paraId="26C30EBC">
            <w:pPr>
              <w:jc w:val="center"/>
              <w:rPr>
                <w:rFonts w:ascii="宋体" w:hAnsi="宋体" w:cs="宋体"/>
                <w:szCs w:val="21"/>
              </w:rPr>
            </w:pPr>
            <w:r>
              <w:rPr>
                <w:rFonts w:hint="eastAsia" w:ascii="宋体" w:hAnsi="宋体" w:cs="宋体"/>
                <w:szCs w:val="21"/>
                <w:highlight w:val="yellow"/>
              </w:rPr>
              <w:t>所投品牌型号</w:t>
            </w:r>
          </w:p>
        </w:tc>
      </w:tr>
      <w:tr w14:paraId="764BA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320BD00">
            <w:pPr>
              <w:rPr>
                <w:rFonts w:ascii="宋体" w:hAnsi="宋体" w:cs="宋体"/>
                <w:szCs w:val="21"/>
              </w:rPr>
            </w:pPr>
          </w:p>
        </w:tc>
        <w:tc>
          <w:tcPr>
            <w:tcW w:w="1236" w:type="dxa"/>
            <w:noWrap/>
          </w:tcPr>
          <w:p w14:paraId="3CF10145">
            <w:pPr>
              <w:rPr>
                <w:rFonts w:ascii="宋体" w:hAnsi="宋体" w:cs="宋体"/>
                <w:szCs w:val="21"/>
              </w:rPr>
            </w:pPr>
          </w:p>
        </w:tc>
        <w:tc>
          <w:tcPr>
            <w:tcW w:w="1078" w:type="dxa"/>
            <w:noWrap/>
          </w:tcPr>
          <w:p w14:paraId="1C0A7BE0">
            <w:pPr>
              <w:rPr>
                <w:rFonts w:ascii="宋体" w:hAnsi="宋体" w:cs="宋体"/>
                <w:szCs w:val="21"/>
              </w:rPr>
            </w:pPr>
          </w:p>
        </w:tc>
        <w:tc>
          <w:tcPr>
            <w:tcW w:w="1150" w:type="dxa"/>
            <w:noWrap/>
          </w:tcPr>
          <w:p w14:paraId="2CFDD3B3">
            <w:pPr>
              <w:rPr>
                <w:rFonts w:ascii="宋体" w:hAnsi="宋体" w:cs="宋体"/>
                <w:szCs w:val="21"/>
              </w:rPr>
            </w:pPr>
          </w:p>
        </w:tc>
        <w:tc>
          <w:tcPr>
            <w:tcW w:w="1146" w:type="dxa"/>
            <w:noWrap/>
          </w:tcPr>
          <w:p w14:paraId="1071AC2A">
            <w:pPr>
              <w:rPr>
                <w:rFonts w:ascii="宋体" w:hAnsi="宋体" w:cs="宋体"/>
                <w:szCs w:val="21"/>
              </w:rPr>
            </w:pPr>
          </w:p>
        </w:tc>
        <w:tc>
          <w:tcPr>
            <w:tcW w:w="1194" w:type="dxa"/>
            <w:noWrap/>
          </w:tcPr>
          <w:p w14:paraId="59FF2425">
            <w:pPr>
              <w:rPr>
                <w:rFonts w:ascii="宋体" w:hAnsi="宋体" w:cs="宋体"/>
                <w:szCs w:val="21"/>
              </w:rPr>
            </w:pPr>
          </w:p>
        </w:tc>
        <w:tc>
          <w:tcPr>
            <w:tcW w:w="1095" w:type="dxa"/>
            <w:noWrap/>
          </w:tcPr>
          <w:p w14:paraId="42ACB8E7">
            <w:pPr>
              <w:rPr>
                <w:rFonts w:ascii="宋体" w:hAnsi="宋体" w:cs="宋体"/>
                <w:szCs w:val="21"/>
              </w:rPr>
            </w:pPr>
          </w:p>
        </w:tc>
        <w:tc>
          <w:tcPr>
            <w:tcW w:w="1095" w:type="dxa"/>
            <w:noWrap/>
          </w:tcPr>
          <w:p w14:paraId="4284F4A4">
            <w:pPr>
              <w:rPr>
                <w:rFonts w:ascii="宋体" w:hAnsi="宋体" w:cs="宋体"/>
                <w:szCs w:val="21"/>
              </w:rPr>
            </w:pPr>
          </w:p>
        </w:tc>
      </w:tr>
      <w:tr w14:paraId="135B6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547FA79">
            <w:pPr>
              <w:rPr>
                <w:rFonts w:ascii="宋体" w:hAnsi="宋体" w:cs="宋体"/>
                <w:szCs w:val="21"/>
              </w:rPr>
            </w:pPr>
          </w:p>
        </w:tc>
        <w:tc>
          <w:tcPr>
            <w:tcW w:w="1236" w:type="dxa"/>
            <w:noWrap/>
          </w:tcPr>
          <w:p w14:paraId="28BB29E2">
            <w:pPr>
              <w:rPr>
                <w:rFonts w:ascii="宋体" w:hAnsi="宋体" w:cs="宋体"/>
                <w:szCs w:val="21"/>
              </w:rPr>
            </w:pPr>
          </w:p>
        </w:tc>
        <w:tc>
          <w:tcPr>
            <w:tcW w:w="1078" w:type="dxa"/>
            <w:noWrap/>
          </w:tcPr>
          <w:p w14:paraId="3147EA96">
            <w:pPr>
              <w:rPr>
                <w:rFonts w:ascii="宋体" w:hAnsi="宋体" w:cs="宋体"/>
                <w:szCs w:val="21"/>
              </w:rPr>
            </w:pPr>
          </w:p>
        </w:tc>
        <w:tc>
          <w:tcPr>
            <w:tcW w:w="1150" w:type="dxa"/>
            <w:noWrap/>
          </w:tcPr>
          <w:p w14:paraId="5DA344BF">
            <w:pPr>
              <w:rPr>
                <w:rFonts w:ascii="宋体" w:hAnsi="宋体" w:cs="宋体"/>
                <w:szCs w:val="21"/>
              </w:rPr>
            </w:pPr>
          </w:p>
        </w:tc>
        <w:tc>
          <w:tcPr>
            <w:tcW w:w="1146" w:type="dxa"/>
            <w:noWrap/>
          </w:tcPr>
          <w:p w14:paraId="7CDED1F7">
            <w:pPr>
              <w:rPr>
                <w:rFonts w:ascii="宋体" w:hAnsi="宋体" w:cs="宋体"/>
                <w:szCs w:val="21"/>
              </w:rPr>
            </w:pPr>
          </w:p>
        </w:tc>
        <w:tc>
          <w:tcPr>
            <w:tcW w:w="1194" w:type="dxa"/>
            <w:noWrap/>
          </w:tcPr>
          <w:p w14:paraId="65871171">
            <w:pPr>
              <w:rPr>
                <w:rFonts w:ascii="宋体" w:hAnsi="宋体" w:cs="宋体"/>
                <w:szCs w:val="21"/>
              </w:rPr>
            </w:pPr>
          </w:p>
        </w:tc>
        <w:tc>
          <w:tcPr>
            <w:tcW w:w="1095" w:type="dxa"/>
            <w:noWrap/>
          </w:tcPr>
          <w:p w14:paraId="76751AC5">
            <w:pPr>
              <w:rPr>
                <w:rFonts w:ascii="宋体" w:hAnsi="宋体" w:cs="宋体"/>
                <w:szCs w:val="21"/>
              </w:rPr>
            </w:pPr>
          </w:p>
        </w:tc>
        <w:tc>
          <w:tcPr>
            <w:tcW w:w="1095" w:type="dxa"/>
            <w:noWrap/>
          </w:tcPr>
          <w:p w14:paraId="6A28AA14">
            <w:pPr>
              <w:rPr>
                <w:rFonts w:ascii="宋体" w:hAnsi="宋体" w:cs="宋体"/>
                <w:szCs w:val="21"/>
              </w:rPr>
            </w:pPr>
          </w:p>
        </w:tc>
      </w:tr>
      <w:tr w14:paraId="1E843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78B19539">
            <w:pPr>
              <w:rPr>
                <w:rFonts w:ascii="宋体" w:hAnsi="宋体" w:cs="宋体"/>
                <w:szCs w:val="21"/>
              </w:rPr>
            </w:pPr>
          </w:p>
        </w:tc>
        <w:tc>
          <w:tcPr>
            <w:tcW w:w="1236" w:type="dxa"/>
            <w:noWrap/>
          </w:tcPr>
          <w:p w14:paraId="099CA8DB">
            <w:pPr>
              <w:rPr>
                <w:rFonts w:ascii="宋体" w:hAnsi="宋体" w:cs="宋体"/>
                <w:szCs w:val="21"/>
              </w:rPr>
            </w:pPr>
          </w:p>
        </w:tc>
        <w:tc>
          <w:tcPr>
            <w:tcW w:w="1078" w:type="dxa"/>
            <w:noWrap/>
          </w:tcPr>
          <w:p w14:paraId="60E17DBE">
            <w:pPr>
              <w:rPr>
                <w:rFonts w:ascii="宋体" w:hAnsi="宋体" w:cs="宋体"/>
                <w:szCs w:val="21"/>
              </w:rPr>
            </w:pPr>
          </w:p>
        </w:tc>
        <w:tc>
          <w:tcPr>
            <w:tcW w:w="1150" w:type="dxa"/>
            <w:noWrap/>
          </w:tcPr>
          <w:p w14:paraId="4616E7B9">
            <w:pPr>
              <w:rPr>
                <w:rFonts w:ascii="宋体" w:hAnsi="宋体" w:cs="宋体"/>
                <w:szCs w:val="21"/>
              </w:rPr>
            </w:pPr>
          </w:p>
        </w:tc>
        <w:tc>
          <w:tcPr>
            <w:tcW w:w="1146" w:type="dxa"/>
            <w:noWrap/>
          </w:tcPr>
          <w:p w14:paraId="374ADCA3">
            <w:pPr>
              <w:rPr>
                <w:rFonts w:ascii="宋体" w:hAnsi="宋体" w:cs="宋体"/>
                <w:szCs w:val="21"/>
              </w:rPr>
            </w:pPr>
          </w:p>
        </w:tc>
        <w:tc>
          <w:tcPr>
            <w:tcW w:w="1194" w:type="dxa"/>
            <w:noWrap/>
          </w:tcPr>
          <w:p w14:paraId="79C81582">
            <w:pPr>
              <w:rPr>
                <w:rFonts w:ascii="宋体" w:hAnsi="宋体" w:cs="宋体"/>
                <w:szCs w:val="21"/>
              </w:rPr>
            </w:pPr>
          </w:p>
        </w:tc>
        <w:tc>
          <w:tcPr>
            <w:tcW w:w="1095" w:type="dxa"/>
            <w:noWrap/>
          </w:tcPr>
          <w:p w14:paraId="6E9A189F">
            <w:pPr>
              <w:rPr>
                <w:rFonts w:ascii="宋体" w:hAnsi="宋体" w:cs="宋体"/>
                <w:szCs w:val="21"/>
              </w:rPr>
            </w:pPr>
          </w:p>
        </w:tc>
        <w:tc>
          <w:tcPr>
            <w:tcW w:w="1095" w:type="dxa"/>
            <w:noWrap/>
          </w:tcPr>
          <w:p w14:paraId="7F4203AA">
            <w:pPr>
              <w:rPr>
                <w:rFonts w:ascii="宋体" w:hAnsi="宋体" w:cs="宋体"/>
                <w:szCs w:val="21"/>
              </w:rPr>
            </w:pPr>
          </w:p>
        </w:tc>
      </w:tr>
      <w:tr w14:paraId="7FC43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026A1CC">
            <w:pPr>
              <w:rPr>
                <w:rFonts w:ascii="宋体" w:hAnsi="宋体" w:cs="宋体"/>
                <w:szCs w:val="21"/>
              </w:rPr>
            </w:pPr>
          </w:p>
        </w:tc>
        <w:tc>
          <w:tcPr>
            <w:tcW w:w="1236" w:type="dxa"/>
            <w:noWrap/>
          </w:tcPr>
          <w:p w14:paraId="7F775198">
            <w:pPr>
              <w:rPr>
                <w:rFonts w:ascii="宋体" w:hAnsi="宋体" w:cs="宋体"/>
                <w:szCs w:val="21"/>
              </w:rPr>
            </w:pPr>
          </w:p>
        </w:tc>
        <w:tc>
          <w:tcPr>
            <w:tcW w:w="1078" w:type="dxa"/>
            <w:noWrap/>
          </w:tcPr>
          <w:p w14:paraId="0F05B308">
            <w:pPr>
              <w:rPr>
                <w:rFonts w:ascii="宋体" w:hAnsi="宋体" w:cs="宋体"/>
                <w:szCs w:val="21"/>
              </w:rPr>
            </w:pPr>
          </w:p>
        </w:tc>
        <w:tc>
          <w:tcPr>
            <w:tcW w:w="1150" w:type="dxa"/>
            <w:noWrap/>
          </w:tcPr>
          <w:p w14:paraId="6FB27FDB">
            <w:pPr>
              <w:rPr>
                <w:rFonts w:ascii="宋体" w:hAnsi="宋体" w:cs="宋体"/>
                <w:szCs w:val="21"/>
              </w:rPr>
            </w:pPr>
          </w:p>
        </w:tc>
        <w:tc>
          <w:tcPr>
            <w:tcW w:w="1146" w:type="dxa"/>
            <w:noWrap/>
          </w:tcPr>
          <w:p w14:paraId="464D09C2">
            <w:pPr>
              <w:rPr>
                <w:rFonts w:ascii="宋体" w:hAnsi="宋体" w:cs="宋体"/>
                <w:szCs w:val="21"/>
              </w:rPr>
            </w:pPr>
          </w:p>
        </w:tc>
        <w:tc>
          <w:tcPr>
            <w:tcW w:w="1194" w:type="dxa"/>
            <w:noWrap/>
          </w:tcPr>
          <w:p w14:paraId="469D7918">
            <w:pPr>
              <w:rPr>
                <w:rFonts w:ascii="宋体" w:hAnsi="宋体" w:cs="宋体"/>
                <w:szCs w:val="21"/>
              </w:rPr>
            </w:pPr>
          </w:p>
        </w:tc>
        <w:tc>
          <w:tcPr>
            <w:tcW w:w="1095" w:type="dxa"/>
            <w:noWrap/>
          </w:tcPr>
          <w:p w14:paraId="0B3C1F48">
            <w:pPr>
              <w:rPr>
                <w:rFonts w:ascii="宋体" w:hAnsi="宋体" w:cs="宋体"/>
                <w:szCs w:val="21"/>
              </w:rPr>
            </w:pPr>
          </w:p>
        </w:tc>
        <w:tc>
          <w:tcPr>
            <w:tcW w:w="1095" w:type="dxa"/>
            <w:noWrap/>
          </w:tcPr>
          <w:p w14:paraId="19892833">
            <w:pPr>
              <w:rPr>
                <w:rFonts w:ascii="宋体" w:hAnsi="宋体" w:cs="宋体"/>
                <w:szCs w:val="21"/>
              </w:rPr>
            </w:pPr>
          </w:p>
        </w:tc>
      </w:tr>
      <w:tr w14:paraId="3802D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FC0F9E5">
            <w:pPr>
              <w:rPr>
                <w:rFonts w:ascii="宋体" w:hAnsi="宋体" w:cs="宋体"/>
                <w:szCs w:val="21"/>
              </w:rPr>
            </w:pPr>
          </w:p>
        </w:tc>
        <w:tc>
          <w:tcPr>
            <w:tcW w:w="1236" w:type="dxa"/>
            <w:noWrap/>
          </w:tcPr>
          <w:p w14:paraId="3CDAFE33">
            <w:pPr>
              <w:rPr>
                <w:rFonts w:ascii="宋体" w:hAnsi="宋体" w:cs="宋体"/>
                <w:szCs w:val="21"/>
              </w:rPr>
            </w:pPr>
          </w:p>
        </w:tc>
        <w:tc>
          <w:tcPr>
            <w:tcW w:w="1078" w:type="dxa"/>
            <w:noWrap/>
          </w:tcPr>
          <w:p w14:paraId="4FF17C6E">
            <w:pPr>
              <w:rPr>
                <w:rFonts w:ascii="宋体" w:hAnsi="宋体" w:cs="宋体"/>
                <w:szCs w:val="21"/>
              </w:rPr>
            </w:pPr>
          </w:p>
        </w:tc>
        <w:tc>
          <w:tcPr>
            <w:tcW w:w="1150" w:type="dxa"/>
            <w:noWrap/>
          </w:tcPr>
          <w:p w14:paraId="729228AB">
            <w:pPr>
              <w:rPr>
                <w:rFonts w:ascii="宋体" w:hAnsi="宋体" w:cs="宋体"/>
                <w:szCs w:val="21"/>
              </w:rPr>
            </w:pPr>
          </w:p>
        </w:tc>
        <w:tc>
          <w:tcPr>
            <w:tcW w:w="1146" w:type="dxa"/>
            <w:noWrap/>
          </w:tcPr>
          <w:p w14:paraId="2B1A3123">
            <w:pPr>
              <w:rPr>
                <w:rFonts w:ascii="宋体" w:hAnsi="宋体" w:cs="宋体"/>
                <w:szCs w:val="21"/>
              </w:rPr>
            </w:pPr>
          </w:p>
        </w:tc>
        <w:tc>
          <w:tcPr>
            <w:tcW w:w="1194" w:type="dxa"/>
            <w:noWrap/>
          </w:tcPr>
          <w:p w14:paraId="47F440DD">
            <w:pPr>
              <w:rPr>
                <w:rFonts w:ascii="宋体" w:hAnsi="宋体" w:cs="宋体"/>
                <w:szCs w:val="21"/>
              </w:rPr>
            </w:pPr>
          </w:p>
        </w:tc>
        <w:tc>
          <w:tcPr>
            <w:tcW w:w="1095" w:type="dxa"/>
            <w:noWrap/>
          </w:tcPr>
          <w:p w14:paraId="15CF91DF">
            <w:pPr>
              <w:rPr>
                <w:rFonts w:ascii="宋体" w:hAnsi="宋体" w:cs="宋体"/>
                <w:szCs w:val="21"/>
              </w:rPr>
            </w:pPr>
          </w:p>
        </w:tc>
        <w:tc>
          <w:tcPr>
            <w:tcW w:w="1095" w:type="dxa"/>
            <w:noWrap/>
          </w:tcPr>
          <w:p w14:paraId="57881548">
            <w:pPr>
              <w:rPr>
                <w:rFonts w:ascii="宋体" w:hAnsi="宋体" w:cs="宋体"/>
                <w:szCs w:val="21"/>
              </w:rPr>
            </w:pPr>
          </w:p>
        </w:tc>
      </w:tr>
      <w:tr w14:paraId="27997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3D6B52C">
            <w:pPr>
              <w:rPr>
                <w:rFonts w:ascii="宋体" w:hAnsi="宋体" w:cs="宋体"/>
                <w:szCs w:val="21"/>
              </w:rPr>
            </w:pPr>
          </w:p>
        </w:tc>
        <w:tc>
          <w:tcPr>
            <w:tcW w:w="1236" w:type="dxa"/>
            <w:noWrap/>
          </w:tcPr>
          <w:p w14:paraId="7CD8A2B5">
            <w:pPr>
              <w:rPr>
                <w:rFonts w:ascii="宋体" w:hAnsi="宋体" w:cs="宋体"/>
                <w:szCs w:val="21"/>
              </w:rPr>
            </w:pPr>
          </w:p>
        </w:tc>
        <w:tc>
          <w:tcPr>
            <w:tcW w:w="1078" w:type="dxa"/>
            <w:noWrap/>
          </w:tcPr>
          <w:p w14:paraId="2FBEAD17">
            <w:pPr>
              <w:rPr>
                <w:rFonts w:ascii="宋体" w:hAnsi="宋体" w:cs="宋体"/>
                <w:szCs w:val="21"/>
              </w:rPr>
            </w:pPr>
          </w:p>
        </w:tc>
        <w:tc>
          <w:tcPr>
            <w:tcW w:w="1150" w:type="dxa"/>
            <w:noWrap/>
          </w:tcPr>
          <w:p w14:paraId="7AF93CF9">
            <w:pPr>
              <w:rPr>
                <w:rFonts w:ascii="宋体" w:hAnsi="宋体" w:cs="宋体"/>
                <w:szCs w:val="21"/>
              </w:rPr>
            </w:pPr>
          </w:p>
        </w:tc>
        <w:tc>
          <w:tcPr>
            <w:tcW w:w="1146" w:type="dxa"/>
            <w:noWrap/>
          </w:tcPr>
          <w:p w14:paraId="7F1DC91B">
            <w:pPr>
              <w:rPr>
                <w:rFonts w:ascii="宋体" w:hAnsi="宋体" w:cs="宋体"/>
                <w:szCs w:val="21"/>
              </w:rPr>
            </w:pPr>
          </w:p>
        </w:tc>
        <w:tc>
          <w:tcPr>
            <w:tcW w:w="1194" w:type="dxa"/>
            <w:noWrap/>
          </w:tcPr>
          <w:p w14:paraId="4F6E298B">
            <w:pPr>
              <w:rPr>
                <w:rFonts w:ascii="宋体" w:hAnsi="宋体" w:cs="宋体"/>
                <w:szCs w:val="21"/>
              </w:rPr>
            </w:pPr>
          </w:p>
        </w:tc>
        <w:tc>
          <w:tcPr>
            <w:tcW w:w="1095" w:type="dxa"/>
            <w:noWrap/>
          </w:tcPr>
          <w:p w14:paraId="6194060B">
            <w:pPr>
              <w:rPr>
                <w:rFonts w:ascii="宋体" w:hAnsi="宋体" w:cs="宋体"/>
                <w:szCs w:val="21"/>
              </w:rPr>
            </w:pPr>
          </w:p>
        </w:tc>
        <w:tc>
          <w:tcPr>
            <w:tcW w:w="1095" w:type="dxa"/>
            <w:noWrap/>
          </w:tcPr>
          <w:p w14:paraId="583084F8">
            <w:pPr>
              <w:rPr>
                <w:rFonts w:ascii="宋体" w:hAnsi="宋体" w:cs="宋体"/>
                <w:szCs w:val="21"/>
              </w:rPr>
            </w:pPr>
          </w:p>
        </w:tc>
      </w:tr>
      <w:tr w14:paraId="3EBF2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4717D184">
            <w:pPr>
              <w:rPr>
                <w:rFonts w:ascii="宋体" w:hAnsi="宋体" w:cs="宋体"/>
                <w:szCs w:val="21"/>
              </w:rPr>
            </w:pPr>
          </w:p>
        </w:tc>
        <w:tc>
          <w:tcPr>
            <w:tcW w:w="1236" w:type="dxa"/>
            <w:noWrap/>
          </w:tcPr>
          <w:p w14:paraId="1859194E">
            <w:pPr>
              <w:rPr>
                <w:rFonts w:ascii="宋体" w:hAnsi="宋体" w:cs="宋体"/>
                <w:szCs w:val="21"/>
              </w:rPr>
            </w:pPr>
          </w:p>
        </w:tc>
        <w:tc>
          <w:tcPr>
            <w:tcW w:w="1078" w:type="dxa"/>
            <w:noWrap/>
          </w:tcPr>
          <w:p w14:paraId="6A7ED88A">
            <w:pPr>
              <w:rPr>
                <w:rFonts w:ascii="宋体" w:hAnsi="宋体" w:cs="宋体"/>
                <w:szCs w:val="21"/>
              </w:rPr>
            </w:pPr>
          </w:p>
        </w:tc>
        <w:tc>
          <w:tcPr>
            <w:tcW w:w="1150" w:type="dxa"/>
            <w:noWrap/>
          </w:tcPr>
          <w:p w14:paraId="6C6CFCE2">
            <w:pPr>
              <w:rPr>
                <w:rFonts w:ascii="宋体" w:hAnsi="宋体" w:cs="宋体"/>
                <w:szCs w:val="21"/>
              </w:rPr>
            </w:pPr>
          </w:p>
        </w:tc>
        <w:tc>
          <w:tcPr>
            <w:tcW w:w="1146" w:type="dxa"/>
            <w:noWrap/>
          </w:tcPr>
          <w:p w14:paraId="23C4FD61">
            <w:pPr>
              <w:rPr>
                <w:rFonts w:ascii="宋体" w:hAnsi="宋体" w:cs="宋体"/>
                <w:szCs w:val="21"/>
              </w:rPr>
            </w:pPr>
          </w:p>
        </w:tc>
        <w:tc>
          <w:tcPr>
            <w:tcW w:w="1194" w:type="dxa"/>
            <w:noWrap/>
          </w:tcPr>
          <w:p w14:paraId="659495C3">
            <w:pPr>
              <w:rPr>
                <w:rFonts w:ascii="宋体" w:hAnsi="宋体" w:cs="宋体"/>
                <w:szCs w:val="21"/>
              </w:rPr>
            </w:pPr>
          </w:p>
        </w:tc>
        <w:tc>
          <w:tcPr>
            <w:tcW w:w="1095" w:type="dxa"/>
            <w:noWrap/>
          </w:tcPr>
          <w:p w14:paraId="22DF3875">
            <w:pPr>
              <w:rPr>
                <w:rFonts w:ascii="宋体" w:hAnsi="宋体" w:cs="宋体"/>
                <w:szCs w:val="21"/>
              </w:rPr>
            </w:pPr>
          </w:p>
        </w:tc>
        <w:tc>
          <w:tcPr>
            <w:tcW w:w="1095" w:type="dxa"/>
            <w:noWrap/>
          </w:tcPr>
          <w:p w14:paraId="553B0E94">
            <w:pPr>
              <w:rPr>
                <w:rFonts w:ascii="宋体" w:hAnsi="宋体" w:cs="宋体"/>
                <w:szCs w:val="21"/>
              </w:rPr>
            </w:pPr>
          </w:p>
        </w:tc>
      </w:tr>
      <w:tr w14:paraId="0603C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5391ABD4">
            <w:pPr>
              <w:rPr>
                <w:rFonts w:ascii="宋体" w:hAnsi="宋体" w:cs="宋体"/>
                <w:szCs w:val="21"/>
              </w:rPr>
            </w:pPr>
          </w:p>
        </w:tc>
        <w:tc>
          <w:tcPr>
            <w:tcW w:w="1236" w:type="dxa"/>
            <w:noWrap/>
          </w:tcPr>
          <w:p w14:paraId="4AF79A88">
            <w:pPr>
              <w:rPr>
                <w:rFonts w:ascii="宋体" w:hAnsi="宋体" w:cs="宋体"/>
                <w:szCs w:val="21"/>
              </w:rPr>
            </w:pPr>
          </w:p>
        </w:tc>
        <w:tc>
          <w:tcPr>
            <w:tcW w:w="1078" w:type="dxa"/>
            <w:noWrap/>
          </w:tcPr>
          <w:p w14:paraId="2C948E1F">
            <w:pPr>
              <w:rPr>
                <w:rFonts w:ascii="宋体" w:hAnsi="宋体" w:cs="宋体"/>
                <w:szCs w:val="21"/>
              </w:rPr>
            </w:pPr>
          </w:p>
        </w:tc>
        <w:tc>
          <w:tcPr>
            <w:tcW w:w="1150" w:type="dxa"/>
            <w:noWrap/>
          </w:tcPr>
          <w:p w14:paraId="271FDF37">
            <w:pPr>
              <w:rPr>
                <w:rFonts w:ascii="宋体" w:hAnsi="宋体" w:cs="宋体"/>
                <w:szCs w:val="21"/>
              </w:rPr>
            </w:pPr>
          </w:p>
        </w:tc>
        <w:tc>
          <w:tcPr>
            <w:tcW w:w="1146" w:type="dxa"/>
            <w:noWrap/>
          </w:tcPr>
          <w:p w14:paraId="5CAF84F9">
            <w:pPr>
              <w:rPr>
                <w:rFonts w:ascii="宋体" w:hAnsi="宋体" w:cs="宋体"/>
                <w:szCs w:val="21"/>
              </w:rPr>
            </w:pPr>
          </w:p>
        </w:tc>
        <w:tc>
          <w:tcPr>
            <w:tcW w:w="1194" w:type="dxa"/>
            <w:noWrap/>
          </w:tcPr>
          <w:p w14:paraId="3FA8A10C">
            <w:pPr>
              <w:rPr>
                <w:rFonts w:ascii="宋体" w:hAnsi="宋体" w:cs="宋体"/>
                <w:szCs w:val="21"/>
              </w:rPr>
            </w:pPr>
          </w:p>
        </w:tc>
        <w:tc>
          <w:tcPr>
            <w:tcW w:w="1095" w:type="dxa"/>
            <w:noWrap/>
          </w:tcPr>
          <w:p w14:paraId="6BDF5E6D">
            <w:pPr>
              <w:rPr>
                <w:rFonts w:ascii="宋体" w:hAnsi="宋体" w:cs="宋体"/>
                <w:szCs w:val="21"/>
              </w:rPr>
            </w:pPr>
          </w:p>
        </w:tc>
        <w:tc>
          <w:tcPr>
            <w:tcW w:w="1095" w:type="dxa"/>
            <w:noWrap/>
          </w:tcPr>
          <w:p w14:paraId="7F81F4A6">
            <w:pPr>
              <w:rPr>
                <w:rFonts w:ascii="宋体" w:hAnsi="宋体" w:cs="宋体"/>
                <w:szCs w:val="21"/>
              </w:rPr>
            </w:pPr>
          </w:p>
        </w:tc>
      </w:tr>
      <w:tr w14:paraId="066E1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617F0A9">
            <w:pPr>
              <w:rPr>
                <w:rFonts w:ascii="宋体" w:hAnsi="宋体" w:cs="宋体"/>
                <w:szCs w:val="21"/>
              </w:rPr>
            </w:pPr>
          </w:p>
        </w:tc>
        <w:tc>
          <w:tcPr>
            <w:tcW w:w="1236" w:type="dxa"/>
            <w:noWrap/>
          </w:tcPr>
          <w:p w14:paraId="5D418505">
            <w:pPr>
              <w:rPr>
                <w:rFonts w:ascii="宋体" w:hAnsi="宋体" w:cs="宋体"/>
                <w:szCs w:val="21"/>
              </w:rPr>
            </w:pPr>
          </w:p>
        </w:tc>
        <w:tc>
          <w:tcPr>
            <w:tcW w:w="1078" w:type="dxa"/>
            <w:noWrap/>
          </w:tcPr>
          <w:p w14:paraId="086F9EB4">
            <w:pPr>
              <w:rPr>
                <w:rFonts w:ascii="宋体" w:hAnsi="宋体" w:cs="宋体"/>
                <w:szCs w:val="21"/>
              </w:rPr>
            </w:pPr>
          </w:p>
        </w:tc>
        <w:tc>
          <w:tcPr>
            <w:tcW w:w="1150" w:type="dxa"/>
            <w:noWrap/>
          </w:tcPr>
          <w:p w14:paraId="0E01320F">
            <w:pPr>
              <w:rPr>
                <w:rFonts w:ascii="宋体" w:hAnsi="宋体" w:cs="宋体"/>
                <w:szCs w:val="21"/>
              </w:rPr>
            </w:pPr>
          </w:p>
        </w:tc>
        <w:tc>
          <w:tcPr>
            <w:tcW w:w="1146" w:type="dxa"/>
            <w:noWrap/>
          </w:tcPr>
          <w:p w14:paraId="73C8CA1F">
            <w:pPr>
              <w:rPr>
                <w:rFonts w:ascii="宋体" w:hAnsi="宋体" w:cs="宋体"/>
                <w:szCs w:val="21"/>
              </w:rPr>
            </w:pPr>
          </w:p>
        </w:tc>
        <w:tc>
          <w:tcPr>
            <w:tcW w:w="1194" w:type="dxa"/>
            <w:noWrap/>
          </w:tcPr>
          <w:p w14:paraId="2816A504">
            <w:pPr>
              <w:rPr>
                <w:rFonts w:ascii="宋体" w:hAnsi="宋体" w:cs="宋体"/>
                <w:szCs w:val="21"/>
              </w:rPr>
            </w:pPr>
          </w:p>
        </w:tc>
        <w:tc>
          <w:tcPr>
            <w:tcW w:w="1095" w:type="dxa"/>
            <w:noWrap/>
          </w:tcPr>
          <w:p w14:paraId="5DED6EDC">
            <w:pPr>
              <w:rPr>
                <w:rFonts w:ascii="宋体" w:hAnsi="宋体" w:cs="宋体"/>
                <w:szCs w:val="21"/>
              </w:rPr>
            </w:pPr>
          </w:p>
        </w:tc>
        <w:tc>
          <w:tcPr>
            <w:tcW w:w="1095" w:type="dxa"/>
            <w:noWrap/>
          </w:tcPr>
          <w:p w14:paraId="2FC871AF">
            <w:pPr>
              <w:rPr>
                <w:rFonts w:ascii="宋体" w:hAnsi="宋体" w:cs="宋体"/>
                <w:szCs w:val="21"/>
              </w:rPr>
            </w:pPr>
          </w:p>
        </w:tc>
      </w:tr>
      <w:tr w14:paraId="1C09C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37144423">
            <w:pPr>
              <w:rPr>
                <w:rFonts w:ascii="宋体" w:hAnsi="宋体" w:cs="宋体"/>
                <w:szCs w:val="21"/>
              </w:rPr>
            </w:pPr>
          </w:p>
        </w:tc>
        <w:tc>
          <w:tcPr>
            <w:tcW w:w="1236" w:type="dxa"/>
            <w:noWrap/>
          </w:tcPr>
          <w:p w14:paraId="474B60EA">
            <w:pPr>
              <w:rPr>
                <w:rFonts w:ascii="宋体" w:hAnsi="宋体" w:cs="宋体"/>
                <w:szCs w:val="21"/>
              </w:rPr>
            </w:pPr>
          </w:p>
        </w:tc>
        <w:tc>
          <w:tcPr>
            <w:tcW w:w="1078" w:type="dxa"/>
            <w:noWrap/>
          </w:tcPr>
          <w:p w14:paraId="4D5F21D9">
            <w:pPr>
              <w:rPr>
                <w:rFonts w:ascii="宋体" w:hAnsi="宋体" w:cs="宋体"/>
                <w:szCs w:val="21"/>
              </w:rPr>
            </w:pPr>
          </w:p>
        </w:tc>
        <w:tc>
          <w:tcPr>
            <w:tcW w:w="1150" w:type="dxa"/>
            <w:noWrap/>
          </w:tcPr>
          <w:p w14:paraId="73B67DF3">
            <w:pPr>
              <w:rPr>
                <w:rFonts w:ascii="宋体" w:hAnsi="宋体" w:cs="宋体"/>
                <w:szCs w:val="21"/>
              </w:rPr>
            </w:pPr>
          </w:p>
        </w:tc>
        <w:tc>
          <w:tcPr>
            <w:tcW w:w="1146" w:type="dxa"/>
            <w:noWrap/>
          </w:tcPr>
          <w:p w14:paraId="20152E6B">
            <w:pPr>
              <w:rPr>
                <w:rFonts w:ascii="宋体" w:hAnsi="宋体" w:cs="宋体"/>
                <w:szCs w:val="21"/>
              </w:rPr>
            </w:pPr>
          </w:p>
        </w:tc>
        <w:tc>
          <w:tcPr>
            <w:tcW w:w="1194" w:type="dxa"/>
            <w:noWrap/>
          </w:tcPr>
          <w:p w14:paraId="4F049F49">
            <w:pPr>
              <w:rPr>
                <w:rFonts w:ascii="宋体" w:hAnsi="宋体" w:cs="宋体"/>
                <w:szCs w:val="21"/>
              </w:rPr>
            </w:pPr>
          </w:p>
        </w:tc>
        <w:tc>
          <w:tcPr>
            <w:tcW w:w="1095" w:type="dxa"/>
            <w:noWrap/>
          </w:tcPr>
          <w:p w14:paraId="56B11127">
            <w:pPr>
              <w:rPr>
                <w:rFonts w:ascii="宋体" w:hAnsi="宋体" w:cs="宋体"/>
                <w:szCs w:val="21"/>
              </w:rPr>
            </w:pPr>
          </w:p>
        </w:tc>
        <w:tc>
          <w:tcPr>
            <w:tcW w:w="1095" w:type="dxa"/>
            <w:noWrap/>
          </w:tcPr>
          <w:p w14:paraId="0642AB01">
            <w:pPr>
              <w:rPr>
                <w:rFonts w:ascii="宋体" w:hAnsi="宋体" w:cs="宋体"/>
                <w:szCs w:val="21"/>
              </w:rPr>
            </w:pPr>
          </w:p>
        </w:tc>
      </w:tr>
    </w:tbl>
    <w:p w14:paraId="3A261D9E">
      <w:pPr>
        <w:rPr>
          <w:rFonts w:ascii="宋体" w:hAnsi="宋体" w:cs="宋体"/>
          <w:b/>
          <w:szCs w:val="21"/>
        </w:rPr>
      </w:pPr>
    </w:p>
    <w:p w14:paraId="63B4140F">
      <w:pPr>
        <w:widowControl/>
        <w:jc w:val="left"/>
        <w:rPr>
          <w:rFonts w:ascii="宋体" w:hAnsi="宋体" w:cs="宋体"/>
          <w:kern w:val="0"/>
          <w:szCs w:val="21"/>
        </w:rPr>
      </w:pPr>
      <w:r>
        <w:rPr>
          <w:rFonts w:hint="eastAsia" w:ascii="宋体" w:hAnsi="宋体" w:cs="宋体"/>
          <w:kern w:val="0"/>
          <w:szCs w:val="21"/>
        </w:rPr>
        <w:t>备注：请同时按照采购文件要求提供证明文件（合同或发票）</w:t>
      </w:r>
    </w:p>
    <w:p w14:paraId="7CCEF24C">
      <w:pPr>
        <w:pStyle w:val="11"/>
      </w:pPr>
    </w:p>
    <w:p w14:paraId="7393505D">
      <w:pPr>
        <w:pStyle w:val="3"/>
        <w:numPr>
          <w:ilvl w:val="255"/>
          <w:numId w:val="0"/>
        </w:numPr>
        <w:jc w:val="center"/>
        <w:rPr>
          <w:rFonts w:ascii="宋体" w:hAnsi="宋体"/>
          <w:szCs w:val="21"/>
        </w:rPr>
      </w:pPr>
      <w:bookmarkStart w:id="24" w:name="_Toc57128634"/>
    </w:p>
    <w:p w14:paraId="0691629E">
      <w:pPr>
        <w:spacing w:line="360" w:lineRule="auto"/>
        <w:ind w:firstLine="420"/>
        <w:rPr>
          <w:rFonts w:ascii="宋体" w:hAnsi="宋体" w:cs="宋体"/>
          <w:color w:val="000000" w:themeColor="text1"/>
          <w:sz w:val="24"/>
        </w:rPr>
      </w:pPr>
      <w:r>
        <w:rPr>
          <w:rFonts w:hint="eastAsia" w:ascii="宋体" w:hAnsi="宋体" w:cs="宋体"/>
          <w:b/>
          <w:bCs/>
          <w:color w:val="000000" w:themeColor="text1"/>
          <w:sz w:val="24"/>
        </w:rPr>
        <w:t>议价单位名称：</w:t>
      </w:r>
      <w:r>
        <w:rPr>
          <w:rFonts w:hint="eastAsia" w:ascii="宋体" w:hAnsi="宋体" w:cs="宋体"/>
          <w:color w:val="000000" w:themeColor="text1"/>
          <w:sz w:val="24"/>
        </w:rPr>
        <w:t>　　　　　　　</w:t>
      </w:r>
    </w:p>
    <w:p w14:paraId="144B5A44">
      <w:pPr>
        <w:spacing w:line="360" w:lineRule="auto"/>
        <w:ind w:firstLine="420"/>
        <w:rPr>
          <w:rFonts w:ascii="宋体" w:hAnsi="宋体" w:cs="宋体"/>
          <w:b/>
          <w:bCs/>
          <w:sz w:val="24"/>
        </w:rPr>
      </w:pPr>
      <w:r>
        <w:rPr>
          <w:rFonts w:hint="eastAsia" w:ascii="宋体" w:hAnsi="宋体" w:cs="宋体"/>
          <w:b/>
          <w:bCs/>
          <w:color w:val="000000" w:themeColor="text1"/>
          <w:sz w:val="24"/>
        </w:rPr>
        <w:t>日期：</w:t>
      </w:r>
      <w:r>
        <w:rPr>
          <w:rFonts w:hint="eastAsia" w:ascii="宋体" w:hAnsi="宋体" w:cs="宋体"/>
          <w:b/>
          <w:bCs/>
          <w:sz w:val="24"/>
        </w:rPr>
        <w:t>年月日</w:t>
      </w:r>
    </w:p>
    <w:p w14:paraId="02101CA4">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2EE02EE5">
      <w:pPr>
        <w:pStyle w:val="3"/>
        <w:numPr>
          <w:ilvl w:val="255"/>
          <w:numId w:val="0"/>
        </w:numPr>
        <w:jc w:val="center"/>
        <w:rPr>
          <w:rFonts w:ascii="宋体" w:hAnsi="宋体"/>
          <w:szCs w:val="21"/>
        </w:rPr>
      </w:pPr>
    </w:p>
    <w:p w14:paraId="33C7F439">
      <w:pPr>
        <w:pStyle w:val="3"/>
        <w:numPr>
          <w:ilvl w:val="255"/>
          <w:numId w:val="0"/>
        </w:numPr>
        <w:jc w:val="center"/>
        <w:rPr>
          <w:rFonts w:ascii="宋体" w:hAnsi="宋体"/>
          <w:szCs w:val="21"/>
        </w:rPr>
      </w:pPr>
    </w:p>
    <w:p w14:paraId="591D2232">
      <w:pPr>
        <w:pStyle w:val="5"/>
        <w:rPr>
          <w:rFonts w:ascii="宋体" w:hAnsi="宋体" w:eastAsia="宋体" w:cs="宋体"/>
          <w:szCs w:val="21"/>
        </w:rPr>
      </w:pPr>
    </w:p>
    <w:p w14:paraId="0B8DB598">
      <w:pPr>
        <w:rPr>
          <w:rFonts w:ascii="宋体" w:hAnsi="宋体" w:cs="宋体"/>
          <w:szCs w:val="21"/>
        </w:rPr>
      </w:pPr>
    </w:p>
    <w:p w14:paraId="13F961ED">
      <w:pPr>
        <w:pStyle w:val="11"/>
        <w:rPr>
          <w:rFonts w:ascii="宋体" w:hAnsi="宋体" w:cs="宋体"/>
          <w:szCs w:val="21"/>
        </w:rPr>
      </w:pPr>
    </w:p>
    <w:p w14:paraId="3CF972B2">
      <w:pPr>
        <w:rPr>
          <w:rFonts w:ascii="宋体" w:hAnsi="宋体" w:cs="宋体"/>
          <w:szCs w:val="21"/>
        </w:rPr>
      </w:pPr>
    </w:p>
    <w:p w14:paraId="3124807E">
      <w:pPr>
        <w:pStyle w:val="11"/>
        <w:rPr>
          <w:rFonts w:ascii="宋体" w:hAnsi="宋体" w:cs="宋体"/>
          <w:szCs w:val="21"/>
        </w:rPr>
      </w:pPr>
    </w:p>
    <w:p w14:paraId="1FDF8DCE">
      <w:pPr>
        <w:rPr>
          <w:rFonts w:ascii="宋体" w:hAnsi="宋体" w:cs="宋体"/>
          <w:szCs w:val="21"/>
        </w:rPr>
      </w:pPr>
    </w:p>
    <w:p w14:paraId="209F68DF">
      <w:pPr>
        <w:pStyle w:val="11"/>
        <w:rPr>
          <w:rFonts w:ascii="宋体" w:hAnsi="宋体" w:cs="宋体"/>
          <w:szCs w:val="21"/>
        </w:rPr>
      </w:pPr>
    </w:p>
    <w:p w14:paraId="0F9CE1AA">
      <w:pPr>
        <w:rPr>
          <w:rFonts w:ascii="宋体" w:hAnsi="宋体" w:cs="宋体"/>
          <w:szCs w:val="21"/>
        </w:rPr>
      </w:pPr>
    </w:p>
    <w:p w14:paraId="567D921E">
      <w:pPr>
        <w:rPr>
          <w:rFonts w:ascii="宋体" w:hAnsi="宋体" w:cs="宋体"/>
          <w:sz w:val="32"/>
          <w:szCs w:val="32"/>
        </w:rPr>
      </w:pPr>
      <w:r>
        <w:rPr>
          <w:rFonts w:hint="eastAsia" w:ascii="宋体" w:hAnsi="宋体" w:cs="宋体"/>
          <w:sz w:val="32"/>
          <w:szCs w:val="32"/>
        </w:rPr>
        <w:br w:type="page"/>
      </w:r>
    </w:p>
    <w:p w14:paraId="40A1FDF3">
      <w:pPr>
        <w:pStyle w:val="3"/>
        <w:numPr>
          <w:ilvl w:val="255"/>
          <w:numId w:val="0"/>
        </w:numPr>
        <w:jc w:val="center"/>
        <w:rPr>
          <w:rFonts w:ascii="宋体" w:hAnsi="宋体"/>
          <w:sz w:val="32"/>
          <w:szCs w:val="32"/>
        </w:rPr>
      </w:pPr>
      <w:r>
        <w:rPr>
          <w:rFonts w:hint="eastAsia" w:ascii="宋体" w:hAnsi="宋体"/>
          <w:sz w:val="32"/>
          <w:szCs w:val="32"/>
        </w:rPr>
        <w:t>（十二）履约承诺函</w:t>
      </w:r>
    </w:p>
    <w:p w14:paraId="78CD0AF9">
      <w:pPr>
        <w:adjustRightInd w:val="0"/>
        <w:snapToGrid w:val="0"/>
        <w:spacing w:line="360" w:lineRule="auto"/>
        <w:rPr>
          <w:b/>
          <w:szCs w:val="21"/>
        </w:rPr>
      </w:pPr>
      <w:r>
        <w:rPr>
          <w:rFonts w:hint="eastAsia"/>
          <w:b/>
          <w:szCs w:val="21"/>
        </w:rPr>
        <w:t>中山大学附属第八医院（深圳福田）：</w:t>
      </w:r>
    </w:p>
    <w:p w14:paraId="3731833D">
      <w:pPr>
        <w:spacing w:line="360" w:lineRule="auto"/>
        <w:ind w:right="-815" w:firstLine="420" w:firstLineChars="200"/>
        <w:rPr>
          <w:rFonts w:ascii="宋体" w:hAnsi="宋体"/>
          <w:szCs w:val="21"/>
        </w:rPr>
      </w:pPr>
      <w:r>
        <w:rPr>
          <w:rFonts w:hint="eastAsia" w:ascii="宋体" w:hAnsi="宋体"/>
          <w:szCs w:val="21"/>
        </w:rPr>
        <w:t>我公司承诺：</w:t>
      </w:r>
    </w:p>
    <w:p w14:paraId="392FD538">
      <w:pPr>
        <w:pStyle w:val="42"/>
        <w:numPr>
          <w:ilvl w:val="3"/>
          <w:numId w:val="11"/>
        </w:numPr>
        <w:spacing w:line="360" w:lineRule="auto"/>
        <w:ind w:left="709" w:hanging="283" w:firstLineChars="0"/>
        <w:rPr>
          <w:rFonts w:ascii="宋体" w:hAnsi="宋体"/>
          <w:szCs w:val="21"/>
        </w:rPr>
      </w:pPr>
      <w:r>
        <w:rPr>
          <w:rFonts w:hint="eastAsia" w:ascii="宋体" w:hAnsi="宋体"/>
          <w:szCs w:val="21"/>
        </w:rPr>
        <w:t>我公司本招标项目所提供的货物或服务未侵犯知识产权。</w:t>
      </w:r>
    </w:p>
    <w:p w14:paraId="0708AF69">
      <w:pPr>
        <w:pStyle w:val="42"/>
        <w:numPr>
          <w:ilvl w:val="3"/>
          <w:numId w:val="11"/>
        </w:numPr>
        <w:spacing w:line="360" w:lineRule="auto"/>
        <w:ind w:left="709" w:hanging="283" w:firstLineChars="0"/>
        <w:rPr>
          <w:rFonts w:ascii="宋体" w:hAnsi="宋体"/>
          <w:szCs w:val="21"/>
        </w:rPr>
      </w:pPr>
      <w:r>
        <w:rPr>
          <w:rFonts w:hint="eastAsia" w:ascii="宋体" w:hAnsi="宋体"/>
          <w:szCs w:val="21"/>
        </w:rPr>
        <w:t>我公司参与本项目</w:t>
      </w:r>
      <w:r>
        <w:rPr>
          <w:rFonts w:hint="eastAsia"/>
          <w:szCs w:val="21"/>
        </w:rPr>
        <w:t>政府采购活动时不存在被有关部门禁止参与政府采购活动且在有效期内的情况。</w:t>
      </w:r>
    </w:p>
    <w:p w14:paraId="4F10F09A">
      <w:pPr>
        <w:pStyle w:val="42"/>
        <w:numPr>
          <w:ilvl w:val="3"/>
          <w:numId w:val="11"/>
        </w:numPr>
        <w:spacing w:line="360" w:lineRule="auto"/>
        <w:ind w:left="709" w:hanging="283" w:firstLineChars="0"/>
        <w:rPr>
          <w:rFonts w:ascii="宋体" w:hAnsi="宋体" w:cs="宋体"/>
          <w:szCs w:val="21"/>
        </w:rPr>
      </w:pPr>
      <w:r>
        <w:rPr>
          <w:rFonts w:hint="eastAsia" w:ascii="宋体" w:hAnsi="宋体" w:cs="宋体"/>
          <w:kern w:val="0"/>
          <w:szCs w:val="21"/>
        </w:rPr>
        <w:t>法律、行政法规规定的其他条件。</w:t>
      </w:r>
    </w:p>
    <w:p w14:paraId="78ED64B3">
      <w:pPr>
        <w:pStyle w:val="42"/>
        <w:numPr>
          <w:ilvl w:val="3"/>
          <w:numId w:val="11"/>
        </w:numPr>
        <w:spacing w:line="360" w:lineRule="auto"/>
        <w:ind w:left="709" w:hanging="283" w:firstLineChars="0"/>
        <w:rPr>
          <w:rFonts w:ascii="宋体" w:hAnsi="宋体" w:cs="宋体"/>
          <w:szCs w:val="21"/>
        </w:rPr>
      </w:pPr>
      <w:r>
        <w:rPr>
          <w:rFonts w:hint="eastAsia" w:ascii="宋体" w:hAnsi="宋体" w:cs="宋体"/>
          <w:szCs w:val="21"/>
        </w:rPr>
        <w:t>我公司具备《中华人民共和国政府采购法》第二十二条第一款规定的六项条件。</w:t>
      </w:r>
    </w:p>
    <w:p w14:paraId="033C52DD">
      <w:pPr>
        <w:pStyle w:val="42"/>
        <w:numPr>
          <w:ilvl w:val="3"/>
          <w:numId w:val="11"/>
        </w:numPr>
        <w:spacing w:line="360" w:lineRule="auto"/>
        <w:ind w:left="709" w:hanging="283" w:firstLineChars="0"/>
        <w:rPr>
          <w:rFonts w:ascii="宋体" w:hAnsi="宋体" w:cs="宋体"/>
          <w:szCs w:val="21"/>
        </w:rPr>
      </w:pPr>
      <w:r>
        <w:rPr>
          <w:rFonts w:hint="eastAsia" w:ascii="宋体" w:hAnsi="宋体" w:cs="宋体"/>
          <w:szCs w:val="21"/>
        </w:rPr>
        <w:t>我公司未被列入失信被执行人、重大税收违法案件当事人名单、政府采购严重违法失信行为记录名单。</w:t>
      </w:r>
    </w:p>
    <w:p w14:paraId="410E9C5C">
      <w:pPr>
        <w:pStyle w:val="42"/>
        <w:numPr>
          <w:ilvl w:val="3"/>
          <w:numId w:val="11"/>
        </w:numPr>
        <w:spacing w:line="360" w:lineRule="auto"/>
        <w:ind w:left="709" w:hanging="283" w:firstLineChars="0"/>
        <w:rPr>
          <w:rFonts w:ascii="宋体" w:hAnsi="宋体" w:cs="宋体"/>
          <w:szCs w:val="21"/>
        </w:rPr>
      </w:pPr>
      <w:r>
        <w:rPr>
          <w:rFonts w:hint="eastAsia" w:ascii="宋体" w:hAnsi="宋体" w:cs="宋体"/>
          <w:szCs w:val="21"/>
        </w:rPr>
        <w:t>我公司没有为采购项目同一合同项下提供整体设计、规范编制或者项目管理、监理、检测等服务。</w:t>
      </w:r>
    </w:p>
    <w:p w14:paraId="66981198">
      <w:pPr>
        <w:pStyle w:val="42"/>
        <w:numPr>
          <w:ilvl w:val="3"/>
          <w:numId w:val="11"/>
        </w:numPr>
        <w:spacing w:line="360" w:lineRule="auto"/>
        <w:ind w:left="709" w:hanging="283" w:firstLineChars="0"/>
        <w:rPr>
          <w:rFonts w:ascii="宋体" w:hAnsi="宋体"/>
          <w:szCs w:val="21"/>
        </w:rPr>
      </w:pPr>
      <w:r>
        <w:rPr>
          <w:rFonts w:hint="eastAsia" w:ascii="宋体" w:hAnsi="宋体"/>
          <w:szCs w:val="21"/>
        </w:rPr>
        <w:t>我公司承诺如与本项目同一合同项下其他议价的单位负责人为同一人或者存在直接控股、管理关系的情形，同意按议价无效处理。</w:t>
      </w:r>
    </w:p>
    <w:p w14:paraId="148825AB">
      <w:pPr>
        <w:pStyle w:val="42"/>
        <w:numPr>
          <w:ilvl w:val="3"/>
          <w:numId w:val="11"/>
        </w:numPr>
        <w:spacing w:line="360" w:lineRule="auto"/>
        <w:ind w:left="709" w:hanging="283" w:firstLineChars="0"/>
        <w:rPr>
          <w:rFonts w:ascii="宋体" w:hAnsi="宋体"/>
          <w:szCs w:val="21"/>
        </w:rPr>
      </w:pPr>
      <w:r>
        <w:rPr>
          <w:rFonts w:hint="eastAsia" w:ascii="宋体" w:hAnsi="宋体"/>
          <w:szCs w:val="21"/>
        </w:rPr>
        <w:t>我公司参与该项目议价，严格遵循公平竞争的原则，不恶意串通，不妨碍其他议价的竞争行为，不损害贵院或者其他议价的合法权益。我公司已清楚，如违反上述要求，将作议价无效处理。</w:t>
      </w:r>
    </w:p>
    <w:p w14:paraId="47F5161C">
      <w:pPr>
        <w:pStyle w:val="42"/>
        <w:numPr>
          <w:ilvl w:val="3"/>
          <w:numId w:val="11"/>
        </w:numPr>
        <w:spacing w:line="360" w:lineRule="auto"/>
        <w:ind w:left="709" w:hanging="283" w:firstLineChars="0"/>
        <w:rPr>
          <w:rFonts w:ascii="宋体" w:hAnsi="宋体"/>
          <w:szCs w:val="21"/>
        </w:rPr>
      </w:pPr>
      <w:r>
        <w:rPr>
          <w:rFonts w:hint="eastAsia" w:ascii="宋体" w:hAnsi="宋体"/>
          <w:szCs w:val="21"/>
        </w:rPr>
        <w:t>我公司如果中标，做到守信，不偷工减料，依照本项目采购文件需求内容、签署的采购合同及本公司在议价中所作的一切承诺履约。</w:t>
      </w:r>
    </w:p>
    <w:p w14:paraId="5F738BED">
      <w:pPr>
        <w:pStyle w:val="42"/>
        <w:numPr>
          <w:ilvl w:val="3"/>
          <w:numId w:val="11"/>
        </w:numPr>
        <w:spacing w:line="360" w:lineRule="auto"/>
        <w:ind w:left="709" w:hanging="283" w:firstLineChars="0"/>
        <w:rPr>
          <w:rFonts w:ascii="宋体" w:hAnsi="宋体"/>
          <w:szCs w:val="21"/>
        </w:rPr>
      </w:pPr>
      <w:r>
        <w:rPr>
          <w:rFonts w:hint="eastAsia" w:ascii="宋体" w:hAnsi="宋体"/>
          <w:szCs w:val="21"/>
        </w:rPr>
        <w:t>我公司对本项目的报价负责，中标后将严格按照本项目需求、签署的采购合同及我公司在议价中所作的全部承诺履行。我公司清楚，若我公司以“报价太低而无法履约”为理由放弃本项目中标资格时，将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14:paraId="4B0DD20F">
      <w:pPr>
        <w:pStyle w:val="42"/>
        <w:numPr>
          <w:ilvl w:val="3"/>
          <w:numId w:val="11"/>
        </w:numPr>
        <w:spacing w:line="360" w:lineRule="auto"/>
        <w:ind w:left="709" w:hanging="283" w:firstLineChars="0"/>
        <w:rPr>
          <w:rFonts w:ascii="宋体" w:hAnsi="宋体"/>
          <w:szCs w:val="21"/>
        </w:rPr>
      </w:pPr>
      <w:r>
        <w:rPr>
          <w:rFonts w:hint="eastAsia" w:ascii="宋体" w:hAnsi="宋体"/>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作出的行政处罚。</w:t>
      </w:r>
    </w:p>
    <w:p w14:paraId="16926D30">
      <w:pPr>
        <w:pStyle w:val="42"/>
        <w:numPr>
          <w:ilvl w:val="3"/>
          <w:numId w:val="11"/>
        </w:numPr>
        <w:spacing w:line="360" w:lineRule="auto"/>
        <w:ind w:left="709" w:hanging="283" w:firstLineChars="0"/>
        <w:rPr>
          <w:rFonts w:ascii="宋体" w:hAnsi="宋体"/>
          <w:szCs w:val="21"/>
        </w:rPr>
      </w:pPr>
      <w:r>
        <w:rPr>
          <w:rFonts w:hint="eastAsia" w:ascii="宋体" w:hAnsi="宋体"/>
          <w:szCs w:val="21"/>
        </w:rPr>
        <w:t>我公司承诺不非法转包、分包。</w:t>
      </w:r>
    </w:p>
    <w:p w14:paraId="2EA6782E">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以上承诺，如有违反，愿依照国家相关法律处理，并承担由此给贵院带来的损失。</w:t>
      </w:r>
    </w:p>
    <w:p w14:paraId="2C2811FC">
      <w:pPr>
        <w:pStyle w:val="11"/>
        <w:rPr>
          <w:szCs w:val="21"/>
        </w:rPr>
      </w:pPr>
    </w:p>
    <w:p w14:paraId="022F1318">
      <w:pPr>
        <w:spacing w:line="360" w:lineRule="auto"/>
        <w:ind w:firstLine="420"/>
        <w:rPr>
          <w:rFonts w:ascii="宋体" w:hAnsi="宋体" w:cs="宋体"/>
          <w:color w:val="000000" w:themeColor="text1"/>
          <w:sz w:val="24"/>
        </w:rPr>
      </w:pPr>
      <w:r>
        <w:rPr>
          <w:rFonts w:hint="eastAsia" w:ascii="宋体" w:hAnsi="宋体" w:cs="宋体"/>
          <w:b/>
          <w:bCs/>
          <w:color w:val="000000" w:themeColor="text1"/>
          <w:sz w:val="24"/>
        </w:rPr>
        <w:t>议价单位名称：</w:t>
      </w:r>
      <w:r>
        <w:rPr>
          <w:rFonts w:hint="eastAsia" w:ascii="宋体" w:hAnsi="宋体" w:cs="宋体"/>
          <w:color w:val="000000" w:themeColor="text1"/>
          <w:sz w:val="24"/>
        </w:rPr>
        <w:t>　　　　　　　</w:t>
      </w:r>
    </w:p>
    <w:p w14:paraId="4FE75D21">
      <w:pPr>
        <w:spacing w:line="360" w:lineRule="auto"/>
        <w:ind w:firstLine="420"/>
        <w:rPr>
          <w:rFonts w:hint="eastAsia" w:ascii="宋体" w:hAnsi="宋体" w:cs="宋体"/>
          <w:b/>
          <w:bCs/>
          <w:sz w:val="24"/>
        </w:rPr>
      </w:pPr>
      <w:r>
        <w:rPr>
          <w:rFonts w:hint="eastAsia" w:ascii="宋体" w:hAnsi="宋体" w:cs="宋体"/>
          <w:b/>
          <w:bCs/>
          <w:color w:val="000000" w:themeColor="text1"/>
          <w:sz w:val="24"/>
        </w:rPr>
        <w:t>日期：</w:t>
      </w:r>
      <w:r>
        <w:rPr>
          <w:rFonts w:hint="eastAsia" w:ascii="宋体" w:hAnsi="宋体" w:cs="宋体"/>
          <w:b/>
          <w:bCs/>
          <w:sz w:val="24"/>
        </w:rPr>
        <w:t>年月日</w:t>
      </w:r>
    </w:p>
    <w:p w14:paraId="156622E8">
      <w:pPr>
        <w:spacing w:line="360" w:lineRule="auto"/>
        <w:ind w:firstLine="241" w:firstLineChars="100"/>
        <w:rPr>
          <w:rFonts w:hint="eastAsia" w:ascii="宋体" w:hAnsi="宋体" w:cs="宋体"/>
          <w:b/>
          <w:sz w:val="24"/>
        </w:rPr>
      </w:pPr>
      <w:r>
        <w:rPr>
          <w:rFonts w:hint="eastAsia" w:ascii="宋体" w:hAnsi="宋体" w:cs="宋体"/>
          <w:b/>
          <w:sz w:val="24"/>
        </w:rPr>
        <w:t>（此处加盖议价单位公章）</w:t>
      </w:r>
    </w:p>
    <w:p w14:paraId="244CC2E1">
      <w:pPr>
        <w:rPr>
          <w:rFonts w:hint="eastAsia" w:ascii="宋体" w:hAnsi="宋体" w:cs="宋体"/>
          <w:b/>
          <w:sz w:val="24"/>
        </w:rPr>
      </w:pPr>
      <w:r>
        <w:rPr>
          <w:rFonts w:hint="eastAsia" w:ascii="宋体" w:hAnsi="宋体" w:cs="宋体"/>
          <w:b/>
          <w:sz w:val="24"/>
        </w:rPr>
        <w:br w:type="page"/>
      </w:r>
    </w:p>
    <w:p w14:paraId="3E92D995">
      <w:pPr>
        <w:ind w:firstLine="3080" w:firstLineChars="1100"/>
        <w:outlineLvl w:val="2"/>
        <w:rPr>
          <w:rFonts w:hint="eastAsia" w:ascii="方正小标宋简体" w:hAnsi="方正小标宋简体" w:eastAsia="方正小标宋简体" w:cs="方正小标宋简体"/>
          <w:bCs/>
          <w:color w:val="000000"/>
          <w:sz w:val="28"/>
          <w:szCs w:val="28"/>
          <w:lang w:val="en-US" w:eastAsia="zh-CN"/>
        </w:rPr>
      </w:pPr>
      <w:r>
        <w:rPr>
          <w:rFonts w:hint="eastAsia" w:ascii="方正小标宋简体" w:hAnsi="方正小标宋简体" w:eastAsia="方正小标宋简体" w:cs="方正小标宋简体"/>
          <w:bCs/>
          <w:color w:val="000000"/>
          <w:sz w:val="28"/>
          <w:szCs w:val="28"/>
          <w:lang w:val="en-US" w:eastAsia="zh-CN"/>
        </w:rPr>
        <w:t>无直接关联关系承诺函</w:t>
      </w:r>
    </w:p>
    <w:p w14:paraId="5B1C38D3">
      <w:pPr>
        <w:adjustRightInd w:val="0"/>
        <w:snapToGrid w:val="0"/>
        <w:spacing w:line="360" w:lineRule="auto"/>
        <w:rPr>
          <w:b/>
          <w:szCs w:val="21"/>
        </w:rPr>
      </w:pPr>
      <w:r>
        <w:rPr>
          <w:b/>
          <w:szCs w:val="21"/>
        </w:rPr>
        <w:t>中山大学附属第八医院（深圳福田）：</w:t>
      </w:r>
    </w:p>
    <w:p w14:paraId="6182D599">
      <w:pPr>
        <w:spacing w:line="360" w:lineRule="auto"/>
        <w:ind w:right="-815" w:firstLine="420" w:firstLineChars="200"/>
        <w:rPr>
          <w:szCs w:val="21"/>
        </w:rPr>
      </w:pPr>
      <w:r>
        <w:rPr>
          <w:rFonts w:hint="eastAsia"/>
          <w:szCs w:val="21"/>
          <w:lang w:val="en-US" w:eastAsia="zh-CN"/>
        </w:rPr>
        <w:t>本</w:t>
      </w:r>
      <w:r>
        <w:rPr>
          <w:szCs w:val="21"/>
        </w:rPr>
        <w:t>公司承诺：</w:t>
      </w:r>
    </w:p>
    <w:p w14:paraId="0FC7E986">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5E4386AC">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7619A3FD">
      <w:pPr>
        <w:spacing w:line="360" w:lineRule="auto"/>
        <w:ind w:firstLine="420" w:firstLineChars="200"/>
        <w:rPr>
          <w:rFonts w:hint="default" w:eastAsiaTheme="minorEastAsia"/>
          <w:szCs w:val="21"/>
          <w:lang w:val="en-US" w:eastAsia="zh-CN"/>
        </w:rPr>
      </w:pPr>
    </w:p>
    <w:p w14:paraId="39AF4FD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4D0CB608">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73DA79F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3DF9452F">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6E4170F9">
      <w:pPr>
        <w:spacing w:line="360" w:lineRule="auto"/>
        <w:ind w:right="-815" w:firstLine="360" w:firstLineChars="200"/>
        <w:rPr>
          <w:rFonts w:hint="default"/>
          <w:sz w:val="18"/>
          <w:szCs w:val="18"/>
          <w:lang w:val="en-US" w:eastAsia="zh-CN"/>
        </w:rPr>
      </w:pPr>
    </w:p>
    <w:p w14:paraId="4CFD28F2">
      <w:pPr>
        <w:spacing w:line="360" w:lineRule="auto"/>
        <w:ind w:firstLine="420"/>
        <w:jc w:val="right"/>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w:t>
      </w:r>
    </w:p>
    <w:p w14:paraId="17C809A7">
      <w:pPr>
        <w:spacing w:line="360" w:lineRule="auto"/>
        <w:ind w:firstLine="420"/>
        <w:jc w:val="right"/>
        <w:rPr>
          <w:rFonts w:eastAsia="宋体"/>
          <w:b/>
          <w:bCs/>
          <w:sz w:val="24"/>
        </w:rPr>
      </w:pPr>
      <w:r>
        <w:rPr>
          <w:rFonts w:eastAsia="宋体"/>
          <w:b/>
          <w:bCs/>
          <w:color w:val="000000" w:themeColor="text1"/>
          <w:sz w:val="24"/>
        </w:rPr>
        <w:t>日期：</w:t>
      </w:r>
      <w:r>
        <w:rPr>
          <w:rFonts w:eastAsia="宋体"/>
          <w:b/>
          <w:bCs/>
          <w:sz w:val="24"/>
        </w:rPr>
        <w:t>年月日</w:t>
      </w:r>
    </w:p>
    <w:p w14:paraId="14025E9A">
      <w:pPr>
        <w:spacing w:line="360" w:lineRule="auto"/>
        <w:ind w:firstLine="241" w:firstLineChars="100"/>
        <w:jc w:val="right"/>
        <w:outlineLvl w:val="2"/>
        <w:rPr>
          <w:rFonts w:eastAsia="宋体"/>
          <w:b/>
          <w:sz w:val="24"/>
        </w:rPr>
      </w:pPr>
      <w:r>
        <w:rPr>
          <w:rFonts w:eastAsia="宋体"/>
          <w:b/>
          <w:sz w:val="24"/>
        </w:rPr>
        <w:t>（此处加盖投标人单位公章）</w:t>
      </w:r>
    </w:p>
    <w:p w14:paraId="5DAE65CC">
      <w:pPr>
        <w:spacing w:line="360" w:lineRule="auto"/>
        <w:ind w:firstLine="241" w:firstLineChars="100"/>
        <w:rPr>
          <w:rFonts w:hint="eastAsia" w:ascii="宋体" w:hAnsi="宋体" w:cs="宋体"/>
          <w:b/>
          <w:sz w:val="24"/>
        </w:rPr>
      </w:pPr>
    </w:p>
    <w:p w14:paraId="698A4F5B">
      <w:pPr>
        <w:adjustRightInd w:val="0"/>
        <w:snapToGrid w:val="0"/>
        <w:spacing w:line="360" w:lineRule="auto"/>
        <w:ind w:right="960" w:firstLine="5670" w:firstLineChars="2700"/>
        <w:rPr>
          <w:szCs w:val="21"/>
        </w:rPr>
      </w:pPr>
    </w:p>
    <w:bookmarkEnd w:id="24"/>
    <w:p w14:paraId="49ECDDC8">
      <w:pPr>
        <w:rPr>
          <w:rFonts w:hint="eastAsia" w:ascii="宋体" w:hAnsi="宋体"/>
          <w:sz w:val="32"/>
          <w:szCs w:val="32"/>
        </w:rPr>
      </w:pPr>
      <w:r>
        <w:rPr>
          <w:rFonts w:hint="eastAsia" w:ascii="宋体" w:hAnsi="宋体"/>
          <w:sz w:val="32"/>
          <w:szCs w:val="32"/>
        </w:rPr>
        <w:br w:type="page"/>
      </w:r>
    </w:p>
    <w:p w14:paraId="7732BDB0">
      <w:pPr>
        <w:pStyle w:val="3"/>
        <w:jc w:val="center"/>
        <w:rPr>
          <w:rFonts w:asciiTheme="majorEastAsia" w:hAnsiTheme="majorEastAsia"/>
          <w:sz w:val="32"/>
          <w:szCs w:val="32"/>
        </w:rPr>
      </w:pPr>
      <w:r>
        <w:rPr>
          <w:rFonts w:hint="eastAsia" w:ascii="宋体" w:hAnsi="宋体"/>
          <w:sz w:val="32"/>
          <w:szCs w:val="32"/>
        </w:rPr>
        <w:t>（十三）</w:t>
      </w:r>
      <w:r>
        <w:rPr>
          <w:rFonts w:hint="eastAsia" w:asciiTheme="majorEastAsia" w:hAnsiTheme="majorEastAsia"/>
          <w:sz w:val="32"/>
          <w:szCs w:val="32"/>
        </w:rPr>
        <w:t>签约承诺函</w:t>
      </w:r>
    </w:p>
    <w:p w14:paraId="648A2362">
      <w:pPr>
        <w:spacing w:line="360" w:lineRule="auto"/>
        <w:rPr>
          <w:rFonts w:asciiTheme="minorEastAsia" w:hAnsiTheme="minorEastAsia"/>
          <w:szCs w:val="21"/>
        </w:rPr>
      </w:pPr>
      <w:r>
        <w:rPr>
          <w:rFonts w:hint="eastAsia" w:asciiTheme="minorEastAsia" w:hAnsiTheme="minorEastAsia"/>
          <w:szCs w:val="21"/>
        </w:rPr>
        <w:t>致：中山大学附属第八医院（深圳福田）</w:t>
      </w:r>
    </w:p>
    <w:p w14:paraId="79CF8DB2">
      <w:pPr>
        <w:spacing w:line="360" w:lineRule="auto"/>
        <w:ind w:firstLine="435"/>
        <w:rPr>
          <w:rFonts w:asciiTheme="minorEastAsia" w:hAnsiTheme="minorEastAsia"/>
          <w:szCs w:val="21"/>
        </w:rPr>
      </w:pPr>
      <w:r>
        <w:rPr>
          <w:rFonts w:hint="eastAsia" w:asciiTheme="minorEastAsia" w:hAnsiTheme="minorEastAsia"/>
          <w:szCs w:val="21"/>
        </w:rPr>
        <w:t>议价已明确知悉：按照《深圳特区政府采购条例》和《深圳特区政府采购条例实施细则》规定，</w:t>
      </w:r>
      <w:r>
        <w:rPr>
          <w:rFonts w:hint="eastAsia" w:ascii="宋体" w:hAnsi="宋体"/>
          <w:szCs w:val="21"/>
        </w:rPr>
        <w:t>贵</w:t>
      </w:r>
      <w:r>
        <w:rPr>
          <w:rFonts w:hint="eastAsia" w:asciiTheme="minorEastAsia" w:hAnsiTheme="minorEastAsia"/>
          <w:szCs w:val="21"/>
        </w:rPr>
        <w:t>院、中标人应当自中标通知书发出之日起十个工作日内签订书面合同。本议价承诺：提交本承诺函前已了解对签订合同所必需的要求，对如若中标后十个工作日内签订书面合同不执异议，如因议价原因导致未能按上述时间要求签订合同的，议价同意按中标项目金额1‰/天的标准向</w:t>
      </w:r>
      <w:r>
        <w:rPr>
          <w:rFonts w:hint="eastAsia" w:ascii="宋体" w:hAnsi="宋体"/>
          <w:szCs w:val="21"/>
        </w:rPr>
        <w:t>贵</w:t>
      </w:r>
      <w:r>
        <w:rPr>
          <w:rFonts w:hint="eastAsia" w:asciiTheme="minorEastAsia" w:hAnsiTheme="minorEastAsia"/>
          <w:szCs w:val="21"/>
        </w:rPr>
        <w:t>院支付违约金，如超过法定期限不能签订合同的，我院可依法报财政监管部门进行处理。</w:t>
      </w:r>
    </w:p>
    <w:p w14:paraId="13F8F4CF">
      <w:pPr>
        <w:spacing w:line="360" w:lineRule="auto"/>
        <w:ind w:firstLine="435"/>
        <w:rPr>
          <w:rFonts w:asciiTheme="minorEastAsia" w:hAnsiTheme="minorEastAsia"/>
          <w:szCs w:val="21"/>
        </w:rPr>
      </w:pPr>
      <w:r>
        <w:rPr>
          <w:rFonts w:hint="eastAsia" w:asciiTheme="minorEastAsia" w:hAnsiTheme="minorEastAsia"/>
          <w:szCs w:val="21"/>
        </w:rPr>
        <w:t>特此承诺。</w:t>
      </w:r>
    </w:p>
    <w:p w14:paraId="65516337">
      <w:pPr>
        <w:pStyle w:val="11"/>
      </w:pPr>
    </w:p>
    <w:p w14:paraId="10FA7470">
      <w:pPr>
        <w:spacing w:line="360" w:lineRule="auto"/>
        <w:ind w:firstLine="420"/>
        <w:rPr>
          <w:rFonts w:ascii="宋体" w:hAnsi="宋体" w:cs="宋体"/>
          <w:color w:val="000000" w:themeColor="text1"/>
          <w:sz w:val="24"/>
        </w:rPr>
      </w:pPr>
      <w:r>
        <w:rPr>
          <w:rFonts w:hint="eastAsia" w:ascii="宋体" w:hAnsi="宋体" w:cs="宋体"/>
          <w:b/>
          <w:bCs/>
          <w:color w:val="000000" w:themeColor="text1"/>
          <w:sz w:val="24"/>
        </w:rPr>
        <w:t>议价单位名称：</w:t>
      </w:r>
      <w:r>
        <w:rPr>
          <w:rFonts w:hint="eastAsia" w:ascii="宋体" w:hAnsi="宋体" w:cs="宋体"/>
          <w:color w:val="000000" w:themeColor="text1"/>
          <w:sz w:val="24"/>
        </w:rPr>
        <w:t>　　　　　　　</w:t>
      </w:r>
    </w:p>
    <w:p w14:paraId="3EF68924">
      <w:pPr>
        <w:spacing w:line="360" w:lineRule="auto"/>
        <w:ind w:firstLine="420"/>
        <w:rPr>
          <w:rFonts w:ascii="宋体" w:hAnsi="宋体" w:cs="宋体"/>
          <w:b/>
          <w:bCs/>
          <w:sz w:val="24"/>
        </w:rPr>
      </w:pPr>
      <w:r>
        <w:rPr>
          <w:rFonts w:hint="eastAsia" w:ascii="宋体" w:hAnsi="宋体" w:cs="宋体"/>
          <w:b/>
          <w:bCs/>
          <w:color w:val="000000" w:themeColor="text1"/>
          <w:sz w:val="24"/>
        </w:rPr>
        <w:t>日期：</w:t>
      </w:r>
      <w:r>
        <w:rPr>
          <w:rFonts w:hint="eastAsia" w:ascii="宋体" w:hAnsi="宋体" w:cs="宋体"/>
          <w:b/>
          <w:bCs/>
          <w:sz w:val="24"/>
        </w:rPr>
        <w:t>年月日</w:t>
      </w:r>
    </w:p>
    <w:p w14:paraId="03F8C000">
      <w:pPr>
        <w:spacing w:line="360" w:lineRule="auto"/>
        <w:ind w:firstLine="241" w:firstLineChars="100"/>
        <w:rPr>
          <w:rFonts w:ascii="宋体" w:hAnsi="宋体" w:cs="宋体"/>
          <w:b/>
          <w:sz w:val="24"/>
        </w:rPr>
      </w:pPr>
      <w:r>
        <w:rPr>
          <w:rFonts w:hint="eastAsia" w:ascii="宋体" w:hAnsi="宋体" w:cs="宋体"/>
          <w:b/>
          <w:sz w:val="24"/>
        </w:rPr>
        <w:t>（此处加盖议价单位公章）</w:t>
      </w:r>
      <w:r>
        <w:rPr>
          <w:rFonts w:hint="eastAsia" w:ascii="宋体" w:hAnsi="宋体" w:cs="宋体"/>
          <w:b/>
          <w:sz w:val="24"/>
        </w:rPr>
        <w:br w:type="page"/>
      </w:r>
    </w:p>
    <w:p w14:paraId="475506C6">
      <w:pPr>
        <w:numPr>
          <w:ilvl w:val="0"/>
          <w:numId w:val="0"/>
        </w:numPr>
        <w:jc w:val="center"/>
        <w:rPr>
          <w:rFonts w:asciiTheme="majorEastAsia" w:hAnsiTheme="majorEastAsia"/>
          <w:sz w:val="32"/>
          <w:szCs w:val="32"/>
        </w:rPr>
      </w:pPr>
      <w:r>
        <w:rPr>
          <w:rFonts w:hint="eastAsia" w:asciiTheme="majorEastAsia" w:hAnsiTheme="majorEastAsia"/>
          <w:sz w:val="32"/>
          <w:szCs w:val="32"/>
          <w:lang w:eastAsia="zh-CN"/>
        </w:rPr>
        <w:t>（</w:t>
      </w:r>
      <w:r>
        <w:rPr>
          <w:rFonts w:hint="eastAsia" w:asciiTheme="majorEastAsia" w:hAnsiTheme="majorEastAsia"/>
          <w:sz w:val="32"/>
          <w:szCs w:val="32"/>
          <w:lang w:val="en-US" w:eastAsia="zh-CN"/>
        </w:rPr>
        <w:t>十四</w:t>
      </w:r>
      <w:r>
        <w:rPr>
          <w:rFonts w:hint="eastAsia" w:asciiTheme="majorEastAsia" w:hAnsiTheme="majorEastAsia"/>
          <w:sz w:val="32"/>
          <w:szCs w:val="32"/>
          <w:lang w:eastAsia="zh-CN"/>
        </w:rPr>
        <w:t>）</w:t>
      </w:r>
      <w:r>
        <w:rPr>
          <w:rFonts w:hint="eastAsia" w:asciiTheme="majorEastAsia" w:hAnsiTheme="majorEastAsia"/>
          <w:sz w:val="32"/>
          <w:szCs w:val="32"/>
        </w:rPr>
        <w:t>彩页</w:t>
      </w:r>
    </w:p>
    <w:p w14:paraId="06F288A4">
      <w:pPr>
        <w:jc w:val="left"/>
        <w:rPr>
          <w:rFonts w:asciiTheme="majorEastAsia" w:hAnsiTheme="majorEastAsia"/>
          <w:sz w:val="32"/>
          <w:szCs w:val="32"/>
        </w:rPr>
      </w:pPr>
      <w:r>
        <w:rPr>
          <w:rFonts w:hint="eastAsia" w:asciiTheme="majorEastAsia" w:hAnsiTheme="majorEastAsia"/>
          <w:sz w:val="32"/>
          <w:szCs w:val="32"/>
        </w:rPr>
        <w:br w:type="page"/>
      </w:r>
    </w:p>
    <w:p w14:paraId="35959075">
      <w:pPr>
        <w:pStyle w:val="25"/>
        <w:numPr>
          <w:ilvl w:val="0"/>
          <w:numId w:val="12"/>
        </w:numPr>
        <w:ind w:firstLine="640"/>
        <w:jc w:val="center"/>
        <w:rPr>
          <w:rFonts w:asciiTheme="majorEastAsia" w:hAnsiTheme="majorEastAsia"/>
          <w:sz w:val="32"/>
          <w:szCs w:val="32"/>
        </w:rPr>
      </w:pPr>
      <w:r>
        <w:rPr>
          <w:rFonts w:hint="eastAsia" w:asciiTheme="majorEastAsia" w:hAnsiTheme="majorEastAsia"/>
          <w:sz w:val="32"/>
          <w:szCs w:val="32"/>
        </w:rPr>
        <w:t>所投设备参数及产品注册时的检测报告（须含能证明产品参数的对应指标）</w:t>
      </w:r>
    </w:p>
    <w:p w14:paraId="52F3ACF9">
      <w:pPr>
        <w:numPr>
          <w:ilvl w:val="255"/>
          <w:numId w:val="0"/>
        </w:numPr>
        <w:rPr>
          <w:rFonts w:asciiTheme="majorEastAsia" w:hAnsiTheme="majorEastAsia"/>
          <w:sz w:val="32"/>
          <w:szCs w:val="32"/>
        </w:rPr>
      </w:pPr>
    </w:p>
    <w:p w14:paraId="4BCFF2BF"/>
    <w:p w14:paraId="346F1295">
      <w:r>
        <w:br w:type="page"/>
      </w:r>
    </w:p>
    <w:p w14:paraId="36D7B1F5">
      <w:pPr>
        <w:ind w:firstLine="321" w:firstLineChars="100"/>
        <w:rPr>
          <w:rFonts w:asciiTheme="majorEastAsia" w:hAnsiTheme="majorEastAsia" w:eastAsiaTheme="majorEastAsia" w:cstheme="majorBidi"/>
          <w:b/>
          <w:bCs/>
          <w:sz w:val="32"/>
          <w:szCs w:val="32"/>
        </w:rPr>
      </w:pPr>
    </w:p>
    <w:p w14:paraId="71B2AD34">
      <w:pPr>
        <w:spacing w:line="360" w:lineRule="auto"/>
        <w:jc w:val="center"/>
        <w:outlineLvl w:val="0"/>
        <w:rPr>
          <w:rFonts w:ascii="宋体" w:hAnsi="宋体"/>
          <w:b/>
          <w:sz w:val="36"/>
          <w:szCs w:val="36"/>
        </w:rPr>
      </w:pPr>
      <w:r>
        <w:rPr>
          <w:rFonts w:hint="eastAsia" w:ascii="宋体" w:hAnsi="宋体"/>
          <w:b/>
          <w:sz w:val="36"/>
          <w:szCs w:val="36"/>
        </w:rPr>
        <w:t>（十</w:t>
      </w:r>
      <w:r>
        <w:rPr>
          <w:rFonts w:hint="eastAsia" w:ascii="宋体" w:hAnsi="宋体"/>
          <w:b/>
          <w:sz w:val="36"/>
          <w:szCs w:val="36"/>
          <w:lang w:val="en-US" w:eastAsia="zh-CN"/>
        </w:rPr>
        <w:t>六</w:t>
      </w:r>
      <w:r>
        <w:rPr>
          <w:rFonts w:hint="eastAsia" w:ascii="宋体" w:hAnsi="宋体"/>
          <w:b/>
          <w:sz w:val="36"/>
          <w:szCs w:val="36"/>
        </w:rPr>
        <w:t>）合同文本</w:t>
      </w:r>
    </w:p>
    <w:p w14:paraId="533AB279">
      <w:pPr>
        <w:spacing w:line="360" w:lineRule="auto"/>
        <w:jc w:val="center"/>
        <w:outlineLvl w:val="0"/>
        <w:rPr>
          <w:rFonts w:ascii="宋体" w:hAnsi="宋体"/>
          <w:b/>
          <w:sz w:val="36"/>
          <w:szCs w:val="36"/>
        </w:rPr>
      </w:pPr>
      <w:r>
        <w:rPr>
          <w:rFonts w:hint="eastAsia" w:ascii="宋体" w:hAnsi="宋体"/>
          <w:b/>
          <w:sz w:val="36"/>
          <w:szCs w:val="36"/>
        </w:rPr>
        <w:t>设备采购合同（院内）</w:t>
      </w:r>
    </w:p>
    <w:p w14:paraId="3157D20E">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注：【中标后及时按照采购通知书所载联系方式联系归口管理科室完成合同签订】</w:t>
      </w:r>
    </w:p>
    <w:p w14:paraId="0570F281">
      <w:pPr>
        <w:spacing w:line="360" w:lineRule="auto"/>
        <w:jc w:val="center"/>
        <w:outlineLvl w:val="0"/>
        <w:rPr>
          <w:rFonts w:ascii="宋体" w:hAnsi="宋体"/>
          <w:b/>
          <w:sz w:val="36"/>
          <w:szCs w:val="36"/>
        </w:rPr>
      </w:pPr>
      <w:r>
        <w:rPr>
          <w:rFonts w:hint="eastAsia" w:ascii="宋体" w:hAnsi="宋体"/>
          <w:b/>
          <w:sz w:val="36"/>
          <w:szCs w:val="36"/>
        </w:rPr>
        <w:t>设备采购合同（院内）</w:t>
      </w:r>
    </w:p>
    <w:p w14:paraId="5446B61B">
      <w:pPr>
        <w:pStyle w:val="58"/>
        <w:ind w:firstLine="480" w:firstLineChars="200"/>
        <w:rPr>
          <w:rFonts w:ascii="宋体" w:hAnsi="宋体"/>
        </w:rPr>
      </w:pPr>
      <w:r>
        <w:rPr>
          <w:rFonts w:hint="eastAsia" w:ascii="宋体" w:hAnsi="宋体"/>
        </w:rPr>
        <w:t>甲方</w:t>
      </w:r>
      <w:r>
        <w:rPr>
          <w:rFonts w:ascii="宋体" w:hAnsi="宋体"/>
        </w:rPr>
        <w:t>(</w:t>
      </w:r>
      <w:r>
        <w:rPr>
          <w:rFonts w:hint="eastAsia" w:ascii="宋体" w:hAnsi="宋体"/>
        </w:rPr>
        <w:t>需方</w:t>
      </w:r>
      <w:r>
        <w:rPr>
          <w:rFonts w:ascii="宋体" w:hAnsi="宋体"/>
        </w:rPr>
        <w:t>)</w:t>
      </w:r>
      <w:r>
        <w:rPr>
          <w:rFonts w:hint="eastAsia" w:ascii="宋体" w:hAnsi="宋体"/>
        </w:rPr>
        <w:t>：中山大学附属第八医院（深圳福田）</w:t>
      </w:r>
    </w:p>
    <w:p w14:paraId="4A031F85">
      <w:pPr>
        <w:pStyle w:val="14"/>
        <w:spacing w:line="360" w:lineRule="auto"/>
        <w:ind w:firstLine="480"/>
        <w:rPr>
          <w:rFonts w:hAnsi="宋体"/>
          <w:sz w:val="24"/>
        </w:rPr>
      </w:pPr>
      <w:r>
        <w:rPr>
          <w:rFonts w:hint="eastAsia" w:hAnsi="宋体"/>
          <w:sz w:val="24"/>
        </w:rPr>
        <w:t>法定代表人：陈燕铭</w:t>
      </w:r>
    </w:p>
    <w:p w14:paraId="02A588AB">
      <w:pPr>
        <w:pStyle w:val="58"/>
        <w:ind w:firstLine="480" w:firstLineChars="200"/>
        <w:rPr>
          <w:rFonts w:ascii="宋体" w:hAnsi="宋体"/>
        </w:rPr>
      </w:pPr>
      <w:r>
        <w:rPr>
          <w:rFonts w:hint="eastAsia" w:ascii="宋体" w:hAnsi="宋体"/>
        </w:rPr>
        <w:t>地址：深圳市福田区福田街道深南中路</w:t>
      </w:r>
      <w:r>
        <w:rPr>
          <w:rFonts w:ascii="宋体" w:hAnsi="宋体"/>
        </w:rPr>
        <w:t>3025</w:t>
      </w:r>
      <w:r>
        <w:rPr>
          <w:rFonts w:hint="eastAsia" w:ascii="宋体" w:hAnsi="宋体"/>
        </w:rPr>
        <w:t>号</w:t>
      </w:r>
    </w:p>
    <w:p w14:paraId="328632FA">
      <w:pPr>
        <w:pStyle w:val="58"/>
        <w:ind w:firstLine="480" w:firstLineChars="200"/>
        <w:rPr>
          <w:rFonts w:ascii="宋体" w:hAnsi="宋体"/>
        </w:rPr>
      </w:pPr>
      <w:r>
        <w:rPr>
          <w:rFonts w:hint="eastAsia" w:ascii="宋体" w:hAnsi="宋体"/>
        </w:rPr>
        <w:t>统一社会信用代码：</w:t>
      </w:r>
      <w:r>
        <w:rPr>
          <w:rFonts w:ascii="宋体" w:hAnsi="宋体"/>
        </w:rPr>
        <w:t>124403044557440305</w:t>
      </w:r>
    </w:p>
    <w:p w14:paraId="1D3D8AFA">
      <w:pPr>
        <w:pStyle w:val="58"/>
        <w:spacing w:beforeLines="50"/>
        <w:ind w:firstLine="480" w:firstLineChars="200"/>
        <w:rPr>
          <w:rFonts w:ascii="宋体" w:hAnsi="宋体"/>
        </w:rPr>
      </w:pPr>
      <w:r>
        <w:rPr>
          <w:rFonts w:hint="eastAsia" w:ascii="宋体" w:hAnsi="宋体"/>
        </w:rPr>
        <w:t>乙方</w:t>
      </w:r>
      <w:r>
        <w:rPr>
          <w:rFonts w:ascii="宋体" w:hAnsi="宋体"/>
        </w:rPr>
        <w:t>(</w:t>
      </w:r>
      <w:r>
        <w:rPr>
          <w:rFonts w:hint="eastAsia" w:ascii="宋体" w:hAnsi="宋体"/>
        </w:rPr>
        <w:t>供方</w:t>
      </w:r>
      <w:r>
        <w:rPr>
          <w:rFonts w:ascii="宋体" w:hAnsi="宋体"/>
        </w:rPr>
        <w:t>)</w:t>
      </w:r>
      <w:r>
        <w:rPr>
          <w:rFonts w:hint="eastAsia" w:ascii="宋体" w:hAnsi="宋体"/>
        </w:rPr>
        <w:t xml:space="preserve">： </w:t>
      </w:r>
    </w:p>
    <w:p w14:paraId="3181B1DF">
      <w:pPr>
        <w:pStyle w:val="14"/>
        <w:spacing w:line="360" w:lineRule="auto"/>
        <w:ind w:firstLine="480"/>
        <w:rPr>
          <w:rFonts w:hAnsi="宋体"/>
          <w:sz w:val="24"/>
        </w:rPr>
      </w:pPr>
      <w:r>
        <w:rPr>
          <w:rFonts w:hint="eastAsia" w:hAnsi="宋体"/>
          <w:sz w:val="24"/>
        </w:rPr>
        <w:t>法定代表人</w:t>
      </w:r>
      <w:r>
        <w:rPr>
          <w:rFonts w:hAnsi="宋体"/>
          <w:sz w:val="24"/>
        </w:rPr>
        <w:t>:</w:t>
      </w:r>
      <w:r>
        <w:rPr>
          <w:rFonts w:hint="eastAsia" w:hAnsi="宋体"/>
          <w:sz w:val="24"/>
        </w:rPr>
        <w:t xml:space="preserve"> </w:t>
      </w:r>
    </w:p>
    <w:p w14:paraId="7399F30C">
      <w:pPr>
        <w:pStyle w:val="58"/>
        <w:ind w:firstLine="480" w:firstLineChars="200"/>
        <w:rPr>
          <w:rFonts w:ascii="宋体" w:hAnsi="宋体"/>
        </w:rPr>
      </w:pPr>
      <w:r>
        <w:rPr>
          <w:rFonts w:hint="eastAsia" w:ascii="宋体" w:hAnsi="宋体"/>
        </w:rPr>
        <w:t xml:space="preserve">地址： </w:t>
      </w:r>
    </w:p>
    <w:p w14:paraId="7BECB274">
      <w:pPr>
        <w:pStyle w:val="58"/>
        <w:ind w:firstLine="480" w:firstLineChars="200"/>
        <w:rPr>
          <w:rFonts w:ascii="宋体" w:hAnsi="宋体"/>
        </w:rPr>
      </w:pPr>
      <w:r>
        <w:rPr>
          <w:rFonts w:hint="eastAsia" w:ascii="宋体" w:hAnsi="宋体"/>
        </w:rPr>
        <w:t xml:space="preserve">统一社会信用代码： </w:t>
      </w:r>
    </w:p>
    <w:p w14:paraId="296A8204">
      <w:pPr>
        <w:pStyle w:val="14"/>
      </w:pPr>
    </w:p>
    <w:p w14:paraId="50FD0EDC">
      <w:pPr>
        <w:spacing w:line="360" w:lineRule="auto"/>
        <w:ind w:firstLine="420" w:firstLineChars="200"/>
        <w:rPr>
          <w:rFonts w:ascii="宋体" w:hAnsi="宋体"/>
          <w:szCs w:val="21"/>
        </w:rPr>
      </w:pPr>
      <w:r>
        <w:rPr>
          <w:rFonts w:hint="eastAsia" w:ascii="宋体" w:hAnsi="宋体"/>
          <w:szCs w:val="21"/>
        </w:rPr>
        <w:t xml:space="preserve">根据《中华人民共和国民法典》等相关法律法规及 </w:t>
      </w:r>
      <w:r>
        <w:rPr>
          <w:rFonts w:ascii="宋体" w:hAnsi="宋体"/>
          <w:szCs w:val="21"/>
        </w:rPr>
        <w:t>年</w:t>
      </w:r>
      <w:r>
        <w:rPr>
          <w:rFonts w:hint="eastAsia" w:ascii="宋体" w:hAnsi="宋体"/>
          <w:szCs w:val="21"/>
        </w:rPr>
        <w:t xml:space="preserve"> </w:t>
      </w:r>
      <w:r>
        <w:rPr>
          <w:rFonts w:ascii="宋体" w:hAnsi="宋体"/>
          <w:szCs w:val="21"/>
        </w:rPr>
        <w:t>月</w:t>
      </w:r>
      <w:r>
        <w:rPr>
          <w:rFonts w:hint="eastAsia" w:ascii="宋体" w:hAnsi="宋体"/>
          <w:szCs w:val="21"/>
        </w:rPr>
        <w:t xml:space="preserve"> </w:t>
      </w:r>
      <w:r>
        <w:rPr>
          <w:rFonts w:ascii="宋体" w:hAnsi="宋体"/>
          <w:szCs w:val="21"/>
        </w:rPr>
        <w:t>日</w:t>
      </w:r>
      <w:r>
        <w:rPr>
          <w:rFonts w:hint="eastAsia" w:ascii="宋体" w:hAnsi="宋体"/>
          <w:szCs w:val="21"/>
        </w:rPr>
        <w:t>【</w:t>
      </w:r>
      <w:r>
        <w:rPr>
          <w:rFonts w:hint="eastAsia" w:ascii="宋体" w:hAnsi="宋体"/>
          <w:szCs w:val="21"/>
          <w:u w:val="single"/>
        </w:rPr>
        <w:t xml:space="preserve">   填写项目名称   】项目（项目编号： ）【 议价/谈判/跟标等 】采购结果</w:t>
      </w:r>
      <w:r>
        <w:rPr>
          <w:rFonts w:hint="eastAsia" w:ascii="宋体" w:hAnsi="宋体"/>
          <w:b/>
          <w:szCs w:val="21"/>
        </w:rPr>
        <w:t>）</w:t>
      </w:r>
      <w:r>
        <w:rPr>
          <w:rFonts w:hint="eastAsia" w:ascii="宋体" w:hAnsi="宋体"/>
          <w:szCs w:val="21"/>
        </w:rPr>
        <w:t>，甲、乙双方经协商确定，甲方向乙方采购设备及其服务，为明确双方责任和权利，特签订本合同，共同遵守。具体条款如下：</w:t>
      </w:r>
    </w:p>
    <w:p w14:paraId="061BA0D1">
      <w:pPr>
        <w:pStyle w:val="42"/>
        <w:numPr>
          <w:ilvl w:val="0"/>
          <w:numId w:val="13"/>
        </w:numPr>
        <w:spacing w:line="360" w:lineRule="auto"/>
        <w:ind w:firstLineChars="0"/>
        <w:rPr>
          <w:rFonts w:ascii="宋体" w:hAnsi="宋体"/>
          <w:b/>
        </w:rPr>
      </w:pPr>
      <w:r>
        <w:rPr>
          <w:rFonts w:hint="eastAsia" w:ascii="宋体" w:hAnsi="宋体"/>
          <w:b/>
        </w:rPr>
        <w:t>合同设备要求</w:t>
      </w:r>
    </w:p>
    <w:p w14:paraId="0EF0E568">
      <w:pPr>
        <w:pStyle w:val="42"/>
        <w:spacing w:line="360" w:lineRule="auto"/>
        <w:rPr>
          <w:rFonts w:ascii="宋体" w:hAnsi="宋体"/>
          <w:szCs w:val="21"/>
        </w:rPr>
      </w:pPr>
      <w:r>
        <w:rPr>
          <w:rFonts w:hint="eastAsia" w:ascii="宋体" w:hAnsi="宋体"/>
          <w:szCs w:val="21"/>
        </w:rPr>
        <w:t>1.1乙方负责向甲方供应下表中所列设备及负责免费安装调试等服务。</w:t>
      </w:r>
    </w:p>
    <w:p w14:paraId="1FBD2638">
      <w:pPr>
        <w:pStyle w:val="42"/>
        <w:spacing w:line="360" w:lineRule="auto"/>
        <w:rPr>
          <w:rFonts w:ascii="宋体" w:hAnsi="宋体"/>
          <w:szCs w:val="21"/>
        </w:rPr>
      </w:pP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18"/>
        <w:gridCol w:w="708"/>
        <w:gridCol w:w="851"/>
        <w:gridCol w:w="1134"/>
        <w:gridCol w:w="1136"/>
        <w:gridCol w:w="569"/>
        <w:gridCol w:w="571"/>
        <w:gridCol w:w="850"/>
        <w:gridCol w:w="850"/>
        <w:gridCol w:w="700"/>
        <w:gridCol w:w="709"/>
        <w:gridCol w:w="1098"/>
      </w:tblGrid>
      <w:tr w14:paraId="7BE5B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7026091E">
            <w:pPr>
              <w:spacing w:line="360" w:lineRule="auto"/>
              <w:ind w:left="-2" w:firstLine="2"/>
              <w:jc w:val="center"/>
              <w:rPr>
                <w:rFonts w:ascii="宋体" w:hAnsi="宋体"/>
                <w:szCs w:val="21"/>
              </w:rPr>
            </w:pPr>
            <w:r>
              <w:rPr>
                <w:rFonts w:hint="eastAsia" w:ascii="宋体" w:hAnsi="宋体"/>
                <w:szCs w:val="21"/>
              </w:rPr>
              <w:t>序号</w:t>
            </w:r>
          </w:p>
        </w:tc>
        <w:tc>
          <w:tcPr>
            <w:tcW w:w="393" w:type="pct"/>
            <w:tcBorders>
              <w:top w:val="single" w:color="auto" w:sz="4" w:space="0"/>
              <w:left w:val="single" w:color="auto" w:sz="4" w:space="0"/>
              <w:bottom w:val="single" w:color="auto" w:sz="4" w:space="0"/>
              <w:right w:val="single" w:color="auto" w:sz="4" w:space="0"/>
            </w:tcBorders>
            <w:vAlign w:val="center"/>
          </w:tcPr>
          <w:p w14:paraId="773B38AB">
            <w:pPr>
              <w:spacing w:line="360" w:lineRule="auto"/>
              <w:ind w:left="-2" w:firstLine="2"/>
              <w:jc w:val="center"/>
              <w:rPr>
                <w:rFonts w:ascii="宋体" w:hAnsi="宋体"/>
                <w:szCs w:val="21"/>
              </w:rPr>
            </w:pPr>
            <w:r>
              <w:rPr>
                <w:rFonts w:hint="eastAsia" w:ascii="宋体" w:hAnsi="宋体"/>
                <w:szCs w:val="21"/>
              </w:rPr>
              <w:t>货物名称</w:t>
            </w:r>
          </w:p>
        </w:tc>
        <w:tc>
          <w:tcPr>
            <w:tcW w:w="340" w:type="pct"/>
            <w:tcBorders>
              <w:top w:val="single" w:color="auto" w:sz="4" w:space="0"/>
              <w:left w:val="single" w:color="auto" w:sz="4" w:space="0"/>
              <w:bottom w:val="single" w:color="auto" w:sz="4" w:space="0"/>
              <w:right w:val="single" w:color="auto" w:sz="4" w:space="0"/>
            </w:tcBorders>
            <w:vAlign w:val="center"/>
          </w:tcPr>
          <w:p w14:paraId="2F76303D">
            <w:pPr>
              <w:spacing w:line="360" w:lineRule="auto"/>
              <w:jc w:val="center"/>
              <w:rPr>
                <w:rFonts w:ascii="宋体" w:hAnsi="宋体"/>
                <w:szCs w:val="21"/>
              </w:rPr>
            </w:pPr>
            <w:r>
              <w:rPr>
                <w:rFonts w:hint="eastAsia" w:ascii="宋体" w:hAnsi="宋体"/>
                <w:szCs w:val="21"/>
              </w:rPr>
              <w:t>规格型号</w:t>
            </w:r>
          </w:p>
        </w:tc>
        <w:tc>
          <w:tcPr>
            <w:tcW w:w="409" w:type="pct"/>
            <w:tcBorders>
              <w:top w:val="single" w:color="auto" w:sz="4" w:space="0"/>
              <w:left w:val="single" w:color="auto" w:sz="4" w:space="0"/>
              <w:bottom w:val="single" w:color="auto" w:sz="4" w:space="0"/>
              <w:right w:val="single" w:color="auto" w:sz="4" w:space="0"/>
            </w:tcBorders>
            <w:vAlign w:val="center"/>
          </w:tcPr>
          <w:p w14:paraId="73A0D5B2">
            <w:pPr>
              <w:spacing w:line="360" w:lineRule="auto"/>
              <w:jc w:val="center"/>
              <w:rPr>
                <w:rFonts w:ascii="宋体" w:hAnsi="宋体"/>
                <w:szCs w:val="21"/>
              </w:rPr>
            </w:pPr>
            <w:r>
              <w:rPr>
                <w:rFonts w:hint="eastAsia" w:ascii="宋体" w:hAnsi="宋体"/>
                <w:szCs w:val="21"/>
              </w:rPr>
              <w:t>产地 品牌</w:t>
            </w:r>
          </w:p>
        </w:tc>
        <w:tc>
          <w:tcPr>
            <w:tcW w:w="544" w:type="pct"/>
            <w:tcBorders>
              <w:top w:val="single" w:color="auto" w:sz="4" w:space="0"/>
              <w:left w:val="single" w:color="auto" w:sz="4" w:space="0"/>
              <w:bottom w:val="single" w:color="auto" w:sz="4" w:space="0"/>
              <w:right w:val="single" w:color="auto" w:sz="4" w:space="0"/>
            </w:tcBorders>
            <w:vAlign w:val="center"/>
          </w:tcPr>
          <w:p w14:paraId="3458F976">
            <w:pPr>
              <w:spacing w:line="360" w:lineRule="auto"/>
              <w:jc w:val="center"/>
              <w:rPr>
                <w:rFonts w:ascii="宋体" w:hAnsi="宋体"/>
                <w:szCs w:val="21"/>
              </w:rPr>
            </w:pPr>
            <w:r>
              <w:rPr>
                <w:rFonts w:hint="eastAsia" w:ascii="宋体" w:hAnsi="宋体"/>
                <w:szCs w:val="21"/>
              </w:rPr>
              <w:t>注册证名</w:t>
            </w:r>
          </w:p>
        </w:tc>
        <w:tc>
          <w:tcPr>
            <w:tcW w:w="545" w:type="pct"/>
            <w:tcBorders>
              <w:top w:val="single" w:color="auto" w:sz="4" w:space="0"/>
              <w:left w:val="single" w:color="auto" w:sz="4" w:space="0"/>
              <w:bottom w:val="single" w:color="auto" w:sz="4" w:space="0"/>
              <w:right w:val="single" w:color="auto" w:sz="4" w:space="0"/>
            </w:tcBorders>
            <w:vAlign w:val="center"/>
          </w:tcPr>
          <w:p w14:paraId="08C0BBDA">
            <w:pPr>
              <w:spacing w:line="360" w:lineRule="auto"/>
              <w:jc w:val="center"/>
              <w:rPr>
                <w:rFonts w:ascii="宋体" w:hAnsi="宋体"/>
                <w:szCs w:val="21"/>
              </w:rPr>
            </w:pPr>
            <w:r>
              <w:rPr>
                <w:rFonts w:hint="eastAsia" w:ascii="宋体" w:hAnsi="宋体"/>
                <w:szCs w:val="21"/>
              </w:rPr>
              <w:t>注册证号</w:t>
            </w:r>
          </w:p>
        </w:tc>
        <w:tc>
          <w:tcPr>
            <w:tcW w:w="273" w:type="pct"/>
            <w:tcBorders>
              <w:top w:val="single" w:color="auto" w:sz="4" w:space="0"/>
              <w:left w:val="single" w:color="auto" w:sz="4" w:space="0"/>
              <w:bottom w:val="single" w:color="auto" w:sz="4" w:space="0"/>
              <w:right w:val="single" w:color="auto" w:sz="4" w:space="0"/>
            </w:tcBorders>
            <w:vAlign w:val="center"/>
          </w:tcPr>
          <w:p w14:paraId="14A89AC4">
            <w:pPr>
              <w:spacing w:line="360" w:lineRule="auto"/>
              <w:jc w:val="center"/>
              <w:rPr>
                <w:rFonts w:ascii="宋体" w:hAnsi="宋体"/>
                <w:szCs w:val="21"/>
              </w:rPr>
            </w:pPr>
            <w:r>
              <w:rPr>
                <w:rFonts w:hint="eastAsia" w:ascii="宋体" w:hAnsi="宋体"/>
                <w:szCs w:val="21"/>
              </w:rPr>
              <w:t>单位</w:t>
            </w:r>
          </w:p>
        </w:tc>
        <w:tc>
          <w:tcPr>
            <w:tcW w:w="274" w:type="pct"/>
            <w:tcBorders>
              <w:top w:val="single" w:color="auto" w:sz="4" w:space="0"/>
              <w:left w:val="single" w:color="auto" w:sz="4" w:space="0"/>
              <w:bottom w:val="single" w:color="auto" w:sz="4" w:space="0"/>
              <w:right w:val="single" w:color="auto" w:sz="4" w:space="0"/>
            </w:tcBorders>
            <w:vAlign w:val="center"/>
          </w:tcPr>
          <w:p w14:paraId="0DAC2698">
            <w:pPr>
              <w:spacing w:line="360" w:lineRule="auto"/>
              <w:jc w:val="center"/>
              <w:rPr>
                <w:rFonts w:ascii="宋体" w:hAnsi="宋体"/>
                <w:szCs w:val="21"/>
              </w:rPr>
            </w:pPr>
            <w:r>
              <w:rPr>
                <w:rFonts w:hint="eastAsia" w:ascii="宋体" w:hAnsi="宋体"/>
                <w:szCs w:val="21"/>
              </w:rPr>
              <w:t>数量</w:t>
            </w:r>
          </w:p>
        </w:tc>
        <w:tc>
          <w:tcPr>
            <w:tcW w:w="408" w:type="pct"/>
            <w:tcBorders>
              <w:top w:val="single" w:color="auto" w:sz="4" w:space="0"/>
              <w:left w:val="single" w:color="auto" w:sz="4" w:space="0"/>
              <w:bottom w:val="single" w:color="auto" w:sz="4" w:space="0"/>
              <w:right w:val="single" w:color="auto" w:sz="4" w:space="0"/>
            </w:tcBorders>
            <w:vAlign w:val="center"/>
          </w:tcPr>
          <w:p w14:paraId="4B9269FE">
            <w:pPr>
              <w:spacing w:line="360" w:lineRule="auto"/>
              <w:jc w:val="center"/>
              <w:rPr>
                <w:rFonts w:ascii="宋体" w:hAnsi="宋体"/>
                <w:szCs w:val="21"/>
              </w:rPr>
            </w:pPr>
            <w:r>
              <w:rPr>
                <w:rFonts w:hint="eastAsia" w:ascii="宋体" w:hAnsi="宋体"/>
                <w:szCs w:val="21"/>
              </w:rPr>
              <w:t>单价（元）</w:t>
            </w:r>
          </w:p>
        </w:tc>
        <w:tc>
          <w:tcPr>
            <w:tcW w:w="408" w:type="pct"/>
            <w:tcBorders>
              <w:top w:val="single" w:color="auto" w:sz="4" w:space="0"/>
              <w:left w:val="single" w:color="auto" w:sz="4" w:space="0"/>
              <w:bottom w:val="single" w:color="auto" w:sz="4" w:space="0"/>
              <w:right w:val="single" w:color="auto" w:sz="4" w:space="0"/>
            </w:tcBorders>
            <w:vAlign w:val="center"/>
          </w:tcPr>
          <w:p w14:paraId="2E8CED62">
            <w:pPr>
              <w:spacing w:line="360" w:lineRule="auto"/>
              <w:jc w:val="center"/>
              <w:rPr>
                <w:rFonts w:ascii="宋体" w:hAnsi="宋体"/>
                <w:szCs w:val="21"/>
              </w:rPr>
            </w:pPr>
            <w:r>
              <w:rPr>
                <w:rFonts w:hint="eastAsia" w:ascii="宋体" w:hAnsi="宋体"/>
                <w:szCs w:val="21"/>
              </w:rPr>
              <w:t>总价（元）</w:t>
            </w:r>
          </w:p>
        </w:tc>
        <w:tc>
          <w:tcPr>
            <w:tcW w:w="336" w:type="pct"/>
            <w:tcBorders>
              <w:top w:val="single" w:color="auto" w:sz="4" w:space="0"/>
              <w:left w:val="single" w:color="auto" w:sz="4" w:space="0"/>
              <w:bottom w:val="single" w:color="auto" w:sz="4" w:space="0"/>
              <w:right w:val="single" w:color="auto" w:sz="4" w:space="0"/>
            </w:tcBorders>
            <w:vAlign w:val="center"/>
          </w:tcPr>
          <w:p w14:paraId="77BD0852">
            <w:pPr>
              <w:spacing w:line="360" w:lineRule="auto"/>
              <w:jc w:val="center"/>
              <w:rPr>
                <w:rFonts w:ascii="宋体" w:hAnsi="宋体"/>
                <w:szCs w:val="21"/>
              </w:rPr>
            </w:pPr>
            <w:r>
              <w:rPr>
                <w:rFonts w:hint="eastAsia" w:ascii="宋体" w:hAnsi="宋体"/>
                <w:szCs w:val="21"/>
              </w:rPr>
              <w:t>使用科室</w:t>
            </w:r>
          </w:p>
        </w:tc>
        <w:tc>
          <w:tcPr>
            <w:tcW w:w="340" w:type="pct"/>
            <w:tcBorders>
              <w:top w:val="single" w:color="auto" w:sz="4" w:space="0"/>
              <w:left w:val="single" w:color="auto" w:sz="4" w:space="0"/>
              <w:bottom w:val="single" w:color="auto" w:sz="4" w:space="0"/>
              <w:right w:val="single" w:color="auto" w:sz="4" w:space="0"/>
            </w:tcBorders>
            <w:vAlign w:val="center"/>
          </w:tcPr>
          <w:p w14:paraId="4A44DE3C">
            <w:pPr>
              <w:spacing w:line="360" w:lineRule="auto"/>
              <w:jc w:val="center"/>
              <w:rPr>
                <w:rFonts w:ascii="宋体" w:hAnsi="宋体"/>
                <w:szCs w:val="21"/>
              </w:rPr>
            </w:pPr>
            <w:r>
              <w:rPr>
                <w:rFonts w:hint="eastAsia" w:ascii="宋体" w:hAnsi="宋体"/>
                <w:szCs w:val="21"/>
              </w:rPr>
              <w:t>设备用途</w:t>
            </w:r>
          </w:p>
        </w:tc>
        <w:tc>
          <w:tcPr>
            <w:tcW w:w="527" w:type="pct"/>
            <w:tcBorders>
              <w:top w:val="single" w:color="auto" w:sz="4" w:space="0"/>
              <w:left w:val="single" w:color="auto" w:sz="4" w:space="0"/>
              <w:bottom w:val="single" w:color="auto" w:sz="4" w:space="0"/>
              <w:right w:val="single" w:color="auto" w:sz="4" w:space="0"/>
            </w:tcBorders>
            <w:vAlign w:val="center"/>
          </w:tcPr>
          <w:p w14:paraId="578C4992">
            <w:pPr>
              <w:spacing w:line="360" w:lineRule="auto"/>
              <w:jc w:val="center"/>
              <w:rPr>
                <w:rFonts w:ascii="宋体" w:hAnsi="宋体"/>
                <w:szCs w:val="21"/>
              </w:rPr>
            </w:pPr>
            <w:r>
              <w:rPr>
                <w:rFonts w:hint="eastAsia" w:ascii="宋体" w:hAnsi="宋体"/>
                <w:szCs w:val="21"/>
              </w:rPr>
              <w:t>备注</w:t>
            </w:r>
          </w:p>
        </w:tc>
      </w:tr>
      <w:tr w14:paraId="0331C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64C98C19">
            <w:pPr>
              <w:spacing w:line="360" w:lineRule="auto"/>
              <w:jc w:val="center"/>
              <w:rPr>
                <w:rFonts w:ascii="宋体" w:hAnsi="宋体" w:cs="宋体"/>
              </w:rPr>
            </w:pPr>
          </w:p>
        </w:tc>
        <w:tc>
          <w:tcPr>
            <w:tcW w:w="393" w:type="pct"/>
            <w:tcBorders>
              <w:top w:val="single" w:color="auto" w:sz="4" w:space="0"/>
              <w:left w:val="single" w:color="auto" w:sz="4" w:space="0"/>
              <w:bottom w:val="single" w:color="auto" w:sz="4" w:space="0"/>
              <w:right w:val="single" w:color="auto" w:sz="4" w:space="0"/>
            </w:tcBorders>
            <w:vAlign w:val="center"/>
          </w:tcPr>
          <w:p w14:paraId="41AA1BCB">
            <w:pPr>
              <w:spacing w:line="360" w:lineRule="auto"/>
              <w:jc w:val="center"/>
              <w:rPr>
                <w:rFonts w:ascii="宋体" w:hAnsi="宋体" w:cs="宋体"/>
              </w:rPr>
            </w:pPr>
          </w:p>
        </w:tc>
        <w:tc>
          <w:tcPr>
            <w:tcW w:w="340" w:type="pct"/>
            <w:tcBorders>
              <w:top w:val="single" w:color="auto" w:sz="4" w:space="0"/>
              <w:left w:val="single" w:color="auto" w:sz="4" w:space="0"/>
              <w:bottom w:val="single" w:color="auto" w:sz="4" w:space="0"/>
              <w:right w:val="single" w:color="auto" w:sz="4" w:space="0"/>
            </w:tcBorders>
            <w:vAlign w:val="center"/>
          </w:tcPr>
          <w:p w14:paraId="5E8BEAB3">
            <w:pPr>
              <w:spacing w:line="360" w:lineRule="auto"/>
              <w:jc w:val="center"/>
              <w:rPr>
                <w:rFonts w:ascii="宋体" w:hAnsi="宋体" w:cs="宋体"/>
              </w:rPr>
            </w:pPr>
          </w:p>
        </w:tc>
        <w:tc>
          <w:tcPr>
            <w:tcW w:w="409" w:type="pct"/>
            <w:tcBorders>
              <w:top w:val="single" w:color="auto" w:sz="4" w:space="0"/>
              <w:left w:val="single" w:color="auto" w:sz="4" w:space="0"/>
              <w:bottom w:val="single" w:color="auto" w:sz="4" w:space="0"/>
              <w:right w:val="single" w:color="auto" w:sz="4" w:space="0"/>
            </w:tcBorders>
            <w:vAlign w:val="center"/>
          </w:tcPr>
          <w:p w14:paraId="3AB8FD19">
            <w:pPr>
              <w:spacing w:line="360" w:lineRule="auto"/>
              <w:jc w:val="center"/>
              <w:rPr>
                <w:rFonts w:ascii="宋体" w:hAnsi="宋体" w:cs="宋体"/>
              </w:rPr>
            </w:pPr>
          </w:p>
        </w:tc>
        <w:tc>
          <w:tcPr>
            <w:tcW w:w="544" w:type="pct"/>
            <w:tcBorders>
              <w:top w:val="single" w:color="auto" w:sz="4" w:space="0"/>
              <w:left w:val="single" w:color="auto" w:sz="4" w:space="0"/>
              <w:bottom w:val="single" w:color="auto" w:sz="4" w:space="0"/>
              <w:right w:val="single" w:color="auto" w:sz="4" w:space="0"/>
            </w:tcBorders>
            <w:vAlign w:val="center"/>
          </w:tcPr>
          <w:p w14:paraId="24A4C7F8">
            <w:pPr>
              <w:spacing w:line="360" w:lineRule="auto"/>
              <w:jc w:val="center"/>
              <w:rPr>
                <w:rFonts w:ascii="宋体" w:hAnsi="宋体" w:cs="宋体"/>
              </w:rPr>
            </w:pPr>
          </w:p>
        </w:tc>
        <w:tc>
          <w:tcPr>
            <w:tcW w:w="545" w:type="pct"/>
            <w:tcBorders>
              <w:top w:val="single" w:color="auto" w:sz="4" w:space="0"/>
              <w:left w:val="single" w:color="auto" w:sz="4" w:space="0"/>
              <w:bottom w:val="single" w:color="auto" w:sz="4" w:space="0"/>
              <w:right w:val="single" w:color="auto" w:sz="4" w:space="0"/>
            </w:tcBorders>
            <w:vAlign w:val="center"/>
          </w:tcPr>
          <w:p w14:paraId="44ACD6F0">
            <w:pPr>
              <w:spacing w:line="360" w:lineRule="auto"/>
              <w:jc w:val="center"/>
              <w:rPr>
                <w:rFonts w:ascii="宋体" w:hAnsi="宋体"/>
                <w:szCs w:val="21"/>
              </w:rPr>
            </w:pPr>
          </w:p>
        </w:tc>
        <w:tc>
          <w:tcPr>
            <w:tcW w:w="273" w:type="pct"/>
            <w:tcBorders>
              <w:top w:val="single" w:color="auto" w:sz="4" w:space="0"/>
              <w:left w:val="single" w:color="auto" w:sz="4" w:space="0"/>
              <w:bottom w:val="single" w:color="auto" w:sz="4" w:space="0"/>
              <w:right w:val="single" w:color="auto" w:sz="4" w:space="0"/>
            </w:tcBorders>
            <w:vAlign w:val="center"/>
          </w:tcPr>
          <w:p w14:paraId="30722341">
            <w:pPr>
              <w:spacing w:line="360" w:lineRule="auto"/>
              <w:jc w:val="center"/>
              <w:rPr>
                <w:rFonts w:ascii="宋体" w:hAnsi="宋体"/>
                <w:szCs w:val="21"/>
              </w:rPr>
            </w:pPr>
          </w:p>
        </w:tc>
        <w:tc>
          <w:tcPr>
            <w:tcW w:w="274" w:type="pct"/>
            <w:tcBorders>
              <w:top w:val="single" w:color="auto" w:sz="4" w:space="0"/>
              <w:left w:val="single" w:color="auto" w:sz="4" w:space="0"/>
              <w:bottom w:val="single" w:color="auto" w:sz="4" w:space="0"/>
              <w:right w:val="single" w:color="auto" w:sz="4" w:space="0"/>
            </w:tcBorders>
            <w:vAlign w:val="center"/>
          </w:tcPr>
          <w:p w14:paraId="1AFD2191">
            <w:pPr>
              <w:spacing w:line="360" w:lineRule="auto"/>
              <w:jc w:val="center"/>
              <w:rPr>
                <w:rFonts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3BA3C544">
            <w:pPr>
              <w:spacing w:line="360" w:lineRule="auto"/>
              <w:jc w:val="center"/>
              <w:rPr>
                <w:rFonts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63EE6F50">
            <w:pPr>
              <w:spacing w:line="360" w:lineRule="auto"/>
              <w:jc w:val="center"/>
              <w:rPr>
                <w:rFonts w:ascii="宋体" w:hAnsi="宋体"/>
                <w:szCs w:val="21"/>
              </w:rPr>
            </w:pPr>
          </w:p>
        </w:tc>
        <w:tc>
          <w:tcPr>
            <w:tcW w:w="336" w:type="pct"/>
            <w:tcBorders>
              <w:top w:val="single" w:color="auto" w:sz="4" w:space="0"/>
              <w:left w:val="single" w:color="auto" w:sz="4" w:space="0"/>
              <w:bottom w:val="single" w:color="auto" w:sz="4" w:space="0"/>
              <w:right w:val="single" w:color="auto" w:sz="4" w:space="0"/>
            </w:tcBorders>
            <w:vAlign w:val="center"/>
          </w:tcPr>
          <w:p w14:paraId="11856149">
            <w:pPr>
              <w:spacing w:line="360" w:lineRule="auto"/>
              <w:jc w:val="center"/>
              <w:rPr>
                <w:rFonts w:ascii="宋体" w:hAnsi="宋体"/>
                <w:szCs w:val="21"/>
              </w:rPr>
            </w:pPr>
          </w:p>
        </w:tc>
        <w:tc>
          <w:tcPr>
            <w:tcW w:w="340" w:type="pct"/>
            <w:tcBorders>
              <w:top w:val="single" w:color="auto" w:sz="4" w:space="0"/>
              <w:left w:val="single" w:color="auto" w:sz="4" w:space="0"/>
              <w:bottom w:val="single" w:color="auto" w:sz="4" w:space="0"/>
              <w:right w:val="single" w:color="auto" w:sz="4" w:space="0"/>
            </w:tcBorders>
            <w:vAlign w:val="center"/>
          </w:tcPr>
          <w:p w14:paraId="30B7F485">
            <w:pPr>
              <w:spacing w:line="240" w:lineRule="exact"/>
              <w:jc w:val="center"/>
              <w:rPr>
                <w:rFonts w:ascii="宋体" w:hAnsi="宋体"/>
                <w:szCs w:val="21"/>
              </w:rPr>
            </w:pPr>
            <w:r>
              <w:rPr>
                <w:rFonts w:hint="eastAsia" w:ascii="宋体" w:hAnsi="宋体"/>
                <w:szCs w:val="21"/>
              </w:rPr>
              <w:t>此处填写</w:t>
            </w:r>
            <w:r>
              <w:rPr>
                <w:rFonts w:hint="eastAsia" w:ascii="宋体" w:hAnsi="宋体"/>
                <w:b/>
                <w:szCs w:val="21"/>
              </w:rPr>
              <w:t>临床设备或科研</w:t>
            </w:r>
            <w:r>
              <w:rPr>
                <w:rFonts w:hint="eastAsia" w:ascii="宋体" w:hAnsi="宋体"/>
                <w:szCs w:val="21"/>
              </w:rPr>
              <w:t>设备等</w:t>
            </w:r>
          </w:p>
        </w:tc>
        <w:tc>
          <w:tcPr>
            <w:tcW w:w="527" w:type="pct"/>
            <w:tcBorders>
              <w:top w:val="single" w:color="auto" w:sz="4" w:space="0"/>
              <w:left w:val="single" w:color="auto" w:sz="4" w:space="0"/>
              <w:bottom w:val="single" w:color="auto" w:sz="4" w:space="0"/>
              <w:right w:val="single" w:color="auto" w:sz="4" w:space="0"/>
            </w:tcBorders>
            <w:vAlign w:val="center"/>
          </w:tcPr>
          <w:p w14:paraId="63C9A397">
            <w:pPr>
              <w:spacing w:line="240" w:lineRule="exact"/>
              <w:jc w:val="center"/>
              <w:rPr>
                <w:rFonts w:ascii="宋体" w:hAnsi="宋体"/>
                <w:szCs w:val="21"/>
              </w:rPr>
            </w:pPr>
          </w:p>
        </w:tc>
      </w:tr>
      <w:tr w14:paraId="777AA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14:paraId="52280249">
            <w:pPr>
              <w:spacing w:line="360" w:lineRule="auto"/>
              <w:jc w:val="left"/>
              <w:rPr>
                <w:rFonts w:ascii="宋体" w:hAnsi="宋体"/>
                <w:szCs w:val="21"/>
              </w:rPr>
            </w:pPr>
            <w:r>
              <w:rPr>
                <w:rFonts w:hint="eastAsia" w:ascii="宋体" w:hAnsi="宋体"/>
                <w:szCs w:val="21"/>
              </w:rPr>
              <w:t>合计人民币：壹佰贰拾叁万肆仟伍佰陆拾元整（¥00,000.00）</w:t>
            </w:r>
          </w:p>
        </w:tc>
      </w:tr>
    </w:tbl>
    <w:p w14:paraId="2E1FBB8C">
      <w:pPr>
        <w:pStyle w:val="42"/>
        <w:spacing w:line="360" w:lineRule="auto"/>
        <w:rPr>
          <w:rFonts w:ascii="宋体" w:hAnsi="宋体"/>
          <w:szCs w:val="21"/>
        </w:rPr>
      </w:pPr>
    </w:p>
    <w:p w14:paraId="0275C7B2">
      <w:pPr>
        <w:pStyle w:val="42"/>
        <w:spacing w:line="440" w:lineRule="atLeast"/>
        <w:rPr>
          <w:rFonts w:ascii="宋体" w:hAnsi="宋体"/>
          <w:szCs w:val="21"/>
        </w:rPr>
      </w:pPr>
      <w:r>
        <w:rPr>
          <w:rFonts w:hint="eastAsia" w:ascii="宋体" w:hAnsi="宋体"/>
          <w:szCs w:val="21"/>
        </w:rPr>
        <w:t>1.2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14:paraId="38AC9AA2">
      <w:pPr>
        <w:pStyle w:val="58"/>
        <w:spacing w:line="440" w:lineRule="atLeast"/>
        <w:ind w:firstLine="451"/>
        <w:jc w:val="left"/>
        <w:rPr>
          <w:rFonts w:ascii="宋体" w:hAnsi="宋体"/>
          <w:sz w:val="21"/>
          <w:szCs w:val="21"/>
        </w:rPr>
      </w:pPr>
      <w:r>
        <w:rPr>
          <w:rFonts w:ascii="宋体" w:hAnsi="宋体"/>
          <w:sz w:val="21"/>
          <w:szCs w:val="21"/>
        </w:rPr>
        <w:t>1.3</w:t>
      </w:r>
      <w:r>
        <w:rPr>
          <w:rFonts w:hint="eastAsia" w:ascii="宋体" w:hAnsi="宋体"/>
          <w:sz w:val="21"/>
          <w:szCs w:val="21"/>
        </w:rPr>
        <w:t>进口设备手续（进口设备才使用该条款）。</w:t>
      </w:r>
    </w:p>
    <w:p w14:paraId="6C4F7B81">
      <w:pPr>
        <w:pStyle w:val="58"/>
        <w:spacing w:line="440" w:lineRule="atLeast"/>
        <w:ind w:firstLine="451"/>
        <w:jc w:val="left"/>
        <w:rPr>
          <w:rFonts w:ascii="宋体" w:hAnsi="宋体"/>
          <w:sz w:val="21"/>
          <w:szCs w:val="21"/>
        </w:rPr>
      </w:pPr>
      <w:r>
        <w:rPr>
          <w:rFonts w:hint="eastAsia" w:ascii="宋体" w:hAnsi="宋体"/>
          <w:sz w:val="21"/>
          <w:szCs w:val="21"/>
        </w:rPr>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14:paraId="48F1D278">
      <w:pPr>
        <w:pStyle w:val="42"/>
        <w:numPr>
          <w:ilvl w:val="0"/>
          <w:numId w:val="13"/>
        </w:numPr>
        <w:spacing w:line="440" w:lineRule="atLeast"/>
        <w:ind w:firstLineChars="0"/>
        <w:rPr>
          <w:rFonts w:ascii="宋体" w:hAnsi="宋体"/>
          <w:b/>
          <w:sz w:val="22"/>
          <w:szCs w:val="21"/>
        </w:rPr>
      </w:pPr>
      <w:r>
        <w:rPr>
          <w:rFonts w:hint="eastAsia" w:ascii="宋体" w:hAnsi="宋体"/>
          <w:b/>
          <w:sz w:val="22"/>
          <w:szCs w:val="21"/>
        </w:rPr>
        <w:t>合同总价</w:t>
      </w:r>
    </w:p>
    <w:p w14:paraId="29A5DC4E">
      <w:pPr>
        <w:pStyle w:val="42"/>
        <w:spacing w:line="440" w:lineRule="atLeast"/>
        <w:rPr>
          <w:rFonts w:ascii="宋体" w:hAnsi="宋体"/>
          <w:szCs w:val="21"/>
        </w:rPr>
      </w:pPr>
      <w:r>
        <w:rPr>
          <w:rFonts w:hint="eastAsia" w:ascii="宋体" w:hAnsi="宋体"/>
          <w:szCs w:val="21"/>
        </w:rPr>
        <w:t>本合同总价为人民币  元整（¥0,000</w:t>
      </w:r>
      <w:r>
        <w:rPr>
          <w:rFonts w:ascii="宋体" w:hAnsi="宋体"/>
          <w:szCs w:val="21"/>
        </w:rPr>
        <w:t>.00</w:t>
      </w:r>
      <w:r>
        <w:rPr>
          <w:rFonts w:hint="eastAsia" w:ascii="宋体" w:hAnsi="宋体"/>
          <w:szCs w:val="21"/>
        </w:rPr>
        <w:t>），以人民币进行结算，总价包含报装、设计、设备制造、包装、仓储、运输、安装调试、验收和保修期届满前备品备件费用以及与本合同设备及服务相关的税和费。合同执行期间合同总价不变。</w:t>
      </w:r>
    </w:p>
    <w:p w14:paraId="1AC031EC">
      <w:pPr>
        <w:pStyle w:val="42"/>
        <w:numPr>
          <w:ilvl w:val="0"/>
          <w:numId w:val="13"/>
        </w:numPr>
        <w:spacing w:line="440" w:lineRule="atLeast"/>
        <w:ind w:firstLineChars="0"/>
        <w:rPr>
          <w:rFonts w:ascii="宋体" w:hAnsi="宋体"/>
          <w:b/>
        </w:rPr>
      </w:pPr>
      <w:r>
        <w:rPr>
          <w:rFonts w:hint="eastAsia" w:ascii="宋体" w:hAnsi="宋体"/>
          <w:b/>
          <w:szCs w:val="21"/>
        </w:rPr>
        <w:t>合同组成</w:t>
      </w:r>
    </w:p>
    <w:p w14:paraId="3E0D6CC6">
      <w:pPr>
        <w:pStyle w:val="42"/>
        <w:spacing w:line="440" w:lineRule="atLeast"/>
        <w:rPr>
          <w:rFonts w:ascii="宋体" w:hAnsi="宋体"/>
          <w:b/>
        </w:rPr>
      </w:pPr>
      <w:r>
        <w:rPr>
          <w:rFonts w:hint="eastAsia" w:ascii="宋体" w:hAnsi="宋体"/>
          <w:szCs w:val="21"/>
        </w:rPr>
        <w:t>详细价格、技术说明及其它有关合同设备的特定信息由合同附件说明。所有附件及本项目的招投标文件、会议纪要、协议等均为本合同不可分割的部分。</w:t>
      </w:r>
    </w:p>
    <w:p w14:paraId="55EC10ED">
      <w:pPr>
        <w:pStyle w:val="42"/>
        <w:numPr>
          <w:ilvl w:val="0"/>
          <w:numId w:val="13"/>
        </w:numPr>
        <w:spacing w:line="440" w:lineRule="atLeast"/>
        <w:ind w:firstLineChars="0"/>
        <w:rPr>
          <w:rFonts w:ascii="宋体" w:hAnsi="宋体"/>
          <w:b/>
        </w:rPr>
      </w:pPr>
      <w:r>
        <w:rPr>
          <w:rFonts w:hint="eastAsia" w:ascii="宋体" w:hAnsi="宋体"/>
          <w:b/>
          <w:szCs w:val="21"/>
        </w:rPr>
        <w:t>技术要求</w:t>
      </w:r>
    </w:p>
    <w:p w14:paraId="30C6B8A3">
      <w:pPr>
        <w:pStyle w:val="42"/>
        <w:spacing w:line="440" w:lineRule="atLeast"/>
        <w:rPr>
          <w:rFonts w:ascii="宋体" w:hAnsi="宋体"/>
          <w:b/>
        </w:rPr>
      </w:pPr>
      <w:r>
        <w:rPr>
          <w:rFonts w:hint="eastAsia" w:ascii="宋体" w:hAnsi="宋体"/>
          <w:szCs w:val="21"/>
        </w:rPr>
        <w:t>乙方所提供设备，必须符合甲方招标文件的要求，符合国家有关安全、环保等规范和要求，并提供设备的测验报告。</w:t>
      </w:r>
    </w:p>
    <w:p w14:paraId="02D3BBBC">
      <w:pPr>
        <w:pStyle w:val="42"/>
        <w:numPr>
          <w:ilvl w:val="0"/>
          <w:numId w:val="13"/>
        </w:numPr>
        <w:spacing w:line="440" w:lineRule="atLeast"/>
        <w:ind w:left="0" w:firstLine="422"/>
        <w:rPr>
          <w:rFonts w:ascii="宋体" w:hAnsi="宋体"/>
          <w:b/>
        </w:rPr>
      </w:pPr>
      <w:r>
        <w:rPr>
          <w:rFonts w:hint="eastAsia" w:ascii="宋体" w:hAnsi="宋体"/>
          <w:b/>
          <w:szCs w:val="21"/>
        </w:rPr>
        <w:t>合同设备包装、交货、安装及验收</w:t>
      </w:r>
    </w:p>
    <w:p w14:paraId="11346DBE">
      <w:pPr>
        <w:spacing w:line="440" w:lineRule="atLeast"/>
        <w:ind w:firstLine="420" w:firstLineChars="200"/>
        <w:rPr>
          <w:rFonts w:ascii="宋体" w:hAnsi="宋体"/>
          <w:b/>
          <w:szCs w:val="21"/>
        </w:rPr>
      </w:pPr>
      <w:r>
        <w:rPr>
          <w:rFonts w:ascii="宋体" w:hAnsi="宋体"/>
          <w:szCs w:val="21"/>
        </w:rPr>
        <w:t xml:space="preserve">5.1 </w:t>
      </w:r>
      <w:r>
        <w:rPr>
          <w:rFonts w:hint="eastAsia" w:ascii="宋体" w:hAnsi="宋体"/>
          <w:szCs w:val="21"/>
        </w:rPr>
        <w:t>合同设备的包装</w:t>
      </w:r>
    </w:p>
    <w:p w14:paraId="23DCB898">
      <w:pPr>
        <w:spacing w:line="440" w:lineRule="atLeast"/>
        <w:ind w:firstLine="420" w:firstLineChars="200"/>
        <w:rPr>
          <w:rFonts w:ascii="宋体" w:hAnsi="宋体"/>
          <w:szCs w:val="21"/>
        </w:rPr>
      </w:pPr>
      <w:r>
        <w:rPr>
          <w:rFonts w:hint="eastAsia" w:ascii="宋体" w:hAnsi="宋体"/>
          <w:szCs w:val="21"/>
        </w:rPr>
        <w:t>设备的包装均应有良好的防湿、防锈、防潮、防雨、防腐及防碰撞的措施，符合产品标准关于包装的要求。凡由于包装问题造成的损失和由此产生的费用均由乙方承担。</w:t>
      </w:r>
    </w:p>
    <w:p w14:paraId="5C5CB18A">
      <w:pPr>
        <w:spacing w:line="440" w:lineRule="atLeast"/>
        <w:ind w:firstLine="420" w:firstLineChars="200"/>
        <w:rPr>
          <w:rFonts w:ascii="宋体" w:hAnsi="宋体"/>
          <w:szCs w:val="21"/>
        </w:rPr>
      </w:pPr>
      <w:r>
        <w:rPr>
          <w:rFonts w:ascii="宋体" w:hAnsi="宋体"/>
          <w:szCs w:val="21"/>
        </w:rPr>
        <w:t>5.2</w:t>
      </w:r>
      <w:r>
        <w:rPr>
          <w:rFonts w:hint="eastAsia" w:ascii="宋体" w:hAnsi="宋体"/>
          <w:szCs w:val="21"/>
        </w:rPr>
        <w:t>合同设备的交货</w:t>
      </w:r>
    </w:p>
    <w:p w14:paraId="33118590">
      <w:pPr>
        <w:spacing w:line="440" w:lineRule="atLeast"/>
        <w:ind w:firstLine="440" w:firstLineChars="200"/>
        <w:rPr>
          <w:rFonts w:ascii="宋体" w:hAnsi="宋体"/>
          <w:sz w:val="22"/>
          <w:szCs w:val="21"/>
        </w:rPr>
      </w:pPr>
      <w:r>
        <w:rPr>
          <w:rFonts w:ascii="宋体" w:hAnsi="宋体"/>
          <w:sz w:val="22"/>
          <w:szCs w:val="21"/>
        </w:rPr>
        <w:t>5.2.1</w:t>
      </w:r>
      <w:r>
        <w:rPr>
          <w:rFonts w:hint="eastAsia" w:ascii="宋体" w:hAnsi="宋体"/>
          <w:sz w:val="22"/>
          <w:szCs w:val="21"/>
        </w:rPr>
        <w:t>乙方交货时间：合同签订并接甲方通知后 个日历日内。</w:t>
      </w:r>
    </w:p>
    <w:p w14:paraId="2D6EFB5F">
      <w:pPr>
        <w:spacing w:line="440" w:lineRule="atLeast"/>
        <w:ind w:firstLine="420" w:firstLineChars="200"/>
        <w:rPr>
          <w:rFonts w:ascii="宋体" w:hAnsi="宋体"/>
          <w:szCs w:val="21"/>
        </w:rPr>
      </w:pPr>
      <w:r>
        <w:rPr>
          <w:rFonts w:ascii="宋体" w:hAnsi="宋体"/>
          <w:szCs w:val="21"/>
        </w:rPr>
        <w:t>5.2.2</w:t>
      </w:r>
      <w:r>
        <w:rPr>
          <w:rFonts w:hint="eastAsia" w:ascii="宋体" w:hAnsi="宋体"/>
          <w:szCs w:val="21"/>
        </w:rPr>
        <w:t>乙方交货地点：运输及卸车搬至甲方指定地点。运输费用及风险由乙方承担。</w:t>
      </w:r>
    </w:p>
    <w:p w14:paraId="032D2B26">
      <w:pPr>
        <w:spacing w:line="440" w:lineRule="atLeast"/>
        <w:ind w:firstLine="420" w:firstLineChars="200"/>
        <w:rPr>
          <w:rFonts w:ascii="宋体" w:hAnsi="宋体"/>
          <w:szCs w:val="21"/>
        </w:rPr>
      </w:pPr>
      <w:r>
        <w:rPr>
          <w:rFonts w:ascii="宋体" w:hAnsi="宋体"/>
          <w:szCs w:val="21"/>
        </w:rPr>
        <w:t>5.3</w:t>
      </w:r>
      <w:r>
        <w:rPr>
          <w:rFonts w:hint="eastAsia" w:ascii="宋体" w:hAnsi="宋体"/>
          <w:szCs w:val="21"/>
        </w:rPr>
        <w:t>合同设备的安装调试</w:t>
      </w:r>
    </w:p>
    <w:p w14:paraId="29184BD1">
      <w:pPr>
        <w:spacing w:line="440" w:lineRule="atLeast"/>
        <w:ind w:firstLine="420" w:firstLineChars="200"/>
        <w:rPr>
          <w:rFonts w:ascii="宋体" w:hAnsi="宋体"/>
          <w:szCs w:val="21"/>
        </w:rPr>
      </w:pPr>
      <w:r>
        <w:rPr>
          <w:rFonts w:ascii="宋体" w:hAnsi="宋体"/>
          <w:szCs w:val="21"/>
        </w:rPr>
        <w:t>5.3.1</w:t>
      </w:r>
      <w:r>
        <w:rPr>
          <w:rFonts w:hint="eastAsia" w:ascii="宋体" w:hAnsi="宋体"/>
          <w:szCs w:val="21"/>
        </w:rPr>
        <w:t>安装调试时间：货到</w:t>
      </w:r>
      <w:r>
        <w:rPr>
          <w:rFonts w:hint="eastAsia" w:ascii="宋体" w:hAnsi="宋体"/>
          <w:szCs w:val="21"/>
          <w:u w:val="single"/>
        </w:rPr>
        <w:t>30</w:t>
      </w:r>
      <w:r>
        <w:rPr>
          <w:rFonts w:hint="eastAsia" w:ascii="宋体" w:hAnsi="宋体"/>
          <w:szCs w:val="21"/>
        </w:rPr>
        <w:t>个日历日内完成。</w:t>
      </w:r>
    </w:p>
    <w:p w14:paraId="5E657F15">
      <w:pPr>
        <w:pStyle w:val="58"/>
        <w:spacing w:line="440" w:lineRule="atLeast"/>
        <w:ind w:firstLine="420" w:firstLineChars="200"/>
        <w:jc w:val="left"/>
        <w:rPr>
          <w:rFonts w:ascii="宋体" w:hAnsi="宋体"/>
        </w:rPr>
      </w:pPr>
      <w:r>
        <w:rPr>
          <w:rFonts w:ascii="宋体" w:hAnsi="宋体"/>
          <w:sz w:val="21"/>
          <w:szCs w:val="21"/>
        </w:rPr>
        <w:t>5.3.2</w:t>
      </w:r>
      <w:r>
        <w:rPr>
          <w:rFonts w:hint="eastAsia" w:ascii="宋体" w:hAnsi="宋体"/>
          <w:sz w:val="21"/>
          <w:szCs w:val="21"/>
        </w:rPr>
        <w:t>乙方负责合同项下设备的安装、调试，一切费用及责任由乙方承担。</w:t>
      </w:r>
    </w:p>
    <w:p w14:paraId="6C8081AD">
      <w:pPr>
        <w:spacing w:line="440" w:lineRule="atLeast"/>
        <w:ind w:firstLine="420" w:firstLineChars="200"/>
        <w:rPr>
          <w:rFonts w:ascii="宋体" w:hAnsi="宋体"/>
          <w:szCs w:val="21"/>
        </w:rPr>
      </w:pPr>
      <w:r>
        <w:rPr>
          <w:rFonts w:ascii="宋体" w:hAnsi="宋体"/>
          <w:szCs w:val="21"/>
        </w:rPr>
        <w:t>5.3.3</w:t>
      </w:r>
      <w:r>
        <w:rPr>
          <w:rFonts w:hint="eastAsia" w:ascii="宋体" w:hAnsi="宋体"/>
          <w:szCs w:val="21"/>
        </w:rPr>
        <w:t>货物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14:paraId="6EC13265">
      <w:pPr>
        <w:spacing w:line="440" w:lineRule="atLeast"/>
        <w:ind w:firstLine="420" w:firstLineChars="200"/>
        <w:rPr>
          <w:rFonts w:ascii="宋体" w:hAnsi="宋体"/>
          <w:szCs w:val="21"/>
        </w:rPr>
      </w:pPr>
      <w:r>
        <w:rPr>
          <w:rFonts w:ascii="宋体" w:hAnsi="宋体"/>
          <w:szCs w:val="21"/>
        </w:rPr>
        <w:t>5.3.4</w:t>
      </w:r>
      <w:r>
        <w:rPr>
          <w:rFonts w:hint="eastAsia" w:ascii="宋体" w:hAnsi="宋体"/>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14:paraId="0255FBDB">
      <w:pPr>
        <w:spacing w:line="440" w:lineRule="atLeast"/>
        <w:ind w:firstLine="420" w:firstLineChars="200"/>
        <w:rPr>
          <w:rFonts w:ascii="宋体" w:hAnsi="宋体"/>
          <w:szCs w:val="21"/>
        </w:rPr>
      </w:pPr>
      <w:r>
        <w:rPr>
          <w:rFonts w:ascii="宋体" w:hAnsi="宋体"/>
          <w:szCs w:val="21"/>
        </w:rPr>
        <w:t>5.4</w:t>
      </w:r>
      <w:r>
        <w:rPr>
          <w:rFonts w:hint="eastAsia" w:ascii="宋体" w:hAnsi="宋体"/>
          <w:szCs w:val="21"/>
        </w:rPr>
        <w:t>设备的验收</w:t>
      </w:r>
    </w:p>
    <w:p w14:paraId="1928EF72">
      <w:pPr>
        <w:spacing w:line="440" w:lineRule="atLeast"/>
        <w:ind w:firstLine="420" w:firstLineChars="200"/>
        <w:rPr>
          <w:rFonts w:ascii="宋体" w:hAnsi="宋体"/>
          <w:szCs w:val="21"/>
        </w:rPr>
      </w:pPr>
      <w:r>
        <w:rPr>
          <w:rFonts w:ascii="宋体" w:hAnsi="宋体"/>
          <w:szCs w:val="21"/>
        </w:rPr>
        <w:t>5.4.1验收时间：设备安装调试完毕，并正常运行后</w:t>
      </w:r>
      <w:r>
        <w:rPr>
          <w:rFonts w:ascii="宋体" w:hAnsi="宋体"/>
          <w:szCs w:val="21"/>
          <w:u w:val="single"/>
        </w:rPr>
        <w:t>30</w:t>
      </w:r>
      <w:r>
        <w:rPr>
          <w:rFonts w:hint="eastAsia" w:ascii="宋体" w:hAnsi="宋体"/>
          <w:szCs w:val="21"/>
        </w:rPr>
        <w:t>个日历日内。</w:t>
      </w:r>
    </w:p>
    <w:p w14:paraId="51158420">
      <w:pPr>
        <w:spacing w:line="440" w:lineRule="atLeast"/>
        <w:ind w:firstLine="420" w:firstLineChars="200"/>
        <w:rPr>
          <w:rFonts w:ascii="宋体" w:hAnsi="宋体"/>
          <w:szCs w:val="21"/>
        </w:rPr>
      </w:pPr>
      <w:r>
        <w:rPr>
          <w:rFonts w:ascii="宋体" w:hAnsi="宋体"/>
          <w:szCs w:val="21"/>
        </w:rPr>
        <w:t>5.4.2</w:t>
      </w:r>
      <w:r>
        <w:rPr>
          <w:rFonts w:hint="eastAsia" w:ascii="宋体" w:hAnsi="宋体"/>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14:paraId="5283C7DE">
      <w:pPr>
        <w:spacing w:line="440" w:lineRule="atLeast"/>
        <w:ind w:firstLine="420" w:firstLineChars="200"/>
        <w:rPr>
          <w:rFonts w:ascii="宋体" w:hAnsi="宋体"/>
          <w:szCs w:val="21"/>
        </w:rPr>
      </w:pPr>
      <w:r>
        <w:rPr>
          <w:rFonts w:ascii="宋体" w:hAnsi="宋体"/>
          <w:szCs w:val="21"/>
        </w:rPr>
        <w:t>5.4.</w:t>
      </w:r>
      <w:r>
        <w:rPr>
          <w:rFonts w:hint="eastAsia" w:ascii="宋体" w:hAnsi="宋体"/>
          <w:szCs w:val="21"/>
        </w:rPr>
        <w:t>3 合同设备安装调试完毕后，乙方应及时书面提请验收，验收应在甲乙双方共同参加下进行。乙方保证设备自全部货物到齐，安装调试完毕并正常运行后</w:t>
      </w:r>
      <w:r>
        <w:rPr>
          <w:rFonts w:ascii="宋体" w:hAnsi="宋体"/>
          <w:szCs w:val="21"/>
        </w:rPr>
        <w:t>30</w:t>
      </w:r>
      <w:r>
        <w:rPr>
          <w:rFonts w:hint="eastAsia" w:ascii="宋体" w:hAnsi="宋体"/>
          <w:szCs w:val="21"/>
        </w:rPr>
        <w:t>个日历日内通过验收。乙方提供的货物的风险在货物验收合格后转移至甲方。因乙方未及时书面提请验收造成付款延误的，由乙方自行承担责任。</w:t>
      </w:r>
    </w:p>
    <w:p w14:paraId="72B78EA5">
      <w:pPr>
        <w:spacing w:line="440" w:lineRule="atLeast"/>
        <w:ind w:firstLine="420" w:firstLineChars="200"/>
        <w:rPr>
          <w:rFonts w:ascii="宋体" w:hAnsi="宋体"/>
          <w:szCs w:val="21"/>
        </w:rPr>
      </w:pPr>
      <w:r>
        <w:rPr>
          <w:rFonts w:ascii="宋体" w:hAnsi="宋体"/>
          <w:szCs w:val="21"/>
        </w:rPr>
        <w:t>5.4.</w:t>
      </w:r>
      <w:r>
        <w:rPr>
          <w:rFonts w:hint="eastAsia" w:ascii="宋体" w:hAnsi="宋体"/>
          <w:szCs w:val="21"/>
        </w:rPr>
        <w:t>4验收按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p>
    <w:p w14:paraId="408C8597">
      <w:pPr>
        <w:spacing w:line="440" w:lineRule="atLeast"/>
        <w:ind w:firstLine="422" w:firstLineChars="200"/>
        <w:rPr>
          <w:rFonts w:ascii="宋体" w:hAnsi="宋体"/>
          <w:b/>
          <w:szCs w:val="21"/>
        </w:rPr>
      </w:pPr>
      <w:r>
        <w:rPr>
          <w:rFonts w:hint="eastAsia" w:ascii="宋体" w:hAnsi="宋体"/>
          <w:b/>
          <w:szCs w:val="21"/>
        </w:rPr>
        <w:t>5.4.5</w:t>
      </w:r>
      <w:r>
        <w:rPr>
          <w:rFonts w:hint="eastAsia" w:ascii="宋体" w:hAnsi="宋体"/>
          <w:b/>
          <w:bCs/>
          <w:szCs w:val="21"/>
        </w:rPr>
        <w:t>乙方提供的各种文件载明的内容必须真实，甲方对产品的技术数据置疑时，有权要求乙方按照双方认可的第三方检测机构出具的检验方法进行检测及鉴定。检测鉴定费用由乙方预付，经检测鉴定设备符合合同要求的，检测鉴定费用由甲方承担；不符合要求的，检测鉴定费用由乙方承担。若乙方拒绝预付鉴定费用或者拒绝配合造成无法检测鉴定的，视为设备不符合合同要求。若乙方提出要求检测鉴定要求，则检测鉴定费用均由乙方承担。</w:t>
      </w:r>
    </w:p>
    <w:p w14:paraId="3A1EFAB3">
      <w:pPr>
        <w:tabs>
          <w:tab w:val="left" w:pos="780"/>
        </w:tabs>
        <w:spacing w:line="440" w:lineRule="atLeast"/>
        <w:ind w:firstLine="420" w:firstLineChars="200"/>
        <w:rPr>
          <w:rFonts w:ascii="宋体" w:hAnsi="宋体"/>
          <w:szCs w:val="21"/>
        </w:rPr>
      </w:pPr>
      <w:r>
        <w:rPr>
          <w:rFonts w:ascii="宋体" w:hAnsi="宋体"/>
          <w:szCs w:val="21"/>
        </w:rPr>
        <w:t>5.4.</w:t>
      </w:r>
      <w:r>
        <w:rPr>
          <w:rFonts w:hint="eastAsia" w:ascii="宋体" w:hAnsi="宋体"/>
          <w:szCs w:val="21"/>
        </w:rPr>
        <w:t>6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14:paraId="0FA0DC3A">
      <w:pPr>
        <w:spacing w:line="440" w:lineRule="atLeast"/>
        <w:ind w:firstLine="420" w:firstLineChars="200"/>
        <w:rPr>
          <w:rFonts w:ascii="宋体" w:hAnsi="宋体"/>
          <w:szCs w:val="21"/>
        </w:rPr>
      </w:pPr>
      <w:r>
        <w:rPr>
          <w:rFonts w:ascii="宋体" w:hAnsi="宋体"/>
          <w:szCs w:val="21"/>
        </w:rPr>
        <w:t>5.5</w:t>
      </w:r>
      <w:r>
        <w:rPr>
          <w:rFonts w:hint="eastAsia" w:ascii="宋体" w:hAnsi="宋体"/>
          <w:szCs w:val="21"/>
        </w:rPr>
        <w:t>设备的所有权、知识产权保证</w:t>
      </w:r>
    </w:p>
    <w:p w14:paraId="4C2E8AC4">
      <w:pPr>
        <w:spacing w:line="440" w:lineRule="atLeast"/>
        <w:ind w:firstLine="420" w:firstLineChars="200"/>
        <w:rPr>
          <w:rFonts w:ascii="宋体" w:hAnsi="宋体"/>
          <w:szCs w:val="21"/>
        </w:rPr>
      </w:pPr>
      <w:r>
        <w:rPr>
          <w:rFonts w:hint="eastAsia" w:ascii="宋体" w:hAnsi="宋体"/>
          <w:szCs w:val="21"/>
        </w:rPr>
        <w:t>5.5.1 乙方保证其提供的设备不侵犯任何第三方的所有权、知识产权等合法权益。如第三方对设备提出权利请求的，甲方不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14:paraId="37813596">
      <w:pPr>
        <w:spacing w:line="440" w:lineRule="atLeast"/>
        <w:ind w:firstLine="420" w:firstLineChars="200"/>
        <w:rPr>
          <w:rFonts w:ascii="宋体" w:hAnsi="宋体"/>
          <w:szCs w:val="21"/>
        </w:rPr>
      </w:pPr>
      <w:r>
        <w:rPr>
          <w:rFonts w:hint="eastAsia" w:ascii="宋体" w:hAnsi="宋体"/>
          <w:szCs w:val="21"/>
        </w:rPr>
        <w:t>5.5.2 如有关法院、仲裁机构或行政机关禁止甲方继续使用本合同项目下设备的部分或全部，乙方应酌情采取以下措施之一：</w:t>
      </w:r>
    </w:p>
    <w:p w14:paraId="0F83B33C">
      <w:pPr>
        <w:spacing w:line="440" w:lineRule="atLeast"/>
        <w:ind w:firstLine="420" w:firstLineChars="200"/>
        <w:rPr>
          <w:rFonts w:ascii="宋体" w:hAnsi="宋体"/>
          <w:szCs w:val="21"/>
        </w:rPr>
      </w:pPr>
      <w:r>
        <w:rPr>
          <w:rFonts w:hint="eastAsia" w:ascii="宋体" w:hAnsi="宋体"/>
          <w:szCs w:val="21"/>
        </w:rPr>
        <w:t xml:space="preserve">（1）使甲方重新免费获得使用上述设备的权利； </w:t>
      </w:r>
    </w:p>
    <w:p w14:paraId="03152D2A">
      <w:pPr>
        <w:spacing w:line="440" w:lineRule="atLeast"/>
        <w:ind w:firstLine="420" w:firstLineChars="200"/>
        <w:rPr>
          <w:rFonts w:ascii="宋体" w:hAnsi="宋体"/>
          <w:szCs w:val="21"/>
        </w:rPr>
      </w:pPr>
      <w:r>
        <w:rPr>
          <w:rFonts w:hint="eastAsia" w:ascii="宋体" w:hAnsi="宋体"/>
          <w:szCs w:val="21"/>
        </w:rPr>
        <w:t>（2）免费更换或改造上述设备，使甲方不受上述禁令限制继续使用该设备。乙方采取上述措施不能免除乙方就甲方因此遭受的损失进行赔偿的义务。</w:t>
      </w:r>
    </w:p>
    <w:p w14:paraId="4E937C1C">
      <w:pPr>
        <w:pStyle w:val="42"/>
        <w:numPr>
          <w:ilvl w:val="0"/>
          <w:numId w:val="13"/>
        </w:numPr>
        <w:spacing w:line="440" w:lineRule="atLeast"/>
        <w:ind w:firstLineChars="0"/>
        <w:rPr>
          <w:rFonts w:ascii="宋体" w:hAnsi="宋体"/>
          <w:b/>
        </w:rPr>
      </w:pPr>
      <w:r>
        <w:rPr>
          <w:rFonts w:hint="eastAsia" w:ascii="宋体" w:hAnsi="宋体"/>
          <w:b/>
          <w:szCs w:val="21"/>
        </w:rPr>
        <w:t>质量保证及售后服务</w:t>
      </w:r>
    </w:p>
    <w:p w14:paraId="64FB25C3">
      <w:pPr>
        <w:spacing w:line="440" w:lineRule="atLeast"/>
        <w:ind w:firstLine="420" w:firstLineChars="200"/>
        <w:rPr>
          <w:rFonts w:ascii="宋体" w:hAnsi="宋体"/>
          <w:szCs w:val="21"/>
        </w:rPr>
      </w:pPr>
      <w:r>
        <w:rPr>
          <w:rFonts w:ascii="宋体" w:hAnsi="宋体"/>
          <w:szCs w:val="21"/>
        </w:rPr>
        <w:t>6.1</w:t>
      </w:r>
      <w:r>
        <w:rPr>
          <w:rFonts w:ascii="宋体" w:hAnsi="宋体"/>
          <w:szCs w:val="21"/>
        </w:rPr>
        <w:tab/>
      </w:r>
      <w:r>
        <w:rPr>
          <w:rFonts w:hint="eastAsia" w:ascii="宋体" w:hAnsi="宋体"/>
          <w:szCs w:val="21"/>
        </w:rPr>
        <w:t>乙方保证合同设备是全新、未曾使用过的，其质量、规格及技术特征符合合同要求。</w:t>
      </w:r>
    </w:p>
    <w:p w14:paraId="393E3C1A">
      <w:pPr>
        <w:spacing w:line="440" w:lineRule="atLeast"/>
        <w:ind w:firstLine="420" w:firstLineChars="200"/>
        <w:rPr>
          <w:rFonts w:ascii="宋体" w:hAnsi="宋体"/>
          <w:szCs w:val="21"/>
        </w:rPr>
      </w:pPr>
      <w:r>
        <w:rPr>
          <w:rFonts w:hint="eastAsia" w:ascii="宋体" w:hAnsi="宋体"/>
          <w:szCs w:val="21"/>
        </w:rPr>
        <w:t>6.2质量保证期（即免费保修期）及售后服务。质保期自设备安装调试验收合格开始起算，质保期内免费提供每年</w:t>
      </w:r>
      <w:r>
        <w:rPr>
          <w:rFonts w:ascii="宋体" w:hAnsi="宋体"/>
          <w:szCs w:val="21"/>
        </w:rPr>
        <w:t xml:space="preserve"> 2 </w:t>
      </w:r>
      <w:r>
        <w:rPr>
          <w:rFonts w:hint="eastAsia" w:ascii="宋体" w:hAnsi="宋体"/>
          <w:szCs w:val="21"/>
        </w:rPr>
        <w:t>次定期保养。</w:t>
      </w:r>
    </w:p>
    <w:p w14:paraId="13B0300B">
      <w:pPr>
        <w:spacing w:line="440" w:lineRule="atLeast"/>
        <w:ind w:firstLine="420" w:firstLineChars="200"/>
        <w:rPr>
          <w:rFonts w:ascii="宋体" w:hAnsi="宋体"/>
          <w:szCs w:val="21"/>
        </w:rPr>
      </w:pPr>
      <w:r>
        <w:rPr>
          <w:rFonts w:hint="eastAsia" w:ascii="宋体" w:hAnsi="宋体"/>
          <w:szCs w:val="21"/>
        </w:rPr>
        <w:t xml:space="preserve">6.2.1 合同设备的质量保证期自甲方有关部门验收签字之日起计算，所有设备整机免费原厂保修期【 】年。保修期内【设备故障率】≤【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】日内无条件更换新机，并按该设备总价的【5】%向甲方支付违约金，由此造成甲方其他损失的，乙方应另行赔偿。乙方维修的指定邮箱为  </w:t>
      </w:r>
      <w:r>
        <w:rPr>
          <w:rFonts w:ascii="宋体" w:hAnsi="宋体"/>
          <w:szCs w:val="21"/>
        </w:rPr>
        <w:t>，</w:t>
      </w:r>
      <w:r>
        <w:rPr>
          <w:rFonts w:hint="eastAsia" w:ascii="宋体" w:hAnsi="宋体"/>
          <w:szCs w:val="21"/>
        </w:rPr>
        <w:t>维修电话为  ，甲方维修通知的邮件发出后，视为甲方的维修通知送达乙方。</w:t>
      </w:r>
    </w:p>
    <w:p w14:paraId="3A8A1CF1">
      <w:pPr>
        <w:spacing w:line="440" w:lineRule="atLeast"/>
        <w:ind w:firstLine="420" w:firstLineChars="200"/>
        <w:rPr>
          <w:rFonts w:ascii="宋体" w:hAnsi="宋体"/>
          <w:szCs w:val="21"/>
        </w:rPr>
      </w:pPr>
      <w:r>
        <w:rPr>
          <w:rFonts w:hint="eastAsia" w:ascii="宋体" w:hAnsi="宋体"/>
          <w:szCs w:val="21"/>
        </w:rPr>
        <w:t>6.2.2</w:t>
      </w:r>
      <w:r>
        <w:rPr>
          <w:rFonts w:hint="eastAsia" w:ascii="宋体" w:hAnsi="宋体" w:cs="Arial"/>
          <w:szCs w:val="21"/>
        </w:rPr>
        <w:t>免费保修期内，非甲方人为因素而出现的产品质量及安装问题，由乙方免费负责包修、包换或包退，并承担因此而产生的一切费用。乙方应在收到甲方通知后【4】</w:t>
      </w:r>
      <w:r>
        <w:rPr>
          <w:rFonts w:hint="eastAsia" w:asciiTheme="minorEastAsia" w:hAnsiTheme="minorEastAsia" w:eastAsiaTheme="minorEastAsia"/>
          <w:bCs/>
          <w:szCs w:val="21"/>
        </w:rPr>
        <w:t>小时内响应，并在【24】小时</w:t>
      </w:r>
      <w:r>
        <w:rPr>
          <w:rFonts w:hint="eastAsia" w:ascii="宋体" w:hAnsi="宋体" w:cs="Arial"/>
          <w:szCs w:val="21"/>
        </w:rPr>
        <w:t>内</w:t>
      </w:r>
      <w:r>
        <w:rPr>
          <w:rFonts w:hint="eastAsia" w:asciiTheme="minorEastAsia" w:hAnsiTheme="minorEastAsia" w:eastAsiaTheme="minorEastAsia"/>
          <w:bCs/>
          <w:szCs w:val="21"/>
        </w:rPr>
        <w:t>维修到位（不可抗力情况除外）。</w:t>
      </w:r>
      <w:r>
        <w:rPr>
          <w:rFonts w:hint="eastAsia"/>
        </w:rPr>
        <w:t>若乙方未能在</w:t>
      </w:r>
      <w:r>
        <w:rPr>
          <w:rFonts w:hint="eastAsia" w:ascii="宋体" w:hAnsi="宋体"/>
          <w:szCs w:val="21"/>
        </w:rPr>
        <w:t>【4】</w:t>
      </w:r>
      <w:r>
        <w:rPr>
          <w:rFonts w:hint="eastAsia" w:ascii="宋体" w:hAnsi="宋体" w:cs="Arial"/>
          <w:szCs w:val="21"/>
        </w:rPr>
        <w:t>小时内响应，乙方应向甲方支付合同金额千分之五的违约金/每次；若乙方未能在</w:t>
      </w:r>
      <w:r>
        <w:rPr>
          <w:rFonts w:hint="eastAsia" w:ascii="宋体" w:hAnsi="宋体"/>
          <w:szCs w:val="21"/>
        </w:rPr>
        <w:t>【24】</w:t>
      </w:r>
      <w:r>
        <w:rPr>
          <w:rFonts w:hint="eastAsia" w:ascii="宋体" w:hAnsi="宋体" w:cs="Arial"/>
          <w:szCs w:val="21"/>
        </w:rPr>
        <w:t>小时内消除障碍，甲方有权聘请第三方消除障碍，由此产生的费用由乙方承担。</w:t>
      </w:r>
    </w:p>
    <w:p w14:paraId="0A61A8B4">
      <w:pPr>
        <w:spacing w:line="440" w:lineRule="atLeast"/>
        <w:ind w:firstLine="420" w:firstLineChars="200"/>
        <w:rPr>
          <w:rFonts w:ascii="宋体" w:hAnsi="宋体"/>
          <w:szCs w:val="21"/>
        </w:rPr>
      </w:pPr>
      <w:r>
        <w:rPr>
          <w:rFonts w:hint="eastAsia" w:ascii="宋体" w:hAnsi="宋体"/>
          <w:szCs w:val="21"/>
        </w:rPr>
        <w:t>6.2.3乙方免费提供软件升级服务,并免费开放设备接口，无偿派人配合与甲方信息系统的连接工作，直至该设备与甲方信息系统可进行完整的数据交换；在设备整机免费保修期内，当甲方信息系统变更并需要与该设备连接时，需无偿派人配合直至该设备与甲方信息系统可进行完整的数据交换。</w:t>
      </w:r>
    </w:p>
    <w:p w14:paraId="776DE613">
      <w:pPr>
        <w:spacing w:line="440" w:lineRule="atLeast"/>
        <w:ind w:firstLine="420" w:firstLineChars="200"/>
        <w:rPr>
          <w:rFonts w:ascii="宋体" w:hAnsi="宋体" w:cs="Arial"/>
          <w:szCs w:val="21"/>
        </w:rPr>
      </w:pPr>
      <w:r>
        <w:rPr>
          <w:rFonts w:hint="eastAsia" w:ascii="宋体" w:hAnsi="宋体"/>
          <w:szCs w:val="21"/>
        </w:rPr>
        <w:t>保修期满后乙方对设备终身负责维修、安装、升级软件服务，长期以优惠价提供零配件（乙方提供主要零配件报价单）。</w:t>
      </w:r>
    </w:p>
    <w:p w14:paraId="50437555">
      <w:pPr>
        <w:spacing w:line="440" w:lineRule="atLeast"/>
        <w:ind w:firstLine="315" w:firstLineChars="150"/>
        <w:rPr>
          <w:rFonts w:ascii="宋体" w:hAnsi="宋体" w:cs="Arial"/>
          <w:szCs w:val="21"/>
        </w:rPr>
      </w:pPr>
      <w:r>
        <w:rPr>
          <w:rFonts w:ascii="宋体" w:hAnsi="宋体" w:cs="Arial"/>
          <w:szCs w:val="21"/>
        </w:rPr>
        <w:t>6.2.4保修期内及外，设备出现故障不能正常使用，乙方应免费提供备用机给甲方使用直至设备修复完好投入使用。</w:t>
      </w:r>
    </w:p>
    <w:p w14:paraId="44F2D817">
      <w:pPr>
        <w:spacing w:line="440" w:lineRule="atLeast"/>
        <w:ind w:firstLine="420" w:firstLineChars="200"/>
        <w:rPr>
          <w:rFonts w:ascii="宋体" w:hAnsi="宋体" w:cs="Arial"/>
          <w:szCs w:val="21"/>
        </w:rPr>
      </w:pPr>
      <w:r>
        <w:rPr>
          <w:rFonts w:ascii="宋体" w:hAnsi="宋体" w:cs="Arial"/>
          <w:szCs w:val="21"/>
        </w:rPr>
        <w:t xml:space="preserve">6.2.5 </w:t>
      </w:r>
      <w:r>
        <w:rPr>
          <w:rFonts w:hint="eastAsia" w:ascii="宋体" w:hAnsi="宋体" w:cs="Arial"/>
          <w:szCs w:val="21"/>
        </w:rPr>
        <w:t>下列情况乙方不负责免费保修：</w:t>
      </w:r>
    </w:p>
    <w:p w14:paraId="5E7EBFD8">
      <w:pPr>
        <w:spacing w:line="440" w:lineRule="atLeast"/>
        <w:ind w:firstLine="420" w:firstLineChars="200"/>
        <w:rPr>
          <w:rFonts w:ascii="宋体" w:hAnsi="宋体"/>
          <w:szCs w:val="21"/>
        </w:rPr>
      </w:pPr>
      <w:r>
        <w:rPr>
          <w:rFonts w:hint="eastAsia" w:ascii="宋体" w:hAnsi="宋体"/>
          <w:szCs w:val="21"/>
        </w:rPr>
        <w:t>6.2.5.1甲方不按照乙方提供的正确方法使用而致设备故障、损坏；</w:t>
      </w:r>
    </w:p>
    <w:p w14:paraId="40A1ECDE">
      <w:pPr>
        <w:spacing w:line="440" w:lineRule="atLeast"/>
        <w:ind w:firstLine="420" w:firstLineChars="200"/>
        <w:rPr>
          <w:rFonts w:ascii="宋体" w:hAnsi="宋体"/>
          <w:szCs w:val="21"/>
        </w:rPr>
      </w:pPr>
      <w:r>
        <w:rPr>
          <w:rFonts w:hint="eastAsia" w:ascii="宋体" w:hAnsi="宋体"/>
          <w:szCs w:val="21"/>
        </w:rPr>
        <w:t>6.2.5.2甲方擅自改装设备。</w:t>
      </w:r>
    </w:p>
    <w:p w14:paraId="6B67778A">
      <w:pPr>
        <w:spacing w:line="440" w:lineRule="atLeast"/>
        <w:ind w:firstLine="420" w:firstLineChars="200"/>
        <w:rPr>
          <w:rFonts w:ascii="宋体" w:hAnsi="宋体"/>
          <w:szCs w:val="21"/>
        </w:rPr>
      </w:pPr>
      <w:r>
        <w:rPr>
          <w:rFonts w:ascii="宋体" w:hAnsi="宋体"/>
          <w:szCs w:val="21"/>
        </w:rPr>
        <w:t>6.3</w:t>
      </w:r>
      <w:r>
        <w:rPr>
          <w:rFonts w:ascii="宋体" w:hAnsi="宋体"/>
          <w:szCs w:val="21"/>
        </w:rPr>
        <w:tab/>
      </w:r>
      <w:r>
        <w:rPr>
          <w:rFonts w:hint="eastAsia" w:ascii="宋体" w:hAnsi="宋体"/>
          <w:b/>
          <w:szCs w:val="21"/>
        </w:rPr>
        <w:t>因设备的质量问题而发生争议，难以界定设备质量是否符合合同要求的，双方有权共同请求广东省或深圳市质检部门进行质量鉴定，鉴定费用由乙方预付，经鉴定设备符合合同要求的，鉴定费用由甲方承担；不符合要求的，鉴定费用由乙方承担。若乙方拒绝预付鉴定费用或者拒绝配合质量鉴定等事项造成无法鉴定的，视为设备不符合合同要求。</w:t>
      </w:r>
    </w:p>
    <w:p w14:paraId="0B2A7F61">
      <w:pPr>
        <w:spacing w:line="440" w:lineRule="atLeast"/>
        <w:ind w:firstLine="420" w:firstLineChars="200"/>
        <w:rPr>
          <w:rFonts w:ascii="宋体" w:hAnsi="宋体"/>
          <w:szCs w:val="21"/>
        </w:rPr>
      </w:pPr>
      <w:r>
        <w:rPr>
          <w:rFonts w:ascii="宋体" w:hAnsi="宋体"/>
          <w:szCs w:val="21"/>
        </w:rPr>
        <w:t>6.4</w:t>
      </w:r>
      <w:r>
        <w:rPr>
          <w:rFonts w:hint="eastAsia" w:ascii="宋体" w:hAnsi="宋体"/>
          <w:szCs w:val="21"/>
        </w:rPr>
        <w:t>临床使用人员及工程人员培训：乙方或设备所属生产厂商需针对临床使用人员及工程人员设计培训方案，主要内容包括但不限于：</w:t>
      </w:r>
    </w:p>
    <w:p w14:paraId="61A47325">
      <w:pPr>
        <w:spacing w:line="440" w:lineRule="atLeast"/>
        <w:ind w:firstLine="420" w:firstLineChars="200"/>
        <w:rPr>
          <w:rFonts w:ascii="宋体" w:hAnsi="宋体"/>
          <w:szCs w:val="21"/>
        </w:rPr>
      </w:pPr>
      <w:r>
        <w:rPr>
          <w:rFonts w:hint="eastAsia" w:ascii="宋体" w:hAnsi="宋体"/>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14:paraId="41EF54A2">
      <w:pPr>
        <w:spacing w:line="440" w:lineRule="atLeast"/>
        <w:ind w:firstLine="420" w:firstLineChars="200"/>
        <w:rPr>
          <w:rFonts w:ascii="宋体" w:hAnsi="宋体"/>
          <w:szCs w:val="21"/>
        </w:rPr>
      </w:pPr>
      <w:r>
        <w:rPr>
          <w:rFonts w:hint="eastAsia" w:ascii="宋体" w:hAnsi="宋体"/>
          <w:szCs w:val="21"/>
        </w:rPr>
        <w:t>6.5 乙方保证合同设备如需专用消耗材料均已在合同附件中列出，合同附件未列的消耗材料视为乙方永久无偿向甲方提供。</w:t>
      </w:r>
    </w:p>
    <w:p w14:paraId="7D5FD643">
      <w:pPr>
        <w:spacing w:line="440" w:lineRule="atLeast"/>
        <w:ind w:firstLine="420" w:firstLineChars="200"/>
        <w:rPr>
          <w:rFonts w:ascii="宋体" w:hAnsi="宋体"/>
          <w:szCs w:val="21"/>
        </w:rPr>
      </w:pPr>
      <w:r>
        <w:rPr>
          <w:rFonts w:ascii="宋体" w:hAnsi="宋体"/>
          <w:szCs w:val="21"/>
        </w:rPr>
        <w:t>6.6乙方应向甲方提供设备原厂维护手册、维修手册、软件备份、故障代码表、备件清单、零部件、维</w:t>
      </w:r>
      <w:r>
        <w:rPr>
          <w:rFonts w:hint="eastAsia" w:ascii="宋体" w:hAnsi="宋体"/>
          <w:szCs w:val="21"/>
        </w:rPr>
        <w:t>修密码等维护维修必需的材料和信息。质保期内乙方必须进行质量“三包”：</w:t>
      </w:r>
      <w:r>
        <w:rPr>
          <w:rFonts w:ascii="宋体" w:hAnsi="宋体"/>
          <w:szCs w:val="21"/>
        </w:rPr>
        <w:t>15</w:t>
      </w:r>
      <w:r>
        <w:rPr>
          <w:rFonts w:hint="eastAsia" w:ascii="宋体" w:hAnsi="宋体"/>
          <w:szCs w:val="21"/>
        </w:rPr>
        <w:t>天内无条件退货；</w:t>
      </w:r>
      <w:r>
        <w:rPr>
          <w:rFonts w:ascii="宋体" w:hAnsi="宋体"/>
          <w:szCs w:val="21"/>
        </w:rPr>
        <w:t>30</w:t>
      </w:r>
      <w:r>
        <w:rPr>
          <w:rFonts w:hint="eastAsia" w:ascii="宋体" w:hAnsi="宋体"/>
          <w:szCs w:val="21"/>
        </w:rPr>
        <w:t>天内出现质量问题直接更换；</w:t>
      </w:r>
      <w:r>
        <w:rPr>
          <w:rFonts w:ascii="宋体" w:hAnsi="宋体"/>
          <w:szCs w:val="21"/>
        </w:rPr>
        <w:t>30</w:t>
      </w:r>
      <w:r>
        <w:rPr>
          <w:rFonts w:hint="eastAsia" w:ascii="宋体" w:hAnsi="宋体"/>
          <w:szCs w:val="21"/>
        </w:rPr>
        <w:t>天后修理两次仍不能正常使用的或每次修理时间超过</w:t>
      </w:r>
      <w:r>
        <w:rPr>
          <w:rFonts w:ascii="宋体" w:hAnsi="宋体"/>
          <w:szCs w:val="21"/>
        </w:rPr>
        <w:t xml:space="preserve">15 </w:t>
      </w:r>
      <w:r>
        <w:rPr>
          <w:rFonts w:hint="eastAsia" w:ascii="宋体" w:hAnsi="宋体"/>
          <w:szCs w:val="21"/>
        </w:rPr>
        <w:t>天的，应予退货。</w:t>
      </w:r>
    </w:p>
    <w:p w14:paraId="393B00D8">
      <w:pPr>
        <w:spacing w:line="440" w:lineRule="atLeast"/>
        <w:ind w:left="420"/>
        <w:jc w:val="left"/>
        <w:rPr>
          <w:rFonts w:ascii="宋体" w:hAnsi="宋体"/>
          <w:b/>
          <w:szCs w:val="21"/>
        </w:rPr>
      </w:pPr>
      <w:r>
        <w:rPr>
          <w:rFonts w:hint="eastAsia" w:ascii="宋体" w:hAnsi="宋体"/>
          <w:b/>
          <w:szCs w:val="21"/>
        </w:rPr>
        <w:t>7．院内设备付款方式 ：</w:t>
      </w:r>
    </w:p>
    <w:p w14:paraId="3D37D012">
      <w:pPr>
        <w:spacing w:line="440" w:lineRule="atLeast"/>
        <w:ind w:firstLine="632" w:firstLineChars="300"/>
        <w:rPr>
          <w:rFonts w:ascii="宋体" w:hAnsi="宋体"/>
          <w:b/>
          <w:szCs w:val="21"/>
        </w:rPr>
      </w:pPr>
      <w:r>
        <w:rPr>
          <w:rFonts w:hint="eastAsia" w:ascii="宋体" w:hAnsi="宋体"/>
          <w:b/>
          <w:szCs w:val="21"/>
        </w:rPr>
        <w:t>合同总价≥3万付款方式：</w:t>
      </w:r>
    </w:p>
    <w:p w14:paraId="0BE5CA2F">
      <w:pPr>
        <w:widowControl/>
        <w:spacing w:line="440" w:lineRule="atLeast"/>
        <w:ind w:firstLine="420" w:firstLineChars="200"/>
        <w:jc w:val="left"/>
        <w:rPr>
          <w:rFonts w:ascii="宋体" w:hAnsi="宋体"/>
          <w:szCs w:val="21"/>
        </w:rPr>
      </w:pPr>
      <w:r>
        <w:rPr>
          <w:rFonts w:hint="eastAsia" w:ascii="宋体" w:hAnsi="宋体"/>
          <w:szCs w:val="21"/>
        </w:rPr>
        <w:t>合同签订后三个工作日内，乙方将采购合同总价5%（人民币    元整，¥    ）的履约保证金汇入甲方指定账户。货到清点、安装调试验收合格正常使用后，出具全额发票，甲方凭乙方提供的完整资料，自发票到达甲方财务之日起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0F93127A">
      <w:pPr>
        <w:spacing w:line="440" w:lineRule="atLeast"/>
        <w:ind w:firstLine="630" w:firstLineChars="300"/>
        <w:rPr>
          <w:rFonts w:ascii="宋体" w:hAnsi="宋体"/>
          <w:szCs w:val="21"/>
        </w:rPr>
      </w:pPr>
      <w:r>
        <w:rPr>
          <w:rFonts w:hint="eastAsia" w:ascii="宋体" w:hAnsi="宋体"/>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义务事项期间未发生乙方不履行或不妥善履行合同约定义务的情况，在乙方履行完毕合同约定义务事项后，乙方向甲方提供完整资料到达甲方财务之日起</w:t>
      </w:r>
      <w:r>
        <w:rPr>
          <w:rFonts w:ascii="宋体" w:hAnsi="宋体"/>
          <w:szCs w:val="21"/>
        </w:rPr>
        <w:t>10</w:t>
      </w:r>
      <w:r>
        <w:rPr>
          <w:rFonts w:hint="eastAsia" w:ascii="宋体" w:hAnsi="宋体"/>
          <w:szCs w:val="21"/>
        </w:rPr>
        <w:t>个工作日内，甲方将履约保证金无息返还给乙方。</w:t>
      </w:r>
    </w:p>
    <w:p w14:paraId="0A80AFC9">
      <w:pPr>
        <w:spacing w:line="440" w:lineRule="atLeast"/>
        <w:ind w:firstLine="632" w:firstLineChars="300"/>
        <w:rPr>
          <w:rFonts w:ascii="宋体" w:hAnsi="宋体"/>
          <w:b/>
          <w:szCs w:val="21"/>
        </w:rPr>
      </w:pPr>
      <w:r>
        <w:rPr>
          <w:rFonts w:hint="eastAsia" w:ascii="宋体" w:hAnsi="宋体"/>
          <w:b/>
          <w:szCs w:val="21"/>
        </w:rPr>
        <w:t>合同总价＜3万付款方式：</w:t>
      </w:r>
    </w:p>
    <w:p w14:paraId="0E924469">
      <w:pPr>
        <w:widowControl/>
        <w:spacing w:line="440" w:lineRule="atLeast"/>
        <w:ind w:firstLine="420" w:firstLineChars="200"/>
        <w:jc w:val="left"/>
        <w:rPr>
          <w:rFonts w:ascii="宋体" w:hAnsi="宋体"/>
          <w:szCs w:val="21"/>
        </w:rPr>
      </w:pPr>
      <w:r>
        <w:rPr>
          <w:rFonts w:hint="eastAsia" w:ascii="宋体" w:hAnsi="宋体"/>
          <w:szCs w:val="21"/>
        </w:rPr>
        <w:t>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6119E1A9">
      <w:pPr>
        <w:spacing w:line="440" w:lineRule="atLeast"/>
        <w:ind w:firstLine="422" w:firstLineChars="200"/>
        <w:rPr>
          <w:rFonts w:ascii="宋体" w:hAnsi="宋体"/>
          <w:b/>
          <w:szCs w:val="21"/>
        </w:rPr>
      </w:pPr>
      <w:r>
        <w:rPr>
          <w:rFonts w:hint="eastAsia" w:ascii="宋体" w:hAnsi="宋体"/>
          <w:b/>
          <w:szCs w:val="21"/>
        </w:rPr>
        <w:t>8.技术服务和合同执行进度</w:t>
      </w:r>
    </w:p>
    <w:p w14:paraId="024E8014">
      <w:pPr>
        <w:spacing w:line="440" w:lineRule="atLeast"/>
        <w:ind w:firstLine="420" w:firstLineChars="200"/>
        <w:rPr>
          <w:rFonts w:ascii="宋体" w:hAnsi="宋体"/>
          <w:szCs w:val="21"/>
        </w:rPr>
      </w:pPr>
      <w:r>
        <w:rPr>
          <w:rFonts w:ascii="宋体" w:hAnsi="宋体"/>
          <w:szCs w:val="21"/>
        </w:rPr>
        <w:t>8.1</w:t>
      </w:r>
      <w:r>
        <w:rPr>
          <w:rFonts w:hint="eastAsia" w:ascii="宋体" w:hAnsi="宋体"/>
          <w:szCs w:val="21"/>
        </w:rPr>
        <w:t xml:space="preserve"> 乙方应按甲方要求派出有资质的技术人员到甲方指定地点提供技术服务，配合工作。</w:t>
      </w:r>
    </w:p>
    <w:p w14:paraId="77E172C6">
      <w:pPr>
        <w:pStyle w:val="42"/>
        <w:numPr>
          <w:ilvl w:val="1"/>
          <w:numId w:val="14"/>
        </w:numPr>
        <w:spacing w:line="440" w:lineRule="atLeast"/>
        <w:ind w:firstLineChars="0"/>
        <w:rPr>
          <w:rFonts w:ascii="宋体" w:hAnsi="宋体"/>
          <w:szCs w:val="21"/>
        </w:rPr>
      </w:pPr>
      <w:r>
        <w:rPr>
          <w:rFonts w:hint="eastAsia" w:ascii="宋体" w:hAnsi="宋体"/>
        </w:rPr>
        <w:t>乙方应确保</w:t>
      </w:r>
      <w:r>
        <w:rPr>
          <w:rFonts w:hint="eastAsia" w:ascii="宋体" w:hAnsi="宋体"/>
          <w:szCs w:val="21"/>
        </w:rPr>
        <w:t>按</w:t>
      </w:r>
      <w:r>
        <w:rPr>
          <w:rFonts w:hint="eastAsia" w:ascii="宋体" w:hAnsi="宋体"/>
        </w:rPr>
        <w:t>甲方提出的其他合同执行进度计划（如有）有效、按期执行合同。</w:t>
      </w:r>
    </w:p>
    <w:p w14:paraId="7D61EB7C">
      <w:pPr>
        <w:spacing w:line="440" w:lineRule="atLeast"/>
        <w:ind w:left="420"/>
        <w:rPr>
          <w:rFonts w:ascii="宋体" w:hAnsi="宋体"/>
          <w:b/>
        </w:rPr>
      </w:pPr>
      <w:r>
        <w:rPr>
          <w:rFonts w:hint="eastAsia" w:ascii="宋体" w:hAnsi="宋体"/>
          <w:b/>
          <w:szCs w:val="21"/>
        </w:rPr>
        <w:t>9.不可抗力</w:t>
      </w:r>
    </w:p>
    <w:p w14:paraId="59ACB1E8">
      <w:pPr>
        <w:spacing w:line="440" w:lineRule="atLeast"/>
        <w:ind w:firstLine="420" w:firstLineChars="200"/>
        <w:rPr>
          <w:rFonts w:ascii="宋体" w:hAnsi="宋体"/>
          <w:szCs w:val="21"/>
        </w:rPr>
      </w:pPr>
      <w:r>
        <w:rPr>
          <w:rFonts w:ascii="宋体" w:hAnsi="宋体"/>
          <w:szCs w:val="21"/>
        </w:rPr>
        <w:t>9.1</w:t>
      </w:r>
      <w:r>
        <w:rPr>
          <w:rFonts w:hint="eastAsia" w:ascii="宋体" w:hAnsi="宋体"/>
          <w:szCs w:val="21"/>
        </w:rPr>
        <w:t>本合同所称不可抗力，是指本合同各方由于地震、台风、水灾、火灾、战争以及其他不能预见，并且对其发生和后果不能防止或不能避免且不可克服的客观情况。</w:t>
      </w:r>
    </w:p>
    <w:p w14:paraId="78AB3F79">
      <w:pPr>
        <w:tabs>
          <w:tab w:val="left" w:pos="825"/>
        </w:tabs>
        <w:spacing w:line="440" w:lineRule="atLeast"/>
        <w:ind w:firstLine="420" w:firstLineChars="200"/>
        <w:rPr>
          <w:rFonts w:ascii="宋体" w:hAnsi="宋体"/>
          <w:szCs w:val="21"/>
        </w:rPr>
      </w:pPr>
      <w:r>
        <w:rPr>
          <w:rFonts w:hint="eastAsia" w:ascii="宋体" w:hAnsi="宋体"/>
          <w:szCs w:val="21"/>
        </w:rPr>
        <w:t>9.2 本合同任何一方因不可抗力不能履行或不能完全履行本合同的义务时，应及时书面通知本合同另一方，并在不可抗力发生之日起10日内向另一方提供由有关政府部门出具的不可抗力证明。</w:t>
      </w:r>
    </w:p>
    <w:p w14:paraId="0AAC23E8">
      <w:pPr>
        <w:tabs>
          <w:tab w:val="left" w:pos="825"/>
        </w:tabs>
        <w:spacing w:line="440" w:lineRule="atLeast"/>
        <w:ind w:firstLine="420" w:firstLineChars="200"/>
        <w:rPr>
          <w:rFonts w:ascii="宋体" w:hAnsi="宋体"/>
          <w:szCs w:val="21"/>
        </w:rPr>
      </w:pPr>
      <w:r>
        <w:rPr>
          <w:rFonts w:hint="eastAsia" w:ascii="宋体" w:hAnsi="宋体"/>
          <w:szCs w:val="21"/>
        </w:rPr>
        <w:t>9.3 因不可抗力不能履行合同的，根据不可抗力的影响，部分或全部免除责任，但法律另有规定的除外。迟延履行合同后发生不可抗力的，不能免除责任。</w:t>
      </w:r>
    </w:p>
    <w:p w14:paraId="321CE8DF">
      <w:pPr>
        <w:pStyle w:val="42"/>
        <w:spacing w:line="440" w:lineRule="atLeast"/>
        <w:rPr>
          <w:rFonts w:ascii="宋体" w:hAnsi="宋体"/>
          <w:b/>
        </w:rPr>
      </w:pPr>
      <w:r>
        <w:rPr>
          <w:rFonts w:hint="eastAsia" w:ascii="宋体" w:hAnsi="宋体"/>
          <w:szCs w:val="21"/>
        </w:rPr>
        <w:t>9.4 如果因不可抗力的影响致使本合同中止履行10日或以上时，甲方有权决定是否继续履行或终止本合同，并书面通知乙方。</w:t>
      </w:r>
    </w:p>
    <w:p w14:paraId="6F118E4A">
      <w:pPr>
        <w:tabs>
          <w:tab w:val="left" w:pos="825"/>
        </w:tabs>
        <w:spacing w:line="440" w:lineRule="atLeast"/>
        <w:ind w:firstLine="420" w:firstLineChars="200"/>
        <w:rPr>
          <w:rFonts w:ascii="宋体" w:hAnsi="宋体"/>
          <w:b/>
          <w:szCs w:val="21"/>
        </w:rPr>
      </w:pPr>
      <w:r>
        <w:rPr>
          <w:rFonts w:hint="eastAsia" w:ascii="宋体" w:hAnsi="宋体"/>
          <w:szCs w:val="21"/>
        </w:rPr>
        <w:t xml:space="preserve">10.  </w:t>
      </w:r>
      <w:r>
        <w:rPr>
          <w:rFonts w:hint="eastAsia" w:ascii="宋体" w:hAnsi="宋体"/>
          <w:b/>
          <w:szCs w:val="21"/>
        </w:rPr>
        <w:t>索赔</w:t>
      </w:r>
    </w:p>
    <w:p w14:paraId="57D10447">
      <w:pPr>
        <w:spacing w:line="440" w:lineRule="atLeast"/>
        <w:ind w:firstLine="420" w:firstLineChars="200"/>
        <w:rPr>
          <w:rFonts w:ascii="宋体" w:hAnsi="宋体"/>
          <w:szCs w:val="21"/>
        </w:rPr>
      </w:pPr>
      <w:r>
        <w:rPr>
          <w:rFonts w:ascii="宋体" w:hAnsi="宋体"/>
          <w:szCs w:val="21"/>
        </w:rPr>
        <w:t>10.1</w:t>
      </w:r>
      <w:r>
        <w:rPr>
          <w:rFonts w:hint="eastAsia" w:ascii="宋体" w:hAnsi="宋体"/>
          <w:szCs w:val="21"/>
        </w:rPr>
        <w:t>乙方违反本合同约定的，甲方有权向乙方索赔，乙方应按照甲方同意的下列一种或多种方式解决索赔事宜，并应承担合同约定的其他违约责任：</w:t>
      </w:r>
    </w:p>
    <w:p w14:paraId="69FEB69D">
      <w:pPr>
        <w:spacing w:line="440" w:lineRule="atLeast"/>
        <w:ind w:firstLine="420" w:firstLineChars="200"/>
        <w:rPr>
          <w:rFonts w:ascii="宋体" w:hAnsi="宋体"/>
          <w:szCs w:val="21"/>
        </w:rPr>
      </w:pPr>
      <w:r>
        <w:rPr>
          <w:rFonts w:hint="eastAsia" w:ascii="宋体" w:hAnsi="宋体"/>
          <w:szCs w:val="21"/>
        </w:rPr>
        <w:t>甲方要求退货，则乙方应在3日内按合同规定的同种货币将货款全额退还甲方，并将货物搬离甲方场所，由此发生的一切损失和费用由乙方承担。</w:t>
      </w:r>
    </w:p>
    <w:p w14:paraId="2B01A15C">
      <w:pPr>
        <w:spacing w:line="440" w:lineRule="atLeast"/>
        <w:ind w:firstLine="420" w:firstLineChars="200"/>
        <w:rPr>
          <w:rFonts w:ascii="宋体" w:hAnsi="宋体"/>
          <w:szCs w:val="21"/>
        </w:rPr>
      </w:pPr>
      <w:r>
        <w:rPr>
          <w:rFonts w:hint="eastAsia" w:ascii="宋体" w:hAnsi="宋体"/>
          <w:szCs w:val="21"/>
        </w:rPr>
        <w:t>甲方不要求退货，则根据货物低劣程度、损坏程度以及甲方所遭受损失的数额，甲乙双方商定降低货物的价格。</w:t>
      </w:r>
    </w:p>
    <w:p w14:paraId="789F557D">
      <w:pPr>
        <w:spacing w:line="440" w:lineRule="atLeast"/>
        <w:ind w:firstLine="420" w:firstLineChars="200"/>
        <w:rPr>
          <w:rFonts w:ascii="宋体" w:hAnsi="宋体"/>
          <w:szCs w:val="21"/>
        </w:rPr>
      </w:pPr>
      <w:r>
        <w:rPr>
          <w:rFonts w:hint="eastAsia" w:ascii="宋体" w:hAnsi="宋体"/>
          <w:szCs w:val="21"/>
        </w:rPr>
        <w:t>甲方不要求退货，要求用符合规格、质量和性能要求的新零件、部件或货物来更换有缺陷的部分或修补缺陷的部分，乙方应满足甲方要求并承担一切费用和风险。同时，相应延长质量保证期。</w:t>
      </w:r>
    </w:p>
    <w:p w14:paraId="5BF57F0E">
      <w:pPr>
        <w:spacing w:line="440" w:lineRule="atLeast"/>
        <w:ind w:firstLine="420" w:firstLineChars="200"/>
        <w:rPr>
          <w:rFonts w:ascii="宋体" w:hAnsi="宋体"/>
          <w:szCs w:val="21"/>
        </w:rPr>
      </w:pPr>
      <w:r>
        <w:rPr>
          <w:rFonts w:ascii="宋体" w:hAnsi="宋体"/>
          <w:szCs w:val="21"/>
        </w:rPr>
        <w:t>10.2</w:t>
      </w:r>
      <w:r>
        <w:rPr>
          <w:rFonts w:hint="eastAsia" w:ascii="宋体" w:hAnsi="宋体"/>
          <w:szCs w:val="21"/>
        </w:rPr>
        <w:t>本合同项下的索赔金额、违约金额等，甲方均有权直接从合同款项中扣除，甲方有权向乙方提出不足部分的赔偿。</w:t>
      </w:r>
    </w:p>
    <w:p w14:paraId="238983FB">
      <w:pPr>
        <w:tabs>
          <w:tab w:val="left" w:pos="825"/>
        </w:tabs>
        <w:spacing w:line="440" w:lineRule="atLeast"/>
        <w:ind w:firstLine="422" w:firstLineChars="200"/>
        <w:rPr>
          <w:rFonts w:ascii="宋体" w:hAnsi="宋体"/>
          <w:b/>
          <w:szCs w:val="21"/>
        </w:rPr>
      </w:pPr>
      <w:r>
        <w:rPr>
          <w:rFonts w:ascii="宋体" w:hAnsi="宋体"/>
          <w:b/>
          <w:szCs w:val="21"/>
        </w:rPr>
        <w:t xml:space="preserve">11.  </w:t>
      </w:r>
      <w:r>
        <w:rPr>
          <w:rFonts w:hint="eastAsia" w:ascii="宋体" w:hAnsi="宋体"/>
          <w:b/>
          <w:szCs w:val="21"/>
        </w:rPr>
        <w:t>违约责任</w:t>
      </w:r>
    </w:p>
    <w:p w14:paraId="1D481ABE">
      <w:pPr>
        <w:tabs>
          <w:tab w:val="left" w:pos="825"/>
        </w:tabs>
        <w:spacing w:line="440" w:lineRule="atLeast"/>
        <w:ind w:firstLine="420" w:firstLineChars="200"/>
        <w:rPr>
          <w:rFonts w:ascii="宋体" w:hAnsi="宋体"/>
          <w:szCs w:val="21"/>
        </w:rPr>
      </w:pPr>
      <w:r>
        <w:rPr>
          <w:rFonts w:ascii="宋体" w:hAnsi="宋体"/>
          <w:szCs w:val="21"/>
        </w:rPr>
        <w:t>11.1</w:t>
      </w:r>
      <w:r>
        <w:rPr>
          <w:rFonts w:hint="eastAsia" w:ascii="宋体" w:hAnsi="宋体"/>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5‰支付违约金。</w:t>
      </w:r>
    </w:p>
    <w:p w14:paraId="185BF831">
      <w:pPr>
        <w:tabs>
          <w:tab w:val="left" w:pos="825"/>
        </w:tabs>
        <w:spacing w:line="440" w:lineRule="atLeast"/>
        <w:ind w:firstLine="420" w:firstLineChars="200"/>
        <w:rPr>
          <w:rFonts w:ascii="宋体" w:hAnsi="宋体"/>
          <w:szCs w:val="21"/>
        </w:rPr>
      </w:pPr>
      <w:r>
        <w:rPr>
          <w:rFonts w:ascii="宋体" w:hAnsi="宋体"/>
          <w:szCs w:val="21"/>
        </w:rPr>
        <w:t>11.2乙方交付的货物不符合合同规定的，甲方有权拒收，乙方向甲方支付合同总价5%</w:t>
      </w:r>
      <w:r>
        <w:rPr>
          <w:rFonts w:hint="eastAsia" w:ascii="宋体" w:hAnsi="宋体"/>
          <w:szCs w:val="21"/>
        </w:rPr>
        <w:t>的违约金。违约金不足以弥补给甲方造成的损失的，还应继续承担损失的赔偿责任。</w:t>
      </w:r>
    </w:p>
    <w:p w14:paraId="2E27EEE1">
      <w:pPr>
        <w:tabs>
          <w:tab w:val="left" w:pos="780"/>
        </w:tabs>
        <w:spacing w:line="440" w:lineRule="atLeast"/>
        <w:ind w:firstLine="420" w:firstLineChars="200"/>
        <w:rPr>
          <w:rFonts w:ascii="宋体" w:hAnsi="宋体"/>
          <w:szCs w:val="21"/>
        </w:rPr>
      </w:pPr>
      <w:r>
        <w:rPr>
          <w:rFonts w:hint="eastAsia" w:ascii="宋体" w:hAnsi="宋体"/>
          <w:szCs w:val="21"/>
        </w:rPr>
        <w:t>11.3验收发现问题的，换货相关费用由乙方承担，同时</w:t>
      </w:r>
      <w:r>
        <w:rPr>
          <w:rFonts w:ascii="宋体" w:hAnsi="宋体"/>
          <w:szCs w:val="21"/>
        </w:rPr>
        <w:t>向甲方支付合同总价5%</w:t>
      </w:r>
      <w:r>
        <w:rPr>
          <w:rFonts w:hint="eastAsia" w:ascii="宋体" w:hAnsi="宋体"/>
          <w:szCs w:val="21"/>
        </w:rPr>
        <w:t>的违约金，由此导致的逾期交付按照本条款第11.5的约定履行。</w:t>
      </w:r>
    </w:p>
    <w:p w14:paraId="19F42693">
      <w:pPr>
        <w:tabs>
          <w:tab w:val="left" w:pos="825"/>
        </w:tabs>
        <w:spacing w:line="440" w:lineRule="atLeast"/>
        <w:ind w:firstLine="420" w:firstLineChars="200"/>
        <w:rPr>
          <w:rFonts w:ascii="宋体" w:hAnsi="宋体"/>
          <w:szCs w:val="21"/>
        </w:rPr>
      </w:pPr>
      <w:r>
        <w:rPr>
          <w:rFonts w:hint="eastAsia" w:ascii="宋体" w:hAnsi="宋体"/>
          <w:szCs w:val="21"/>
        </w:rPr>
        <w:t>11.4如甲方使用过程中发现乙方提供的产品，使用时无法满足招标文件的星号（★）条款要求，甲方可随时退货并要求全额退还货款，并根据赔偿条款要求乙方赔偿；发现乙方提供的设备功能与投标文件不符，或者发现虚假应标情况的，甲方有权选择退货或不予支付未付货款，同时要求乙方</w:t>
      </w:r>
      <w:r>
        <w:rPr>
          <w:rFonts w:ascii="宋体" w:hAnsi="宋体"/>
          <w:szCs w:val="21"/>
        </w:rPr>
        <w:t>支付合同总价5%</w:t>
      </w:r>
      <w:r>
        <w:rPr>
          <w:rFonts w:hint="eastAsia" w:ascii="宋体" w:hAnsi="宋体"/>
          <w:szCs w:val="21"/>
        </w:rPr>
        <w:t>的违约金。</w:t>
      </w:r>
    </w:p>
    <w:p w14:paraId="3D029638">
      <w:pPr>
        <w:tabs>
          <w:tab w:val="left" w:pos="825"/>
        </w:tabs>
        <w:spacing w:line="440" w:lineRule="atLeast"/>
        <w:ind w:firstLine="420" w:firstLineChars="200"/>
        <w:rPr>
          <w:rFonts w:ascii="宋体" w:hAnsi="宋体"/>
          <w:szCs w:val="21"/>
        </w:rPr>
      </w:pPr>
      <w:r>
        <w:rPr>
          <w:rFonts w:ascii="宋体" w:hAnsi="宋体"/>
          <w:szCs w:val="21"/>
        </w:rPr>
        <w:t>11.</w:t>
      </w:r>
      <w:r>
        <w:rPr>
          <w:rFonts w:hint="eastAsia" w:ascii="宋体" w:hAnsi="宋体"/>
          <w:szCs w:val="21"/>
        </w:rPr>
        <w:t>5乙方逾期交货，或逾期完成安装调试，或货物逾期通过验收的，乙方均应支付逾期违约金，每日按合同总价的5‰计算；逾期超过30日的，乙方需向甲方另行支付合同总价的10%的违约金，且甲方有权单方解除本合同，乙方于收到甲方发出的解除通知书后3日内无条件退回甲方已支付的全部款项。此条款可以与</w:t>
      </w:r>
      <w:r>
        <w:rPr>
          <w:rFonts w:ascii="宋体" w:hAnsi="宋体"/>
          <w:szCs w:val="21"/>
        </w:rPr>
        <w:t>11.</w:t>
      </w:r>
      <w:r>
        <w:rPr>
          <w:rFonts w:hint="eastAsia" w:ascii="宋体" w:hAnsi="宋体"/>
          <w:szCs w:val="21"/>
        </w:rPr>
        <w:t>2、11.3、11.4条同时执行。</w:t>
      </w:r>
    </w:p>
    <w:p w14:paraId="276DB02D">
      <w:pPr>
        <w:tabs>
          <w:tab w:val="left" w:pos="825"/>
        </w:tabs>
        <w:spacing w:line="440" w:lineRule="atLeast"/>
        <w:ind w:firstLine="420" w:firstLineChars="200"/>
        <w:rPr>
          <w:rFonts w:ascii="宋体" w:hAnsi="宋体"/>
          <w:szCs w:val="21"/>
        </w:rPr>
      </w:pPr>
      <w:r>
        <w:rPr>
          <w:rFonts w:hint="eastAsia" w:ascii="宋体" w:hAnsi="宋体"/>
          <w:szCs w:val="21"/>
        </w:rPr>
        <w:t>11.6未经甲方书面同意，乙方不得将本合同项下全部或部分权利、义务转让给任何第三方，否则甲方有权单方解除本合同，乙方应按合同总价的20%向甲方支付违约金。</w:t>
      </w:r>
    </w:p>
    <w:p w14:paraId="71C6AE86">
      <w:pPr>
        <w:tabs>
          <w:tab w:val="left" w:pos="825"/>
        </w:tabs>
        <w:spacing w:line="440" w:lineRule="atLeast"/>
        <w:ind w:firstLine="420" w:firstLineChars="200"/>
        <w:rPr>
          <w:rFonts w:ascii="宋体" w:hAnsi="宋体"/>
          <w:szCs w:val="21"/>
        </w:rPr>
      </w:pPr>
      <w:r>
        <w:rPr>
          <w:rFonts w:hint="eastAsia" w:ascii="宋体" w:hAnsi="宋体"/>
          <w:szCs w:val="21"/>
        </w:rPr>
        <w:t>11.7乙方违反本合同约定的售后服务条款，不履行保修、维修义务或履行内容不符合合同约定的，甲方可以聘请第三方进行保修或维修，由此产生的费用由乙方承担；若合同期限内累计达3次或以上的，除承担上述约定的违约责任外，甲方有权要求乙方支付本合同总价的10%作为违约金。</w:t>
      </w:r>
    </w:p>
    <w:p w14:paraId="49427D2C">
      <w:pPr>
        <w:tabs>
          <w:tab w:val="left" w:pos="825"/>
        </w:tabs>
        <w:spacing w:line="440" w:lineRule="atLeast"/>
        <w:ind w:firstLine="422" w:firstLineChars="200"/>
        <w:rPr>
          <w:rFonts w:ascii="宋体" w:hAnsi="宋体"/>
          <w:b/>
          <w:szCs w:val="21"/>
        </w:rPr>
      </w:pPr>
      <w:r>
        <w:rPr>
          <w:rFonts w:ascii="宋体" w:hAnsi="宋体"/>
          <w:b/>
          <w:szCs w:val="21"/>
        </w:rPr>
        <w:t xml:space="preserve">12.  </w:t>
      </w:r>
      <w:r>
        <w:rPr>
          <w:rFonts w:hint="eastAsia" w:ascii="宋体" w:hAnsi="宋体"/>
          <w:b/>
          <w:szCs w:val="21"/>
        </w:rPr>
        <w:t>合同生效、解除和终止</w:t>
      </w:r>
    </w:p>
    <w:p w14:paraId="4116CDC5">
      <w:pPr>
        <w:tabs>
          <w:tab w:val="left" w:pos="825"/>
        </w:tabs>
        <w:spacing w:line="440" w:lineRule="atLeast"/>
        <w:ind w:firstLine="420" w:firstLineChars="200"/>
        <w:rPr>
          <w:rFonts w:ascii="宋体" w:hAnsi="宋体"/>
          <w:szCs w:val="21"/>
        </w:rPr>
      </w:pPr>
      <w:r>
        <w:rPr>
          <w:rFonts w:hint="eastAsia" w:ascii="宋体" w:hAnsi="宋体"/>
          <w:szCs w:val="21"/>
        </w:rPr>
        <w:t>本合同自双方法定代表人签字并加盖双方公章或合同专用章之日起生效。本合同连同附七个，共 页，一式伍份。</w:t>
      </w:r>
    </w:p>
    <w:p w14:paraId="0559D119">
      <w:pPr>
        <w:tabs>
          <w:tab w:val="left" w:pos="825"/>
        </w:tabs>
        <w:spacing w:line="440" w:lineRule="atLeast"/>
        <w:ind w:firstLine="422" w:firstLineChars="200"/>
        <w:rPr>
          <w:rFonts w:ascii="宋体" w:hAnsi="宋体"/>
          <w:b/>
          <w:szCs w:val="21"/>
        </w:rPr>
      </w:pPr>
      <w:r>
        <w:rPr>
          <w:rFonts w:ascii="宋体" w:hAnsi="宋体"/>
          <w:b/>
          <w:szCs w:val="21"/>
        </w:rPr>
        <w:t xml:space="preserve">13.  </w:t>
      </w:r>
      <w:r>
        <w:rPr>
          <w:rFonts w:hint="eastAsia" w:ascii="宋体" w:hAnsi="宋体"/>
          <w:b/>
          <w:szCs w:val="21"/>
        </w:rPr>
        <w:t>争议的解决</w:t>
      </w:r>
    </w:p>
    <w:p w14:paraId="05FBAE83">
      <w:pPr>
        <w:tabs>
          <w:tab w:val="left" w:pos="825"/>
        </w:tabs>
        <w:spacing w:line="440" w:lineRule="atLeast"/>
        <w:ind w:firstLine="420" w:firstLineChars="200"/>
        <w:rPr>
          <w:rFonts w:ascii="宋体" w:hAnsi="宋体"/>
          <w:b/>
        </w:rPr>
      </w:pPr>
      <w:r>
        <w:rPr>
          <w:rFonts w:hint="eastAsia" w:ascii="宋体" w:hAnsi="宋体"/>
          <w:szCs w:val="21"/>
        </w:rPr>
        <w:t>因设备的质量问题发生争议，双方有权共同请求广东省或深圳市质检部门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14:paraId="7F712A43">
      <w:pPr>
        <w:spacing w:line="440" w:lineRule="atLeast"/>
        <w:ind w:left="420"/>
        <w:rPr>
          <w:rFonts w:ascii="宋体" w:hAnsi="宋体"/>
          <w:b/>
        </w:rPr>
      </w:pPr>
      <w:r>
        <w:rPr>
          <w:rFonts w:hint="eastAsia" w:ascii="宋体" w:hAnsi="宋体"/>
          <w:b/>
          <w:szCs w:val="21"/>
        </w:rPr>
        <w:t>14.  其他</w:t>
      </w:r>
    </w:p>
    <w:p w14:paraId="16D16B88">
      <w:pPr>
        <w:spacing w:line="440" w:lineRule="atLeast"/>
        <w:ind w:firstLine="420" w:firstLineChars="200"/>
        <w:rPr>
          <w:rFonts w:ascii="宋体" w:hAnsi="宋体"/>
          <w:szCs w:val="21"/>
        </w:rPr>
      </w:pPr>
      <w:r>
        <w:rPr>
          <w:rFonts w:ascii="宋体" w:hAnsi="宋体"/>
          <w:szCs w:val="21"/>
        </w:rPr>
        <w:t>14.1</w:t>
      </w:r>
      <w:r>
        <w:rPr>
          <w:rFonts w:hint="eastAsia" w:ascii="宋体" w:hAnsi="宋体"/>
          <w:szCs w:val="21"/>
        </w:rPr>
        <w:t>乙方履行本合同的指定联系人及授权代表为【 】；职务【 】；联系电话【 】；电子邮箱【 】。在履行合同过程中，该指定联系人及授权代表的行为、意思表示及对甲方所作的任何承诺、通知等，都对乙方直接具有约束力；甲方通知送达该联系人及授权代表时，即视为通知送达乙方。</w:t>
      </w:r>
    </w:p>
    <w:p w14:paraId="17BF4A5A">
      <w:pPr>
        <w:spacing w:line="440" w:lineRule="atLeast"/>
        <w:ind w:firstLine="420" w:firstLineChars="200"/>
        <w:rPr>
          <w:rFonts w:ascii="宋体" w:hAnsi="宋体"/>
          <w:szCs w:val="21"/>
        </w:rPr>
      </w:pPr>
      <w:r>
        <w:rPr>
          <w:rFonts w:hint="eastAsia" w:ascii="宋体" w:hAnsi="宋体"/>
          <w:szCs w:val="21"/>
        </w:rPr>
        <w:t>14.2 乙方的指定联系人、授权代表的信息发生变化的，或乙方联系地址、电话等发生变化的，应提前5个工作日书面通知到甲方。否则相关送达的不利后果及责任，由乙方自行承担。</w:t>
      </w:r>
    </w:p>
    <w:p w14:paraId="06B4B1A5">
      <w:pPr>
        <w:spacing w:line="440" w:lineRule="atLeast"/>
        <w:ind w:firstLine="420" w:firstLineChars="200"/>
        <w:rPr>
          <w:rFonts w:ascii="宋体" w:hAnsi="宋体"/>
          <w:szCs w:val="21"/>
        </w:rPr>
      </w:pPr>
      <w:r>
        <w:rPr>
          <w:rFonts w:hint="eastAsia" w:ascii="宋体" w:hAnsi="宋体"/>
          <w:szCs w:val="21"/>
        </w:rPr>
        <w:t>14.3 本合同一式伍份，具有同等法律效力，甲方执肆份、乙方执壹份。</w:t>
      </w:r>
    </w:p>
    <w:p w14:paraId="1249C35A">
      <w:pPr>
        <w:tabs>
          <w:tab w:val="left" w:pos="945"/>
        </w:tabs>
        <w:spacing w:line="440" w:lineRule="atLeast"/>
        <w:ind w:firstLine="420" w:firstLineChars="200"/>
        <w:rPr>
          <w:rFonts w:ascii="宋体" w:hAnsi="宋体"/>
          <w:szCs w:val="21"/>
        </w:rPr>
      </w:pPr>
      <w:r>
        <w:rPr>
          <w:rFonts w:ascii="宋体" w:hAnsi="宋体"/>
          <w:szCs w:val="21"/>
        </w:rPr>
        <w:t>14.</w:t>
      </w:r>
      <w:r>
        <w:rPr>
          <w:rFonts w:hint="eastAsia" w:ascii="宋体" w:hAnsi="宋体"/>
          <w:szCs w:val="21"/>
        </w:rPr>
        <w:t>4 本合同未尽事宜，由双方协商处理，经协商一致可签订补充协议。</w:t>
      </w:r>
    </w:p>
    <w:p w14:paraId="3DCAA472">
      <w:pPr>
        <w:tabs>
          <w:tab w:val="left" w:pos="993"/>
        </w:tabs>
        <w:spacing w:line="440" w:lineRule="atLeast"/>
        <w:ind w:firstLine="420" w:firstLineChars="200"/>
        <w:rPr>
          <w:rFonts w:ascii="宋体" w:hAnsi="宋体"/>
          <w:szCs w:val="21"/>
        </w:rPr>
      </w:pPr>
      <w:r>
        <w:rPr>
          <w:rFonts w:hint="eastAsia" w:ascii="宋体" w:hAnsi="宋体"/>
          <w:szCs w:val="21"/>
        </w:rPr>
        <w:t>14.5 甲方双方共同遵守国家的法律和规定，在委托、代理业务过程中不得行贿、受贿、索贿，违反者将按照国家法律、法规、规章等各自承担相应法律责任。</w:t>
      </w:r>
    </w:p>
    <w:p w14:paraId="12C8FEA1">
      <w:pPr>
        <w:tabs>
          <w:tab w:val="left" w:pos="945"/>
        </w:tabs>
        <w:spacing w:line="440" w:lineRule="atLeast"/>
        <w:ind w:firstLine="420" w:firstLineChars="200"/>
        <w:rPr>
          <w:rFonts w:ascii="宋体" w:hAnsi="宋体"/>
          <w:b/>
          <w:szCs w:val="21"/>
        </w:rPr>
      </w:pPr>
      <w:r>
        <w:rPr>
          <w:rFonts w:hint="eastAsia" w:ascii="宋体" w:hAnsi="宋体"/>
          <w:szCs w:val="21"/>
        </w:rPr>
        <w:t>14.6 乙方承诺不从事商业贿赂行为。一旦被列入商业贿赂不良记录，则甲方有权立即单方解除本合同，乙方应承担违约责任。</w:t>
      </w:r>
    </w:p>
    <w:p w14:paraId="65A27B26">
      <w:pPr>
        <w:tabs>
          <w:tab w:val="left" w:pos="945"/>
        </w:tabs>
        <w:spacing w:line="440" w:lineRule="atLeast"/>
        <w:ind w:firstLine="420" w:firstLineChars="200"/>
        <w:rPr>
          <w:rFonts w:ascii="宋体" w:hAnsi="宋体"/>
          <w:szCs w:val="21"/>
        </w:rPr>
      </w:pPr>
      <w:r>
        <w:rPr>
          <w:rFonts w:hint="eastAsia" w:ascii="宋体" w:hAnsi="宋体"/>
          <w:szCs w:val="21"/>
        </w:rPr>
        <w:t>14.7如有设备相关耗材、试剂或易损器械，设备及主要维修配件，请提供并分别列出它们的优惠价格。</w:t>
      </w:r>
    </w:p>
    <w:p w14:paraId="61C51CF9">
      <w:pPr>
        <w:tabs>
          <w:tab w:val="left" w:pos="945"/>
        </w:tabs>
        <w:spacing w:line="440" w:lineRule="atLeast"/>
        <w:ind w:firstLine="420" w:firstLineChars="200"/>
        <w:rPr>
          <w:rFonts w:ascii="宋体" w:hAnsi="宋体"/>
          <w:szCs w:val="21"/>
        </w:rPr>
      </w:pPr>
      <w:r>
        <w:rPr>
          <w:rFonts w:hint="eastAsia" w:ascii="宋体" w:hAnsi="宋体"/>
          <w:szCs w:val="21"/>
        </w:rPr>
        <w:t>14.8乙方必须提供由设备生产原厂签署承诺的合法、有效的保修、维修证明（售后服务承诺函，盖厂家公章），厂家签署承诺的保修期应与投标供应商承诺的保修期一致；必须由原厂工程师及技术人员直接提供保修、维修、免费技术培训服务。</w:t>
      </w:r>
    </w:p>
    <w:p w14:paraId="6C691B01">
      <w:pPr>
        <w:tabs>
          <w:tab w:val="left" w:pos="945"/>
        </w:tabs>
        <w:spacing w:line="440" w:lineRule="atLeast"/>
        <w:ind w:firstLine="420" w:firstLineChars="200"/>
        <w:rPr>
          <w:rFonts w:ascii="宋体" w:hAnsi="宋体"/>
          <w:szCs w:val="21"/>
        </w:rPr>
      </w:pPr>
      <w:r>
        <w:rPr>
          <w:rFonts w:hint="eastAsia" w:ascii="宋体" w:hAnsi="宋体"/>
          <w:szCs w:val="21"/>
        </w:rPr>
        <w:t>14.9本合同附件</w:t>
      </w:r>
    </w:p>
    <w:p w14:paraId="3757774D">
      <w:pPr>
        <w:pStyle w:val="14"/>
        <w:spacing w:line="440" w:lineRule="atLeast"/>
        <w:ind w:firstLine="420" w:firstLineChars="200"/>
        <w:jc w:val="left"/>
        <w:rPr>
          <w:rFonts w:hAnsi="宋体" w:cs="Times New Roman"/>
        </w:rPr>
      </w:pPr>
      <w:r>
        <w:rPr>
          <w:rFonts w:hAnsi="宋体" w:cs="Times New Roman"/>
        </w:rPr>
        <w:t>1</w:t>
      </w:r>
      <w:r>
        <w:rPr>
          <w:rFonts w:hint="eastAsia" w:hAnsi="宋体" w:cs="Times New Roman"/>
        </w:rPr>
        <w:t>.配置清单；</w:t>
      </w:r>
    </w:p>
    <w:p w14:paraId="219175B7">
      <w:pPr>
        <w:pStyle w:val="14"/>
        <w:spacing w:line="440" w:lineRule="atLeast"/>
        <w:ind w:firstLine="420" w:firstLineChars="200"/>
        <w:jc w:val="left"/>
        <w:rPr>
          <w:rFonts w:hAnsi="宋体" w:cs="Times New Roman"/>
        </w:rPr>
      </w:pPr>
      <w:r>
        <w:rPr>
          <w:rFonts w:hint="eastAsia" w:hAnsi="宋体" w:cs="Times New Roman"/>
        </w:rPr>
        <w:t>2</w:t>
      </w:r>
      <w:r>
        <w:rPr>
          <w:rFonts w:hAnsi="宋体" w:cs="Times New Roman"/>
        </w:rPr>
        <w:t>.</w:t>
      </w:r>
      <w:r>
        <w:rPr>
          <w:rFonts w:hint="eastAsia" w:hAnsi="宋体" w:cs="Times New Roman"/>
        </w:rPr>
        <w:t>原厂售后服务承诺（单价≥5万以上设备提供）、每年二次的维护计划；</w:t>
      </w:r>
    </w:p>
    <w:p w14:paraId="3D1367EE">
      <w:pPr>
        <w:pStyle w:val="14"/>
        <w:spacing w:line="440" w:lineRule="atLeast"/>
        <w:ind w:firstLine="420" w:firstLineChars="200"/>
        <w:jc w:val="left"/>
        <w:rPr>
          <w:rFonts w:hAnsi="宋体" w:cs="Times New Roman"/>
        </w:rPr>
      </w:pPr>
      <w:r>
        <w:rPr>
          <w:rFonts w:hint="eastAsia" w:hAnsi="宋体" w:cs="Times New Roman"/>
        </w:rPr>
        <w:t>3</w:t>
      </w:r>
      <w:r>
        <w:rPr>
          <w:rFonts w:hAnsi="宋体" w:cs="Times New Roman"/>
        </w:rPr>
        <w:t>.</w:t>
      </w:r>
      <w:r>
        <w:rPr>
          <w:rFonts w:hint="eastAsia" w:hAnsi="宋体" w:cs="Times New Roman"/>
        </w:rPr>
        <w:t xml:space="preserve">应急措施和应急方案； </w:t>
      </w:r>
    </w:p>
    <w:p w14:paraId="7E5A7F50">
      <w:pPr>
        <w:pStyle w:val="14"/>
        <w:spacing w:line="440" w:lineRule="atLeast"/>
        <w:ind w:firstLine="420" w:firstLineChars="200"/>
        <w:jc w:val="left"/>
        <w:rPr>
          <w:rFonts w:hAnsi="宋体" w:cs="Times New Roman"/>
        </w:rPr>
      </w:pPr>
      <w:r>
        <w:rPr>
          <w:rFonts w:hint="eastAsia" w:hAnsi="宋体" w:cs="Times New Roman"/>
        </w:rPr>
        <w:t>4</w:t>
      </w:r>
      <w:r>
        <w:rPr>
          <w:rFonts w:hAnsi="宋体" w:cs="Times New Roman"/>
        </w:rPr>
        <w:t>.</w:t>
      </w:r>
      <w:r>
        <w:rPr>
          <w:rFonts w:hint="eastAsia" w:hAnsi="宋体" w:cs="Times New Roman"/>
        </w:rPr>
        <w:t>技术偏离表/技术参数、含技术参数的产品彩页</w:t>
      </w:r>
    </w:p>
    <w:p w14:paraId="68689976">
      <w:pPr>
        <w:pStyle w:val="14"/>
        <w:spacing w:line="440" w:lineRule="atLeast"/>
        <w:ind w:firstLine="420" w:firstLineChars="200"/>
        <w:jc w:val="left"/>
        <w:rPr>
          <w:rFonts w:hAnsi="宋体" w:cs="Times New Roman"/>
        </w:rPr>
      </w:pPr>
      <w:r>
        <w:rPr>
          <w:rFonts w:hint="eastAsia" w:hAnsi="宋体" w:cs="Times New Roman"/>
        </w:rPr>
        <w:t>5.三证：营业执照、医疗器械生产/经营许可证、医疗器械注册/备案证</w:t>
      </w:r>
    </w:p>
    <w:p w14:paraId="4948A31F">
      <w:pPr>
        <w:pStyle w:val="14"/>
        <w:spacing w:line="440" w:lineRule="atLeast"/>
        <w:ind w:firstLine="420" w:firstLineChars="200"/>
        <w:jc w:val="left"/>
        <w:rPr>
          <w:rFonts w:hAnsi="宋体" w:cs="Times New Roman"/>
        </w:rPr>
      </w:pPr>
      <w:r>
        <w:rPr>
          <w:rFonts w:hint="eastAsia" w:hAnsi="宋体" w:cs="Times New Roman"/>
        </w:rPr>
        <w:t>6.中标通知书/采购通知书</w:t>
      </w:r>
    </w:p>
    <w:p w14:paraId="7E3B7E7C">
      <w:pPr>
        <w:pStyle w:val="14"/>
        <w:spacing w:line="440" w:lineRule="atLeast"/>
        <w:ind w:firstLine="420" w:firstLineChars="200"/>
        <w:jc w:val="left"/>
        <w:rPr>
          <w:rFonts w:hAnsi="宋体" w:cs="Times New Roman"/>
        </w:rPr>
      </w:pPr>
      <w:r>
        <w:rPr>
          <w:rFonts w:hint="eastAsia" w:hAnsi="宋体" w:cs="Times New Roman"/>
        </w:rPr>
        <w:t>7.廉洁协议</w:t>
      </w:r>
    </w:p>
    <w:p w14:paraId="5CAFD193">
      <w:pPr>
        <w:widowControl/>
        <w:spacing w:line="360" w:lineRule="auto"/>
        <w:jc w:val="left"/>
        <w:rPr>
          <w:rFonts w:ascii="宋体" w:hAnsi="宋体"/>
          <w:szCs w:val="21"/>
        </w:rPr>
      </w:pPr>
    </w:p>
    <w:p w14:paraId="2775A286">
      <w:pPr>
        <w:widowControl/>
        <w:jc w:val="left"/>
        <w:rPr>
          <w:rFonts w:ascii="宋体" w:hAnsi="宋体"/>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29CC6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6FAAA73">
            <w:pPr>
              <w:widowControl/>
              <w:spacing w:line="360" w:lineRule="auto"/>
              <w:jc w:val="left"/>
              <w:rPr>
                <w:rFonts w:ascii="宋体" w:hAnsi="宋体"/>
                <w:szCs w:val="21"/>
              </w:rPr>
            </w:pPr>
            <w:r>
              <w:rPr>
                <w:rFonts w:hint="eastAsia" w:ascii="宋体" w:hAnsi="宋体"/>
                <w:szCs w:val="21"/>
              </w:rPr>
              <w:t>甲方：中山大学附属第八医院（深圳福田）</w:t>
            </w:r>
          </w:p>
        </w:tc>
        <w:tc>
          <w:tcPr>
            <w:tcW w:w="5210" w:type="dxa"/>
          </w:tcPr>
          <w:p w14:paraId="1D9298BF">
            <w:pPr>
              <w:widowControl/>
              <w:spacing w:line="360" w:lineRule="auto"/>
              <w:jc w:val="left"/>
              <w:rPr>
                <w:rFonts w:ascii="宋体" w:hAnsi="宋体"/>
                <w:szCs w:val="21"/>
              </w:rPr>
            </w:pPr>
            <w:r>
              <w:rPr>
                <w:rFonts w:hint="eastAsia" w:ascii="宋体" w:hAnsi="宋体"/>
                <w:szCs w:val="21"/>
              </w:rPr>
              <w:t xml:space="preserve">乙方： </w:t>
            </w:r>
          </w:p>
        </w:tc>
      </w:tr>
      <w:tr w14:paraId="6566F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4D8E8718">
            <w:pPr>
              <w:widowControl/>
              <w:spacing w:line="360" w:lineRule="auto"/>
              <w:jc w:val="left"/>
              <w:rPr>
                <w:rFonts w:ascii="宋体" w:hAnsi="宋体"/>
                <w:szCs w:val="21"/>
              </w:rPr>
            </w:pPr>
            <w:r>
              <w:rPr>
                <w:rFonts w:hint="eastAsia" w:ascii="宋体" w:hAnsi="宋体"/>
                <w:szCs w:val="21"/>
              </w:rPr>
              <w:t>地址：深圳市福田区福田街道深南中路</w:t>
            </w:r>
            <w:r>
              <w:rPr>
                <w:rFonts w:ascii="宋体" w:hAnsi="宋体"/>
                <w:szCs w:val="21"/>
              </w:rPr>
              <w:t>3025</w:t>
            </w:r>
            <w:r>
              <w:rPr>
                <w:rFonts w:hint="eastAsia" w:ascii="宋体" w:hAnsi="宋体"/>
                <w:szCs w:val="21"/>
              </w:rPr>
              <w:t>号</w:t>
            </w:r>
          </w:p>
        </w:tc>
        <w:tc>
          <w:tcPr>
            <w:tcW w:w="5210" w:type="dxa"/>
          </w:tcPr>
          <w:p w14:paraId="088FE320">
            <w:pPr>
              <w:widowControl/>
              <w:spacing w:line="360" w:lineRule="auto"/>
              <w:jc w:val="left"/>
              <w:rPr>
                <w:rFonts w:ascii="宋体" w:hAnsi="宋体"/>
                <w:szCs w:val="21"/>
              </w:rPr>
            </w:pPr>
            <w:r>
              <w:rPr>
                <w:rFonts w:hint="eastAsia" w:ascii="宋体" w:hAnsi="宋体"/>
                <w:szCs w:val="21"/>
              </w:rPr>
              <w:t xml:space="preserve">地址： </w:t>
            </w:r>
          </w:p>
        </w:tc>
      </w:tr>
      <w:tr w14:paraId="79916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1B4EB33">
            <w:pPr>
              <w:widowControl/>
              <w:spacing w:line="360" w:lineRule="auto"/>
              <w:jc w:val="left"/>
              <w:rPr>
                <w:rFonts w:ascii="宋体" w:hAnsi="宋体"/>
                <w:szCs w:val="21"/>
              </w:rPr>
            </w:pPr>
            <w:r>
              <w:rPr>
                <w:rFonts w:hint="eastAsia" w:ascii="宋体" w:hAnsi="宋体"/>
                <w:szCs w:val="21"/>
              </w:rPr>
              <w:t>法定代表人：</w:t>
            </w:r>
          </w:p>
        </w:tc>
        <w:tc>
          <w:tcPr>
            <w:tcW w:w="5210" w:type="dxa"/>
          </w:tcPr>
          <w:p w14:paraId="2BB5BF7B">
            <w:pPr>
              <w:widowControl/>
              <w:spacing w:line="360" w:lineRule="auto"/>
              <w:jc w:val="left"/>
              <w:rPr>
                <w:rFonts w:ascii="宋体" w:hAnsi="宋体"/>
                <w:szCs w:val="21"/>
              </w:rPr>
            </w:pPr>
            <w:r>
              <w:rPr>
                <w:rFonts w:hint="eastAsia" w:ascii="宋体" w:hAnsi="宋体"/>
                <w:szCs w:val="21"/>
              </w:rPr>
              <w:t xml:space="preserve">法定代表人：（不可打印，必须签字或者签章）  </w:t>
            </w:r>
          </w:p>
        </w:tc>
      </w:tr>
      <w:tr w14:paraId="3DBB4A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271A31AC">
            <w:pPr>
              <w:widowControl/>
              <w:spacing w:line="360" w:lineRule="auto"/>
              <w:jc w:val="left"/>
              <w:rPr>
                <w:rFonts w:ascii="宋体" w:hAnsi="宋体"/>
                <w:szCs w:val="21"/>
              </w:rPr>
            </w:pPr>
            <w:r>
              <w:rPr>
                <w:rFonts w:hint="eastAsia" w:ascii="宋体" w:hAnsi="宋体"/>
                <w:szCs w:val="21"/>
              </w:rPr>
              <w:t>委托代理人：</w:t>
            </w:r>
          </w:p>
        </w:tc>
        <w:tc>
          <w:tcPr>
            <w:tcW w:w="5210" w:type="dxa"/>
          </w:tcPr>
          <w:p w14:paraId="4EBBB174">
            <w:pPr>
              <w:widowControl/>
              <w:spacing w:line="360" w:lineRule="auto"/>
              <w:jc w:val="left"/>
              <w:rPr>
                <w:rFonts w:ascii="宋体" w:hAnsi="宋体"/>
                <w:szCs w:val="21"/>
              </w:rPr>
            </w:pPr>
            <w:r>
              <w:rPr>
                <w:rFonts w:hint="eastAsia" w:ascii="宋体" w:hAnsi="宋体"/>
                <w:szCs w:val="21"/>
              </w:rPr>
              <w:t xml:space="preserve">委托代理人： </w:t>
            </w:r>
          </w:p>
        </w:tc>
      </w:tr>
      <w:tr w14:paraId="17C92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CDBF310">
            <w:pPr>
              <w:widowControl/>
              <w:spacing w:line="360" w:lineRule="auto"/>
              <w:jc w:val="left"/>
              <w:rPr>
                <w:rFonts w:ascii="宋体" w:hAnsi="宋体"/>
                <w:szCs w:val="21"/>
              </w:rPr>
            </w:pPr>
            <w:r>
              <w:rPr>
                <w:rFonts w:hint="eastAsia" w:ascii="宋体" w:hAnsi="宋体"/>
                <w:szCs w:val="21"/>
              </w:rPr>
              <w:t>电话：</w:t>
            </w:r>
          </w:p>
        </w:tc>
        <w:tc>
          <w:tcPr>
            <w:tcW w:w="5210" w:type="dxa"/>
          </w:tcPr>
          <w:p w14:paraId="6384B9C7">
            <w:pPr>
              <w:widowControl/>
              <w:spacing w:line="360" w:lineRule="auto"/>
              <w:jc w:val="left"/>
              <w:rPr>
                <w:rFonts w:ascii="宋体" w:hAnsi="宋体"/>
                <w:szCs w:val="21"/>
              </w:rPr>
            </w:pPr>
            <w:r>
              <w:rPr>
                <w:rFonts w:hint="eastAsia" w:ascii="宋体" w:hAnsi="宋体"/>
                <w:szCs w:val="21"/>
              </w:rPr>
              <w:t xml:space="preserve">电话： </w:t>
            </w:r>
          </w:p>
        </w:tc>
      </w:tr>
      <w:tr w14:paraId="7E50E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F0006B3">
            <w:pPr>
              <w:widowControl/>
              <w:spacing w:line="360" w:lineRule="auto"/>
              <w:jc w:val="left"/>
              <w:rPr>
                <w:rFonts w:ascii="宋体" w:hAnsi="宋体"/>
                <w:szCs w:val="21"/>
              </w:rPr>
            </w:pPr>
            <w:r>
              <w:rPr>
                <w:rFonts w:hint="eastAsia" w:ascii="宋体" w:hAnsi="宋体"/>
                <w:szCs w:val="21"/>
              </w:rPr>
              <w:t>开户银行：</w:t>
            </w:r>
          </w:p>
        </w:tc>
        <w:tc>
          <w:tcPr>
            <w:tcW w:w="5210" w:type="dxa"/>
          </w:tcPr>
          <w:p w14:paraId="1C4CF79A">
            <w:pPr>
              <w:widowControl/>
              <w:spacing w:line="360" w:lineRule="auto"/>
              <w:jc w:val="left"/>
              <w:rPr>
                <w:rFonts w:ascii="宋体" w:hAnsi="宋体"/>
                <w:szCs w:val="21"/>
              </w:rPr>
            </w:pPr>
            <w:r>
              <w:rPr>
                <w:rFonts w:hint="eastAsia" w:ascii="宋体" w:hAnsi="宋体"/>
                <w:szCs w:val="21"/>
              </w:rPr>
              <w:t xml:space="preserve">开户银行： </w:t>
            </w:r>
          </w:p>
        </w:tc>
      </w:tr>
      <w:tr w14:paraId="674FF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1EEE2F0">
            <w:pPr>
              <w:widowControl/>
              <w:spacing w:line="360" w:lineRule="auto"/>
              <w:jc w:val="left"/>
              <w:rPr>
                <w:rFonts w:ascii="宋体" w:hAnsi="宋体"/>
                <w:szCs w:val="21"/>
              </w:rPr>
            </w:pPr>
            <w:r>
              <w:rPr>
                <w:rFonts w:hint="eastAsia" w:ascii="宋体" w:hAnsi="宋体"/>
                <w:szCs w:val="21"/>
              </w:rPr>
              <w:t xml:space="preserve">帐号：    </w:t>
            </w:r>
          </w:p>
        </w:tc>
        <w:tc>
          <w:tcPr>
            <w:tcW w:w="5210" w:type="dxa"/>
          </w:tcPr>
          <w:p w14:paraId="54653235">
            <w:pPr>
              <w:widowControl/>
              <w:spacing w:line="360" w:lineRule="auto"/>
              <w:jc w:val="left"/>
              <w:rPr>
                <w:rFonts w:ascii="宋体" w:hAnsi="宋体"/>
                <w:szCs w:val="21"/>
              </w:rPr>
            </w:pPr>
            <w:r>
              <w:rPr>
                <w:rFonts w:hint="eastAsia" w:ascii="宋体" w:hAnsi="宋体"/>
                <w:szCs w:val="21"/>
              </w:rPr>
              <w:t xml:space="preserve">帐号：  </w:t>
            </w:r>
          </w:p>
        </w:tc>
      </w:tr>
      <w:tr w14:paraId="148D4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5FE96F3">
            <w:pPr>
              <w:widowControl/>
              <w:spacing w:line="360" w:lineRule="auto"/>
              <w:jc w:val="left"/>
              <w:rPr>
                <w:rFonts w:ascii="宋体" w:hAnsi="宋体"/>
                <w:szCs w:val="21"/>
              </w:rPr>
            </w:pPr>
            <w:r>
              <w:rPr>
                <w:rFonts w:hint="eastAsia" w:ascii="宋体" w:hAnsi="宋体"/>
                <w:szCs w:val="21"/>
              </w:rPr>
              <w:t>签约时间：         年   月  日</w:t>
            </w:r>
          </w:p>
        </w:tc>
        <w:tc>
          <w:tcPr>
            <w:tcW w:w="5210" w:type="dxa"/>
          </w:tcPr>
          <w:p w14:paraId="23A327BE">
            <w:pPr>
              <w:widowControl/>
              <w:spacing w:line="360" w:lineRule="auto"/>
              <w:jc w:val="left"/>
              <w:rPr>
                <w:rFonts w:ascii="宋体" w:hAnsi="宋体"/>
                <w:szCs w:val="21"/>
              </w:rPr>
            </w:pPr>
            <w:r>
              <w:rPr>
                <w:rFonts w:hint="eastAsia" w:ascii="宋体" w:hAnsi="宋体"/>
                <w:szCs w:val="21"/>
              </w:rPr>
              <w:t>签约时间：        年    月    日</w:t>
            </w:r>
          </w:p>
        </w:tc>
      </w:tr>
    </w:tbl>
    <w:p w14:paraId="300E5185">
      <w:pPr>
        <w:widowControl/>
        <w:spacing w:line="360" w:lineRule="auto"/>
        <w:jc w:val="left"/>
        <w:rPr>
          <w:rFonts w:ascii="宋体" w:hAnsi="宋体"/>
          <w:szCs w:val="21"/>
        </w:rPr>
      </w:pPr>
    </w:p>
    <w:p w14:paraId="39CA83ED">
      <w:pPr>
        <w:widowControl/>
        <w:spacing w:line="360" w:lineRule="auto"/>
        <w:jc w:val="left"/>
        <w:rPr>
          <w:rFonts w:ascii="宋体" w:hAnsi="宋体"/>
          <w:szCs w:val="21"/>
        </w:rPr>
      </w:pPr>
      <w:r>
        <w:rPr>
          <w:rFonts w:hint="eastAsia"/>
        </w:rPr>
        <w:t>附件1：</w:t>
      </w:r>
    </w:p>
    <w:p w14:paraId="46C75CA4">
      <w:pPr>
        <w:widowControl/>
        <w:spacing w:line="360" w:lineRule="auto"/>
        <w:ind w:firstLine="525" w:firstLineChars="250"/>
        <w:jc w:val="left"/>
        <w:rPr>
          <w:rFonts w:ascii="宋体" w:hAnsi="宋体"/>
          <w:szCs w:val="21"/>
        </w:rPr>
      </w:pPr>
      <w:r>
        <w:rPr>
          <w:rFonts w:hint="eastAsia" w:ascii="宋体" w:hAnsi="宋体"/>
          <w:szCs w:val="21"/>
        </w:rPr>
        <w:t>注意：清单中对设备的品牌、数量、质量、参数、功能等，要求交付的设备必须在报关、完税、商检等方面无瑕疵、具备合法文件，否则视为设备质量不符合要求，责任由乙方承担。</w:t>
      </w:r>
    </w:p>
    <w:p w14:paraId="433FA54C">
      <w:pPr>
        <w:pStyle w:val="14"/>
      </w:pPr>
    </w:p>
    <w:p w14:paraId="4EFCC794">
      <w:pPr>
        <w:widowControl/>
        <w:spacing w:line="360" w:lineRule="auto"/>
        <w:ind w:firstLine="4337" w:firstLineChars="1800"/>
        <w:jc w:val="left"/>
        <w:rPr>
          <w:rFonts w:ascii="宋体" w:hAnsi="宋体" w:cs="宋体"/>
          <w:b/>
          <w:bCs/>
          <w:kern w:val="0"/>
          <w:sz w:val="24"/>
        </w:rPr>
      </w:pPr>
      <w:r>
        <w:rPr>
          <w:rFonts w:hint="eastAsia" w:ascii="宋体" w:hAnsi="宋体" w:cs="宋体"/>
          <w:b/>
          <w:bCs/>
          <w:kern w:val="0"/>
          <w:sz w:val="24"/>
        </w:rPr>
        <w:t>设备配置清单</w:t>
      </w:r>
    </w:p>
    <w:tbl>
      <w:tblPr>
        <w:tblStyle w:val="26"/>
        <w:tblW w:w="10218" w:type="dxa"/>
        <w:tblInd w:w="96" w:type="dxa"/>
        <w:tblLayout w:type="fixed"/>
        <w:tblCellMar>
          <w:top w:w="0" w:type="dxa"/>
          <w:left w:w="108" w:type="dxa"/>
          <w:bottom w:w="0" w:type="dxa"/>
          <w:right w:w="108" w:type="dxa"/>
        </w:tblCellMar>
      </w:tblPr>
      <w:tblGrid>
        <w:gridCol w:w="721"/>
        <w:gridCol w:w="1639"/>
        <w:gridCol w:w="960"/>
        <w:gridCol w:w="1228"/>
        <w:gridCol w:w="692"/>
        <w:gridCol w:w="1151"/>
        <w:gridCol w:w="1134"/>
        <w:gridCol w:w="1701"/>
        <w:gridCol w:w="992"/>
      </w:tblGrid>
      <w:tr w14:paraId="4B041A40">
        <w:tblPrEx>
          <w:tblCellMar>
            <w:top w:w="0" w:type="dxa"/>
            <w:left w:w="108" w:type="dxa"/>
            <w:bottom w:w="0" w:type="dxa"/>
            <w:right w:w="108" w:type="dxa"/>
          </w:tblCellMar>
        </w:tblPrEx>
        <w:trPr>
          <w:trHeight w:val="288" w:hRule="atLeast"/>
        </w:trPr>
        <w:tc>
          <w:tcPr>
            <w:tcW w:w="7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34F1E8E">
            <w:pPr>
              <w:widowControl/>
              <w:jc w:val="center"/>
              <w:rPr>
                <w:rFonts w:ascii="宋体" w:hAnsi="宋体" w:cs="宋体"/>
                <w:kern w:val="0"/>
                <w:szCs w:val="21"/>
              </w:rPr>
            </w:pPr>
            <w:r>
              <w:rPr>
                <w:rFonts w:hint="eastAsia" w:ascii="宋体" w:hAnsi="宋体" w:cs="宋体"/>
                <w:kern w:val="0"/>
                <w:szCs w:val="21"/>
              </w:rPr>
              <w:t>序号</w:t>
            </w:r>
          </w:p>
        </w:tc>
        <w:tc>
          <w:tcPr>
            <w:tcW w:w="1639" w:type="dxa"/>
            <w:tcBorders>
              <w:top w:val="single" w:color="auto" w:sz="4" w:space="0"/>
              <w:left w:val="nil"/>
              <w:bottom w:val="single" w:color="auto" w:sz="4" w:space="0"/>
              <w:right w:val="single" w:color="auto" w:sz="4" w:space="0"/>
            </w:tcBorders>
            <w:shd w:val="clear" w:color="auto" w:fill="auto"/>
            <w:noWrap/>
            <w:vAlign w:val="center"/>
          </w:tcPr>
          <w:p w14:paraId="72CD9041">
            <w:pPr>
              <w:widowControl/>
              <w:jc w:val="center"/>
              <w:rPr>
                <w:rFonts w:ascii="宋体" w:hAnsi="宋体" w:cs="宋体"/>
                <w:kern w:val="0"/>
                <w:szCs w:val="21"/>
              </w:rPr>
            </w:pPr>
            <w:r>
              <w:rPr>
                <w:rFonts w:hint="eastAsia" w:ascii="宋体" w:hAnsi="宋体" w:cs="宋体"/>
                <w:kern w:val="0"/>
                <w:szCs w:val="21"/>
              </w:rPr>
              <w:t>货物名称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14:paraId="2282B13F">
            <w:pPr>
              <w:widowControl/>
              <w:jc w:val="center"/>
              <w:rPr>
                <w:rFonts w:ascii="宋体" w:hAnsi="宋体" w:cs="宋体"/>
                <w:kern w:val="0"/>
                <w:szCs w:val="21"/>
              </w:rPr>
            </w:pPr>
            <w:r>
              <w:rPr>
                <w:rFonts w:hint="eastAsia" w:ascii="宋体" w:hAnsi="宋体" w:cs="宋体"/>
                <w:kern w:val="0"/>
                <w:szCs w:val="21"/>
              </w:rPr>
              <w:t>品牌</w:t>
            </w:r>
          </w:p>
        </w:tc>
        <w:tc>
          <w:tcPr>
            <w:tcW w:w="1228" w:type="dxa"/>
            <w:tcBorders>
              <w:top w:val="single" w:color="auto" w:sz="4" w:space="0"/>
              <w:left w:val="nil"/>
              <w:bottom w:val="single" w:color="auto" w:sz="4" w:space="0"/>
              <w:right w:val="single" w:color="auto" w:sz="4" w:space="0"/>
            </w:tcBorders>
            <w:shd w:val="clear" w:color="auto" w:fill="auto"/>
            <w:noWrap/>
            <w:vAlign w:val="center"/>
          </w:tcPr>
          <w:p w14:paraId="58689EB5">
            <w:pPr>
              <w:widowControl/>
              <w:jc w:val="center"/>
              <w:rPr>
                <w:rFonts w:ascii="宋体" w:hAnsi="宋体" w:cs="宋体"/>
                <w:kern w:val="0"/>
                <w:szCs w:val="21"/>
              </w:rPr>
            </w:pPr>
            <w:r>
              <w:rPr>
                <w:rFonts w:hint="eastAsia" w:ascii="宋体" w:hAnsi="宋体" w:cs="宋体"/>
                <w:kern w:val="0"/>
                <w:szCs w:val="21"/>
              </w:rPr>
              <w:t>规格型号</w:t>
            </w:r>
          </w:p>
        </w:tc>
        <w:tc>
          <w:tcPr>
            <w:tcW w:w="692" w:type="dxa"/>
            <w:tcBorders>
              <w:top w:val="single" w:color="auto" w:sz="4" w:space="0"/>
              <w:left w:val="nil"/>
              <w:bottom w:val="single" w:color="auto" w:sz="4" w:space="0"/>
              <w:right w:val="single" w:color="auto" w:sz="4" w:space="0"/>
            </w:tcBorders>
            <w:shd w:val="clear" w:color="auto" w:fill="auto"/>
            <w:noWrap/>
            <w:vAlign w:val="center"/>
          </w:tcPr>
          <w:p w14:paraId="2C4DB8DA">
            <w:pPr>
              <w:widowControl/>
              <w:jc w:val="center"/>
              <w:rPr>
                <w:rFonts w:ascii="宋体" w:hAnsi="宋体" w:cs="宋体"/>
                <w:kern w:val="0"/>
                <w:szCs w:val="21"/>
              </w:rPr>
            </w:pPr>
            <w:r>
              <w:rPr>
                <w:rFonts w:hint="eastAsia" w:ascii="宋体" w:hAnsi="宋体" w:cs="宋体"/>
                <w:kern w:val="0"/>
                <w:szCs w:val="21"/>
              </w:rPr>
              <w:t>数量单位</w:t>
            </w:r>
          </w:p>
        </w:tc>
        <w:tc>
          <w:tcPr>
            <w:tcW w:w="1151" w:type="dxa"/>
            <w:tcBorders>
              <w:top w:val="single" w:color="auto" w:sz="4" w:space="0"/>
              <w:left w:val="nil"/>
              <w:bottom w:val="single" w:color="auto" w:sz="4" w:space="0"/>
              <w:right w:val="single" w:color="auto" w:sz="4" w:space="0"/>
            </w:tcBorders>
            <w:shd w:val="clear" w:color="auto" w:fill="auto"/>
            <w:noWrap/>
            <w:vAlign w:val="center"/>
          </w:tcPr>
          <w:p w14:paraId="31BB2D13">
            <w:pPr>
              <w:widowControl/>
              <w:jc w:val="center"/>
              <w:rPr>
                <w:rFonts w:ascii="宋体" w:hAnsi="宋体" w:cs="宋体"/>
                <w:kern w:val="0"/>
                <w:szCs w:val="21"/>
              </w:rPr>
            </w:pPr>
            <w:r>
              <w:rPr>
                <w:rFonts w:hint="eastAsia" w:ascii="宋体" w:hAnsi="宋体" w:cs="宋体"/>
                <w:kern w:val="0"/>
                <w:szCs w:val="21"/>
              </w:rPr>
              <w:t>单价（元）</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22FEB4C7">
            <w:pPr>
              <w:widowControl/>
              <w:jc w:val="center"/>
              <w:rPr>
                <w:rFonts w:ascii="宋体" w:hAnsi="宋体" w:cs="宋体"/>
                <w:kern w:val="0"/>
                <w:szCs w:val="21"/>
              </w:rPr>
            </w:pPr>
            <w:r>
              <w:rPr>
                <w:rFonts w:hint="eastAsia" w:ascii="宋体" w:hAnsi="宋体" w:cs="宋体"/>
                <w:kern w:val="0"/>
                <w:szCs w:val="21"/>
              </w:rPr>
              <w:t>总价（元）</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9E59FDC">
            <w:pPr>
              <w:widowControl/>
              <w:jc w:val="center"/>
              <w:rPr>
                <w:rFonts w:ascii="宋体" w:hAnsi="宋体" w:cs="宋体"/>
                <w:kern w:val="0"/>
                <w:szCs w:val="21"/>
              </w:rPr>
            </w:pPr>
            <w:r>
              <w:rPr>
                <w:rFonts w:hint="eastAsia" w:ascii="宋体" w:hAnsi="宋体" w:cs="宋体"/>
                <w:kern w:val="0"/>
                <w:szCs w:val="21"/>
              </w:rPr>
              <w:t>注册证号</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6A89C698">
            <w:pPr>
              <w:widowControl/>
              <w:jc w:val="center"/>
              <w:rPr>
                <w:rFonts w:ascii="宋体" w:hAnsi="宋体" w:cs="宋体"/>
                <w:kern w:val="0"/>
                <w:szCs w:val="21"/>
              </w:rPr>
            </w:pPr>
            <w:r>
              <w:rPr>
                <w:rFonts w:hint="eastAsia" w:ascii="宋体" w:hAnsi="宋体" w:cs="宋体"/>
                <w:kern w:val="0"/>
                <w:szCs w:val="21"/>
              </w:rPr>
              <w:t>备注</w:t>
            </w:r>
          </w:p>
        </w:tc>
      </w:tr>
      <w:tr w14:paraId="23390027">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3B8B171D">
            <w:pPr>
              <w:widowControl/>
              <w:jc w:val="center"/>
              <w:rPr>
                <w:rFonts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01F934DD">
            <w:pPr>
              <w:widowControl/>
              <w:jc w:val="center"/>
              <w:rPr>
                <w:rFonts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70EFF1BC">
            <w:pPr>
              <w:widowControl/>
              <w:jc w:val="center"/>
              <w:rPr>
                <w:rFonts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208F941A">
            <w:pPr>
              <w:widowControl/>
              <w:jc w:val="center"/>
              <w:rPr>
                <w:rFonts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3559F0A3">
            <w:pPr>
              <w:widowControl/>
              <w:jc w:val="center"/>
              <w:rPr>
                <w:rFonts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2DC313DB">
            <w:pPr>
              <w:widowControl/>
              <w:jc w:val="center"/>
              <w:rPr>
                <w:rFonts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359A1C75">
            <w:pPr>
              <w:widowControl/>
              <w:jc w:val="center"/>
              <w:rPr>
                <w:rFonts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329EEDD3">
            <w:pPr>
              <w:widowControl/>
              <w:jc w:val="center"/>
              <w:rPr>
                <w:rFonts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2475609A">
            <w:pPr>
              <w:widowControl/>
              <w:jc w:val="center"/>
              <w:rPr>
                <w:rFonts w:ascii="宋体" w:hAnsi="宋体" w:cs="宋体"/>
                <w:kern w:val="0"/>
                <w:szCs w:val="21"/>
              </w:rPr>
            </w:pPr>
          </w:p>
        </w:tc>
      </w:tr>
      <w:tr w14:paraId="486ACA0D">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44742CF6">
            <w:pPr>
              <w:widowControl/>
              <w:jc w:val="center"/>
              <w:rPr>
                <w:rFonts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62922216">
            <w:pPr>
              <w:widowControl/>
              <w:jc w:val="center"/>
              <w:rPr>
                <w:rFonts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26023411">
            <w:pPr>
              <w:widowControl/>
              <w:jc w:val="center"/>
              <w:rPr>
                <w:rFonts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7E887DF9">
            <w:pPr>
              <w:widowControl/>
              <w:jc w:val="center"/>
              <w:rPr>
                <w:rFonts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6BE65955">
            <w:pPr>
              <w:widowControl/>
              <w:jc w:val="center"/>
              <w:rPr>
                <w:rFonts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5602D8F9">
            <w:pPr>
              <w:widowControl/>
              <w:jc w:val="center"/>
              <w:rPr>
                <w:rFonts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0CA0A5AA">
            <w:pPr>
              <w:widowControl/>
              <w:jc w:val="center"/>
              <w:rPr>
                <w:rFonts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3B670377">
            <w:pPr>
              <w:widowControl/>
              <w:jc w:val="center"/>
              <w:rPr>
                <w:rFonts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37484230">
            <w:pPr>
              <w:widowControl/>
              <w:jc w:val="center"/>
              <w:rPr>
                <w:rFonts w:ascii="宋体" w:hAnsi="宋体" w:cs="宋体"/>
                <w:kern w:val="0"/>
                <w:szCs w:val="21"/>
              </w:rPr>
            </w:pPr>
          </w:p>
        </w:tc>
      </w:tr>
    </w:tbl>
    <w:p w14:paraId="1B311DF7">
      <w:pPr>
        <w:widowControl/>
        <w:spacing w:line="360" w:lineRule="auto"/>
        <w:jc w:val="left"/>
        <w:rPr>
          <w:rFonts w:ascii="宋体" w:hAnsi="宋体"/>
          <w:b/>
          <w:szCs w:val="21"/>
        </w:rPr>
      </w:pPr>
    </w:p>
    <w:tbl>
      <w:tblPr>
        <w:tblStyle w:val="26"/>
        <w:tblpPr w:leftFromText="180" w:rightFromText="180" w:vertAnchor="text" w:horzAnchor="margin" w:tblpXSpec="center" w:tblpY="1"/>
        <w:tblW w:w="9366" w:type="dxa"/>
        <w:tblInd w:w="0" w:type="dxa"/>
        <w:tblLayout w:type="fixed"/>
        <w:tblCellMar>
          <w:top w:w="0" w:type="dxa"/>
          <w:left w:w="108" w:type="dxa"/>
          <w:bottom w:w="0" w:type="dxa"/>
          <w:right w:w="108" w:type="dxa"/>
        </w:tblCellMar>
      </w:tblPr>
      <w:tblGrid>
        <w:gridCol w:w="817"/>
        <w:gridCol w:w="3341"/>
        <w:gridCol w:w="1789"/>
        <w:gridCol w:w="1136"/>
        <w:gridCol w:w="1100"/>
        <w:gridCol w:w="1183"/>
      </w:tblGrid>
      <w:tr w14:paraId="1E3462A6">
        <w:tblPrEx>
          <w:tblCellMar>
            <w:top w:w="0" w:type="dxa"/>
            <w:left w:w="108" w:type="dxa"/>
            <w:bottom w:w="0" w:type="dxa"/>
            <w:right w:w="108" w:type="dxa"/>
          </w:tblCellMar>
        </w:tblPrEx>
        <w:trPr>
          <w:trHeight w:val="294" w:hRule="atLeast"/>
        </w:trPr>
        <w:tc>
          <w:tcPr>
            <w:tcW w:w="9366" w:type="dxa"/>
            <w:gridSpan w:val="6"/>
            <w:tcBorders>
              <w:top w:val="single" w:color="auto" w:sz="4" w:space="0"/>
              <w:left w:val="single" w:color="auto" w:sz="4" w:space="0"/>
              <w:bottom w:val="single" w:color="auto" w:sz="4" w:space="0"/>
              <w:right w:val="single" w:color="auto" w:sz="4" w:space="0"/>
            </w:tcBorders>
            <w:vAlign w:val="center"/>
          </w:tcPr>
          <w:p w14:paraId="597AD0E7">
            <w:pPr>
              <w:widowControl/>
              <w:jc w:val="center"/>
              <w:rPr>
                <w:rFonts w:ascii="宋体" w:hAnsi="宋体" w:cs="宋体"/>
                <w:b/>
                <w:bCs/>
                <w:kern w:val="0"/>
                <w:sz w:val="24"/>
              </w:rPr>
            </w:pPr>
            <w:r>
              <w:rPr>
                <w:rFonts w:hint="eastAsia" w:ascii="宋体" w:hAnsi="宋体" w:cs="宋体"/>
                <w:b/>
                <w:bCs/>
                <w:kern w:val="0"/>
                <w:sz w:val="24"/>
              </w:rPr>
              <w:t>设备配套消耗材料报价单</w:t>
            </w:r>
            <w:r>
              <w:rPr>
                <w:rFonts w:ascii="宋体" w:hAnsi="宋体" w:cs="宋体"/>
                <w:b/>
                <w:bCs/>
                <w:kern w:val="0"/>
                <w:sz w:val="24"/>
              </w:rPr>
              <w:t>（实际以相关部门议价结果为准，本价格为议价的最高限价）</w:t>
            </w:r>
          </w:p>
        </w:tc>
      </w:tr>
      <w:tr w14:paraId="5B61BBE3">
        <w:tblPrEx>
          <w:tblCellMar>
            <w:top w:w="0" w:type="dxa"/>
            <w:left w:w="108" w:type="dxa"/>
            <w:bottom w:w="0" w:type="dxa"/>
            <w:right w:w="108" w:type="dxa"/>
          </w:tblCellMar>
        </w:tblPrEx>
        <w:trPr>
          <w:trHeight w:val="586" w:hRule="atLeast"/>
        </w:trPr>
        <w:tc>
          <w:tcPr>
            <w:tcW w:w="817" w:type="dxa"/>
            <w:tcBorders>
              <w:top w:val="nil"/>
              <w:left w:val="single" w:color="auto" w:sz="4" w:space="0"/>
              <w:bottom w:val="single" w:color="auto" w:sz="4" w:space="0"/>
              <w:right w:val="single" w:color="auto" w:sz="4" w:space="0"/>
            </w:tcBorders>
            <w:vAlign w:val="center"/>
          </w:tcPr>
          <w:p w14:paraId="3D9F1609">
            <w:pPr>
              <w:widowControl/>
              <w:jc w:val="center"/>
              <w:rPr>
                <w:rFonts w:ascii="宋体" w:hAnsi="宋体" w:cs="宋体"/>
                <w:kern w:val="0"/>
                <w:sz w:val="18"/>
                <w:szCs w:val="18"/>
              </w:rPr>
            </w:pPr>
            <w:r>
              <w:rPr>
                <w:rFonts w:hint="eastAsia" w:ascii="宋体" w:hAnsi="宋体" w:cs="宋体"/>
                <w:kern w:val="0"/>
                <w:sz w:val="18"/>
                <w:szCs w:val="18"/>
              </w:rPr>
              <w:t>序号</w:t>
            </w:r>
          </w:p>
        </w:tc>
        <w:tc>
          <w:tcPr>
            <w:tcW w:w="3341" w:type="dxa"/>
            <w:tcBorders>
              <w:top w:val="nil"/>
              <w:left w:val="nil"/>
              <w:bottom w:val="single" w:color="auto" w:sz="4" w:space="0"/>
              <w:right w:val="single" w:color="auto" w:sz="4" w:space="0"/>
            </w:tcBorders>
            <w:vAlign w:val="center"/>
          </w:tcPr>
          <w:p w14:paraId="70587092">
            <w:pPr>
              <w:widowControl/>
              <w:jc w:val="center"/>
              <w:rPr>
                <w:rFonts w:ascii="宋体" w:hAnsi="宋体" w:cs="宋体"/>
                <w:kern w:val="0"/>
                <w:sz w:val="18"/>
                <w:szCs w:val="18"/>
              </w:rPr>
            </w:pPr>
            <w:r>
              <w:rPr>
                <w:rFonts w:hint="eastAsia" w:ascii="宋体" w:hAnsi="宋体" w:cs="宋体"/>
                <w:kern w:val="0"/>
                <w:sz w:val="18"/>
                <w:szCs w:val="18"/>
              </w:rPr>
              <w:t>产品注册名称（中文）</w:t>
            </w:r>
          </w:p>
        </w:tc>
        <w:tc>
          <w:tcPr>
            <w:tcW w:w="1789" w:type="dxa"/>
            <w:tcBorders>
              <w:top w:val="nil"/>
              <w:left w:val="nil"/>
              <w:bottom w:val="single" w:color="auto" w:sz="4" w:space="0"/>
              <w:right w:val="single" w:color="auto" w:sz="4" w:space="0"/>
            </w:tcBorders>
            <w:vAlign w:val="center"/>
          </w:tcPr>
          <w:p w14:paraId="1605FFAE">
            <w:pPr>
              <w:widowControl/>
              <w:jc w:val="center"/>
              <w:rPr>
                <w:rFonts w:ascii="宋体" w:hAnsi="宋体" w:cs="宋体"/>
                <w:kern w:val="0"/>
                <w:sz w:val="18"/>
                <w:szCs w:val="18"/>
              </w:rPr>
            </w:pPr>
            <w:r>
              <w:rPr>
                <w:rFonts w:hint="eastAsia" w:ascii="宋体" w:hAnsi="宋体" w:cs="宋体"/>
                <w:kern w:val="0"/>
                <w:sz w:val="18"/>
                <w:szCs w:val="18"/>
              </w:rPr>
              <w:t>产品注册证号</w:t>
            </w:r>
          </w:p>
        </w:tc>
        <w:tc>
          <w:tcPr>
            <w:tcW w:w="1136" w:type="dxa"/>
            <w:tcBorders>
              <w:top w:val="nil"/>
              <w:left w:val="nil"/>
              <w:bottom w:val="single" w:color="auto" w:sz="4" w:space="0"/>
              <w:right w:val="single" w:color="auto" w:sz="4" w:space="0"/>
            </w:tcBorders>
            <w:vAlign w:val="center"/>
          </w:tcPr>
          <w:p w14:paraId="40230699">
            <w:pPr>
              <w:widowControl/>
              <w:jc w:val="center"/>
              <w:rPr>
                <w:rFonts w:ascii="宋体" w:hAnsi="宋体" w:cs="宋体"/>
                <w:kern w:val="0"/>
                <w:sz w:val="18"/>
                <w:szCs w:val="18"/>
              </w:rPr>
            </w:pPr>
            <w:r>
              <w:rPr>
                <w:rFonts w:hint="eastAsia" w:ascii="宋体" w:hAnsi="宋体" w:cs="宋体"/>
                <w:kern w:val="0"/>
                <w:sz w:val="18"/>
                <w:szCs w:val="18"/>
              </w:rPr>
              <w:t>规格 型号</w:t>
            </w:r>
          </w:p>
        </w:tc>
        <w:tc>
          <w:tcPr>
            <w:tcW w:w="1100" w:type="dxa"/>
            <w:tcBorders>
              <w:top w:val="nil"/>
              <w:left w:val="nil"/>
              <w:bottom w:val="single" w:color="auto" w:sz="4" w:space="0"/>
              <w:right w:val="single" w:color="auto" w:sz="4" w:space="0"/>
            </w:tcBorders>
            <w:vAlign w:val="center"/>
          </w:tcPr>
          <w:p w14:paraId="6B4F0EDB">
            <w:pPr>
              <w:widowControl/>
              <w:jc w:val="center"/>
              <w:rPr>
                <w:rFonts w:ascii="宋体" w:hAnsi="宋体" w:cs="宋体"/>
                <w:kern w:val="0"/>
                <w:sz w:val="18"/>
                <w:szCs w:val="18"/>
              </w:rPr>
            </w:pPr>
            <w:r>
              <w:rPr>
                <w:rFonts w:hint="eastAsia" w:ascii="宋体" w:hAnsi="宋体" w:cs="宋体"/>
                <w:kern w:val="0"/>
                <w:sz w:val="18"/>
                <w:szCs w:val="18"/>
              </w:rPr>
              <w:t>计量单位</w:t>
            </w:r>
          </w:p>
        </w:tc>
        <w:tc>
          <w:tcPr>
            <w:tcW w:w="1183" w:type="dxa"/>
            <w:tcBorders>
              <w:top w:val="nil"/>
              <w:left w:val="nil"/>
              <w:bottom w:val="single" w:color="auto" w:sz="4" w:space="0"/>
              <w:right w:val="single" w:color="auto" w:sz="4" w:space="0"/>
            </w:tcBorders>
            <w:vAlign w:val="center"/>
          </w:tcPr>
          <w:p w14:paraId="0B13A3EE">
            <w:pPr>
              <w:widowControl/>
              <w:jc w:val="center"/>
              <w:rPr>
                <w:rFonts w:ascii="宋体" w:hAnsi="宋体" w:cs="宋体"/>
                <w:kern w:val="0"/>
                <w:sz w:val="18"/>
                <w:szCs w:val="18"/>
              </w:rPr>
            </w:pPr>
            <w:r>
              <w:rPr>
                <w:rFonts w:hint="eastAsia" w:ascii="宋体" w:hAnsi="宋体" w:cs="宋体"/>
                <w:kern w:val="0"/>
                <w:sz w:val="18"/>
                <w:szCs w:val="18"/>
              </w:rPr>
              <w:t>单价（元）</w:t>
            </w:r>
          </w:p>
        </w:tc>
      </w:tr>
      <w:tr w14:paraId="3A23F3C9">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43D5348D">
            <w:pPr>
              <w:widowControl/>
              <w:jc w:val="center"/>
              <w:rPr>
                <w:rFonts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4E999C2E">
            <w:pPr>
              <w:widowControl/>
              <w:jc w:val="center"/>
              <w:rPr>
                <w:rFonts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4D3C5EB8">
            <w:pPr>
              <w:widowControl/>
              <w:jc w:val="center"/>
              <w:rPr>
                <w:rFonts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20FF35FC">
            <w:pPr>
              <w:widowControl/>
              <w:jc w:val="center"/>
              <w:rPr>
                <w:rFonts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56E8FD2E">
            <w:pPr>
              <w:widowControl/>
              <w:jc w:val="center"/>
              <w:rPr>
                <w:rFonts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7C8D116D">
            <w:pPr>
              <w:widowControl/>
              <w:jc w:val="center"/>
              <w:rPr>
                <w:rFonts w:ascii="宋体" w:hAnsi="宋体" w:cs="宋体"/>
                <w:kern w:val="0"/>
                <w:sz w:val="18"/>
                <w:szCs w:val="18"/>
              </w:rPr>
            </w:pPr>
          </w:p>
        </w:tc>
      </w:tr>
      <w:tr w14:paraId="1DF160EF">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5177309F">
            <w:pPr>
              <w:widowControl/>
              <w:jc w:val="center"/>
              <w:rPr>
                <w:rFonts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265CA853">
            <w:pPr>
              <w:widowControl/>
              <w:jc w:val="center"/>
              <w:rPr>
                <w:rFonts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7C7A18BF">
            <w:pPr>
              <w:widowControl/>
              <w:jc w:val="center"/>
              <w:rPr>
                <w:rFonts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61CB2CBC">
            <w:pPr>
              <w:widowControl/>
              <w:jc w:val="center"/>
              <w:rPr>
                <w:rFonts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7F1E2A80">
            <w:pPr>
              <w:widowControl/>
              <w:jc w:val="center"/>
              <w:rPr>
                <w:rFonts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1FFDE1B2">
            <w:pPr>
              <w:widowControl/>
              <w:jc w:val="center"/>
              <w:rPr>
                <w:rFonts w:ascii="宋体" w:hAnsi="宋体" w:cs="宋体"/>
                <w:kern w:val="0"/>
                <w:sz w:val="18"/>
                <w:szCs w:val="18"/>
              </w:rPr>
            </w:pPr>
          </w:p>
        </w:tc>
      </w:tr>
    </w:tbl>
    <w:p w14:paraId="72AECDB4">
      <w:pPr>
        <w:widowControl/>
        <w:jc w:val="left"/>
        <w:rPr>
          <w:rFonts w:ascii="宋体" w:hAnsi="宋体"/>
          <w:b/>
          <w:szCs w:val="21"/>
        </w:rPr>
      </w:pPr>
    </w:p>
    <w:tbl>
      <w:tblPr>
        <w:tblStyle w:val="26"/>
        <w:tblpPr w:leftFromText="180" w:rightFromText="180" w:vertAnchor="text" w:horzAnchor="margin" w:tblpXSpec="center" w:tblpY="1"/>
        <w:tblW w:w="9346" w:type="dxa"/>
        <w:tblInd w:w="0" w:type="dxa"/>
        <w:tblLayout w:type="fixed"/>
        <w:tblCellMar>
          <w:top w:w="0" w:type="dxa"/>
          <w:left w:w="108" w:type="dxa"/>
          <w:bottom w:w="0" w:type="dxa"/>
          <w:right w:w="108" w:type="dxa"/>
        </w:tblCellMar>
      </w:tblPr>
      <w:tblGrid>
        <w:gridCol w:w="817"/>
        <w:gridCol w:w="3402"/>
        <w:gridCol w:w="1376"/>
        <w:gridCol w:w="1380"/>
        <w:gridCol w:w="1041"/>
        <w:gridCol w:w="1330"/>
      </w:tblGrid>
      <w:tr w14:paraId="47D0D3D8">
        <w:tblPrEx>
          <w:tblCellMar>
            <w:top w:w="0" w:type="dxa"/>
            <w:left w:w="108" w:type="dxa"/>
            <w:bottom w:w="0" w:type="dxa"/>
            <w:right w:w="108" w:type="dxa"/>
          </w:tblCellMar>
        </w:tblPrEx>
        <w:trPr>
          <w:trHeight w:val="561" w:hRule="atLeast"/>
        </w:trPr>
        <w:tc>
          <w:tcPr>
            <w:tcW w:w="9346" w:type="dxa"/>
            <w:gridSpan w:val="6"/>
            <w:tcBorders>
              <w:top w:val="single" w:color="auto" w:sz="4" w:space="0"/>
              <w:left w:val="single" w:color="auto" w:sz="4" w:space="0"/>
              <w:bottom w:val="single" w:color="auto" w:sz="4" w:space="0"/>
              <w:right w:val="single" w:color="auto" w:sz="4" w:space="0"/>
            </w:tcBorders>
            <w:vAlign w:val="center"/>
          </w:tcPr>
          <w:p w14:paraId="5D7AD96E">
            <w:pPr>
              <w:widowControl/>
              <w:jc w:val="center"/>
              <w:rPr>
                <w:rFonts w:ascii="宋体" w:hAnsi="宋体" w:cs="宋体"/>
                <w:b/>
                <w:bCs/>
                <w:kern w:val="0"/>
                <w:sz w:val="24"/>
              </w:rPr>
            </w:pPr>
            <w:r>
              <w:rPr>
                <w:rFonts w:hint="eastAsia" w:ascii="宋体" w:hAnsi="宋体" w:cs="宋体"/>
                <w:b/>
                <w:bCs/>
                <w:kern w:val="0"/>
                <w:sz w:val="24"/>
              </w:rPr>
              <w:t>设备主要维修配件报价单</w:t>
            </w:r>
            <w:r>
              <w:rPr>
                <w:rFonts w:ascii="宋体" w:hAnsi="宋体" w:cs="宋体"/>
                <w:b/>
                <w:bCs/>
                <w:kern w:val="0"/>
                <w:sz w:val="24"/>
              </w:rPr>
              <w:t>（实际以相关部门议价结果为准，本价格为议价的最高限价）</w:t>
            </w:r>
          </w:p>
        </w:tc>
      </w:tr>
      <w:tr w14:paraId="01D4045C">
        <w:tblPrEx>
          <w:tblCellMar>
            <w:top w:w="0" w:type="dxa"/>
            <w:left w:w="108" w:type="dxa"/>
            <w:bottom w:w="0" w:type="dxa"/>
            <w:right w:w="108" w:type="dxa"/>
          </w:tblCellMar>
        </w:tblPrEx>
        <w:trPr>
          <w:trHeight w:val="570" w:hRule="atLeast"/>
        </w:trPr>
        <w:tc>
          <w:tcPr>
            <w:tcW w:w="817" w:type="dxa"/>
            <w:tcBorders>
              <w:top w:val="nil"/>
              <w:left w:val="single" w:color="auto" w:sz="4" w:space="0"/>
              <w:bottom w:val="single" w:color="auto" w:sz="4" w:space="0"/>
              <w:right w:val="single" w:color="auto" w:sz="4" w:space="0"/>
            </w:tcBorders>
            <w:vAlign w:val="center"/>
          </w:tcPr>
          <w:p w14:paraId="585C0594">
            <w:pPr>
              <w:widowControl/>
              <w:jc w:val="center"/>
              <w:rPr>
                <w:rFonts w:ascii="宋体" w:hAnsi="宋体" w:cs="宋体"/>
                <w:kern w:val="0"/>
                <w:sz w:val="18"/>
                <w:szCs w:val="18"/>
              </w:rPr>
            </w:pPr>
            <w:r>
              <w:rPr>
                <w:rFonts w:hint="eastAsia" w:ascii="宋体" w:hAnsi="宋体" w:cs="宋体"/>
                <w:kern w:val="0"/>
                <w:sz w:val="18"/>
                <w:szCs w:val="18"/>
              </w:rPr>
              <w:t>序号</w:t>
            </w:r>
          </w:p>
        </w:tc>
        <w:tc>
          <w:tcPr>
            <w:tcW w:w="3402" w:type="dxa"/>
            <w:tcBorders>
              <w:top w:val="nil"/>
              <w:left w:val="nil"/>
              <w:bottom w:val="single" w:color="auto" w:sz="4" w:space="0"/>
              <w:right w:val="single" w:color="auto" w:sz="4" w:space="0"/>
            </w:tcBorders>
            <w:vAlign w:val="center"/>
          </w:tcPr>
          <w:p w14:paraId="25744015">
            <w:pPr>
              <w:widowControl/>
              <w:jc w:val="center"/>
              <w:rPr>
                <w:rFonts w:ascii="宋体" w:hAnsi="宋体" w:cs="宋体"/>
                <w:kern w:val="0"/>
                <w:sz w:val="18"/>
                <w:szCs w:val="18"/>
              </w:rPr>
            </w:pPr>
            <w:r>
              <w:rPr>
                <w:rFonts w:hint="eastAsia" w:ascii="宋体" w:hAnsi="宋体" w:cs="宋体"/>
                <w:kern w:val="0"/>
                <w:sz w:val="18"/>
                <w:szCs w:val="18"/>
              </w:rPr>
              <w:t>配件名称（中文）</w:t>
            </w:r>
          </w:p>
        </w:tc>
        <w:tc>
          <w:tcPr>
            <w:tcW w:w="1376" w:type="dxa"/>
            <w:tcBorders>
              <w:top w:val="nil"/>
              <w:left w:val="nil"/>
              <w:bottom w:val="single" w:color="auto" w:sz="4" w:space="0"/>
              <w:right w:val="single" w:color="auto" w:sz="4" w:space="0"/>
            </w:tcBorders>
            <w:vAlign w:val="center"/>
          </w:tcPr>
          <w:p w14:paraId="4C6FBEA1">
            <w:pPr>
              <w:widowControl/>
              <w:jc w:val="center"/>
              <w:rPr>
                <w:rFonts w:ascii="宋体" w:hAnsi="宋体" w:cs="宋体"/>
                <w:kern w:val="0"/>
                <w:sz w:val="18"/>
                <w:szCs w:val="18"/>
              </w:rPr>
            </w:pPr>
            <w:r>
              <w:rPr>
                <w:rFonts w:hint="eastAsia" w:ascii="宋体" w:hAnsi="宋体" w:cs="宋体"/>
                <w:kern w:val="0"/>
                <w:sz w:val="18"/>
                <w:szCs w:val="18"/>
              </w:rPr>
              <w:t>计量单位</w:t>
            </w:r>
          </w:p>
        </w:tc>
        <w:tc>
          <w:tcPr>
            <w:tcW w:w="1380" w:type="dxa"/>
            <w:tcBorders>
              <w:top w:val="nil"/>
              <w:left w:val="nil"/>
              <w:bottom w:val="single" w:color="auto" w:sz="4" w:space="0"/>
              <w:right w:val="single" w:color="auto" w:sz="4" w:space="0"/>
            </w:tcBorders>
            <w:vAlign w:val="center"/>
          </w:tcPr>
          <w:p w14:paraId="4E7A48C5">
            <w:pPr>
              <w:widowControl/>
              <w:jc w:val="center"/>
              <w:rPr>
                <w:rFonts w:ascii="宋体" w:hAnsi="宋体" w:cs="宋体"/>
                <w:kern w:val="0"/>
                <w:sz w:val="18"/>
                <w:szCs w:val="18"/>
              </w:rPr>
            </w:pPr>
            <w:r>
              <w:rPr>
                <w:rFonts w:hint="eastAsia" w:ascii="宋体" w:hAnsi="宋体" w:cs="宋体"/>
                <w:kern w:val="0"/>
                <w:sz w:val="18"/>
                <w:szCs w:val="18"/>
              </w:rPr>
              <w:t>单价（元）</w:t>
            </w:r>
          </w:p>
        </w:tc>
        <w:tc>
          <w:tcPr>
            <w:tcW w:w="1041" w:type="dxa"/>
            <w:tcBorders>
              <w:top w:val="nil"/>
              <w:left w:val="nil"/>
              <w:bottom w:val="single" w:color="auto" w:sz="4" w:space="0"/>
              <w:right w:val="single" w:color="auto" w:sz="4" w:space="0"/>
            </w:tcBorders>
            <w:vAlign w:val="center"/>
          </w:tcPr>
          <w:p w14:paraId="3C2C1397">
            <w:pPr>
              <w:widowControl/>
              <w:jc w:val="center"/>
              <w:rPr>
                <w:rFonts w:ascii="宋体" w:hAnsi="宋体" w:cs="宋体"/>
                <w:kern w:val="0"/>
                <w:sz w:val="18"/>
                <w:szCs w:val="18"/>
              </w:rPr>
            </w:pPr>
            <w:r>
              <w:rPr>
                <w:rFonts w:hint="eastAsia" w:ascii="宋体" w:hAnsi="宋体" w:cs="宋体"/>
                <w:kern w:val="0"/>
                <w:sz w:val="18"/>
                <w:szCs w:val="18"/>
              </w:rPr>
              <w:t>配件编码</w:t>
            </w:r>
          </w:p>
        </w:tc>
        <w:tc>
          <w:tcPr>
            <w:tcW w:w="1330" w:type="dxa"/>
            <w:tcBorders>
              <w:top w:val="nil"/>
              <w:left w:val="nil"/>
              <w:bottom w:val="single" w:color="auto" w:sz="4" w:space="0"/>
              <w:right w:val="single" w:color="auto" w:sz="4" w:space="0"/>
            </w:tcBorders>
            <w:vAlign w:val="center"/>
          </w:tcPr>
          <w:p w14:paraId="020F97A8">
            <w:pPr>
              <w:widowControl/>
              <w:jc w:val="center"/>
              <w:rPr>
                <w:rFonts w:ascii="宋体" w:hAnsi="宋体" w:cs="宋体"/>
                <w:kern w:val="0"/>
                <w:sz w:val="18"/>
                <w:szCs w:val="18"/>
              </w:rPr>
            </w:pPr>
            <w:r>
              <w:rPr>
                <w:rFonts w:hint="eastAsia" w:ascii="宋体" w:hAnsi="宋体" w:cs="宋体"/>
                <w:kern w:val="0"/>
                <w:sz w:val="18"/>
                <w:szCs w:val="18"/>
              </w:rPr>
              <w:t>备注</w:t>
            </w:r>
          </w:p>
        </w:tc>
      </w:tr>
      <w:tr w14:paraId="69E9C063">
        <w:tblPrEx>
          <w:tblCellMar>
            <w:top w:w="0" w:type="dxa"/>
            <w:left w:w="108" w:type="dxa"/>
            <w:bottom w:w="0" w:type="dxa"/>
            <w:right w:w="108" w:type="dxa"/>
          </w:tblCellMar>
        </w:tblPrEx>
        <w:trPr>
          <w:trHeight w:val="461" w:hRule="atLeast"/>
        </w:trPr>
        <w:tc>
          <w:tcPr>
            <w:tcW w:w="817" w:type="dxa"/>
            <w:tcBorders>
              <w:top w:val="nil"/>
              <w:left w:val="single" w:color="auto" w:sz="4" w:space="0"/>
              <w:bottom w:val="single" w:color="auto" w:sz="4" w:space="0"/>
              <w:right w:val="single" w:color="auto" w:sz="4" w:space="0"/>
            </w:tcBorders>
            <w:vAlign w:val="center"/>
          </w:tcPr>
          <w:p w14:paraId="3CFC46B9">
            <w:pPr>
              <w:widowControl/>
              <w:jc w:val="center"/>
              <w:rPr>
                <w:rFonts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12CC0219">
            <w:pPr>
              <w:widowControl/>
              <w:jc w:val="center"/>
              <w:rPr>
                <w:rFonts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37B12B32">
            <w:pPr>
              <w:widowControl/>
              <w:jc w:val="center"/>
              <w:rPr>
                <w:rFonts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62D317B5">
            <w:pPr>
              <w:widowControl/>
              <w:jc w:val="center"/>
              <w:rPr>
                <w:rFonts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51CCEC12">
            <w:pPr>
              <w:widowControl/>
              <w:jc w:val="center"/>
              <w:rPr>
                <w:rFonts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595C3F41">
            <w:pPr>
              <w:widowControl/>
              <w:jc w:val="center"/>
              <w:rPr>
                <w:rFonts w:ascii="宋体" w:hAnsi="宋体" w:cs="宋体"/>
                <w:kern w:val="0"/>
                <w:sz w:val="18"/>
                <w:szCs w:val="18"/>
              </w:rPr>
            </w:pPr>
          </w:p>
        </w:tc>
      </w:tr>
      <w:tr w14:paraId="6324D985">
        <w:tblPrEx>
          <w:tblCellMar>
            <w:top w:w="0" w:type="dxa"/>
            <w:left w:w="108" w:type="dxa"/>
            <w:bottom w:w="0" w:type="dxa"/>
            <w:right w:w="108" w:type="dxa"/>
          </w:tblCellMar>
        </w:tblPrEx>
        <w:trPr>
          <w:trHeight w:val="286" w:hRule="atLeast"/>
        </w:trPr>
        <w:tc>
          <w:tcPr>
            <w:tcW w:w="817" w:type="dxa"/>
            <w:tcBorders>
              <w:top w:val="nil"/>
              <w:left w:val="single" w:color="auto" w:sz="4" w:space="0"/>
              <w:bottom w:val="single" w:color="auto" w:sz="4" w:space="0"/>
              <w:right w:val="single" w:color="auto" w:sz="4" w:space="0"/>
            </w:tcBorders>
            <w:vAlign w:val="center"/>
          </w:tcPr>
          <w:p w14:paraId="798EF1C8">
            <w:pPr>
              <w:widowControl/>
              <w:jc w:val="center"/>
              <w:rPr>
                <w:rFonts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01D153BA">
            <w:pPr>
              <w:widowControl/>
              <w:jc w:val="center"/>
              <w:rPr>
                <w:rFonts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0717AFE9">
            <w:pPr>
              <w:widowControl/>
              <w:jc w:val="center"/>
              <w:rPr>
                <w:rFonts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25B86BF2">
            <w:pPr>
              <w:widowControl/>
              <w:jc w:val="center"/>
              <w:rPr>
                <w:rFonts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29160D6C">
            <w:pPr>
              <w:widowControl/>
              <w:jc w:val="center"/>
              <w:rPr>
                <w:rFonts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5EE16C82">
            <w:pPr>
              <w:widowControl/>
              <w:jc w:val="center"/>
              <w:rPr>
                <w:rFonts w:ascii="宋体" w:hAnsi="宋体" w:cs="宋体"/>
                <w:kern w:val="0"/>
                <w:sz w:val="18"/>
                <w:szCs w:val="18"/>
              </w:rPr>
            </w:pPr>
          </w:p>
        </w:tc>
      </w:tr>
    </w:tbl>
    <w:p w14:paraId="51EE2195">
      <w:pPr>
        <w:pStyle w:val="14"/>
      </w:pPr>
    </w:p>
    <w:p w14:paraId="33D1EA93">
      <w:pPr>
        <w:rPr>
          <w:rFonts w:ascii="宋体" w:hAnsi="宋体"/>
          <w:szCs w:val="21"/>
        </w:rPr>
        <w:sectPr>
          <w:footerReference r:id="rId8" w:type="default"/>
          <w:pgSz w:w="11906" w:h="16838"/>
          <w:pgMar w:top="1077" w:right="851" w:bottom="1077" w:left="851" w:header="851" w:footer="992" w:gutter="0"/>
          <w:cols w:space="425" w:num="1"/>
          <w:docGrid w:type="lines" w:linePitch="312" w:charSpace="0"/>
        </w:sectPr>
      </w:pPr>
      <w:r>
        <w:rPr>
          <w:rFonts w:ascii="宋体" w:hAnsi="宋体"/>
          <w:szCs w:val="21"/>
        </w:rPr>
        <w:br w:type="page"/>
      </w:r>
    </w:p>
    <w:p w14:paraId="543A241E">
      <w:pPr>
        <w:rPr>
          <w:rFonts w:hAnsi="宋体"/>
        </w:rPr>
      </w:pPr>
      <w:r>
        <w:rPr>
          <w:rFonts w:hint="eastAsia" w:ascii="宋体" w:hAnsi="宋体"/>
          <w:szCs w:val="21"/>
        </w:rPr>
        <w:t>附件2：</w:t>
      </w:r>
      <w:r>
        <w:rPr>
          <w:rFonts w:hint="eastAsia" w:hAnsi="宋体"/>
        </w:rPr>
        <w:t>原厂售后服务承诺（单价≥5万以上设备提供）、每年二次的维护计划</w:t>
      </w:r>
    </w:p>
    <w:p w14:paraId="3B6BAFA4">
      <w:pPr>
        <w:rPr>
          <w:rFonts w:ascii="宋体" w:hAnsi="宋体"/>
          <w:szCs w:val="21"/>
        </w:rPr>
      </w:pPr>
    </w:p>
    <w:p w14:paraId="38AA83E2">
      <w:pPr>
        <w:jc w:val="center"/>
        <w:rPr>
          <w:b/>
          <w:sz w:val="32"/>
          <w:szCs w:val="32"/>
        </w:rPr>
      </w:pPr>
      <w:r>
        <w:rPr>
          <w:rFonts w:hint="eastAsia"/>
          <w:b/>
          <w:sz w:val="32"/>
          <w:szCs w:val="32"/>
        </w:rPr>
        <w:t>承诺书1（适用于临床医疗器械）</w:t>
      </w:r>
    </w:p>
    <w:p w14:paraId="4E3A0893">
      <w:pPr>
        <w:ind w:firstLine="550" w:firstLineChars="250"/>
        <w:rPr>
          <w:sz w:val="22"/>
          <w:szCs w:val="22"/>
        </w:rPr>
      </w:pPr>
      <w:r>
        <w:rPr>
          <w:rFonts w:hint="eastAsia"/>
          <w:sz w:val="22"/>
          <w:szCs w:val="22"/>
        </w:rPr>
        <w:t>本设备厂家（ XXX）就经销商（XXX公司)售给中山大学附属第八医院（深圳福田）的XXX设备相关事宜（厂家和经销商）做出如下承诺，并愿意承担相关的法律责任。</w:t>
      </w:r>
    </w:p>
    <w:tbl>
      <w:tblPr>
        <w:tblStyle w:val="26"/>
        <w:tblpPr w:leftFromText="180" w:rightFromText="180" w:vertAnchor="page" w:horzAnchor="margin" w:tblpY="2491"/>
        <w:tblW w:w="10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9497"/>
      </w:tblGrid>
      <w:tr w14:paraId="44B7EA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0314" w:type="dxa"/>
            <w:gridSpan w:val="2"/>
          </w:tcPr>
          <w:p w14:paraId="1E9C04A0">
            <w:pPr>
              <w:jc w:val="center"/>
              <w:rPr>
                <w:b/>
                <w:sz w:val="24"/>
              </w:rPr>
            </w:pPr>
            <w:r>
              <w:rPr>
                <w:rFonts w:hint="eastAsia"/>
                <w:b/>
                <w:sz w:val="24"/>
              </w:rPr>
              <w:t>承诺项</w:t>
            </w:r>
          </w:p>
        </w:tc>
      </w:tr>
      <w:tr w14:paraId="21E06D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6" w:hRule="atLeast"/>
        </w:trPr>
        <w:tc>
          <w:tcPr>
            <w:tcW w:w="817" w:type="dxa"/>
            <w:vMerge w:val="restart"/>
          </w:tcPr>
          <w:p w14:paraId="55C0276A">
            <w:pPr>
              <w:jc w:val="left"/>
              <w:rPr>
                <w:b/>
                <w:sz w:val="24"/>
              </w:rPr>
            </w:pPr>
            <w:r>
              <w:rPr>
                <w:rFonts w:hint="eastAsia"/>
                <w:b/>
                <w:sz w:val="24"/>
              </w:rPr>
              <w:t>医疗器械使用质量管理要求</w:t>
            </w:r>
          </w:p>
        </w:tc>
        <w:tc>
          <w:tcPr>
            <w:tcW w:w="9497" w:type="dxa"/>
          </w:tcPr>
          <w:p w14:paraId="007404FD">
            <w:pPr>
              <w:jc w:val="left"/>
              <w:rPr>
                <w:sz w:val="18"/>
                <w:szCs w:val="18"/>
              </w:rPr>
            </w:pPr>
            <w:r>
              <w:rPr>
                <w:rFonts w:hint="eastAsia"/>
                <w:sz w:val="18"/>
                <w:szCs w:val="18"/>
              </w:rPr>
              <w:t>厂商及供货商需按照本合同条款及《医疗器械使用质量管理办法》相关规定提供维护维修必须的材料和信息。保修期内，厂家或者供应商需根据设备特性定期上门走访检测、校准或者保养，并形成报告提交设备科存档。厂家或者供应商维修后，须保证设备性能及电气安全等指标符合国家相关标准，并提供相应的维修工单</w:t>
            </w:r>
          </w:p>
        </w:tc>
      </w:tr>
      <w:tr w14:paraId="46798D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7" w:hRule="atLeast"/>
        </w:trPr>
        <w:tc>
          <w:tcPr>
            <w:tcW w:w="817" w:type="dxa"/>
            <w:vMerge w:val="continue"/>
          </w:tcPr>
          <w:p w14:paraId="3DA59CD6">
            <w:pPr>
              <w:jc w:val="left"/>
              <w:rPr>
                <w:b/>
              </w:rPr>
            </w:pPr>
          </w:p>
        </w:tc>
        <w:tc>
          <w:tcPr>
            <w:tcW w:w="9497" w:type="dxa"/>
          </w:tcPr>
          <w:p w14:paraId="38B5D2FF">
            <w:pPr>
              <w:jc w:val="left"/>
              <w:rPr>
                <w:sz w:val="18"/>
                <w:szCs w:val="18"/>
              </w:rPr>
            </w:pPr>
            <w:r>
              <w:rPr>
                <w:rFonts w:hint="eastAsia"/>
                <w:sz w:val="18"/>
                <w:szCs w:val="18"/>
              </w:rPr>
              <w:t>如设备涉及校准或检测工作：</w:t>
            </w:r>
          </w:p>
          <w:p w14:paraId="342138B6">
            <w:pPr>
              <w:jc w:val="left"/>
              <w:rPr>
                <w:sz w:val="18"/>
                <w:szCs w:val="18"/>
              </w:rPr>
            </w:pPr>
            <w:r>
              <w:rPr>
                <w:rFonts w:hint="eastAsia"/>
                <w:sz w:val="18"/>
                <w:szCs w:val="18"/>
              </w:rPr>
              <w:t>1.提供临床技术员自行校准的官方要求（周期、方法步骤）</w:t>
            </w:r>
          </w:p>
          <w:p w14:paraId="217A48A7">
            <w:pPr>
              <w:jc w:val="left"/>
              <w:rPr>
                <w:sz w:val="18"/>
                <w:szCs w:val="18"/>
              </w:rPr>
            </w:pPr>
            <w:r>
              <w:rPr>
                <w:rFonts w:hint="eastAsia"/>
                <w:sz w:val="18"/>
                <w:szCs w:val="18"/>
              </w:rPr>
              <w:t>2. 厂家定期提供专业设备的质量校准及检测(保外若需收费注明费用)；</w:t>
            </w:r>
          </w:p>
          <w:p w14:paraId="43B04DB5">
            <w:pPr>
              <w:jc w:val="left"/>
              <w:rPr>
                <w:sz w:val="18"/>
                <w:szCs w:val="18"/>
              </w:rPr>
            </w:pPr>
            <w:r>
              <w:rPr>
                <w:rFonts w:hint="eastAsia"/>
                <w:sz w:val="18"/>
                <w:szCs w:val="18"/>
              </w:rPr>
              <w:t>3. 提供厂家或法规要求的第三方检测工作</w:t>
            </w:r>
          </w:p>
          <w:p w14:paraId="15C6530B">
            <w:pPr>
              <w:jc w:val="left"/>
              <w:rPr>
                <w:sz w:val="18"/>
                <w:szCs w:val="18"/>
              </w:rPr>
            </w:pPr>
            <w:r>
              <w:rPr>
                <w:rFonts w:hint="eastAsia"/>
                <w:sz w:val="18"/>
                <w:szCs w:val="18"/>
              </w:rPr>
              <w:t>修改原因：根据现行的制度和流程，完善改条款的表述，明确校准及检测工作的要求。</w:t>
            </w:r>
          </w:p>
        </w:tc>
      </w:tr>
      <w:tr w14:paraId="5B777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817" w:type="dxa"/>
            <w:vMerge w:val="restart"/>
          </w:tcPr>
          <w:p w14:paraId="4EDD87A3">
            <w:pPr>
              <w:jc w:val="left"/>
              <w:rPr>
                <w:b/>
                <w:sz w:val="24"/>
              </w:rPr>
            </w:pPr>
          </w:p>
          <w:p w14:paraId="10448876">
            <w:pPr>
              <w:jc w:val="left"/>
              <w:rPr>
                <w:b/>
                <w:sz w:val="24"/>
              </w:rPr>
            </w:pPr>
          </w:p>
          <w:p w14:paraId="37C7D524">
            <w:pPr>
              <w:jc w:val="left"/>
              <w:rPr>
                <w:b/>
                <w:sz w:val="24"/>
              </w:rPr>
            </w:pPr>
          </w:p>
          <w:p w14:paraId="3CE8E098">
            <w:pPr>
              <w:jc w:val="left"/>
              <w:rPr>
                <w:b/>
                <w:sz w:val="24"/>
              </w:rPr>
            </w:pPr>
          </w:p>
          <w:p w14:paraId="7940BA38">
            <w:pPr>
              <w:jc w:val="left"/>
              <w:rPr>
                <w:b/>
              </w:rPr>
            </w:pPr>
            <w:r>
              <w:rPr>
                <w:rFonts w:hint="eastAsia"/>
                <w:b/>
                <w:sz w:val="24"/>
              </w:rPr>
              <w:t>设备维护成本要求</w:t>
            </w:r>
          </w:p>
        </w:tc>
        <w:tc>
          <w:tcPr>
            <w:tcW w:w="9497" w:type="dxa"/>
          </w:tcPr>
          <w:p w14:paraId="78A4CD3C">
            <w:pPr>
              <w:jc w:val="left"/>
              <w:rPr>
                <w:sz w:val="18"/>
                <w:szCs w:val="18"/>
              </w:rPr>
            </w:pPr>
            <w:r>
              <w:rPr>
                <w:rFonts w:hint="eastAsia"/>
                <w:sz w:val="18"/>
                <w:szCs w:val="18"/>
              </w:rPr>
              <w:t>设备经销商及厂家必须提供400或维修热线电话支持，合同保修期期内，接到故障报修电话后，按要求做出技术响应。停机设备，电话报修后，工程师必须在约定时间到达现场。保修期后厂家的上门维修收费标准需提前报备。</w:t>
            </w:r>
          </w:p>
        </w:tc>
      </w:tr>
      <w:tr w14:paraId="40C13B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2" w:hRule="atLeast"/>
        </w:trPr>
        <w:tc>
          <w:tcPr>
            <w:tcW w:w="817" w:type="dxa"/>
            <w:vMerge w:val="continue"/>
          </w:tcPr>
          <w:p w14:paraId="7DEE2F94">
            <w:pPr>
              <w:jc w:val="left"/>
              <w:rPr>
                <w:b/>
              </w:rPr>
            </w:pPr>
          </w:p>
        </w:tc>
        <w:tc>
          <w:tcPr>
            <w:tcW w:w="9497" w:type="dxa"/>
          </w:tcPr>
          <w:p w14:paraId="273A75B8">
            <w:pPr>
              <w:jc w:val="left"/>
              <w:rPr>
                <w:sz w:val="18"/>
                <w:szCs w:val="18"/>
              </w:rPr>
            </w:pPr>
            <w:r>
              <w:rPr>
                <w:rFonts w:hint="eastAsia"/>
                <w:sz w:val="18"/>
                <w:szCs w:val="18"/>
              </w:rPr>
              <w:t>保修期内设备出现如下≥2项质量问题，厂家、供应商应无条件给予更换相关零部件或延保：</w:t>
            </w:r>
          </w:p>
          <w:p w14:paraId="6AB92447">
            <w:pPr>
              <w:jc w:val="left"/>
              <w:rPr>
                <w:sz w:val="18"/>
                <w:szCs w:val="18"/>
              </w:rPr>
            </w:pPr>
            <w:r>
              <w:rPr>
                <w:rFonts w:hint="eastAsia"/>
                <w:sz w:val="18"/>
                <w:szCs w:val="18"/>
              </w:rPr>
              <w:t>设备运行三个月内故障频发（三次以上）；</w:t>
            </w:r>
          </w:p>
          <w:p w14:paraId="02383FAB">
            <w:pPr>
              <w:jc w:val="left"/>
              <w:rPr>
                <w:sz w:val="18"/>
                <w:szCs w:val="18"/>
              </w:rPr>
            </w:pPr>
            <w:r>
              <w:rPr>
                <w:rFonts w:hint="eastAsia"/>
                <w:sz w:val="18"/>
                <w:szCs w:val="18"/>
              </w:rPr>
              <w:t>同类故障频发（保修期内三次以上）；</w:t>
            </w:r>
          </w:p>
          <w:p w14:paraId="6529AD0B">
            <w:pPr>
              <w:jc w:val="left"/>
              <w:rPr>
                <w:sz w:val="18"/>
                <w:szCs w:val="18"/>
              </w:rPr>
            </w:pPr>
            <w:r>
              <w:rPr>
                <w:rFonts w:hint="eastAsia"/>
                <w:sz w:val="18"/>
                <w:szCs w:val="18"/>
              </w:rPr>
              <w:t>同类零部件故障频发（保修期内，同型号设备故障总和三件次以上）；</w:t>
            </w:r>
          </w:p>
          <w:p w14:paraId="541B0EA4">
            <w:pPr>
              <w:jc w:val="left"/>
              <w:rPr>
                <w:sz w:val="18"/>
                <w:szCs w:val="18"/>
              </w:rPr>
            </w:pPr>
            <w:r>
              <w:rPr>
                <w:rFonts w:hint="eastAsia"/>
                <w:sz w:val="18"/>
                <w:szCs w:val="18"/>
              </w:rPr>
              <w:t>整机故障率高（每年10次以上）；</w:t>
            </w:r>
          </w:p>
        </w:tc>
      </w:tr>
      <w:tr w14:paraId="46DAEA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6" w:hRule="atLeast"/>
        </w:trPr>
        <w:tc>
          <w:tcPr>
            <w:tcW w:w="817" w:type="dxa"/>
            <w:vMerge w:val="continue"/>
          </w:tcPr>
          <w:p w14:paraId="7FF32594">
            <w:pPr>
              <w:jc w:val="left"/>
              <w:rPr>
                <w:b/>
              </w:rPr>
            </w:pPr>
          </w:p>
        </w:tc>
        <w:tc>
          <w:tcPr>
            <w:tcW w:w="9497" w:type="dxa"/>
          </w:tcPr>
          <w:p w14:paraId="108AAB03">
            <w:pPr>
              <w:jc w:val="left"/>
              <w:rPr>
                <w:sz w:val="18"/>
                <w:szCs w:val="18"/>
              </w:rPr>
            </w:pPr>
            <w:r>
              <w:rPr>
                <w:rFonts w:hint="eastAsia"/>
                <w:sz w:val="18"/>
                <w:szCs w:val="18"/>
              </w:rPr>
              <w:t>超出免费保修期后，同类贵重零部件（人民币10000元以上）出现批量性非人为原因造成的故障（1年内同类设备故障总和五件以上），厂家、供应商应免费给予更换全新原厂配件或免费维修。</w:t>
            </w:r>
            <w:r>
              <w:rPr>
                <w:sz w:val="18"/>
                <w:szCs w:val="18"/>
              </w:rPr>
              <w:t xml:space="preserve"> </w:t>
            </w:r>
          </w:p>
        </w:tc>
      </w:tr>
      <w:tr w14:paraId="7CAB5C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trPr>
        <w:tc>
          <w:tcPr>
            <w:tcW w:w="817" w:type="dxa"/>
            <w:vMerge w:val="continue"/>
          </w:tcPr>
          <w:p w14:paraId="6F4B7358">
            <w:pPr>
              <w:jc w:val="left"/>
              <w:rPr>
                <w:b/>
              </w:rPr>
            </w:pPr>
          </w:p>
        </w:tc>
        <w:tc>
          <w:tcPr>
            <w:tcW w:w="9497" w:type="dxa"/>
          </w:tcPr>
          <w:p w14:paraId="27787A32">
            <w:pPr>
              <w:jc w:val="left"/>
              <w:rPr>
                <w:sz w:val="18"/>
                <w:szCs w:val="18"/>
              </w:rPr>
            </w:pPr>
            <w:r>
              <w:rPr>
                <w:rFonts w:hint="eastAsia"/>
                <w:sz w:val="18"/>
                <w:szCs w:val="18"/>
              </w:rPr>
              <w:t>经销商和厂家需共同提供设备的原厂保修的证明，保修内出现故障需提供原厂维修证明。厂家需提供设备年保修价格≤采购价 5-8%</w:t>
            </w:r>
          </w:p>
        </w:tc>
      </w:tr>
      <w:tr w14:paraId="290055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trPr>
        <w:tc>
          <w:tcPr>
            <w:tcW w:w="817" w:type="dxa"/>
            <w:vMerge w:val="restart"/>
          </w:tcPr>
          <w:p w14:paraId="5D755003">
            <w:pPr>
              <w:jc w:val="left"/>
              <w:rPr>
                <w:b/>
              </w:rPr>
            </w:pPr>
            <w:r>
              <w:rPr>
                <w:rFonts w:hint="eastAsia"/>
                <w:b/>
                <w:sz w:val="24"/>
              </w:rPr>
              <w:t>设备管理</w:t>
            </w:r>
          </w:p>
        </w:tc>
        <w:tc>
          <w:tcPr>
            <w:tcW w:w="9497" w:type="dxa"/>
          </w:tcPr>
          <w:p w14:paraId="4125E2E3">
            <w:pPr>
              <w:jc w:val="left"/>
              <w:rPr>
                <w:sz w:val="18"/>
                <w:szCs w:val="18"/>
              </w:rPr>
            </w:pPr>
            <w:r>
              <w:rPr>
                <w:rFonts w:hint="eastAsia"/>
                <w:sz w:val="18"/>
                <w:szCs w:val="18"/>
              </w:rPr>
              <w:t>厂家需主动告知并召回潜在故障设备及处理方法并提供软件升级服务</w:t>
            </w:r>
          </w:p>
        </w:tc>
      </w:tr>
      <w:tr w14:paraId="654B79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trPr>
        <w:tc>
          <w:tcPr>
            <w:tcW w:w="817" w:type="dxa"/>
            <w:vMerge w:val="continue"/>
          </w:tcPr>
          <w:p w14:paraId="73BB0AB3">
            <w:pPr>
              <w:jc w:val="left"/>
              <w:rPr>
                <w:b/>
              </w:rPr>
            </w:pPr>
          </w:p>
        </w:tc>
        <w:tc>
          <w:tcPr>
            <w:tcW w:w="9497" w:type="dxa"/>
          </w:tcPr>
          <w:p w14:paraId="6EBE2F16">
            <w:pPr>
              <w:jc w:val="left"/>
              <w:rPr>
                <w:sz w:val="18"/>
                <w:szCs w:val="18"/>
              </w:rPr>
            </w:pPr>
            <w:r>
              <w:rPr>
                <w:rFonts w:hint="eastAsia"/>
                <w:sz w:val="18"/>
                <w:szCs w:val="18"/>
              </w:rPr>
              <w:t>厂家官方主动告知建议的设备报废年限，协助出具设备报废的官方鉴定书</w:t>
            </w:r>
          </w:p>
        </w:tc>
      </w:tr>
      <w:tr w14:paraId="1E84B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817" w:type="dxa"/>
            <w:vMerge w:val="continue"/>
          </w:tcPr>
          <w:p w14:paraId="6ED75931">
            <w:pPr>
              <w:jc w:val="left"/>
              <w:rPr>
                <w:b/>
              </w:rPr>
            </w:pPr>
          </w:p>
        </w:tc>
        <w:tc>
          <w:tcPr>
            <w:tcW w:w="9497" w:type="dxa"/>
          </w:tcPr>
          <w:p w14:paraId="1F28C58D">
            <w:pPr>
              <w:jc w:val="left"/>
              <w:rPr>
                <w:sz w:val="18"/>
                <w:szCs w:val="18"/>
              </w:rPr>
            </w:pPr>
            <w:r>
              <w:rPr>
                <w:rFonts w:hint="eastAsia"/>
                <w:sz w:val="18"/>
                <w:szCs w:val="18"/>
              </w:rPr>
              <w:t>部分设备（大型设备、数量多、科室多）除设备验收时培训工作外，厂家需提供额外的大型培训及院方工程师的专业培训（不少于两次）</w:t>
            </w:r>
          </w:p>
        </w:tc>
      </w:tr>
      <w:tr w14:paraId="6DB3E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817" w:type="dxa"/>
          </w:tcPr>
          <w:p w14:paraId="78CB7D16">
            <w:pPr>
              <w:rPr>
                <w:b/>
                <w:sz w:val="24"/>
              </w:rPr>
            </w:pPr>
            <w:r>
              <w:rPr>
                <w:rFonts w:hint="eastAsia"/>
                <w:b/>
                <w:sz w:val="24"/>
              </w:rPr>
              <w:t>其</w:t>
            </w:r>
          </w:p>
          <w:p w14:paraId="3F539C2E">
            <w:pPr>
              <w:rPr>
                <w:b/>
              </w:rPr>
            </w:pPr>
            <w:r>
              <w:rPr>
                <w:rFonts w:hint="eastAsia"/>
                <w:b/>
                <w:sz w:val="24"/>
              </w:rPr>
              <w:t>他</w:t>
            </w:r>
          </w:p>
        </w:tc>
        <w:tc>
          <w:tcPr>
            <w:tcW w:w="9497" w:type="dxa"/>
          </w:tcPr>
          <w:p w14:paraId="250CE022">
            <w:pPr>
              <w:rPr>
                <w:sz w:val="18"/>
                <w:szCs w:val="18"/>
              </w:rPr>
            </w:pPr>
            <w:r>
              <w:rPr>
                <w:rFonts w:hint="eastAsia"/>
                <w:sz w:val="18"/>
                <w:szCs w:val="18"/>
              </w:rPr>
              <w:t>厂家需协助经销商做好设备验收前期的资料准备，参照我院设备验收说明。</w:t>
            </w:r>
          </w:p>
          <w:p w14:paraId="015CB38A">
            <w:pPr>
              <w:rPr>
                <w:sz w:val="18"/>
                <w:szCs w:val="18"/>
              </w:rPr>
            </w:pPr>
            <w:r>
              <w:rPr>
                <w:rFonts w:hint="eastAsia"/>
                <w:sz w:val="18"/>
                <w:szCs w:val="18"/>
              </w:rPr>
              <w:t>提供的货物必须为全新货物，出厂日期原则上在甲方收到日期前</w:t>
            </w:r>
            <w:r>
              <w:rPr>
                <w:sz w:val="18"/>
                <w:szCs w:val="18"/>
              </w:rPr>
              <w:t>12</w:t>
            </w:r>
            <w:r>
              <w:rPr>
                <w:rFonts w:hint="eastAsia"/>
                <w:sz w:val="18"/>
                <w:szCs w:val="18"/>
              </w:rPr>
              <w:t>个月内，最新生产批次且经检验合格的产品。若无法提供12个月内的产品，则甲方有权要求延长相应期限的产品保修期。</w:t>
            </w:r>
          </w:p>
        </w:tc>
      </w:tr>
    </w:tbl>
    <w:p w14:paraId="35F1FA70">
      <w:pPr>
        <w:rPr>
          <w:sz w:val="18"/>
          <w:szCs w:val="18"/>
        </w:rPr>
      </w:pPr>
      <w:r>
        <w:rPr>
          <w:rFonts w:hint="eastAsia"/>
          <w:sz w:val="18"/>
          <w:szCs w:val="18"/>
        </w:rPr>
        <w:t>注：以上条款若厂家未能及时有效的执行我院将采取相应的处罚和措施。</w:t>
      </w:r>
    </w:p>
    <w:p w14:paraId="08C45F96">
      <w:pPr>
        <w:rPr>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12B6A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5D3BC77E">
            <w:pPr>
              <w:rPr>
                <w:szCs w:val="21"/>
              </w:rPr>
            </w:pPr>
            <w:r>
              <w:rPr>
                <w:rFonts w:hint="eastAsia"/>
                <w:szCs w:val="21"/>
              </w:rPr>
              <w:t>厂家/中国总代理：</w:t>
            </w:r>
            <w:r>
              <w:rPr>
                <w:szCs w:val="21"/>
              </w:rPr>
              <w:t xml:space="preserve"> </w:t>
            </w:r>
            <w:r>
              <w:rPr>
                <w:rFonts w:hint="eastAsia"/>
                <w:szCs w:val="21"/>
              </w:rPr>
              <w:t xml:space="preserve"> </w:t>
            </w:r>
          </w:p>
        </w:tc>
        <w:tc>
          <w:tcPr>
            <w:tcW w:w="5210" w:type="dxa"/>
          </w:tcPr>
          <w:p w14:paraId="088AD51F">
            <w:pPr>
              <w:rPr>
                <w:szCs w:val="21"/>
              </w:rPr>
            </w:pPr>
            <w:r>
              <w:rPr>
                <w:rFonts w:hint="eastAsia"/>
                <w:szCs w:val="21"/>
              </w:rPr>
              <w:t xml:space="preserve">中标代理商/经销商：  </w:t>
            </w:r>
          </w:p>
        </w:tc>
      </w:tr>
      <w:tr w14:paraId="4187C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287F18D8">
            <w:pPr>
              <w:rPr>
                <w:szCs w:val="21"/>
              </w:rPr>
            </w:pPr>
            <w:r>
              <w:rPr>
                <w:rFonts w:hint="eastAsia"/>
                <w:szCs w:val="21"/>
              </w:rPr>
              <w:t>电话：</w:t>
            </w:r>
            <w:r>
              <w:rPr>
                <w:szCs w:val="21"/>
              </w:rPr>
              <w:t xml:space="preserve"> </w:t>
            </w:r>
            <w:r>
              <w:rPr>
                <w:rFonts w:hint="eastAsia"/>
                <w:szCs w:val="21"/>
              </w:rPr>
              <w:t xml:space="preserve"> </w:t>
            </w:r>
          </w:p>
        </w:tc>
        <w:tc>
          <w:tcPr>
            <w:tcW w:w="5210" w:type="dxa"/>
          </w:tcPr>
          <w:p w14:paraId="4309B73E">
            <w:pPr>
              <w:rPr>
                <w:szCs w:val="21"/>
              </w:rPr>
            </w:pPr>
            <w:r>
              <w:rPr>
                <w:rFonts w:hint="eastAsia"/>
                <w:szCs w:val="21"/>
              </w:rPr>
              <w:t xml:space="preserve">电话：  </w:t>
            </w:r>
          </w:p>
        </w:tc>
      </w:tr>
      <w:tr w14:paraId="3F9E8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2CF2B940">
            <w:pPr>
              <w:rPr>
                <w:szCs w:val="21"/>
              </w:rPr>
            </w:pPr>
            <w:r>
              <w:rPr>
                <w:rFonts w:hint="eastAsia"/>
                <w:szCs w:val="21"/>
              </w:rPr>
              <w:t>盖章：</w:t>
            </w:r>
            <w:r>
              <w:rPr>
                <w:szCs w:val="21"/>
              </w:rPr>
              <w:t xml:space="preserve"> </w:t>
            </w:r>
          </w:p>
        </w:tc>
        <w:tc>
          <w:tcPr>
            <w:tcW w:w="5210" w:type="dxa"/>
          </w:tcPr>
          <w:p w14:paraId="19D26BFD">
            <w:pPr>
              <w:rPr>
                <w:szCs w:val="21"/>
              </w:rPr>
            </w:pPr>
            <w:r>
              <w:rPr>
                <w:rFonts w:hint="eastAsia"/>
                <w:szCs w:val="21"/>
              </w:rPr>
              <w:t>盖章：</w:t>
            </w:r>
          </w:p>
        </w:tc>
      </w:tr>
    </w:tbl>
    <w:p w14:paraId="1FC91249">
      <w:pPr>
        <w:spacing w:line="420" w:lineRule="exact"/>
        <w:ind w:firstLine="435"/>
        <w:jc w:val="center"/>
        <w:rPr>
          <w:rFonts w:ascii="宋体" w:hAnsi="宋体"/>
          <w:b/>
          <w:bCs/>
          <w:sz w:val="44"/>
          <w:szCs w:val="44"/>
        </w:rPr>
        <w:sectPr>
          <w:pgSz w:w="11906" w:h="16838"/>
          <w:pgMar w:top="454" w:right="851" w:bottom="454" w:left="851" w:header="851" w:footer="992" w:gutter="0"/>
          <w:cols w:space="425" w:num="1"/>
          <w:docGrid w:type="lines" w:linePitch="312" w:charSpace="0"/>
        </w:sectPr>
      </w:pPr>
    </w:p>
    <w:p w14:paraId="38D4B5BA">
      <w:pPr>
        <w:jc w:val="center"/>
        <w:rPr>
          <w:b/>
          <w:sz w:val="32"/>
          <w:szCs w:val="32"/>
        </w:rPr>
      </w:pPr>
      <w:r>
        <w:rPr>
          <w:rFonts w:hint="eastAsia"/>
          <w:b/>
          <w:sz w:val="32"/>
          <w:szCs w:val="32"/>
        </w:rPr>
        <w:t>原厂授权书及售后服务承诺函2</w:t>
      </w:r>
    </w:p>
    <w:p w14:paraId="6B0A0FDB">
      <w:pPr>
        <w:spacing w:line="360" w:lineRule="auto"/>
        <w:rPr>
          <w:rFonts w:ascii="宋体" w:hAnsi="宋体"/>
          <w:szCs w:val="21"/>
        </w:rPr>
      </w:pPr>
      <w:r>
        <w:rPr>
          <w:rFonts w:hint="eastAsia" w:ascii="宋体" w:hAnsi="宋体"/>
          <w:szCs w:val="21"/>
        </w:rPr>
        <w:t>中山大学附属第八医院（深圳福田）：</w:t>
      </w:r>
    </w:p>
    <w:p w14:paraId="13579C9B">
      <w:pPr>
        <w:spacing w:line="360" w:lineRule="auto"/>
        <w:ind w:firstLine="435"/>
        <w:rPr>
          <w:rFonts w:ascii="宋体" w:hAnsi="宋体"/>
          <w:szCs w:val="21"/>
        </w:rPr>
      </w:pPr>
      <w:r>
        <w:rPr>
          <w:rFonts w:hint="eastAsia" w:ascii="宋体" w:hAnsi="宋体"/>
          <w:szCs w:val="21"/>
        </w:rPr>
        <w:t>我们</w:t>
      </w:r>
      <w:r>
        <w:rPr>
          <w:rFonts w:hint="eastAsia" w:ascii="宋体" w:hAnsi="宋体"/>
          <w:szCs w:val="21"/>
          <w:u w:val="single"/>
        </w:rPr>
        <w:t>（投标人单位名称）</w:t>
      </w:r>
      <w:r>
        <w:rPr>
          <w:rFonts w:hint="eastAsia" w:ascii="宋体" w:hAnsi="宋体"/>
          <w:szCs w:val="21"/>
        </w:rPr>
        <w:t>（制造商或者进口机电产品的国内总代理商名称）是按</w:t>
      </w:r>
      <w:r>
        <w:rPr>
          <w:rFonts w:hint="eastAsia" w:ascii="宋体" w:hAnsi="宋体"/>
          <w:szCs w:val="21"/>
          <w:u w:val="single"/>
        </w:rPr>
        <w:t>中华人民共和国</w:t>
      </w:r>
      <w:r>
        <w:rPr>
          <w:rFonts w:hint="eastAsia" w:ascii="宋体" w:hAnsi="宋体"/>
          <w:szCs w:val="21"/>
        </w:rPr>
        <w:t>（国家名称）法律成立的一家公司，主要营业地址设在 。兹指派按</w:t>
      </w:r>
      <w:r>
        <w:rPr>
          <w:rFonts w:hint="eastAsia" w:ascii="宋体" w:hAnsi="宋体"/>
          <w:szCs w:val="21"/>
          <w:u w:val="single"/>
        </w:rPr>
        <w:t>中华人民共和国</w:t>
      </w:r>
      <w:r>
        <w:rPr>
          <w:rFonts w:hint="eastAsia" w:ascii="宋体" w:hAnsi="宋体"/>
          <w:szCs w:val="21"/>
        </w:rPr>
        <w:t>（国家名称）法律成立的、主要营业地址设在 的 （投标人单位名称）作为我方真正的和合法的代理人进行下列有效活动：</w:t>
      </w:r>
    </w:p>
    <w:p w14:paraId="546BC833">
      <w:pPr>
        <w:spacing w:line="360" w:lineRule="auto"/>
        <w:ind w:firstLine="435"/>
        <w:rPr>
          <w:rFonts w:ascii="宋体" w:hAnsi="宋体"/>
          <w:szCs w:val="21"/>
        </w:rPr>
      </w:pPr>
      <w:r>
        <w:rPr>
          <w:rFonts w:hint="eastAsia" w:ascii="宋体" w:hAnsi="宋体"/>
          <w:szCs w:val="21"/>
        </w:rPr>
        <w:t xml:space="preserve">1. 代表我方办理贵方关于 </w:t>
      </w:r>
      <w:r>
        <w:rPr>
          <w:rFonts w:hint="eastAsia" w:ascii="宋体" w:hAnsi="宋体"/>
          <w:szCs w:val="21"/>
          <w:u w:val="single"/>
        </w:rPr>
        <w:t>项目</w:t>
      </w:r>
      <w:r>
        <w:rPr>
          <w:rFonts w:hint="eastAsia" w:ascii="宋体" w:hAnsi="宋体"/>
          <w:szCs w:val="21"/>
        </w:rPr>
        <w:t>（</w:t>
      </w:r>
      <w:r>
        <w:rPr>
          <w:rFonts w:hint="eastAsia" w:ascii="宋体" w:hAnsi="宋体"/>
          <w:szCs w:val="21"/>
          <w:u w:val="single"/>
        </w:rPr>
        <w:t xml:space="preserve">项目编号： </w:t>
      </w:r>
      <w:r>
        <w:rPr>
          <w:rFonts w:hint="eastAsia" w:ascii="宋体" w:hAnsi="宋体"/>
          <w:szCs w:val="21"/>
        </w:rPr>
        <w:t>）要求采购的由我方制造/或进口的货物的有关事宜，并对我方具有约束力。</w:t>
      </w:r>
    </w:p>
    <w:p w14:paraId="64F82160">
      <w:pPr>
        <w:spacing w:line="360" w:lineRule="auto"/>
        <w:ind w:firstLine="435"/>
        <w:rPr>
          <w:rFonts w:ascii="宋体" w:hAnsi="宋体"/>
          <w:szCs w:val="21"/>
        </w:rPr>
      </w:pPr>
      <w:r>
        <w:rPr>
          <w:rFonts w:hint="eastAsia" w:ascii="宋体" w:hAnsi="宋体"/>
          <w:szCs w:val="21"/>
        </w:rPr>
        <w:t>2. 作为原厂商，我方保证为本项目验收合格后的组织实施、售后服务提供</w:t>
      </w:r>
      <w:r>
        <w:rPr>
          <w:rFonts w:hint="eastAsia" w:ascii="宋体" w:hAnsi="宋体"/>
          <w:szCs w:val="21"/>
          <w:u w:val="single"/>
        </w:rPr>
        <w:t xml:space="preserve">＿  </w:t>
      </w:r>
      <w:r>
        <w:rPr>
          <w:rFonts w:hint="eastAsia" w:ascii="宋体" w:hAnsi="宋体"/>
          <w:szCs w:val="21"/>
        </w:rPr>
        <w:t>年纯正的、专业化的保修和技术支持且在保修期内所有故障配件免费更换。</w:t>
      </w:r>
    </w:p>
    <w:p w14:paraId="33A46804">
      <w:pPr>
        <w:spacing w:line="360" w:lineRule="auto"/>
        <w:ind w:firstLine="435"/>
        <w:rPr>
          <w:rFonts w:ascii="宋体" w:hAnsi="宋体"/>
          <w:szCs w:val="21"/>
        </w:rPr>
      </w:pPr>
      <w:r>
        <w:rPr>
          <w:rFonts w:hint="eastAsia" w:ascii="宋体" w:hAnsi="宋体"/>
          <w:szCs w:val="21"/>
        </w:rPr>
        <w:t xml:space="preserve">3. 我方此次向贵方提供的产品名称为： ；规格型号： ；我方保证：该产品既非试验产品也非积压产品，而是成熟产品，且出厂日期原则上在采购人收到日期前12个月内经检验合格的产品，若无法提供12个月内的产品，则甲方有权要求延长相应期限的产品保修期；在可以预见的 </w:t>
      </w:r>
      <w:r>
        <w:rPr>
          <w:rFonts w:hint="eastAsia" w:ascii="宋体" w:hAnsi="宋体"/>
          <w:szCs w:val="21"/>
          <w:u w:val="single"/>
        </w:rPr>
        <w:t>360（天）</w:t>
      </w:r>
      <w:r>
        <w:rPr>
          <w:rFonts w:hint="eastAsia" w:ascii="宋体" w:hAnsi="宋体"/>
          <w:szCs w:val="21"/>
        </w:rPr>
        <w:t xml:space="preserve">内，我方没有对该型号产品进行停产、淘汰的计划。    </w:t>
      </w:r>
    </w:p>
    <w:p w14:paraId="6C854208">
      <w:pPr>
        <w:spacing w:line="360" w:lineRule="auto"/>
        <w:ind w:firstLine="435"/>
        <w:rPr>
          <w:rFonts w:ascii="宋体" w:hAnsi="宋体"/>
          <w:szCs w:val="21"/>
        </w:rPr>
      </w:pPr>
      <w:r>
        <w:rPr>
          <w:rFonts w:hint="eastAsia" w:ascii="宋体" w:hAnsi="宋体"/>
          <w:szCs w:val="21"/>
        </w:rPr>
        <w:t>4. 我方承诺将及时提请贵方关注：相关产品的生产、供货、售后服务以及性能等方面的重大变更：</w:t>
      </w:r>
    </w:p>
    <w:p w14:paraId="19C4FB08">
      <w:pPr>
        <w:spacing w:line="360" w:lineRule="auto"/>
        <w:ind w:firstLine="435"/>
        <w:rPr>
          <w:rFonts w:ascii="宋体" w:hAnsi="宋体"/>
          <w:szCs w:val="21"/>
          <w:u w:val="single"/>
        </w:rPr>
      </w:pPr>
      <w:r>
        <w:rPr>
          <w:rFonts w:hint="eastAsia" w:ascii="宋体" w:hAnsi="宋体"/>
          <w:szCs w:val="21"/>
          <w:u w:val="single"/>
        </w:rPr>
        <w:t>　　　  _                                  _</w:t>
      </w:r>
    </w:p>
    <w:p w14:paraId="14B9A849">
      <w:pPr>
        <w:spacing w:line="360" w:lineRule="auto"/>
        <w:ind w:firstLine="435"/>
        <w:rPr>
          <w:rFonts w:ascii="宋体" w:hAnsi="宋体"/>
          <w:szCs w:val="21"/>
        </w:rPr>
      </w:pPr>
      <w:r>
        <w:rPr>
          <w:rFonts w:hint="eastAsia" w:ascii="宋体" w:hAnsi="宋体"/>
          <w:szCs w:val="21"/>
          <w:u w:val="single"/>
        </w:rPr>
        <w:t>　　　　                                       _</w:t>
      </w:r>
    </w:p>
    <w:p w14:paraId="527488BB">
      <w:pPr>
        <w:spacing w:line="360" w:lineRule="auto"/>
        <w:ind w:firstLine="435"/>
        <w:rPr>
          <w:rFonts w:ascii="宋体" w:hAnsi="宋体"/>
          <w:szCs w:val="21"/>
        </w:rPr>
      </w:pPr>
      <w:r>
        <w:rPr>
          <w:rFonts w:hint="eastAsia" w:ascii="宋体" w:hAnsi="宋体"/>
          <w:szCs w:val="21"/>
        </w:rPr>
        <w:t>5、我方同意按照贵方要求提供与投标有关的一切数据或资料。</w:t>
      </w:r>
    </w:p>
    <w:p w14:paraId="1871B5BC">
      <w:pPr>
        <w:spacing w:line="360" w:lineRule="auto"/>
        <w:ind w:firstLine="435"/>
        <w:rPr>
          <w:rFonts w:ascii="宋体" w:hAnsi="宋体"/>
          <w:szCs w:val="21"/>
        </w:rPr>
      </w:pPr>
    </w:p>
    <w:p w14:paraId="3EAD1CFE">
      <w:pPr>
        <w:spacing w:line="360" w:lineRule="auto"/>
        <w:rPr>
          <w:rFonts w:ascii="宋体" w:hAnsi="宋体"/>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56"/>
        <w:gridCol w:w="4856"/>
      </w:tblGrid>
      <w:tr w14:paraId="22061C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210" w:type="dxa"/>
          </w:tcPr>
          <w:p w14:paraId="156D4B43">
            <w:pPr>
              <w:rPr>
                <w:szCs w:val="21"/>
              </w:rPr>
            </w:pPr>
            <w:r>
              <w:rPr>
                <w:rFonts w:hint="eastAsia"/>
                <w:szCs w:val="21"/>
              </w:rPr>
              <w:t>厂家/中国总代理：</w:t>
            </w:r>
            <w:r>
              <w:rPr>
                <w:szCs w:val="21"/>
              </w:rPr>
              <w:t xml:space="preserve"> </w:t>
            </w:r>
            <w:r>
              <w:rPr>
                <w:rFonts w:hint="eastAsia"/>
                <w:szCs w:val="21"/>
              </w:rPr>
              <w:t xml:space="preserve"> </w:t>
            </w:r>
          </w:p>
        </w:tc>
        <w:tc>
          <w:tcPr>
            <w:tcW w:w="5210" w:type="dxa"/>
          </w:tcPr>
          <w:p w14:paraId="6F363B5C">
            <w:pPr>
              <w:rPr>
                <w:szCs w:val="21"/>
              </w:rPr>
            </w:pPr>
            <w:r>
              <w:rPr>
                <w:rFonts w:hint="eastAsia"/>
                <w:szCs w:val="21"/>
              </w:rPr>
              <w:t xml:space="preserve">中标代理商/经销商：  </w:t>
            </w:r>
          </w:p>
        </w:tc>
      </w:tr>
      <w:tr w14:paraId="43D37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36B60EC7">
            <w:pPr>
              <w:rPr>
                <w:szCs w:val="21"/>
              </w:rPr>
            </w:pPr>
            <w:r>
              <w:rPr>
                <w:rFonts w:hint="eastAsia"/>
                <w:szCs w:val="21"/>
              </w:rPr>
              <w:t>电话：</w:t>
            </w:r>
            <w:r>
              <w:rPr>
                <w:szCs w:val="21"/>
              </w:rPr>
              <w:t xml:space="preserve"> </w:t>
            </w:r>
            <w:r>
              <w:rPr>
                <w:rFonts w:hint="eastAsia"/>
                <w:szCs w:val="21"/>
              </w:rPr>
              <w:t xml:space="preserve"> </w:t>
            </w:r>
          </w:p>
        </w:tc>
        <w:tc>
          <w:tcPr>
            <w:tcW w:w="5210" w:type="dxa"/>
          </w:tcPr>
          <w:p w14:paraId="7B6A0AEF">
            <w:pPr>
              <w:rPr>
                <w:szCs w:val="21"/>
              </w:rPr>
            </w:pPr>
            <w:r>
              <w:rPr>
                <w:rFonts w:hint="eastAsia"/>
                <w:szCs w:val="21"/>
              </w:rPr>
              <w:t xml:space="preserve">电话：  </w:t>
            </w:r>
          </w:p>
        </w:tc>
      </w:tr>
      <w:tr w14:paraId="1579F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204E7747">
            <w:pPr>
              <w:rPr>
                <w:szCs w:val="21"/>
              </w:rPr>
            </w:pPr>
            <w:r>
              <w:rPr>
                <w:rFonts w:hint="eastAsia"/>
                <w:szCs w:val="21"/>
              </w:rPr>
              <w:t>盖章：</w:t>
            </w:r>
            <w:r>
              <w:rPr>
                <w:szCs w:val="21"/>
              </w:rPr>
              <w:t xml:space="preserve"> </w:t>
            </w:r>
          </w:p>
        </w:tc>
        <w:tc>
          <w:tcPr>
            <w:tcW w:w="5210" w:type="dxa"/>
          </w:tcPr>
          <w:p w14:paraId="3F658E57">
            <w:pPr>
              <w:rPr>
                <w:szCs w:val="21"/>
              </w:rPr>
            </w:pPr>
            <w:r>
              <w:rPr>
                <w:rFonts w:hint="eastAsia"/>
                <w:szCs w:val="21"/>
              </w:rPr>
              <w:t>盖章：</w:t>
            </w:r>
          </w:p>
        </w:tc>
      </w:tr>
    </w:tbl>
    <w:p w14:paraId="659512F7">
      <w:pPr>
        <w:widowControl/>
        <w:jc w:val="left"/>
        <w:rPr>
          <w:rFonts w:ascii="宋体" w:hAnsi="宋体"/>
          <w:szCs w:val="21"/>
        </w:rPr>
      </w:pPr>
    </w:p>
    <w:p w14:paraId="52285AB2">
      <w:pPr>
        <w:widowControl/>
        <w:jc w:val="left"/>
        <w:rPr>
          <w:rFonts w:ascii="宋体" w:hAnsi="宋体"/>
          <w:szCs w:val="21"/>
        </w:rPr>
      </w:pPr>
      <w:r>
        <w:rPr>
          <w:rFonts w:hAnsi="宋体"/>
        </w:rPr>
        <w:br w:type="page"/>
      </w:r>
    </w:p>
    <w:p w14:paraId="54783047">
      <w:pPr>
        <w:jc w:val="center"/>
        <w:rPr>
          <w:b/>
          <w:sz w:val="32"/>
          <w:szCs w:val="32"/>
        </w:rPr>
      </w:pPr>
      <w:r>
        <w:rPr>
          <w:rFonts w:hint="eastAsia"/>
          <w:b/>
          <w:sz w:val="32"/>
          <w:szCs w:val="32"/>
        </w:rPr>
        <w:t>每年二次的维护计划</w:t>
      </w:r>
    </w:p>
    <w:p w14:paraId="109713F6">
      <w:pPr>
        <w:pStyle w:val="14"/>
        <w:spacing w:line="360" w:lineRule="auto"/>
        <w:jc w:val="left"/>
        <w:rPr>
          <w:rFonts w:hAnsi="宋体" w:cs="Times New Roman"/>
        </w:rPr>
      </w:pPr>
    </w:p>
    <w:p w14:paraId="56AD1652">
      <w:pPr>
        <w:pStyle w:val="14"/>
        <w:spacing w:line="360" w:lineRule="auto"/>
        <w:jc w:val="left"/>
        <w:rPr>
          <w:rFonts w:hAnsi="宋体" w:cs="Times New Roman"/>
        </w:rPr>
      </w:pPr>
    </w:p>
    <w:p w14:paraId="733481EC">
      <w:pPr>
        <w:pStyle w:val="14"/>
        <w:spacing w:line="360" w:lineRule="auto"/>
        <w:jc w:val="left"/>
        <w:rPr>
          <w:rFonts w:hAnsi="宋体" w:cs="Times New Roman"/>
        </w:rPr>
      </w:pPr>
    </w:p>
    <w:p w14:paraId="429BB6D0">
      <w:pPr>
        <w:widowControl/>
        <w:jc w:val="left"/>
        <w:rPr>
          <w:rFonts w:ascii="宋体" w:hAnsi="宋体"/>
          <w:szCs w:val="21"/>
        </w:rPr>
      </w:pPr>
      <w:r>
        <w:rPr>
          <w:rFonts w:hAnsi="宋体"/>
        </w:rPr>
        <w:br w:type="page"/>
      </w:r>
    </w:p>
    <w:p w14:paraId="53C386E6">
      <w:pPr>
        <w:pStyle w:val="14"/>
        <w:spacing w:line="360" w:lineRule="auto"/>
        <w:jc w:val="left"/>
        <w:rPr>
          <w:rFonts w:hAnsi="宋体" w:cs="Times New Roman"/>
        </w:rPr>
      </w:pPr>
      <w:r>
        <w:rPr>
          <w:rFonts w:hint="eastAsia" w:hAnsi="宋体" w:cs="Times New Roman"/>
        </w:rPr>
        <w:t>附件3</w:t>
      </w:r>
      <w:r>
        <w:rPr>
          <w:rFonts w:hAnsi="宋体" w:cs="Times New Roman"/>
        </w:rPr>
        <w:t>.</w:t>
      </w:r>
      <w:r>
        <w:rPr>
          <w:rFonts w:hint="eastAsia" w:hAnsi="宋体" w:cs="Times New Roman"/>
        </w:rPr>
        <w:t>应急措施和应急方案；</w:t>
      </w:r>
    </w:p>
    <w:p w14:paraId="4F4A537F">
      <w:pPr>
        <w:pStyle w:val="14"/>
        <w:spacing w:line="360" w:lineRule="auto"/>
        <w:jc w:val="left"/>
        <w:rPr>
          <w:rFonts w:hAnsi="宋体" w:cs="Times New Roman"/>
        </w:rPr>
      </w:pPr>
    </w:p>
    <w:p w14:paraId="1AF3EA2F">
      <w:pPr>
        <w:pStyle w:val="14"/>
        <w:spacing w:line="360" w:lineRule="auto"/>
        <w:jc w:val="left"/>
        <w:rPr>
          <w:rFonts w:hAnsi="宋体" w:cs="Times New Roman"/>
        </w:rPr>
      </w:pPr>
    </w:p>
    <w:p w14:paraId="493FCE9D">
      <w:pPr>
        <w:pStyle w:val="14"/>
        <w:spacing w:line="360" w:lineRule="auto"/>
        <w:jc w:val="left"/>
        <w:rPr>
          <w:rFonts w:hAnsi="宋体" w:cs="Times New Roman"/>
        </w:rPr>
      </w:pPr>
    </w:p>
    <w:p w14:paraId="18152C6E">
      <w:pPr>
        <w:pStyle w:val="14"/>
        <w:spacing w:line="360" w:lineRule="auto"/>
        <w:jc w:val="left"/>
        <w:rPr>
          <w:rFonts w:hAnsi="宋体" w:cs="Times New Roman"/>
        </w:rPr>
      </w:pPr>
    </w:p>
    <w:p w14:paraId="5DE068F5">
      <w:pPr>
        <w:widowControl/>
        <w:jc w:val="left"/>
        <w:rPr>
          <w:rFonts w:ascii="宋体" w:hAnsi="宋体"/>
          <w:szCs w:val="21"/>
        </w:rPr>
      </w:pPr>
      <w:r>
        <w:rPr>
          <w:rFonts w:hAnsi="宋体"/>
        </w:rPr>
        <w:br w:type="page"/>
      </w:r>
    </w:p>
    <w:p w14:paraId="73D730C3">
      <w:pPr>
        <w:pStyle w:val="14"/>
        <w:spacing w:line="360" w:lineRule="auto"/>
        <w:jc w:val="left"/>
        <w:rPr>
          <w:rFonts w:hAnsi="宋体" w:cs="Times New Roman"/>
        </w:rPr>
      </w:pPr>
      <w:r>
        <w:rPr>
          <w:rFonts w:hint="eastAsia" w:hAnsi="宋体" w:cs="Times New Roman"/>
        </w:rPr>
        <w:t>附件4</w:t>
      </w:r>
      <w:r>
        <w:rPr>
          <w:rFonts w:hAnsi="宋体" w:cs="Times New Roman"/>
        </w:rPr>
        <w:t>.</w:t>
      </w:r>
      <w:r>
        <w:rPr>
          <w:rFonts w:hint="eastAsia" w:hAnsi="宋体" w:cs="Times New Roman"/>
        </w:rPr>
        <w:t>技术偏离表/技术参数、含技术参数的产品彩页</w:t>
      </w:r>
    </w:p>
    <w:p w14:paraId="6A191663">
      <w:pPr>
        <w:pStyle w:val="14"/>
        <w:spacing w:line="360" w:lineRule="auto"/>
        <w:jc w:val="left"/>
        <w:rPr>
          <w:rFonts w:hAnsi="宋体" w:cs="Times New Roman"/>
        </w:rPr>
      </w:pPr>
    </w:p>
    <w:p w14:paraId="3B5FF3D6">
      <w:pPr>
        <w:pStyle w:val="14"/>
        <w:spacing w:line="360" w:lineRule="auto"/>
        <w:jc w:val="left"/>
        <w:rPr>
          <w:rFonts w:hAnsi="宋体" w:cs="Times New Roman"/>
        </w:rPr>
      </w:pPr>
    </w:p>
    <w:p w14:paraId="584831A8">
      <w:pPr>
        <w:pStyle w:val="14"/>
        <w:spacing w:line="360" w:lineRule="auto"/>
        <w:jc w:val="left"/>
        <w:rPr>
          <w:rFonts w:hAnsi="宋体" w:cs="Times New Roman"/>
        </w:rPr>
      </w:pPr>
    </w:p>
    <w:p w14:paraId="0586EBFB">
      <w:pPr>
        <w:widowControl/>
        <w:jc w:val="left"/>
        <w:rPr>
          <w:rFonts w:ascii="宋体" w:hAnsi="宋体"/>
          <w:szCs w:val="21"/>
        </w:rPr>
      </w:pPr>
      <w:r>
        <w:rPr>
          <w:rFonts w:hAnsi="宋体"/>
        </w:rPr>
        <w:br w:type="page"/>
      </w:r>
    </w:p>
    <w:p w14:paraId="6299EB3F">
      <w:pPr>
        <w:pStyle w:val="14"/>
        <w:spacing w:line="360" w:lineRule="auto"/>
        <w:jc w:val="left"/>
        <w:rPr>
          <w:rFonts w:hAnsi="宋体" w:cs="Times New Roman"/>
        </w:rPr>
      </w:pPr>
      <w:r>
        <w:rPr>
          <w:rFonts w:hint="eastAsia" w:hAnsi="宋体" w:cs="Times New Roman"/>
        </w:rPr>
        <w:t>附件5.三证：乙方营业执照、乙方医疗器械生产/经营许可证、产品医疗器械注册/备案证</w:t>
      </w:r>
    </w:p>
    <w:p w14:paraId="04E758DA">
      <w:pPr>
        <w:pStyle w:val="14"/>
        <w:spacing w:line="360" w:lineRule="auto"/>
        <w:jc w:val="left"/>
        <w:rPr>
          <w:rFonts w:hAnsi="宋体" w:cs="Times New Roman"/>
        </w:rPr>
      </w:pPr>
    </w:p>
    <w:p w14:paraId="1FF5F6F0">
      <w:pPr>
        <w:pStyle w:val="14"/>
        <w:spacing w:line="360" w:lineRule="auto"/>
        <w:jc w:val="left"/>
        <w:rPr>
          <w:rFonts w:hAnsi="宋体" w:cs="Times New Roman"/>
        </w:rPr>
      </w:pPr>
    </w:p>
    <w:p w14:paraId="0A130584">
      <w:pPr>
        <w:pStyle w:val="14"/>
        <w:spacing w:line="360" w:lineRule="auto"/>
        <w:jc w:val="left"/>
        <w:rPr>
          <w:rFonts w:hAnsi="宋体" w:cs="Times New Roman"/>
        </w:rPr>
      </w:pPr>
    </w:p>
    <w:p w14:paraId="03E5C3BB">
      <w:pPr>
        <w:widowControl/>
        <w:jc w:val="left"/>
        <w:rPr>
          <w:rFonts w:ascii="宋体" w:hAnsi="宋体"/>
          <w:szCs w:val="21"/>
        </w:rPr>
      </w:pPr>
      <w:r>
        <w:rPr>
          <w:rFonts w:hAnsi="宋体"/>
        </w:rPr>
        <w:br w:type="page"/>
      </w:r>
    </w:p>
    <w:p w14:paraId="51D89F47">
      <w:pPr>
        <w:pStyle w:val="14"/>
        <w:spacing w:line="360" w:lineRule="auto"/>
        <w:jc w:val="left"/>
        <w:rPr>
          <w:rFonts w:hAnsi="宋体" w:cs="Times New Roman"/>
        </w:rPr>
      </w:pPr>
      <w:r>
        <w:rPr>
          <w:rFonts w:hint="eastAsia" w:hAnsi="宋体" w:cs="Times New Roman"/>
        </w:rPr>
        <w:t>附件6.中标通知书/采购通知书</w:t>
      </w:r>
    </w:p>
    <w:p w14:paraId="3A6DE0C4">
      <w:pPr>
        <w:pStyle w:val="14"/>
        <w:spacing w:line="360" w:lineRule="auto"/>
        <w:jc w:val="left"/>
        <w:rPr>
          <w:rFonts w:hAnsi="宋体" w:cs="Times New Roman"/>
        </w:rPr>
      </w:pPr>
    </w:p>
    <w:p w14:paraId="27517813">
      <w:pPr>
        <w:pStyle w:val="14"/>
        <w:spacing w:line="360" w:lineRule="auto"/>
        <w:jc w:val="left"/>
        <w:rPr>
          <w:rFonts w:hAnsi="宋体" w:cs="Times New Roman"/>
        </w:rPr>
      </w:pPr>
    </w:p>
    <w:p w14:paraId="60125F7E">
      <w:pPr>
        <w:pStyle w:val="14"/>
        <w:spacing w:line="360" w:lineRule="auto"/>
        <w:jc w:val="left"/>
        <w:rPr>
          <w:rFonts w:hAnsi="宋体" w:cs="Times New Roman"/>
        </w:rPr>
      </w:pPr>
    </w:p>
    <w:p w14:paraId="052D3449">
      <w:pPr>
        <w:widowControl/>
        <w:jc w:val="left"/>
        <w:rPr>
          <w:rFonts w:ascii="宋体" w:hAnsi="宋体"/>
          <w:szCs w:val="21"/>
        </w:rPr>
      </w:pPr>
      <w:r>
        <w:rPr>
          <w:rFonts w:hAnsi="宋体"/>
        </w:rPr>
        <w:br w:type="page"/>
      </w:r>
    </w:p>
    <w:p w14:paraId="4A8BCE88">
      <w:pPr>
        <w:pStyle w:val="14"/>
        <w:spacing w:line="360" w:lineRule="auto"/>
        <w:jc w:val="left"/>
        <w:rPr>
          <w:rFonts w:hAnsi="宋体" w:cs="Times New Roman"/>
        </w:rPr>
      </w:pPr>
      <w:r>
        <w:rPr>
          <w:rFonts w:hint="eastAsia" w:hAnsi="宋体" w:cs="Times New Roman"/>
        </w:rPr>
        <w:t>附件7.廉洁协议</w:t>
      </w:r>
    </w:p>
    <w:p w14:paraId="329F5D54">
      <w:pPr>
        <w:widowControl/>
        <w:spacing w:line="360" w:lineRule="auto"/>
        <w:jc w:val="center"/>
        <w:rPr>
          <w:rFonts w:ascii="宋体" w:hAnsi="宋体" w:cs="宋体"/>
          <w:b/>
          <w:kern w:val="0"/>
          <w:sz w:val="32"/>
          <w:szCs w:val="32"/>
        </w:rPr>
      </w:pPr>
      <w:r>
        <w:rPr>
          <w:rFonts w:hint="eastAsia" w:ascii="宋体" w:hAnsi="宋体" w:cs="宋体"/>
          <w:b/>
          <w:kern w:val="0"/>
          <w:sz w:val="32"/>
          <w:szCs w:val="32"/>
        </w:rPr>
        <w:t>中山大学附属第八医院医药产品廉洁购销协议</w:t>
      </w:r>
    </w:p>
    <w:p w14:paraId="18738799">
      <w:pPr>
        <w:tabs>
          <w:tab w:val="left" w:pos="780"/>
        </w:tabs>
        <w:spacing w:line="440" w:lineRule="atLeast"/>
        <w:rPr>
          <w:rFonts w:ascii="宋体" w:hAnsi="宋体"/>
          <w:szCs w:val="21"/>
        </w:rPr>
      </w:pPr>
      <w:r>
        <w:rPr>
          <w:rFonts w:hint="eastAsia" w:ascii="宋体" w:hAnsi="宋体"/>
          <w:szCs w:val="21"/>
        </w:rPr>
        <w:t>甲方：中山大学附属第八医院(深圳福田)</w:t>
      </w:r>
    </w:p>
    <w:p w14:paraId="6F1BFC3E">
      <w:pPr>
        <w:tabs>
          <w:tab w:val="left" w:pos="780"/>
        </w:tabs>
        <w:spacing w:line="440" w:lineRule="atLeast"/>
        <w:rPr>
          <w:rFonts w:ascii="宋体" w:hAnsi="宋体"/>
          <w:szCs w:val="21"/>
        </w:rPr>
      </w:pPr>
      <w:r>
        <w:rPr>
          <w:rFonts w:hint="eastAsia" w:ascii="宋体" w:hAnsi="宋体"/>
          <w:szCs w:val="21"/>
        </w:rPr>
        <w:t xml:space="preserve">乙方： </w:t>
      </w:r>
    </w:p>
    <w:p w14:paraId="50C40E72">
      <w:pPr>
        <w:tabs>
          <w:tab w:val="left" w:pos="780"/>
        </w:tabs>
        <w:spacing w:line="440" w:lineRule="atLeast"/>
        <w:rPr>
          <w:rFonts w:ascii="宋体" w:hAnsi="宋体"/>
          <w:szCs w:val="21"/>
        </w:rPr>
      </w:pPr>
      <w:r>
        <w:rPr>
          <w:rFonts w:hint="eastAsia" w:ascii="宋体" w:hAnsi="宋体"/>
          <w:szCs w:val="21"/>
        </w:rPr>
        <w:t xml:space="preserve">采购产品:  </w:t>
      </w:r>
    </w:p>
    <w:p w14:paraId="23970315">
      <w:pPr>
        <w:tabs>
          <w:tab w:val="left" w:pos="780"/>
        </w:tabs>
        <w:spacing w:line="440" w:lineRule="atLeast"/>
        <w:ind w:firstLine="420" w:firstLineChars="200"/>
        <w:rPr>
          <w:rFonts w:ascii="宋体" w:hAnsi="宋体"/>
          <w:szCs w:val="21"/>
        </w:rPr>
      </w:pPr>
      <w:r>
        <w:rPr>
          <w:rFonts w:hint="eastAsia" w:ascii="宋体" w:hAnsi="宋体"/>
          <w:szCs w:val="21"/>
        </w:rPr>
        <w:t>为加强医院管理，规范我院医药产品购销行为，有效防范商业贿赂，营造公平交易、诚实守信的购销环境，经甲、乙双方协商，同意签订本合同，并共同遵守：</w:t>
      </w:r>
    </w:p>
    <w:p w14:paraId="3A02F58D">
      <w:pPr>
        <w:tabs>
          <w:tab w:val="left" w:pos="780"/>
        </w:tabs>
        <w:spacing w:line="440" w:lineRule="atLeast"/>
        <w:ind w:firstLine="420" w:firstLineChars="200"/>
        <w:rPr>
          <w:rFonts w:ascii="宋体" w:hAnsi="宋体"/>
          <w:szCs w:val="21"/>
        </w:rPr>
      </w:pPr>
      <w:r>
        <w:rPr>
          <w:rFonts w:hint="eastAsia" w:ascii="宋体" w:hAnsi="宋体"/>
          <w:szCs w:val="21"/>
        </w:rPr>
        <w:t>一、甲乙双方按照《中华人民共和国民法典》及医药产品购销合同约定购销药品、医用设备、医用耗材等医药产品。</w:t>
      </w:r>
    </w:p>
    <w:p w14:paraId="1D2F4BD8">
      <w:pPr>
        <w:tabs>
          <w:tab w:val="left" w:pos="780"/>
        </w:tabs>
        <w:spacing w:line="440" w:lineRule="atLeast"/>
        <w:ind w:firstLine="420" w:firstLineChars="200"/>
        <w:rPr>
          <w:rFonts w:ascii="宋体" w:hAnsi="宋体"/>
          <w:szCs w:val="21"/>
        </w:rPr>
      </w:pPr>
      <w:r>
        <w:rPr>
          <w:rFonts w:hint="eastAsia" w:ascii="宋体" w:hAnsi="宋体"/>
          <w:szCs w:val="21"/>
        </w:rPr>
        <w:t>二、甲方应当严格执行医药产品购销合同验收、入库制度，对采购医药产品及发票进行查验，不得违反有关规定合同外采购、违价采购或从非规定渠道采购。</w:t>
      </w:r>
    </w:p>
    <w:p w14:paraId="4B918FA8">
      <w:pPr>
        <w:tabs>
          <w:tab w:val="left" w:pos="780"/>
        </w:tabs>
        <w:spacing w:line="440" w:lineRule="atLeast"/>
        <w:ind w:firstLine="420" w:firstLineChars="200"/>
        <w:rPr>
          <w:rFonts w:ascii="宋体" w:hAnsi="宋体"/>
          <w:szCs w:val="21"/>
        </w:rPr>
      </w:pPr>
      <w:r>
        <w:rPr>
          <w:rFonts w:hint="eastAsia" w:ascii="宋体" w:hAnsi="宋体"/>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4E0B2B4F">
      <w:pPr>
        <w:tabs>
          <w:tab w:val="left" w:pos="780"/>
        </w:tabs>
        <w:spacing w:line="440" w:lineRule="atLeast"/>
        <w:ind w:firstLine="420" w:firstLineChars="200"/>
        <w:rPr>
          <w:rFonts w:ascii="宋体" w:hAnsi="宋体"/>
          <w:szCs w:val="21"/>
        </w:rPr>
      </w:pPr>
      <w:r>
        <w:rPr>
          <w:rFonts w:hint="eastAsia" w:ascii="宋体" w:hAnsi="宋体"/>
          <w:szCs w:val="21"/>
        </w:rPr>
        <w:t>四、严禁甲方工作人员利用任何途径和方式，为乙方统计医师个人及临床科室有关医药产品用量信息，或为乙方统计提供便利。</w:t>
      </w:r>
    </w:p>
    <w:p w14:paraId="3B7186D9">
      <w:pPr>
        <w:tabs>
          <w:tab w:val="left" w:pos="780"/>
        </w:tabs>
        <w:spacing w:line="440" w:lineRule="atLeast"/>
        <w:ind w:firstLine="420" w:firstLineChars="200"/>
        <w:rPr>
          <w:rFonts w:ascii="宋体" w:hAnsi="宋体"/>
          <w:szCs w:val="21"/>
        </w:rPr>
      </w:pPr>
      <w:r>
        <w:rPr>
          <w:rFonts w:hint="eastAsia" w:ascii="宋体" w:hAnsi="宋体"/>
          <w:szCs w:val="21"/>
        </w:rPr>
        <w:t>五、乙方不得以回扣、宴请等方式影响甲方工作人员采购或使用医药产品的选择权，不得在学术活动中提供旅游、超标准支付食宿费用。</w:t>
      </w:r>
    </w:p>
    <w:p w14:paraId="24399F48">
      <w:pPr>
        <w:tabs>
          <w:tab w:val="left" w:pos="780"/>
        </w:tabs>
        <w:spacing w:line="440" w:lineRule="atLeast"/>
        <w:ind w:firstLine="420" w:firstLineChars="200"/>
        <w:rPr>
          <w:rFonts w:ascii="宋体" w:hAnsi="宋体"/>
          <w:szCs w:val="21"/>
        </w:rPr>
      </w:pPr>
      <w:r>
        <w:rPr>
          <w:rFonts w:hint="eastAsia" w:ascii="宋体" w:hAnsi="宋体"/>
          <w:szCs w:val="21"/>
        </w:rPr>
        <w:t>六、乙方指定 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63052763">
      <w:pPr>
        <w:tabs>
          <w:tab w:val="left" w:pos="780"/>
        </w:tabs>
        <w:spacing w:line="440" w:lineRule="atLeast"/>
        <w:ind w:firstLine="420" w:firstLineChars="200"/>
        <w:rPr>
          <w:rFonts w:ascii="宋体" w:hAnsi="宋体"/>
          <w:szCs w:val="21"/>
        </w:rPr>
      </w:pPr>
      <w:r>
        <w:rPr>
          <w:rFonts w:hint="eastAsia" w:ascii="宋体" w:hAnsi="宋体"/>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36DBABA4">
      <w:pPr>
        <w:tabs>
          <w:tab w:val="left" w:pos="780"/>
        </w:tabs>
        <w:spacing w:line="440" w:lineRule="atLeast"/>
        <w:ind w:firstLine="420" w:firstLineChars="200"/>
        <w:rPr>
          <w:rFonts w:ascii="宋体" w:hAnsi="宋体"/>
          <w:szCs w:val="21"/>
        </w:rPr>
      </w:pPr>
      <w:r>
        <w:rPr>
          <w:rFonts w:hint="eastAsia" w:ascii="宋体" w:hAnsi="宋体"/>
          <w:szCs w:val="21"/>
        </w:rPr>
        <w:t>八、本合同作为医药产品购销合同的重要组成部分，与购销合同一并执行，具有同等的法律效力。</w:t>
      </w:r>
    </w:p>
    <w:p w14:paraId="490B4B18">
      <w:pPr>
        <w:tabs>
          <w:tab w:val="left" w:pos="780"/>
        </w:tabs>
        <w:spacing w:line="440" w:lineRule="atLeast"/>
        <w:ind w:firstLine="420" w:firstLineChars="200"/>
        <w:rPr>
          <w:rFonts w:ascii="宋体" w:hAnsi="宋体"/>
          <w:szCs w:val="21"/>
        </w:rPr>
      </w:pPr>
      <w:r>
        <w:rPr>
          <w:rFonts w:hint="eastAsia" w:ascii="宋体" w:hAnsi="宋体"/>
          <w:szCs w:val="21"/>
        </w:rPr>
        <w:t>九、本合同一式五份，乙方执一份，甲方执四份，并从签订之日起生效。</w:t>
      </w:r>
    </w:p>
    <w:p w14:paraId="75B4129B">
      <w:pPr>
        <w:tabs>
          <w:tab w:val="left" w:pos="780"/>
        </w:tabs>
        <w:spacing w:line="440" w:lineRule="atLeast"/>
        <w:ind w:firstLine="420" w:firstLineChars="200"/>
        <w:rPr>
          <w:rFonts w:ascii="宋体" w:hAnsi="宋体"/>
          <w:szCs w:val="21"/>
        </w:rPr>
      </w:pPr>
      <w:r>
        <w:rPr>
          <w:rFonts w:hint="eastAsia" w:ascii="宋体" w:hAnsi="宋体"/>
          <w:szCs w:val="21"/>
        </w:rPr>
        <w:t xml:space="preserve">甲方（盖章）：                 </w:t>
      </w:r>
      <w:r>
        <w:rPr>
          <w:rFonts w:hint="eastAsia" w:ascii="宋体" w:hAnsi="宋体"/>
          <w:szCs w:val="21"/>
        </w:rPr>
        <w:tab/>
      </w:r>
      <w:r>
        <w:rPr>
          <w:rFonts w:hint="eastAsia" w:ascii="宋体" w:hAnsi="宋体"/>
          <w:szCs w:val="21"/>
        </w:rPr>
        <w:tab/>
      </w:r>
      <w:r>
        <w:rPr>
          <w:rFonts w:hint="eastAsia" w:ascii="宋体" w:hAnsi="宋体"/>
          <w:szCs w:val="21"/>
        </w:rPr>
        <w:t>乙方（盖章）：</w:t>
      </w:r>
    </w:p>
    <w:p w14:paraId="09E9B38A">
      <w:pPr>
        <w:tabs>
          <w:tab w:val="left" w:pos="780"/>
        </w:tabs>
        <w:spacing w:line="440" w:lineRule="atLeast"/>
        <w:ind w:firstLine="420" w:firstLineChars="200"/>
        <w:rPr>
          <w:rFonts w:ascii="宋体" w:hAnsi="宋体"/>
          <w:szCs w:val="21"/>
        </w:rPr>
      </w:pPr>
      <w:r>
        <w:rPr>
          <w:rFonts w:hint="eastAsia" w:ascii="宋体" w:hAnsi="宋体"/>
          <w:szCs w:val="21"/>
        </w:rPr>
        <w:t xml:space="preserve">负责人:                       </w:t>
      </w:r>
      <w:r>
        <w:rPr>
          <w:rFonts w:hint="eastAsia" w:ascii="宋体" w:hAnsi="宋体"/>
          <w:szCs w:val="21"/>
        </w:rPr>
        <w:tab/>
      </w:r>
      <w:r>
        <w:rPr>
          <w:rFonts w:hint="eastAsia" w:ascii="宋体" w:hAnsi="宋体"/>
          <w:szCs w:val="21"/>
        </w:rPr>
        <w:tab/>
      </w:r>
      <w:r>
        <w:rPr>
          <w:rFonts w:hint="eastAsia" w:ascii="宋体" w:hAnsi="宋体"/>
          <w:szCs w:val="21"/>
        </w:rPr>
        <w:t>负责人:</w:t>
      </w:r>
    </w:p>
    <w:p w14:paraId="3701F905">
      <w:pPr>
        <w:tabs>
          <w:tab w:val="left" w:pos="780"/>
        </w:tabs>
        <w:spacing w:line="440" w:lineRule="atLeast"/>
        <w:ind w:firstLine="420" w:firstLineChars="200"/>
        <w:rPr>
          <w:rFonts w:ascii="宋体" w:hAnsi="宋体"/>
          <w:szCs w:val="21"/>
        </w:rPr>
      </w:pPr>
      <w:r>
        <w:rPr>
          <w:rFonts w:hint="eastAsia" w:ascii="宋体" w:hAnsi="宋体"/>
          <w:szCs w:val="21"/>
        </w:rPr>
        <w:t xml:space="preserve"> 年   月   日                         年   月   日</w:t>
      </w:r>
    </w:p>
    <w:p w14:paraId="41B8ABD1">
      <w:pPr>
        <w:tabs>
          <w:tab w:val="left" w:pos="780"/>
        </w:tabs>
        <w:spacing w:line="440" w:lineRule="atLeast"/>
        <w:ind w:firstLine="420" w:firstLineChars="200"/>
        <w:rPr>
          <w:rFonts w:ascii="宋体" w:hAnsi="宋体"/>
          <w:szCs w:val="21"/>
        </w:rPr>
      </w:pPr>
    </w:p>
    <w:p w14:paraId="5B4B6235">
      <w:pPr>
        <w:spacing w:line="360" w:lineRule="auto"/>
        <w:rPr>
          <w:rFonts w:ascii="宋体" w:hAnsi="宋体"/>
          <w:szCs w:val="21"/>
        </w:rPr>
      </w:pPr>
    </w:p>
    <w:sectPr>
      <w:headerReference r:id="rId9" w:type="default"/>
      <w:footerReference r:id="rId10"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Microsoft JhengHei UI Light">
    <w:panose1 w:val="020B0304030504040204"/>
    <w:charset w:val="88"/>
    <w:family w:val="swiss"/>
    <w:pitch w:val="default"/>
    <w:sig w:usb0="800002A7" w:usb1="28CF4400" w:usb2="00000016" w:usb3="00000000" w:csb0="00100009" w:csb1="00000000"/>
  </w:font>
  <w:font w:name="Tahoma">
    <w:panose1 w:val="020B0604030504040204"/>
    <w:charset w:val="00"/>
    <w:family w:val="swiss"/>
    <w:pitch w:val="default"/>
    <w:sig w:usb0="E1002EFF" w:usb1="C000605B" w:usb2="00000029" w:usb3="00000000" w:csb0="200101FF" w:csb1="20280000"/>
  </w:font>
  <w:font w:name="方正小标宋简体">
    <w:panose1 w:val="02010601030101010101"/>
    <w:charset w:val="86"/>
    <w:family w:val="auto"/>
    <w:pitch w:val="default"/>
    <w:sig w:usb0="00000001" w:usb1="080E0000" w:usb2="00000000" w:usb3="00000000" w:csb0="00040000" w:csb1="00000000"/>
  </w:font>
  <w:font w:name="Calibri Light">
    <w:panose1 w:val="020F03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CD5EE">
    <w:pPr>
      <w:pStyle w:val="18"/>
      <w:jc w:val="right"/>
    </w:pPr>
    <w:r>
      <w:fldChar w:fldCharType="begin"/>
    </w:r>
    <w:r>
      <w:instrText xml:space="preserve"> PAGE   \* MERGEFORMAT </w:instrText>
    </w:r>
    <w:r>
      <w:fldChar w:fldCharType="separate"/>
    </w:r>
    <w:r>
      <w:rPr>
        <w:lang w:val="zh-CN"/>
      </w:rPr>
      <w:t>1</w:t>
    </w:r>
    <w:r>
      <w:rPr>
        <w:lang w:val="zh-CN"/>
      </w:rPr>
      <w:fldChar w:fldCharType="end"/>
    </w:r>
  </w:p>
  <w:p w14:paraId="027A6128">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79048">
    <w:pPr>
      <w:autoSpaceDE w:val="0"/>
      <w:autoSpaceDN w:val="0"/>
      <w:spacing w:line="14" w:lineRule="auto"/>
      <w:jc w:val="left"/>
      <w:rPr>
        <w:rFonts w:ascii="仿宋" w:hAnsi="仿宋" w:eastAsia="仿宋" w:cs="仿宋"/>
        <w:sz w:val="20"/>
        <w:lang w:eastAsia="en-US"/>
      </w:rPr>
    </w:pPr>
    <w:r>
      <w:rPr>
        <w:sz w:val="24"/>
      </w:rPr>
      <w:pict>
        <v:shape id="4098" o:spid="_x0000_s2050"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ql5uc8A&#10;AAAFAQAADwAAAAAAAAABACAAAAAiAAAAZHJzL2Rvd25yZXYueG1sUEsBAhQAFAAAAAgAh07iQHGk&#10;zE62AQAAkwMAAA4AAAAAAAAAAQAgAAAAHgEAAGRycy9lMm9Eb2MueG1sUEsFBgAAAAAGAAYAWQEA&#10;AEYFAAAAAA==&#10;">
          <v:path/>
          <v:fill on="f" focussize="0,0"/>
          <v:stroke on="f" joinstyle="miter"/>
          <v:imagedata o:title=""/>
          <o:lock v:ext="edit"/>
          <v:textbox inset="0mm,0mm,0mm,0mm" style="mso-fit-shape-to-text:t;">
            <w:txbxContent>
              <w:p w14:paraId="6511D5FE">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015F9">
    <w:pPr>
      <w:pStyle w:val="18"/>
    </w:pPr>
    <w:r>
      <w:rPr>
        <w:rFonts w:hint="eastAsia"/>
      </w:rPr>
      <w:t xml:space="preserve">                                          第</w:t>
    </w:r>
    <w:r>
      <w:fldChar w:fldCharType="begin"/>
    </w:r>
    <w:r>
      <w:rPr>
        <w:rStyle w:val="29"/>
      </w:rPr>
      <w:instrText xml:space="preserve"> PAGE </w:instrText>
    </w:r>
    <w:r>
      <w:fldChar w:fldCharType="separate"/>
    </w:r>
    <w:r>
      <w:rPr>
        <w:rStyle w:val="29"/>
      </w:rPr>
      <w:t>32</w:t>
    </w:r>
    <w:r>
      <w:fldChar w:fldCharType="end"/>
    </w:r>
    <w:r>
      <w:rPr>
        <w:rStyle w:val="29"/>
        <w:rFonts w:hint="eastAsia"/>
      </w:rPr>
      <w:t>页，共</w:t>
    </w:r>
    <w:r>
      <w:fldChar w:fldCharType="begin"/>
    </w:r>
    <w:r>
      <w:rPr>
        <w:rStyle w:val="29"/>
      </w:rPr>
      <w:instrText xml:space="preserve"> NUMPAGES </w:instrText>
    </w:r>
    <w:r>
      <w:fldChar w:fldCharType="separate"/>
    </w:r>
    <w:r>
      <w:rPr>
        <w:rStyle w:val="29"/>
      </w:rPr>
      <w:t>77</w:t>
    </w:r>
    <w:r>
      <w:fldChar w:fldCharType="end"/>
    </w:r>
    <w:r>
      <w:rPr>
        <w:rStyle w:val="29"/>
        <w:rFonts w:hint="eastAsia"/>
      </w:rPr>
      <w:t>页</w:t>
    </w:r>
  </w:p>
  <w:p w14:paraId="3A6264FF">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67143"/>
    </w:sdtPr>
    <w:sdtContent>
      <w:p w14:paraId="5C3AC243">
        <w:pPr>
          <w:pStyle w:val="18"/>
          <w:jc w:val="center"/>
        </w:pPr>
        <w:r>
          <w:fldChar w:fldCharType="begin"/>
        </w:r>
        <w:r>
          <w:instrText xml:space="preserve"> PAGE   \* MERGEFORMAT </w:instrText>
        </w:r>
        <w:r>
          <w:fldChar w:fldCharType="separate"/>
        </w:r>
        <w:r>
          <w:rPr>
            <w:lang w:val="zh-CN"/>
          </w:rPr>
          <w:t>9</w:t>
        </w:r>
        <w:r>
          <w:rPr>
            <w:lang w:val="zh-CN"/>
          </w:rPr>
          <w:fldChar w:fldCharType="end"/>
        </w:r>
      </w:p>
    </w:sdtContent>
  </w:sdt>
  <w:p w14:paraId="4099060A">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1E61E">
    <w:pPr>
      <w:pStyle w:val="18"/>
    </w:pPr>
    <w:r>
      <w:rPr>
        <w:rFonts w:hint="eastAsia"/>
      </w:rPr>
      <w:t xml:space="preserve">                                          第</w:t>
    </w:r>
    <w:r>
      <w:fldChar w:fldCharType="begin"/>
    </w:r>
    <w:r>
      <w:rPr>
        <w:rStyle w:val="29"/>
      </w:rPr>
      <w:instrText xml:space="preserve"> PAGE </w:instrText>
    </w:r>
    <w:r>
      <w:fldChar w:fldCharType="separate"/>
    </w:r>
    <w:r>
      <w:rPr>
        <w:rStyle w:val="29"/>
      </w:rPr>
      <w:t>77</w:t>
    </w:r>
    <w:r>
      <w:fldChar w:fldCharType="end"/>
    </w:r>
    <w:r>
      <w:rPr>
        <w:rStyle w:val="29"/>
        <w:rFonts w:hint="eastAsia"/>
      </w:rPr>
      <w:t>页，共</w:t>
    </w:r>
    <w:r>
      <w:fldChar w:fldCharType="begin"/>
    </w:r>
    <w:r>
      <w:rPr>
        <w:rStyle w:val="29"/>
      </w:rPr>
      <w:instrText xml:space="preserve"> NUMPAGES </w:instrText>
    </w:r>
    <w:r>
      <w:fldChar w:fldCharType="separate"/>
    </w:r>
    <w:r>
      <w:rPr>
        <w:rStyle w:val="29"/>
      </w:rPr>
      <w:t>77</w:t>
    </w:r>
    <w:r>
      <w:fldChar w:fldCharType="end"/>
    </w:r>
    <w:r>
      <w:rPr>
        <w:rStyle w:val="29"/>
        <w:rFonts w:hint="eastAsia"/>
      </w:rPr>
      <w:t>页</w:t>
    </w:r>
  </w:p>
  <w:p w14:paraId="1C8B9511">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1F669">
    <w:pPr>
      <w:autoSpaceDE w:val="0"/>
      <w:autoSpaceDN w:val="0"/>
      <w:spacing w:line="14" w:lineRule="auto"/>
      <w:jc w:val="left"/>
      <w:rPr>
        <w:rFonts w:ascii="仿宋" w:hAnsi="仿宋" w:eastAsia="仿宋" w:cs="仿宋"/>
        <w:sz w:val="20"/>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B5C54">
    <w:pPr>
      <w:pStyle w:val="19"/>
      <w:jc w:val="both"/>
      <w:rPr>
        <w:rFonts w:ascii="宋体" w:hAnsi="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917F0">
    <w:pPr>
      <w:pStyle w:val="19"/>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F0C2BB"/>
    <w:multiLevelType w:val="singleLevel"/>
    <w:tmpl w:val="99F0C2BB"/>
    <w:lvl w:ilvl="0" w:tentative="0">
      <w:start w:val="1"/>
      <w:numFmt w:val="decimal"/>
      <w:lvlText w:val="%1."/>
      <w:lvlJc w:val="left"/>
      <w:pPr>
        <w:tabs>
          <w:tab w:val="left" w:pos="312"/>
        </w:tabs>
      </w:pPr>
    </w:lvl>
  </w:abstractNum>
  <w:abstractNum w:abstractNumId="1">
    <w:nsid w:val="D0091E40"/>
    <w:multiLevelType w:val="singleLevel"/>
    <w:tmpl w:val="D0091E40"/>
    <w:lvl w:ilvl="0" w:tentative="0">
      <w:start w:val="15"/>
      <w:numFmt w:val="chineseCounting"/>
      <w:suff w:val="nothing"/>
      <w:lvlText w:val="（%1）"/>
      <w:lvlJc w:val="left"/>
      <w:rPr>
        <w:rFonts w:hint="eastAsia"/>
      </w:rPr>
    </w:lvl>
  </w:abstractNum>
  <w:abstractNum w:abstractNumId="2">
    <w:nsid w:val="00000005"/>
    <w:multiLevelType w:val="singleLevel"/>
    <w:tmpl w:val="00000005"/>
    <w:lvl w:ilvl="0" w:tentative="0">
      <w:start w:val="1"/>
      <w:numFmt w:val="decimal"/>
      <w:lvlText w:val="(%1)"/>
      <w:lvlJc w:val="left"/>
      <w:pPr>
        <w:ind w:left="425" w:hanging="425"/>
      </w:pPr>
      <w:rPr>
        <w:rFonts w:hint="default"/>
      </w:rPr>
    </w:lvl>
  </w:abstractNum>
  <w:abstractNum w:abstractNumId="3">
    <w:nsid w:val="00000008"/>
    <w:multiLevelType w:val="singleLevel"/>
    <w:tmpl w:val="00000008"/>
    <w:lvl w:ilvl="0" w:tentative="0">
      <w:start w:val="1"/>
      <w:numFmt w:val="chineseCounting"/>
      <w:suff w:val="space"/>
      <w:lvlText w:val="第%1章"/>
      <w:lvlJc w:val="left"/>
      <w:rPr>
        <w:rFonts w:hint="eastAsia"/>
      </w:rPr>
    </w:lvl>
  </w:abstractNum>
  <w:abstractNum w:abstractNumId="4">
    <w:nsid w:val="00000009"/>
    <w:multiLevelType w:val="singleLevel"/>
    <w:tmpl w:val="00000009"/>
    <w:lvl w:ilvl="0" w:tentative="0">
      <w:start w:val="1"/>
      <w:numFmt w:val="decimal"/>
      <w:suff w:val="nothing"/>
      <w:lvlText w:val="%1．"/>
      <w:lvlJc w:val="left"/>
      <w:pPr>
        <w:ind w:left="26" w:firstLine="400"/>
      </w:pPr>
      <w:rPr>
        <w:rFonts w:hint="default"/>
      </w:rPr>
    </w:lvl>
  </w:abstractNum>
  <w:abstractNum w:abstractNumId="5">
    <w:nsid w:val="00000013"/>
    <w:multiLevelType w:val="multilevel"/>
    <w:tmpl w:val="00000013"/>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360"/>
        </w:tabs>
        <w:ind w:left="36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6">
    <w:nsid w:val="0000001A"/>
    <w:multiLevelType w:val="singleLevel"/>
    <w:tmpl w:val="0000001A"/>
    <w:lvl w:ilvl="0" w:tentative="0">
      <w:start w:val="1"/>
      <w:numFmt w:val="chineseCounting"/>
      <w:suff w:val="nothing"/>
      <w:lvlText w:val="%1、"/>
      <w:lvlJc w:val="left"/>
      <w:rPr>
        <w:rFonts w:hint="eastAsia"/>
      </w:rPr>
    </w:lvl>
  </w:abstractNum>
  <w:abstractNum w:abstractNumId="7">
    <w:nsid w:val="0000001B"/>
    <w:multiLevelType w:val="multilevel"/>
    <w:tmpl w:val="0000001B"/>
    <w:lvl w:ilvl="0" w:tentative="0">
      <w:start w:val="1"/>
      <w:numFmt w:val="decimal"/>
      <w:pStyle w:val="49"/>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8">
    <w:nsid w:val="1D241FC3"/>
    <w:multiLevelType w:val="multilevel"/>
    <w:tmpl w:val="1D241FC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268B655E"/>
    <w:multiLevelType w:val="multilevel"/>
    <w:tmpl w:val="268B655E"/>
    <w:lvl w:ilvl="0" w:tentative="0">
      <w:start w:val="8"/>
      <w:numFmt w:val="decimal"/>
      <w:lvlText w:val="%1"/>
      <w:lvlJc w:val="left"/>
      <w:pPr>
        <w:ind w:left="360" w:hanging="360"/>
      </w:pPr>
      <w:rPr>
        <w:rFonts w:hint="default"/>
      </w:rPr>
    </w:lvl>
    <w:lvl w:ilvl="1" w:tentative="0">
      <w:start w:val="2"/>
      <w:numFmt w:val="decimal"/>
      <w:lvlText w:val="%1.%2"/>
      <w:lvlJc w:val="left"/>
      <w:pPr>
        <w:ind w:left="780" w:hanging="360"/>
      </w:pPr>
      <w:rPr>
        <w:rFonts w:hint="default"/>
      </w:rPr>
    </w:lvl>
    <w:lvl w:ilvl="2" w:tentative="0">
      <w:start w:val="1"/>
      <w:numFmt w:val="decimal"/>
      <w:lvlText w:val="%1.%2.%3"/>
      <w:lvlJc w:val="left"/>
      <w:pPr>
        <w:ind w:left="1560" w:hanging="720"/>
      </w:pPr>
      <w:rPr>
        <w:rFonts w:hint="default"/>
      </w:rPr>
    </w:lvl>
    <w:lvl w:ilvl="3" w:tentative="0">
      <w:start w:val="1"/>
      <w:numFmt w:val="decimal"/>
      <w:lvlText w:val="%1.%2.%3.%4"/>
      <w:lvlJc w:val="left"/>
      <w:pPr>
        <w:ind w:left="2340" w:hanging="1080"/>
      </w:pPr>
      <w:rPr>
        <w:rFonts w:hint="default"/>
      </w:rPr>
    </w:lvl>
    <w:lvl w:ilvl="4" w:tentative="0">
      <w:start w:val="1"/>
      <w:numFmt w:val="decimal"/>
      <w:lvlText w:val="%1.%2.%3.%4.%5"/>
      <w:lvlJc w:val="left"/>
      <w:pPr>
        <w:ind w:left="2760" w:hanging="1080"/>
      </w:pPr>
      <w:rPr>
        <w:rFonts w:hint="default"/>
      </w:rPr>
    </w:lvl>
    <w:lvl w:ilvl="5" w:tentative="0">
      <w:start w:val="1"/>
      <w:numFmt w:val="decimal"/>
      <w:lvlText w:val="%1.%2.%3.%4.%5.%6"/>
      <w:lvlJc w:val="left"/>
      <w:pPr>
        <w:ind w:left="3540" w:hanging="1440"/>
      </w:pPr>
      <w:rPr>
        <w:rFonts w:hint="default"/>
      </w:rPr>
    </w:lvl>
    <w:lvl w:ilvl="6" w:tentative="0">
      <w:start w:val="1"/>
      <w:numFmt w:val="decimal"/>
      <w:lvlText w:val="%1.%2.%3.%4.%5.%6.%7"/>
      <w:lvlJc w:val="left"/>
      <w:pPr>
        <w:ind w:left="3960" w:hanging="1440"/>
      </w:pPr>
      <w:rPr>
        <w:rFonts w:hint="default"/>
      </w:rPr>
    </w:lvl>
    <w:lvl w:ilvl="7" w:tentative="0">
      <w:start w:val="1"/>
      <w:numFmt w:val="decimal"/>
      <w:lvlText w:val="%1.%2.%3.%4.%5.%6.%7.%8"/>
      <w:lvlJc w:val="left"/>
      <w:pPr>
        <w:ind w:left="4740" w:hanging="1800"/>
      </w:pPr>
      <w:rPr>
        <w:rFonts w:hint="default"/>
      </w:rPr>
    </w:lvl>
    <w:lvl w:ilvl="8" w:tentative="0">
      <w:start w:val="1"/>
      <w:numFmt w:val="decimal"/>
      <w:lvlText w:val="%1.%2.%3.%4.%5.%6.%7.%8.%9"/>
      <w:lvlJc w:val="left"/>
      <w:pPr>
        <w:ind w:left="5160" w:hanging="1800"/>
      </w:pPr>
      <w:rPr>
        <w:rFonts w:hint="default"/>
      </w:rPr>
    </w:lvl>
  </w:abstractNum>
  <w:abstractNum w:abstractNumId="10">
    <w:nsid w:val="3F7E72AE"/>
    <w:multiLevelType w:val="singleLevel"/>
    <w:tmpl w:val="3F7E72AE"/>
    <w:lvl w:ilvl="0" w:tentative="0">
      <w:start w:val="1"/>
      <w:numFmt w:val="chineseCounting"/>
      <w:suff w:val="nothing"/>
      <w:lvlText w:val="（%1）"/>
      <w:lvlJc w:val="left"/>
      <w:pPr>
        <w:ind w:left="0" w:firstLine="420"/>
      </w:pPr>
      <w:rPr>
        <w:rFonts w:hint="eastAsia"/>
      </w:rPr>
    </w:lvl>
  </w:abstractNum>
  <w:abstractNum w:abstractNumId="11">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2">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77D5EEE3"/>
    <w:multiLevelType w:val="singleLevel"/>
    <w:tmpl w:val="77D5EEE3"/>
    <w:lvl w:ilvl="0" w:tentative="0">
      <w:start w:val="1"/>
      <w:numFmt w:val="decimal"/>
      <w:lvlText w:val="(%1)"/>
      <w:lvlJc w:val="left"/>
      <w:pPr>
        <w:ind w:left="425" w:hanging="425"/>
      </w:pPr>
      <w:rPr>
        <w:rFonts w:hint="default"/>
      </w:rPr>
    </w:lvl>
  </w:abstractNum>
  <w:num w:numId="1">
    <w:abstractNumId w:val="7"/>
  </w:num>
  <w:num w:numId="2">
    <w:abstractNumId w:val="10"/>
  </w:num>
  <w:num w:numId="3">
    <w:abstractNumId w:val="3"/>
  </w:num>
  <w:num w:numId="4">
    <w:abstractNumId w:val="0"/>
  </w:num>
  <w:num w:numId="5">
    <w:abstractNumId w:val="2"/>
  </w:num>
  <w:num w:numId="6">
    <w:abstractNumId w:val="6"/>
  </w:num>
  <w:num w:numId="7">
    <w:abstractNumId w:val="4"/>
  </w:num>
  <w:num w:numId="8">
    <w:abstractNumId w:val="13"/>
  </w:num>
  <w:num w:numId="9">
    <w:abstractNumId w:val="5"/>
  </w:num>
  <w:num w:numId="10">
    <w:abstractNumId w:val="11"/>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8"/>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jVmOGY2NmQ5OTJmMDI1Mjc1OTM0OTRmZDQ5YTZkODMifQ=="/>
  </w:docVars>
  <w:rsids>
    <w:rsidRoot w:val="0006777D"/>
    <w:rsid w:val="0000680D"/>
    <w:rsid w:val="00044083"/>
    <w:rsid w:val="0006777D"/>
    <w:rsid w:val="000A4972"/>
    <w:rsid w:val="00125861"/>
    <w:rsid w:val="00131102"/>
    <w:rsid w:val="00157F4F"/>
    <w:rsid w:val="001674A4"/>
    <w:rsid w:val="00174D51"/>
    <w:rsid w:val="0018724F"/>
    <w:rsid w:val="001909D6"/>
    <w:rsid w:val="001E0D73"/>
    <w:rsid w:val="001E6A01"/>
    <w:rsid w:val="001F6324"/>
    <w:rsid w:val="00207383"/>
    <w:rsid w:val="00241598"/>
    <w:rsid w:val="002A0932"/>
    <w:rsid w:val="003B7CD5"/>
    <w:rsid w:val="00422BAE"/>
    <w:rsid w:val="0043370F"/>
    <w:rsid w:val="00464E81"/>
    <w:rsid w:val="004674F1"/>
    <w:rsid w:val="00481D76"/>
    <w:rsid w:val="00483D22"/>
    <w:rsid w:val="00526D0B"/>
    <w:rsid w:val="00574521"/>
    <w:rsid w:val="005853D2"/>
    <w:rsid w:val="005B2117"/>
    <w:rsid w:val="006911F9"/>
    <w:rsid w:val="006965B1"/>
    <w:rsid w:val="006B4F71"/>
    <w:rsid w:val="006C724F"/>
    <w:rsid w:val="006D4AC3"/>
    <w:rsid w:val="0072369D"/>
    <w:rsid w:val="0073322A"/>
    <w:rsid w:val="007C565E"/>
    <w:rsid w:val="008102F1"/>
    <w:rsid w:val="00825439"/>
    <w:rsid w:val="008322BB"/>
    <w:rsid w:val="00847CB4"/>
    <w:rsid w:val="008E795A"/>
    <w:rsid w:val="00936C11"/>
    <w:rsid w:val="0099154E"/>
    <w:rsid w:val="00993F9D"/>
    <w:rsid w:val="009B662B"/>
    <w:rsid w:val="00A26FDE"/>
    <w:rsid w:val="00A3288B"/>
    <w:rsid w:val="00AA416A"/>
    <w:rsid w:val="00BF7732"/>
    <w:rsid w:val="00C3761F"/>
    <w:rsid w:val="00C412B2"/>
    <w:rsid w:val="00C43E46"/>
    <w:rsid w:val="00CC635D"/>
    <w:rsid w:val="00CD07B7"/>
    <w:rsid w:val="00CD6F0B"/>
    <w:rsid w:val="00CE449F"/>
    <w:rsid w:val="00CE7F10"/>
    <w:rsid w:val="00D1295A"/>
    <w:rsid w:val="00D46025"/>
    <w:rsid w:val="00D74A59"/>
    <w:rsid w:val="00DC3F65"/>
    <w:rsid w:val="00DD43DF"/>
    <w:rsid w:val="00DD5F27"/>
    <w:rsid w:val="00E625C7"/>
    <w:rsid w:val="00E67B30"/>
    <w:rsid w:val="00E93158"/>
    <w:rsid w:val="00E96AF0"/>
    <w:rsid w:val="00F75736"/>
    <w:rsid w:val="00F9432B"/>
    <w:rsid w:val="00FB4547"/>
    <w:rsid w:val="00FE7B94"/>
    <w:rsid w:val="014F219D"/>
    <w:rsid w:val="01590495"/>
    <w:rsid w:val="018856AF"/>
    <w:rsid w:val="019F1377"/>
    <w:rsid w:val="01A87AFF"/>
    <w:rsid w:val="01AD08E0"/>
    <w:rsid w:val="01B464A4"/>
    <w:rsid w:val="01EC3E90"/>
    <w:rsid w:val="01FF3BC3"/>
    <w:rsid w:val="02186A33"/>
    <w:rsid w:val="02290C40"/>
    <w:rsid w:val="022C6982"/>
    <w:rsid w:val="024C0DD3"/>
    <w:rsid w:val="02557C87"/>
    <w:rsid w:val="02DD6241"/>
    <w:rsid w:val="02E72194"/>
    <w:rsid w:val="02F30994"/>
    <w:rsid w:val="02FF7BF3"/>
    <w:rsid w:val="030A0A72"/>
    <w:rsid w:val="031511C4"/>
    <w:rsid w:val="03196F07"/>
    <w:rsid w:val="03280EF8"/>
    <w:rsid w:val="033E696D"/>
    <w:rsid w:val="03411347"/>
    <w:rsid w:val="034A3564"/>
    <w:rsid w:val="0364380A"/>
    <w:rsid w:val="03685798"/>
    <w:rsid w:val="039D7B38"/>
    <w:rsid w:val="03A03184"/>
    <w:rsid w:val="03CC5D27"/>
    <w:rsid w:val="03E33071"/>
    <w:rsid w:val="03EA2651"/>
    <w:rsid w:val="03F4702C"/>
    <w:rsid w:val="040A57F2"/>
    <w:rsid w:val="04285105"/>
    <w:rsid w:val="046B245F"/>
    <w:rsid w:val="046B5540"/>
    <w:rsid w:val="047A7FDB"/>
    <w:rsid w:val="04A86794"/>
    <w:rsid w:val="04C72DF6"/>
    <w:rsid w:val="04D1736D"/>
    <w:rsid w:val="05002B6F"/>
    <w:rsid w:val="051B16B0"/>
    <w:rsid w:val="05573D16"/>
    <w:rsid w:val="055F3A65"/>
    <w:rsid w:val="05600E1D"/>
    <w:rsid w:val="05EF71AC"/>
    <w:rsid w:val="060E0879"/>
    <w:rsid w:val="061F3947"/>
    <w:rsid w:val="062A31D9"/>
    <w:rsid w:val="066761DB"/>
    <w:rsid w:val="06744775"/>
    <w:rsid w:val="06954AF6"/>
    <w:rsid w:val="06D870D9"/>
    <w:rsid w:val="06E415DA"/>
    <w:rsid w:val="06F3181D"/>
    <w:rsid w:val="070B300A"/>
    <w:rsid w:val="071D159D"/>
    <w:rsid w:val="071F2612"/>
    <w:rsid w:val="07286A75"/>
    <w:rsid w:val="0730481F"/>
    <w:rsid w:val="07527630"/>
    <w:rsid w:val="075449B1"/>
    <w:rsid w:val="075E138C"/>
    <w:rsid w:val="07D35EAA"/>
    <w:rsid w:val="080A05C3"/>
    <w:rsid w:val="080C703A"/>
    <w:rsid w:val="080F08D8"/>
    <w:rsid w:val="081537D1"/>
    <w:rsid w:val="0822060B"/>
    <w:rsid w:val="083442F5"/>
    <w:rsid w:val="08386081"/>
    <w:rsid w:val="083E2F6B"/>
    <w:rsid w:val="08506E92"/>
    <w:rsid w:val="08B5322E"/>
    <w:rsid w:val="08C43471"/>
    <w:rsid w:val="08C90A87"/>
    <w:rsid w:val="08E83D84"/>
    <w:rsid w:val="090D12BC"/>
    <w:rsid w:val="0923288D"/>
    <w:rsid w:val="095347F5"/>
    <w:rsid w:val="096B1B3E"/>
    <w:rsid w:val="096D5669"/>
    <w:rsid w:val="09B41737"/>
    <w:rsid w:val="09BE26E6"/>
    <w:rsid w:val="09D45935"/>
    <w:rsid w:val="09E34211"/>
    <w:rsid w:val="09EF6C13"/>
    <w:rsid w:val="0A0E4CD5"/>
    <w:rsid w:val="0A1B3564"/>
    <w:rsid w:val="0A1D552E"/>
    <w:rsid w:val="0A3665F0"/>
    <w:rsid w:val="0A3C34DB"/>
    <w:rsid w:val="0A447AD0"/>
    <w:rsid w:val="0A4725AB"/>
    <w:rsid w:val="0A4D25F0"/>
    <w:rsid w:val="0A5D5410"/>
    <w:rsid w:val="0A7E1D45"/>
    <w:rsid w:val="0A9E537E"/>
    <w:rsid w:val="0A9E5F43"/>
    <w:rsid w:val="0AA96DC2"/>
    <w:rsid w:val="0AE222D4"/>
    <w:rsid w:val="0B0B3158"/>
    <w:rsid w:val="0B1F1979"/>
    <w:rsid w:val="0B462E0D"/>
    <w:rsid w:val="0B4D3BF1"/>
    <w:rsid w:val="0B752F96"/>
    <w:rsid w:val="0B8E7D66"/>
    <w:rsid w:val="0B9F1F73"/>
    <w:rsid w:val="0BE615A9"/>
    <w:rsid w:val="0BEF2EFA"/>
    <w:rsid w:val="0BF70001"/>
    <w:rsid w:val="0C032502"/>
    <w:rsid w:val="0C223D89"/>
    <w:rsid w:val="0C230DF6"/>
    <w:rsid w:val="0C275F3F"/>
    <w:rsid w:val="0C3C5A14"/>
    <w:rsid w:val="0C40074F"/>
    <w:rsid w:val="0C4750FB"/>
    <w:rsid w:val="0C48085D"/>
    <w:rsid w:val="0C523895"/>
    <w:rsid w:val="0C662744"/>
    <w:rsid w:val="0C704BA5"/>
    <w:rsid w:val="0C743400"/>
    <w:rsid w:val="0C8353F1"/>
    <w:rsid w:val="0C840985"/>
    <w:rsid w:val="0C8A49D1"/>
    <w:rsid w:val="0CA43CE5"/>
    <w:rsid w:val="0D1F6190"/>
    <w:rsid w:val="0D3218A7"/>
    <w:rsid w:val="0D4728C2"/>
    <w:rsid w:val="0D646FD0"/>
    <w:rsid w:val="0D733487"/>
    <w:rsid w:val="0D7611AE"/>
    <w:rsid w:val="0DBA12E6"/>
    <w:rsid w:val="0DEB14A0"/>
    <w:rsid w:val="0E0A05B3"/>
    <w:rsid w:val="0E3A41D5"/>
    <w:rsid w:val="0E3C7F4D"/>
    <w:rsid w:val="0E440BB0"/>
    <w:rsid w:val="0E747E9E"/>
    <w:rsid w:val="0E7771D7"/>
    <w:rsid w:val="0EA00EBE"/>
    <w:rsid w:val="0EA31D7A"/>
    <w:rsid w:val="0EBE4E06"/>
    <w:rsid w:val="0ECC57AB"/>
    <w:rsid w:val="0F20786F"/>
    <w:rsid w:val="0F73799F"/>
    <w:rsid w:val="0FBD50BE"/>
    <w:rsid w:val="0FC316D6"/>
    <w:rsid w:val="0FC92171"/>
    <w:rsid w:val="0FCE1079"/>
    <w:rsid w:val="0FF7237E"/>
    <w:rsid w:val="10120F66"/>
    <w:rsid w:val="101747CE"/>
    <w:rsid w:val="10345380"/>
    <w:rsid w:val="103A04BC"/>
    <w:rsid w:val="10466E61"/>
    <w:rsid w:val="105F7F23"/>
    <w:rsid w:val="107734BE"/>
    <w:rsid w:val="10936A92"/>
    <w:rsid w:val="10947BCD"/>
    <w:rsid w:val="10B4026F"/>
    <w:rsid w:val="10E96A26"/>
    <w:rsid w:val="10EA3C90"/>
    <w:rsid w:val="112B006B"/>
    <w:rsid w:val="112D3EBE"/>
    <w:rsid w:val="113373E5"/>
    <w:rsid w:val="11422AFB"/>
    <w:rsid w:val="114A2981"/>
    <w:rsid w:val="11551A52"/>
    <w:rsid w:val="115D26B4"/>
    <w:rsid w:val="11714438"/>
    <w:rsid w:val="11757E25"/>
    <w:rsid w:val="11934328"/>
    <w:rsid w:val="119B041B"/>
    <w:rsid w:val="119F291F"/>
    <w:rsid w:val="11AC0F46"/>
    <w:rsid w:val="11AE1162"/>
    <w:rsid w:val="11E15093"/>
    <w:rsid w:val="11E64458"/>
    <w:rsid w:val="11E701D0"/>
    <w:rsid w:val="12107727"/>
    <w:rsid w:val="122431D2"/>
    <w:rsid w:val="122D2087"/>
    <w:rsid w:val="123A47A4"/>
    <w:rsid w:val="12443874"/>
    <w:rsid w:val="12490E8B"/>
    <w:rsid w:val="124949E7"/>
    <w:rsid w:val="125C0BBE"/>
    <w:rsid w:val="12635AA8"/>
    <w:rsid w:val="126F6B43"/>
    <w:rsid w:val="127F48AC"/>
    <w:rsid w:val="12905350"/>
    <w:rsid w:val="12B01125"/>
    <w:rsid w:val="12B66520"/>
    <w:rsid w:val="12EC1060"/>
    <w:rsid w:val="12F156DA"/>
    <w:rsid w:val="134578A4"/>
    <w:rsid w:val="135E44C2"/>
    <w:rsid w:val="13772741"/>
    <w:rsid w:val="137A57A0"/>
    <w:rsid w:val="13857CA0"/>
    <w:rsid w:val="13A740BB"/>
    <w:rsid w:val="13B84538"/>
    <w:rsid w:val="13D65E01"/>
    <w:rsid w:val="13D84274"/>
    <w:rsid w:val="13DB2ED1"/>
    <w:rsid w:val="13F60B9E"/>
    <w:rsid w:val="141259D8"/>
    <w:rsid w:val="142B4CEC"/>
    <w:rsid w:val="145A737F"/>
    <w:rsid w:val="14627FE2"/>
    <w:rsid w:val="14636234"/>
    <w:rsid w:val="14795A57"/>
    <w:rsid w:val="14991C55"/>
    <w:rsid w:val="14A30D26"/>
    <w:rsid w:val="14AA20B4"/>
    <w:rsid w:val="14C447F8"/>
    <w:rsid w:val="14E05AD6"/>
    <w:rsid w:val="14E86739"/>
    <w:rsid w:val="14FF7435"/>
    <w:rsid w:val="152534E9"/>
    <w:rsid w:val="158915A8"/>
    <w:rsid w:val="15CE3B81"/>
    <w:rsid w:val="15EA58AF"/>
    <w:rsid w:val="162639BD"/>
    <w:rsid w:val="16367216"/>
    <w:rsid w:val="16375ADB"/>
    <w:rsid w:val="169757FF"/>
    <w:rsid w:val="16BE59A3"/>
    <w:rsid w:val="16E41182"/>
    <w:rsid w:val="170506E5"/>
    <w:rsid w:val="171952CF"/>
    <w:rsid w:val="17505829"/>
    <w:rsid w:val="17716EB9"/>
    <w:rsid w:val="178A7F7B"/>
    <w:rsid w:val="17A27073"/>
    <w:rsid w:val="17AF3703"/>
    <w:rsid w:val="17B44FF8"/>
    <w:rsid w:val="17C84600"/>
    <w:rsid w:val="17CE1900"/>
    <w:rsid w:val="17D42FA4"/>
    <w:rsid w:val="17F35B20"/>
    <w:rsid w:val="17FD3F0D"/>
    <w:rsid w:val="18205EAF"/>
    <w:rsid w:val="182A2266"/>
    <w:rsid w:val="183103F7"/>
    <w:rsid w:val="18362CC8"/>
    <w:rsid w:val="18714C97"/>
    <w:rsid w:val="18866995"/>
    <w:rsid w:val="188B17BA"/>
    <w:rsid w:val="189A41EE"/>
    <w:rsid w:val="18B03A11"/>
    <w:rsid w:val="18B74DA0"/>
    <w:rsid w:val="18CD0120"/>
    <w:rsid w:val="18E26F66"/>
    <w:rsid w:val="18E83286"/>
    <w:rsid w:val="19006747"/>
    <w:rsid w:val="19102702"/>
    <w:rsid w:val="193625E9"/>
    <w:rsid w:val="194A79C2"/>
    <w:rsid w:val="19616ABA"/>
    <w:rsid w:val="196565AA"/>
    <w:rsid w:val="197310E2"/>
    <w:rsid w:val="19810F0A"/>
    <w:rsid w:val="19866520"/>
    <w:rsid w:val="19DE0AF8"/>
    <w:rsid w:val="19F32565"/>
    <w:rsid w:val="19FE255B"/>
    <w:rsid w:val="1A2E11D2"/>
    <w:rsid w:val="1A332204"/>
    <w:rsid w:val="1A447DBF"/>
    <w:rsid w:val="1A556CD7"/>
    <w:rsid w:val="1AB1295B"/>
    <w:rsid w:val="1ACB023D"/>
    <w:rsid w:val="1ACD2659"/>
    <w:rsid w:val="1AF37BE5"/>
    <w:rsid w:val="1B0F1D8B"/>
    <w:rsid w:val="1B177D78"/>
    <w:rsid w:val="1B410951"/>
    <w:rsid w:val="1B50328A"/>
    <w:rsid w:val="1B7E1BA5"/>
    <w:rsid w:val="1BA86DE8"/>
    <w:rsid w:val="1BB03B3E"/>
    <w:rsid w:val="1BD45C69"/>
    <w:rsid w:val="1BFC2ACA"/>
    <w:rsid w:val="1C071B9A"/>
    <w:rsid w:val="1C273FEB"/>
    <w:rsid w:val="1C5648D0"/>
    <w:rsid w:val="1C7B67E3"/>
    <w:rsid w:val="1C907DE2"/>
    <w:rsid w:val="1C9A47BD"/>
    <w:rsid w:val="1CBE3199"/>
    <w:rsid w:val="1CE43C8A"/>
    <w:rsid w:val="1CED60A0"/>
    <w:rsid w:val="1D04257E"/>
    <w:rsid w:val="1D087C8C"/>
    <w:rsid w:val="1D1902C6"/>
    <w:rsid w:val="1D28389F"/>
    <w:rsid w:val="1D5C4168"/>
    <w:rsid w:val="1D7274E7"/>
    <w:rsid w:val="1D8A2A83"/>
    <w:rsid w:val="1D9751A0"/>
    <w:rsid w:val="1DB548A6"/>
    <w:rsid w:val="1DD71231"/>
    <w:rsid w:val="1DD8480B"/>
    <w:rsid w:val="1DE42135"/>
    <w:rsid w:val="1DE877AA"/>
    <w:rsid w:val="1DEB7B7E"/>
    <w:rsid w:val="1E2C7696"/>
    <w:rsid w:val="1E470974"/>
    <w:rsid w:val="1E62755C"/>
    <w:rsid w:val="1E761259"/>
    <w:rsid w:val="1E7D6144"/>
    <w:rsid w:val="1E8219AC"/>
    <w:rsid w:val="1E8A0861"/>
    <w:rsid w:val="1EDB6CE1"/>
    <w:rsid w:val="1EDE1A0F"/>
    <w:rsid w:val="1EE0517B"/>
    <w:rsid w:val="1F0B19A2"/>
    <w:rsid w:val="1F134CFA"/>
    <w:rsid w:val="1F1545CE"/>
    <w:rsid w:val="1F1D16D5"/>
    <w:rsid w:val="1F2111C5"/>
    <w:rsid w:val="1F334A54"/>
    <w:rsid w:val="1F3A2287"/>
    <w:rsid w:val="1F3C1B5B"/>
    <w:rsid w:val="1F5A46D7"/>
    <w:rsid w:val="1F944F64"/>
    <w:rsid w:val="1FA113F2"/>
    <w:rsid w:val="1FCD4EA9"/>
    <w:rsid w:val="1FD224BF"/>
    <w:rsid w:val="1FE81CE3"/>
    <w:rsid w:val="1FEB297D"/>
    <w:rsid w:val="1FED72F9"/>
    <w:rsid w:val="202A40A9"/>
    <w:rsid w:val="20346CD6"/>
    <w:rsid w:val="205630F0"/>
    <w:rsid w:val="20586E69"/>
    <w:rsid w:val="205E3D53"/>
    <w:rsid w:val="206F41B2"/>
    <w:rsid w:val="207313C1"/>
    <w:rsid w:val="20D44015"/>
    <w:rsid w:val="20D913B0"/>
    <w:rsid w:val="20E701EC"/>
    <w:rsid w:val="21091F11"/>
    <w:rsid w:val="21132D8F"/>
    <w:rsid w:val="21525448"/>
    <w:rsid w:val="216677C8"/>
    <w:rsid w:val="218D4C75"/>
    <w:rsid w:val="21920158"/>
    <w:rsid w:val="21CC572E"/>
    <w:rsid w:val="21D50045"/>
    <w:rsid w:val="21E14C3C"/>
    <w:rsid w:val="21F7445F"/>
    <w:rsid w:val="220B1557"/>
    <w:rsid w:val="22230513"/>
    <w:rsid w:val="223236E9"/>
    <w:rsid w:val="22350AE4"/>
    <w:rsid w:val="22405E06"/>
    <w:rsid w:val="22623FCE"/>
    <w:rsid w:val="22625D7D"/>
    <w:rsid w:val="229879F0"/>
    <w:rsid w:val="229972C4"/>
    <w:rsid w:val="229B303C"/>
    <w:rsid w:val="22A32073"/>
    <w:rsid w:val="22B81E40"/>
    <w:rsid w:val="22C715A7"/>
    <w:rsid w:val="22C77F34"/>
    <w:rsid w:val="22DE117B"/>
    <w:rsid w:val="22E91753"/>
    <w:rsid w:val="22EA05C1"/>
    <w:rsid w:val="23023EF1"/>
    <w:rsid w:val="231A6657"/>
    <w:rsid w:val="231D7EF5"/>
    <w:rsid w:val="232711C3"/>
    <w:rsid w:val="23377209"/>
    <w:rsid w:val="236F772B"/>
    <w:rsid w:val="2392443F"/>
    <w:rsid w:val="23957430"/>
    <w:rsid w:val="23C55E4F"/>
    <w:rsid w:val="241F1A4B"/>
    <w:rsid w:val="24254F2A"/>
    <w:rsid w:val="243948BB"/>
    <w:rsid w:val="24831FDA"/>
    <w:rsid w:val="249064A5"/>
    <w:rsid w:val="24A0493A"/>
    <w:rsid w:val="24B02CB6"/>
    <w:rsid w:val="24BB5C18"/>
    <w:rsid w:val="24DF6C29"/>
    <w:rsid w:val="250E3F9A"/>
    <w:rsid w:val="25136B76"/>
    <w:rsid w:val="25270BB7"/>
    <w:rsid w:val="25396B3D"/>
    <w:rsid w:val="254554E2"/>
    <w:rsid w:val="25567063"/>
    <w:rsid w:val="255C1FCD"/>
    <w:rsid w:val="256E2C8A"/>
    <w:rsid w:val="25875AFA"/>
    <w:rsid w:val="25910727"/>
    <w:rsid w:val="25BD776E"/>
    <w:rsid w:val="25D0124F"/>
    <w:rsid w:val="25D24FC7"/>
    <w:rsid w:val="25EB42DB"/>
    <w:rsid w:val="260564DC"/>
    <w:rsid w:val="261A696E"/>
    <w:rsid w:val="26212575"/>
    <w:rsid w:val="265A75D2"/>
    <w:rsid w:val="268C6849"/>
    <w:rsid w:val="26964247"/>
    <w:rsid w:val="26995AE5"/>
    <w:rsid w:val="26A36964"/>
    <w:rsid w:val="26B425E2"/>
    <w:rsid w:val="26B7240F"/>
    <w:rsid w:val="26BE7476"/>
    <w:rsid w:val="26D1527F"/>
    <w:rsid w:val="26D4684B"/>
    <w:rsid w:val="26EB4AA5"/>
    <w:rsid w:val="27313F6F"/>
    <w:rsid w:val="27334461"/>
    <w:rsid w:val="279544FE"/>
    <w:rsid w:val="27A056B0"/>
    <w:rsid w:val="27AB3D22"/>
    <w:rsid w:val="27BA5D13"/>
    <w:rsid w:val="27E014F2"/>
    <w:rsid w:val="27E167B5"/>
    <w:rsid w:val="28043432"/>
    <w:rsid w:val="281178FD"/>
    <w:rsid w:val="28181047"/>
    <w:rsid w:val="28352108"/>
    <w:rsid w:val="28362F97"/>
    <w:rsid w:val="283C0E1E"/>
    <w:rsid w:val="2849353B"/>
    <w:rsid w:val="286640ED"/>
    <w:rsid w:val="28CD5F1A"/>
    <w:rsid w:val="28D9666D"/>
    <w:rsid w:val="28EF40E2"/>
    <w:rsid w:val="291A315C"/>
    <w:rsid w:val="296879F1"/>
    <w:rsid w:val="296A5517"/>
    <w:rsid w:val="2973261D"/>
    <w:rsid w:val="29AA7275"/>
    <w:rsid w:val="29B82726"/>
    <w:rsid w:val="29DB6414"/>
    <w:rsid w:val="29E51041"/>
    <w:rsid w:val="29EA6657"/>
    <w:rsid w:val="2A1D1D28"/>
    <w:rsid w:val="2A2A11F2"/>
    <w:rsid w:val="2A36393B"/>
    <w:rsid w:val="2A396880"/>
    <w:rsid w:val="2A3F0751"/>
    <w:rsid w:val="2A465F84"/>
    <w:rsid w:val="2A666276"/>
    <w:rsid w:val="2A67266B"/>
    <w:rsid w:val="2A693A20"/>
    <w:rsid w:val="2A9767DF"/>
    <w:rsid w:val="2A9D36CA"/>
    <w:rsid w:val="2AAA6513"/>
    <w:rsid w:val="2ADF07C0"/>
    <w:rsid w:val="2AF83194"/>
    <w:rsid w:val="2B0F45C8"/>
    <w:rsid w:val="2B1D580B"/>
    <w:rsid w:val="2B2D2CA0"/>
    <w:rsid w:val="2B30757B"/>
    <w:rsid w:val="2B5F626D"/>
    <w:rsid w:val="2B7E174D"/>
    <w:rsid w:val="2C1A1476"/>
    <w:rsid w:val="2C2156CC"/>
    <w:rsid w:val="2C270326"/>
    <w:rsid w:val="2C32224A"/>
    <w:rsid w:val="2C7A1F15"/>
    <w:rsid w:val="2C8E59C0"/>
    <w:rsid w:val="2CAB6572"/>
    <w:rsid w:val="2CAF6062"/>
    <w:rsid w:val="2CC17B44"/>
    <w:rsid w:val="2CDE6947"/>
    <w:rsid w:val="2D142369"/>
    <w:rsid w:val="2D39592C"/>
    <w:rsid w:val="2D470079"/>
    <w:rsid w:val="2D5E35E4"/>
    <w:rsid w:val="2D614E83"/>
    <w:rsid w:val="2D812C20"/>
    <w:rsid w:val="2D962D7E"/>
    <w:rsid w:val="2DA74F8B"/>
    <w:rsid w:val="2DCE2518"/>
    <w:rsid w:val="2DD11C89"/>
    <w:rsid w:val="2DE47F8D"/>
    <w:rsid w:val="2E2D229A"/>
    <w:rsid w:val="2E725599"/>
    <w:rsid w:val="2E9C27E9"/>
    <w:rsid w:val="2EA119DB"/>
    <w:rsid w:val="2EB229A3"/>
    <w:rsid w:val="2EB84F76"/>
    <w:rsid w:val="2EDA4EED"/>
    <w:rsid w:val="2EDF2503"/>
    <w:rsid w:val="2EED4C20"/>
    <w:rsid w:val="2F1228D8"/>
    <w:rsid w:val="2F193C67"/>
    <w:rsid w:val="2F25260C"/>
    <w:rsid w:val="2F271075"/>
    <w:rsid w:val="2F571061"/>
    <w:rsid w:val="2F58785F"/>
    <w:rsid w:val="2F5D0190"/>
    <w:rsid w:val="2F631386"/>
    <w:rsid w:val="2FA861BF"/>
    <w:rsid w:val="2FCC5877"/>
    <w:rsid w:val="300457C6"/>
    <w:rsid w:val="30050567"/>
    <w:rsid w:val="300F6548"/>
    <w:rsid w:val="30452D4B"/>
    <w:rsid w:val="307A6987"/>
    <w:rsid w:val="307B6EF4"/>
    <w:rsid w:val="308D68F9"/>
    <w:rsid w:val="310821E5"/>
    <w:rsid w:val="311B7186"/>
    <w:rsid w:val="317B29B7"/>
    <w:rsid w:val="3183186B"/>
    <w:rsid w:val="31BB5DE0"/>
    <w:rsid w:val="31C41D60"/>
    <w:rsid w:val="31C75BF4"/>
    <w:rsid w:val="31D2634F"/>
    <w:rsid w:val="31D727E7"/>
    <w:rsid w:val="31D75713"/>
    <w:rsid w:val="31EA3699"/>
    <w:rsid w:val="32002EBC"/>
    <w:rsid w:val="3220530C"/>
    <w:rsid w:val="322352A8"/>
    <w:rsid w:val="326A47D9"/>
    <w:rsid w:val="32794A1C"/>
    <w:rsid w:val="327D62BB"/>
    <w:rsid w:val="32C4038E"/>
    <w:rsid w:val="32C73B8B"/>
    <w:rsid w:val="32CB0A49"/>
    <w:rsid w:val="32D86506"/>
    <w:rsid w:val="32D87995"/>
    <w:rsid w:val="32E4458C"/>
    <w:rsid w:val="32FD11AA"/>
    <w:rsid w:val="33134E71"/>
    <w:rsid w:val="331B0947"/>
    <w:rsid w:val="331B5E18"/>
    <w:rsid w:val="33244459"/>
    <w:rsid w:val="3330157F"/>
    <w:rsid w:val="333C7F24"/>
    <w:rsid w:val="336631F3"/>
    <w:rsid w:val="33772A9B"/>
    <w:rsid w:val="33875C46"/>
    <w:rsid w:val="338E62A6"/>
    <w:rsid w:val="33DE37FC"/>
    <w:rsid w:val="33F27270"/>
    <w:rsid w:val="33FE167D"/>
    <w:rsid w:val="342E1F62"/>
    <w:rsid w:val="34686BEE"/>
    <w:rsid w:val="347418C9"/>
    <w:rsid w:val="347D6A46"/>
    <w:rsid w:val="34993154"/>
    <w:rsid w:val="34C24303"/>
    <w:rsid w:val="34D50630"/>
    <w:rsid w:val="34E73EBF"/>
    <w:rsid w:val="3502519D"/>
    <w:rsid w:val="35101668"/>
    <w:rsid w:val="35143AFF"/>
    <w:rsid w:val="35384DE6"/>
    <w:rsid w:val="35492DCC"/>
    <w:rsid w:val="356E2833"/>
    <w:rsid w:val="35886015"/>
    <w:rsid w:val="35965A86"/>
    <w:rsid w:val="35AF09B8"/>
    <w:rsid w:val="35C506A4"/>
    <w:rsid w:val="35CB1A33"/>
    <w:rsid w:val="361138EA"/>
    <w:rsid w:val="36154A5C"/>
    <w:rsid w:val="363B53DF"/>
    <w:rsid w:val="363B7B08"/>
    <w:rsid w:val="364A3EB6"/>
    <w:rsid w:val="36541A28"/>
    <w:rsid w:val="36657792"/>
    <w:rsid w:val="367D2D2D"/>
    <w:rsid w:val="369915A3"/>
    <w:rsid w:val="36A662DF"/>
    <w:rsid w:val="36B060E9"/>
    <w:rsid w:val="36BF4A54"/>
    <w:rsid w:val="36E20DE2"/>
    <w:rsid w:val="36E238E8"/>
    <w:rsid w:val="37130C75"/>
    <w:rsid w:val="37294C63"/>
    <w:rsid w:val="372A4A5D"/>
    <w:rsid w:val="372E04CB"/>
    <w:rsid w:val="375953B3"/>
    <w:rsid w:val="37634FFD"/>
    <w:rsid w:val="37BF76CD"/>
    <w:rsid w:val="37C5301D"/>
    <w:rsid w:val="37E13493"/>
    <w:rsid w:val="37E91B29"/>
    <w:rsid w:val="37FE1C4C"/>
    <w:rsid w:val="38163439"/>
    <w:rsid w:val="381C6576"/>
    <w:rsid w:val="38481119"/>
    <w:rsid w:val="384F0C4E"/>
    <w:rsid w:val="38571B5E"/>
    <w:rsid w:val="388B0DDA"/>
    <w:rsid w:val="38D22A8D"/>
    <w:rsid w:val="38F27F4A"/>
    <w:rsid w:val="391A56D5"/>
    <w:rsid w:val="39213C0B"/>
    <w:rsid w:val="392534B4"/>
    <w:rsid w:val="392F4087"/>
    <w:rsid w:val="394C2E8B"/>
    <w:rsid w:val="395239A1"/>
    <w:rsid w:val="39602492"/>
    <w:rsid w:val="396F5C57"/>
    <w:rsid w:val="39B12CEE"/>
    <w:rsid w:val="39C53258"/>
    <w:rsid w:val="39EB6200"/>
    <w:rsid w:val="3A190FBF"/>
    <w:rsid w:val="3A212C7F"/>
    <w:rsid w:val="3A217E73"/>
    <w:rsid w:val="3A23599A"/>
    <w:rsid w:val="3A2B2AA0"/>
    <w:rsid w:val="3A4C35B7"/>
    <w:rsid w:val="3A5C3FFC"/>
    <w:rsid w:val="3A751F6D"/>
    <w:rsid w:val="3ABB554C"/>
    <w:rsid w:val="3AC82600"/>
    <w:rsid w:val="3AEE1EC2"/>
    <w:rsid w:val="3AF821EC"/>
    <w:rsid w:val="3AFB2473"/>
    <w:rsid w:val="3B273268"/>
    <w:rsid w:val="3B2F036E"/>
    <w:rsid w:val="3B5F6EA5"/>
    <w:rsid w:val="3B651FE2"/>
    <w:rsid w:val="3B9C3C56"/>
    <w:rsid w:val="3BB331F6"/>
    <w:rsid w:val="3BEB24E7"/>
    <w:rsid w:val="3C011D0B"/>
    <w:rsid w:val="3C22361E"/>
    <w:rsid w:val="3C29407D"/>
    <w:rsid w:val="3C3976F6"/>
    <w:rsid w:val="3C3A521C"/>
    <w:rsid w:val="3C9A5CBB"/>
    <w:rsid w:val="3C9C4874"/>
    <w:rsid w:val="3CA37C09"/>
    <w:rsid w:val="3CA56B3A"/>
    <w:rsid w:val="3D1E68EC"/>
    <w:rsid w:val="3D281519"/>
    <w:rsid w:val="3D452778"/>
    <w:rsid w:val="3D6F0EF6"/>
    <w:rsid w:val="3D7D1865"/>
    <w:rsid w:val="3D932E36"/>
    <w:rsid w:val="3D9B618F"/>
    <w:rsid w:val="3DAE5EC2"/>
    <w:rsid w:val="3DB42DAD"/>
    <w:rsid w:val="3DBA0E43"/>
    <w:rsid w:val="3DFA1107"/>
    <w:rsid w:val="3E170C82"/>
    <w:rsid w:val="3E29430C"/>
    <w:rsid w:val="3E3D0FF4"/>
    <w:rsid w:val="3E530817"/>
    <w:rsid w:val="3E5C56B1"/>
    <w:rsid w:val="3E762E96"/>
    <w:rsid w:val="3EC040FF"/>
    <w:rsid w:val="3F033FEC"/>
    <w:rsid w:val="3F052F48"/>
    <w:rsid w:val="3F055FB6"/>
    <w:rsid w:val="3F11495A"/>
    <w:rsid w:val="3F4723DB"/>
    <w:rsid w:val="3F731171"/>
    <w:rsid w:val="3F746C97"/>
    <w:rsid w:val="3F912A6C"/>
    <w:rsid w:val="3F95733A"/>
    <w:rsid w:val="3FED7ECB"/>
    <w:rsid w:val="3FF322B2"/>
    <w:rsid w:val="400A2C96"/>
    <w:rsid w:val="401364B0"/>
    <w:rsid w:val="4023022C"/>
    <w:rsid w:val="40556AC9"/>
    <w:rsid w:val="40640ABA"/>
    <w:rsid w:val="40774C91"/>
    <w:rsid w:val="407A02DD"/>
    <w:rsid w:val="409C64A6"/>
    <w:rsid w:val="40A6363D"/>
    <w:rsid w:val="40D95004"/>
    <w:rsid w:val="40E83499"/>
    <w:rsid w:val="41030CE8"/>
    <w:rsid w:val="410858E9"/>
    <w:rsid w:val="41124F32"/>
    <w:rsid w:val="41272213"/>
    <w:rsid w:val="41590C35"/>
    <w:rsid w:val="416E7E42"/>
    <w:rsid w:val="41872CB2"/>
    <w:rsid w:val="41BC3913"/>
    <w:rsid w:val="41BF0EBD"/>
    <w:rsid w:val="41ED7D93"/>
    <w:rsid w:val="41FF6CEC"/>
    <w:rsid w:val="42291FBB"/>
    <w:rsid w:val="423C2277"/>
    <w:rsid w:val="425440AD"/>
    <w:rsid w:val="42786A9F"/>
    <w:rsid w:val="42884F34"/>
    <w:rsid w:val="428E0070"/>
    <w:rsid w:val="428E5EEF"/>
    <w:rsid w:val="42925DB2"/>
    <w:rsid w:val="429531AD"/>
    <w:rsid w:val="430F2F5F"/>
    <w:rsid w:val="434E4CDC"/>
    <w:rsid w:val="43566A95"/>
    <w:rsid w:val="435C1F1C"/>
    <w:rsid w:val="438374A9"/>
    <w:rsid w:val="43882D11"/>
    <w:rsid w:val="43C024AB"/>
    <w:rsid w:val="43CE2E1A"/>
    <w:rsid w:val="441B5933"/>
    <w:rsid w:val="44676DCB"/>
    <w:rsid w:val="448B4867"/>
    <w:rsid w:val="448C6831"/>
    <w:rsid w:val="44B26298"/>
    <w:rsid w:val="44C95D05"/>
    <w:rsid w:val="44D3620E"/>
    <w:rsid w:val="44DE708D"/>
    <w:rsid w:val="44E26451"/>
    <w:rsid w:val="44E42E91"/>
    <w:rsid w:val="44FD6933"/>
    <w:rsid w:val="453704CD"/>
    <w:rsid w:val="45466CB8"/>
    <w:rsid w:val="45BC3A42"/>
    <w:rsid w:val="45BE6EBE"/>
    <w:rsid w:val="45E701C3"/>
    <w:rsid w:val="46401681"/>
    <w:rsid w:val="46440135"/>
    <w:rsid w:val="466510E8"/>
    <w:rsid w:val="468447F0"/>
    <w:rsid w:val="468C3BE4"/>
    <w:rsid w:val="46B04A59"/>
    <w:rsid w:val="46BF4C9C"/>
    <w:rsid w:val="46C6427C"/>
    <w:rsid w:val="46D324F5"/>
    <w:rsid w:val="46D72979"/>
    <w:rsid w:val="46DB13AA"/>
    <w:rsid w:val="470703F1"/>
    <w:rsid w:val="47543636"/>
    <w:rsid w:val="47574ED5"/>
    <w:rsid w:val="47590C4D"/>
    <w:rsid w:val="475E7CD8"/>
    <w:rsid w:val="477912EF"/>
    <w:rsid w:val="47836284"/>
    <w:rsid w:val="480C3F11"/>
    <w:rsid w:val="481B40DC"/>
    <w:rsid w:val="481E44AF"/>
    <w:rsid w:val="48531B40"/>
    <w:rsid w:val="485E2293"/>
    <w:rsid w:val="48792F12"/>
    <w:rsid w:val="487B1097"/>
    <w:rsid w:val="4880045B"/>
    <w:rsid w:val="48B700D9"/>
    <w:rsid w:val="48E21116"/>
    <w:rsid w:val="49000053"/>
    <w:rsid w:val="492B486B"/>
    <w:rsid w:val="49374FBE"/>
    <w:rsid w:val="49521DF7"/>
    <w:rsid w:val="49787384"/>
    <w:rsid w:val="49935F6C"/>
    <w:rsid w:val="49B04D70"/>
    <w:rsid w:val="49BA174B"/>
    <w:rsid w:val="49BE748D"/>
    <w:rsid w:val="4A2E2E00"/>
    <w:rsid w:val="4A3E05CE"/>
    <w:rsid w:val="4A58343D"/>
    <w:rsid w:val="4A716A7E"/>
    <w:rsid w:val="4A842484"/>
    <w:rsid w:val="4A8E6E5F"/>
    <w:rsid w:val="4A8F7102"/>
    <w:rsid w:val="4AA2290B"/>
    <w:rsid w:val="4AA956C9"/>
    <w:rsid w:val="4AAE5753"/>
    <w:rsid w:val="4ABA5EA6"/>
    <w:rsid w:val="4AD66A58"/>
    <w:rsid w:val="4ADB5E1D"/>
    <w:rsid w:val="4AF313B8"/>
    <w:rsid w:val="4AFD62DD"/>
    <w:rsid w:val="4B1D284D"/>
    <w:rsid w:val="4B221C9D"/>
    <w:rsid w:val="4B316683"/>
    <w:rsid w:val="4B3D3B99"/>
    <w:rsid w:val="4B3F1BE3"/>
    <w:rsid w:val="4BB01057"/>
    <w:rsid w:val="4BD05255"/>
    <w:rsid w:val="4BD74836"/>
    <w:rsid w:val="4C112B78"/>
    <w:rsid w:val="4C1C66ED"/>
    <w:rsid w:val="4C2626C4"/>
    <w:rsid w:val="4C52210E"/>
    <w:rsid w:val="4C636B1C"/>
    <w:rsid w:val="4C771B75"/>
    <w:rsid w:val="4C8C0BFE"/>
    <w:rsid w:val="4C912C37"/>
    <w:rsid w:val="4C995F8F"/>
    <w:rsid w:val="4CA90867"/>
    <w:rsid w:val="4CD13823"/>
    <w:rsid w:val="4CDF1BF4"/>
    <w:rsid w:val="4D113D78"/>
    <w:rsid w:val="4D183358"/>
    <w:rsid w:val="4D1A0AF8"/>
    <w:rsid w:val="4D1C1553"/>
    <w:rsid w:val="4D2E492A"/>
    <w:rsid w:val="4D416A68"/>
    <w:rsid w:val="4D6473B4"/>
    <w:rsid w:val="4D7560B4"/>
    <w:rsid w:val="4D8602C2"/>
    <w:rsid w:val="4DBB36FB"/>
    <w:rsid w:val="4DC53E25"/>
    <w:rsid w:val="4DCE1C69"/>
    <w:rsid w:val="4DEA6AA2"/>
    <w:rsid w:val="4DFC6FAF"/>
    <w:rsid w:val="4DFD4F8B"/>
    <w:rsid w:val="4E0D6842"/>
    <w:rsid w:val="4E2077F1"/>
    <w:rsid w:val="4E217FEA"/>
    <w:rsid w:val="4E4C388B"/>
    <w:rsid w:val="4E4E2408"/>
    <w:rsid w:val="4EAF55F6"/>
    <w:rsid w:val="4EB41FBA"/>
    <w:rsid w:val="4EB946C7"/>
    <w:rsid w:val="4ECF3EEA"/>
    <w:rsid w:val="4EF35A1F"/>
    <w:rsid w:val="4F0B3174"/>
    <w:rsid w:val="4F22226C"/>
    <w:rsid w:val="4F247D92"/>
    <w:rsid w:val="4F3545A0"/>
    <w:rsid w:val="4F42646A"/>
    <w:rsid w:val="4F4875DA"/>
    <w:rsid w:val="4F583EE0"/>
    <w:rsid w:val="4F5C39D0"/>
    <w:rsid w:val="4F642884"/>
    <w:rsid w:val="4F6603AB"/>
    <w:rsid w:val="4F7A59C6"/>
    <w:rsid w:val="4F8C3B89"/>
    <w:rsid w:val="4FB235F0"/>
    <w:rsid w:val="4FBA24A4"/>
    <w:rsid w:val="4FCD042A"/>
    <w:rsid w:val="4FE94B38"/>
    <w:rsid w:val="501F67AB"/>
    <w:rsid w:val="50210776"/>
    <w:rsid w:val="50242014"/>
    <w:rsid w:val="503A6276"/>
    <w:rsid w:val="50416722"/>
    <w:rsid w:val="5042188F"/>
    <w:rsid w:val="50715259"/>
    <w:rsid w:val="507408A5"/>
    <w:rsid w:val="5081196D"/>
    <w:rsid w:val="50D50A8A"/>
    <w:rsid w:val="50E21CB3"/>
    <w:rsid w:val="510734C7"/>
    <w:rsid w:val="511860D0"/>
    <w:rsid w:val="515E50B1"/>
    <w:rsid w:val="518C579C"/>
    <w:rsid w:val="51A62D36"/>
    <w:rsid w:val="51B03B5F"/>
    <w:rsid w:val="51BF1FF4"/>
    <w:rsid w:val="51DE2801"/>
    <w:rsid w:val="51EC090F"/>
    <w:rsid w:val="51FF0643"/>
    <w:rsid w:val="51FF6894"/>
    <w:rsid w:val="52021EE1"/>
    <w:rsid w:val="52173BDE"/>
    <w:rsid w:val="521E31BF"/>
    <w:rsid w:val="526A01B2"/>
    <w:rsid w:val="52CA1D4B"/>
    <w:rsid w:val="52E55A8A"/>
    <w:rsid w:val="533046A4"/>
    <w:rsid w:val="53346A12"/>
    <w:rsid w:val="534704F3"/>
    <w:rsid w:val="534C5B09"/>
    <w:rsid w:val="53514ECE"/>
    <w:rsid w:val="539B25ED"/>
    <w:rsid w:val="53B13BBE"/>
    <w:rsid w:val="53C102A5"/>
    <w:rsid w:val="53D852FD"/>
    <w:rsid w:val="53DD3E49"/>
    <w:rsid w:val="544467E1"/>
    <w:rsid w:val="545C1D7C"/>
    <w:rsid w:val="547003A8"/>
    <w:rsid w:val="54703A7A"/>
    <w:rsid w:val="547E5829"/>
    <w:rsid w:val="54D47A5C"/>
    <w:rsid w:val="54E13FBF"/>
    <w:rsid w:val="55004DFD"/>
    <w:rsid w:val="552C4FCE"/>
    <w:rsid w:val="55647266"/>
    <w:rsid w:val="55C951EF"/>
    <w:rsid w:val="55E93AE3"/>
    <w:rsid w:val="55E97640"/>
    <w:rsid w:val="55EC6D31"/>
    <w:rsid w:val="560426CB"/>
    <w:rsid w:val="561072C2"/>
    <w:rsid w:val="5630526E"/>
    <w:rsid w:val="56460F02"/>
    <w:rsid w:val="5651762B"/>
    <w:rsid w:val="566D0271"/>
    <w:rsid w:val="56772E9D"/>
    <w:rsid w:val="569A3030"/>
    <w:rsid w:val="56BE6D1E"/>
    <w:rsid w:val="56D461E8"/>
    <w:rsid w:val="56E0560F"/>
    <w:rsid w:val="56E2782B"/>
    <w:rsid w:val="56F72230"/>
    <w:rsid w:val="57170B6F"/>
    <w:rsid w:val="572E0929"/>
    <w:rsid w:val="576C677A"/>
    <w:rsid w:val="5778511F"/>
    <w:rsid w:val="577C4060"/>
    <w:rsid w:val="577C44E3"/>
    <w:rsid w:val="578735B4"/>
    <w:rsid w:val="57917F8F"/>
    <w:rsid w:val="57BD251B"/>
    <w:rsid w:val="57FC2484"/>
    <w:rsid w:val="580C0E73"/>
    <w:rsid w:val="580F7106"/>
    <w:rsid w:val="58201313"/>
    <w:rsid w:val="582F7230"/>
    <w:rsid w:val="58586CFE"/>
    <w:rsid w:val="5862602D"/>
    <w:rsid w:val="58CB5722"/>
    <w:rsid w:val="58D222B1"/>
    <w:rsid w:val="590F3861"/>
    <w:rsid w:val="591946E0"/>
    <w:rsid w:val="591C0D83"/>
    <w:rsid w:val="592B7F6F"/>
    <w:rsid w:val="5954428A"/>
    <w:rsid w:val="59904A4C"/>
    <w:rsid w:val="59AA5338"/>
    <w:rsid w:val="59D423B5"/>
    <w:rsid w:val="59D46859"/>
    <w:rsid w:val="59DB0FEF"/>
    <w:rsid w:val="5A0A4028"/>
    <w:rsid w:val="5A1E1882"/>
    <w:rsid w:val="5A251EDB"/>
    <w:rsid w:val="5A2C6EB9"/>
    <w:rsid w:val="5A33532D"/>
    <w:rsid w:val="5A645159"/>
    <w:rsid w:val="5A680816"/>
    <w:rsid w:val="5A696FA1"/>
    <w:rsid w:val="5A7C6E9B"/>
    <w:rsid w:val="5A7D475C"/>
    <w:rsid w:val="5A8E6A07"/>
    <w:rsid w:val="5A9009D2"/>
    <w:rsid w:val="5A981634"/>
    <w:rsid w:val="5AA75D1B"/>
    <w:rsid w:val="5AC10B8B"/>
    <w:rsid w:val="5AC32B55"/>
    <w:rsid w:val="5AC62645"/>
    <w:rsid w:val="5AF54CD9"/>
    <w:rsid w:val="5B123195"/>
    <w:rsid w:val="5B1E422F"/>
    <w:rsid w:val="5B2F01EA"/>
    <w:rsid w:val="5B5E63DA"/>
    <w:rsid w:val="5B5F0153"/>
    <w:rsid w:val="5B89229B"/>
    <w:rsid w:val="5B8D4F11"/>
    <w:rsid w:val="5B9C33A6"/>
    <w:rsid w:val="5BA26C0E"/>
    <w:rsid w:val="5BA5225B"/>
    <w:rsid w:val="5BB16E51"/>
    <w:rsid w:val="5BCB77E7"/>
    <w:rsid w:val="5BD91F04"/>
    <w:rsid w:val="5C9F314E"/>
    <w:rsid w:val="5CC606DB"/>
    <w:rsid w:val="5CD61363"/>
    <w:rsid w:val="5CE272F5"/>
    <w:rsid w:val="5CE84D8A"/>
    <w:rsid w:val="5D340B88"/>
    <w:rsid w:val="5D4F6922"/>
    <w:rsid w:val="5D5A13D3"/>
    <w:rsid w:val="5D6952E9"/>
    <w:rsid w:val="5D7B7338"/>
    <w:rsid w:val="5D9F2CDA"/>
    <w:rsid w:val="5DC34C1A"/>
    <w:rsid w:val="5DDC7A8A"/>
    <w:rsid w:val="5E1A2A6A"/>
    <w:rsid w:val="5E420235"/>
    <w:rsid w:val="5E6006BB"/>
    <w:rsid w:val="5E850121"/>
    <w:rsid w:val="5E9A1E1F"/>
    <w:rsid w:val="5EF157B7"/>
    <w:rsid w:val="5F0059FA"/>
    <w:rsid w:val="5F304531"/>
    <w:rsid w:val="5F3758C0"/>
    <w:rsid w:val="5F3D27AA"/>
    <w:rsid w:val="5F585836"/>
    <w:rsid w:val="5F5B298C"/>
    <w:rsid w:val="5F681F1D"/>
    <w:rsid w:val="5F6B7317"/>
    <w:rsid w:val="5F744410"/>
    <w:rsid w:val="5F816B3B"/>
    <w:rsid w:val="5F97010C"/>
    <w:rsid w:val="5F9745B0"/>
    <w:rsid w:val="5FE8720C"/>
    <w:rsid w:val="5FF612D7"/>
    <w:rsid w:val="60082DB8"/>
    <w:rsid w:val="60600E46"/>
    <w:rsid w:val="607466A0"/>
    <w:rsid w:val="60793CB6"/>
    <w:rsid w:val="60BF59C1"/>
    <w:rsid w:val="60CC64DC"/>
    <w:rsid w:val="6109503A"/>
    <w:rsid w:val="61151C31"/>
    <w:rsid w:val="6122434D"/>
    <w:rsid w:val="614918DA"/>
    <w:rsid w:val="61596B36"/>
    <w:rsid w:val="615D7134"/>
    <w:rsid w:val="61671D60"/>
    <w:rsid w:val="6189617B"/>
    <w:rsid w:val="618A14CD"/>
    <w:rsid w:val="61D21A19"/>
    <w:rsid w:val="61D27B22"/>
    <w:rsid w:val="61DC44FC"/>
    <w:rsid w:val="61F53810"/>
    <w:rsid w:val="62314848"/>
    <w:rsid w:val="623E6F65"/>
    <w:rsid w:val="624E3F67"/>
    <w:rsid w:val="6269688F"/>
    <w:rsid w:val="62747537"/>
    <w:rsid w:val="62864468"/>
    <w:rsid w:val="62A3501A"/>
    <w:rsid w:val="62DC5D21"/>
    <w:rsid w:val="62FB6C04"/>
    <w:rsid w:val="62FD297C"/>
    <w:rsid w:val="63223AF7"/>
    <w:rsid w:val="6322532A"/>
    <w:rsid w:val="632717A7"/>
    <w:rsid w:val="632C5010"/>
    <w:rsid w:val="633B61E5"/>
    <w:rsid w:val="637075F2"/>
    <w:rsid w:val="63911317"/>
    <w:rsid w:val="63AD43A2"/>
    <w:rsid w:val="63C84FD1"/>
    <w:rsid w:val="640E2967"/>
    <w:rsid w:val="6411372A"/>
    <w:rsid w:val="64415DCE"/>
    <w:rsid w:val="64630F05"/>
    <w:rsid w:val="64664551"/>
    <w:rsid w:val="647361C7"/>
    <w:rsid w:val="64760C38"/>
    <w:rsid w:val="64AD3F2E"/>
    <w:rsid w:val="64B67287"/>
    <w:rsid w:val="64CF20F6"/>
    <w:rsid w:val="64E02555"/>
    <w:rsid w:val="64FD6C64"/>
    <w:rsid w:val="6509385A"/>
    <w:rsid w:val="655C79E3"/>
    <w:rsid w:val="656E5DB3"/>
    <w:rsid w:val="658A499D"/>
    <w:rsid w:val="658E3D60"/>
    <w:rsid w:val="65A05841"/>
    <w:rsid w:val="65E9368C"/>
    <w:rsid w:val="65EC0A86"/>
    <w:rsid w:val="65F41D31"/>
    <w:rsid w:val="66140709"/>
    <w:rsid w:val="661E1587"/>
    <w:rsid w:val="661F70AE"/>
    <w:rsid w:val="66521231"/>
    <w:rsid w:val="6672542F"/>
    <w:rsid w:val="6687372F"/>
    <w:rsid w:val="66A55805"/>
    <w:rsid w:val="67281F92"/>
    <w:rsid w:val="672C7CD4"/>
    <w:rsid w:val="6748639C"/>
    <w:rsid w:val="67517AE5"/>
    <w:rsid w:val="675B4115"/>
    <w:rsid w:val="676254A4"/>
    <w:rsid w:val="676A6106"/>
    <w:rsid w:val="678418BE"/>
    <w:rsid w:val="67CB3049"/>
    <w:rsid w:val="680622D3"/>
    <w:rsid w:val="68103815"/>
    <w:rsid w:val="68120C78"/>
    <w:rsid w:val="68460921"/>
    <w:rsid w:val="68646FFA"/>
    <w:rsid w:val="68655FB9"/>
    <w:rsid w:val="68692862"/>
    <w:rsid w:val="689717BF"/>
    <w:rsid w:val="68A955A3"/>
    <w:rsid w:val="68B72869"/>
    <w:rsid w:val="68CF6B69"/>
    <w:rsid w:val="691722BE"/>
    <w:rsid w:val="69181CC6"/>
    <w:rsid w:val="69230C63"/>
    <w:rsid w:val="692F6D82"/>
    <w:rsid w:val="69366BE8"/>
    <w:rsid w:val="695C6C0B"/>
    <w:rsid w:val="69821E2D"/>
    <w:rsid w:val="69911B95"/>
    <w:rsid w:val="69A307D1"/>
    <w:rsid w:val="6A014E78"/>
    <w:rsid w:val="6A3F1ACC"/>
    <w:rsid w:val="6A4A2640"/>
    <w:rsid w:val="6A540F7C"/>
    <w:rsid w:val="6A773014"/>
    <w:rsid w:val="6A841BD5"/>
    <w:rsid w:val="6A892E2B"/>
    <w:rsid w:val="6AA10B75"/>
    <w:rsid w:val="6AB47222"/>
    <w:rsid w:val="6AC81AC2"/>
    <w:rsid w:val="6AF64881"/>
    <w:rsid w:val="6AF7274E"/>
    <w:rsid w:val="6B030D4C"/>
    <w:rsid w:val="6B054AC4"/>
    <w:rsid w:val="6B0A3E88"/>
    <w:rsid w:val="6B1A010D"/>
    <w:rsid w:val="6B2036AC"/>
    <w:rsid w:val="6B43739A"/>
    <w:rsid w:val="6B5670CE"/>
    <w:rsid w:val="6B5E3965"/>
    <w:rsid w:val="6B685053"/>
    <w:rsid w:val="6B777044"/>
    <w:rsid w:val="6B8C3A06"/>
    <w:rsid w:val="6BA442DD"/>
    <w:rsid w:val="6BAE0CB8"/>
    <w:rsid w:val="6BBB33D4"/>
    <w:rsid w:val="6BC71D79"/>
    <w:rsid w:val="6BD149A6"/>
    <w:rsid w:val="6C07486C"/>
    <w:rsid w:val="6C1A459F"/>
    <w:rsid w:val="6C4176F4"/>
    <w:rsid w:val="6C44786E"/>
    <w:rsid w:val="6C684BAE"/>
    <w:rsid w:val="6C692E30"/>
    <w:rsid w:val="6C7D68DC"/>
    <w:rsid w:val="6CA16A6E"/>
    <w:rsid w:val="6CE40709"/>
    <w:rsid w:val="6CEB7CE9"/>
    <w:rsid w:val="6CF40E7E"/>
    <w:rsid w:val="6D0221FF"/>
    <w:rsid w:val="6D5E495F"/>
    <w:rsid w:val="6D873C6A"/>
    <w:rsid w:val="6D9F1BCD"/>
    <w:rsid w:val="6DB602F7"/>
    <w:rsid w:val="6DF57072"/>
    <w:rsid w:val="6E070B53"/>
    <w:rsid w:val="6E5024FA"/>
    <w:rsid w:val="6E546034"/>
    <w:rsid w:val="6E5F44EB"/>
    <w:rsid w:val="6E753D0F"/>
    <w:rsid w:val="6E922B12"/>
    <w:rsid w:val="6EC23BEB"/>
    <w:rsid w:val="6ED30A35"/>
    <w:rsid w:val="6F370FC4"/>
    <w:rsid w:val="6F4056E9"/>
    <w:rsid w:val="6F5168CA"/>
    <w:rsid w:val="6F73728D"/>
    <w:rsid w:val="6F8A5598"/>
    <w:rsid w:val="6F926779"/>
    <w:rsid w:val="6FC37733"/>
    <w:rsid w:val="6FCB4E7E"/>
    <w:rsid w:val="6FF00C7D"/>
    <w:rsid w:val="7027323E"/>
    <w:rsid w:val="70380103"/>
    <w:rsid w:val="703E6382"/>
    <w:rsid w:val="703F2826"/>
    <w:rsid w:val="709D579F"/>
    <w:rsid w:val="70AC7790"/>
    <w:rsid w:val="70CE3BAA"/>
    <w:rsid w:val="70CE6D6A"/>
    <w:rsid w:val="71123A97"/>
    <w:rsid w:val="714F6A99"/>
    <w:rsid w:val="715111B7"/>
    <w:rsid w:val="715A3DCC"/>
    <w:rsid w:val="71844269"/>
    <w:rsid w:val="71A5490B"/>
    <w:rsid w:val="71C37997"/>
    <w:rsid w:val="71D47071"/>
    <w:rsid w:val="71DE2E6B"/>
    <w:rsid w:val="72005FE5"/>
    <w:rsid w:val="72192C03"/>
    <w:rsid w:val="72323CC5"/>
    <w:rsid w:val="72343EE1"/>
    <w:rsid w:val="724F2AC9"/>
    <w:rsid w:val="72694ED7"/>
    <w:rsid w:val="72842772"/>
    <w:rsid w:val="729624A5"/>
    <w:rsid w:val="72F1592E"/>
    <w:rsid w:val="72FC67AC"/>
    <w:rsid w:val="73013DC3"/>
    <w:rsid w:val="733221CE"/>
    <w:rsid w:val="73373C88"/>
    <w:rsid w:val="73905147"/>
    <w:rsid w:val="739667B7"/>
    <w:rsid w:val="73A40BF2"/>
    <w:rsid w:val="73F676A0"/>
    <w:rsid w:val="73F97190"/>
    <w:rsid w:val="73FC0C3E"/>
    <w:rsid w:val="74235FBB"/>
    <w:rsid w:val="742835D1"/>
    <w:rsid w:val="742A10F7"/>
    <w:rsid w:val="74365CEE"/>
    <w:rsid w:val="744321B9"/>
    <w:rsid w:val="745358F8"/>
    <w:rsid w:val="7463285B"/>
    <w:rsid w:val="74CE23CA"/>
    <w:rsid w:val="74F00593"/>
    <w:rsid w:val="74FE7C75"/>
    <w:rsid w:val="75483A0F"/>
    <w:rsid w:val="755D54FC"/>
    <w:rsid w:val="7568637B"/>
    <w:rsid w:val="75712F63"/>
    <w:rsid w:val="75797135"/>
    <w:rsid w:val="75A0451E"/>
    <w:rsid w:val="75E30307"/>
    <w:rsid w:val="75F06371"/>
    <w:rsid w:val="75F220E9"/>
    <w:rsid w:val="75F25C45"/>
    <w:rsid w:val="761C7166"/>
    <w:rsid w:val="76200A04"/>
    <w:rsid w:val="76292E36"/>
    <w:rsid w:val="762C4513"/>
    <w:rsid w:val="76300364"/>
    <w:rsid w:val="76326989"/>
    <w:rsid w:val="766F30AC"/>
    <w:rsid w:val="76904B1D"/>
    <w:rsid w:val="7697080C"/>
    <w:rsid w:val="76A00CF8"/>
    <w:rsid w:val="76C9109B"/>
    <w:rsid w:val="76EE465E"/>
    <w:rsid w:val="771147F0"/>
    <w:rsid w:val="771F6F0D"/>
    <w:rsid w:val="772C5186"/>
    <w:rsid w:val="77702AF8"/>
    <w:rsid w:val="77756B2D"/>
    <w:rsid w:val="77D777E8"/>
    <w:rsid w:val="77E141C3"/>
    <w:rsid w:val="781C169F"/>
    <w:rsid w:val="786B4870"/>
    <w:rsid w:val="787D213D"/>
    <w:rsid w:val="78882890"/>
    <w:rsid w:val="78AF725D"/>
    <w:rsid w:val="78C778F6"/>
    <w:rsid w:val="78CA2AAF"/>
    <w:rsid w:val="78CF6711"/>
    <w:rsid w:val="78EA354B"/>
    <w:rsid w:val="79022643"/>
    <w:rsid w:val="790E0FE8"/>
    <w:rsid w:val="79164340"/>
    <w:rsid w:val="79334EF2"/>
    <w:rsid w:val="795A422D"/>
    <w:rsid w:val="7986333C"/>
    <w:rsid w:val="79A454A8"/>
    <w:rsid w:val="79B10EA4"/>
    <w:rsid w:val="79B80F53"/>
    <w:rsid w:val="79EB757B"/>
    <w:rsid w:val="7A486539"/>
    <w:rsid w:val="7A805F15"/>
    <w:rsid w:val="7A820405"/>
    <w:rsid w:val="7A937E45"/>
    <w:rsid w:val="7AA83A7A"/>
    <w:rsid w:val="7B007056"/>
    <w:rsid w:val="7B1468A4"/>
    <w:rsid w:val="7B2F0C84"/>
    <w:rsid w:val="7B4E7D55"/>
    <w:rsid w:val="7B6475E5"/>
    <w:rsid w:val="7B71338B"/>
    <w:rsid w:val="7BAB6FC2"/>
    <w:rsid w:val="7BB21B01"/>
    <w:rsid w:val="7BDD499F"/>
    <w:rsid w:val="7C221CC7"/>
    <w:rsid w:val="7C350F81"/>
    <w:rsid w:val="7C5C4760"/>
    <w:rsid w:val="7C6822A5"/>
    <w:rsid w:val="7C86358B"/>
    <w:rsid w:val="7C8D3A42"/>
    <w:rsid w:val="7C9E2682"/>
    <w:rsid w:val="7CA35DD5"/>
    <w:rsid w:val="7CA828C1"/>
    <w:rsid w:val="7CAC1243"/>
    <w:rsid w:val="7CB400F8"/>
    <w:rsid w:val="7CC52305"/>
    <w:rsid w:val="7D4E22FA"/>
    <w:rsid w:val="7D6933A7"/>
    <w:rsid w:val="7D7A4E9D"/>
    <w:rsid w:val="7DA97531"/>
    <w:rsid w:val="7DC61D5E"/>
    <w:rsid w:val="7E5B1610"/>
    <w:rsid w:val="7E5E5C24"/>
    <w:rsid w:val="7E6D4A02"/>
    <w:rsid w:val="7E6E4CD3"/>
    <w:rsid w:val="7E941F8F"/>
    <w:rsid w:val="7EAB1087"/>
    <w:rsid w:val="7EDC7492"/>
    <w:rsid w:val="7F030EC3"/>
    <w:rsid w:val="7F0D5A81"/>
    <w:rsid w:val="7F0F5AB9"/>
    <w:rsid w:val="7F231565"/>
    <w:rsid w:val="7F350947"/>
    <w:rsid w:val="7F482D79"/>
    <w:rsid w:val="7F97731F"/>
    <w:rsid w:val="7FA060F0"/>
    <w:rsid w:val="7FD05249"/>
    <w:rsid w:val="7FD665D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qFormat="1" w:unhideWhenUsed="0" w:uiPriority="0" w:semiHidden="0"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7"/>
    <w:autoRedefine/>
    <w:qFormat/>
    <w:uiPriority w:val="0"/>
    <w:pPr>
      <w:spacing w:beforeAutospacing="1" w:afterAutospacing="1"/>
      <w:jc w:val="left"/>
      <w:outlineLvl w:val="0"/>
    </w:pPr>
    <w:rPr>
      <w:rFonts w:hint="eastAsia" w:ascii="宋体" w:hAnsi="宋体"/>
      <w:b/>
      <w:kern w:val="44"/>
      <w:sz w:val="48"/>
      <w:szCs w:val="48"/>
    </w:rPr>
  </w:style>
  <w:style w:type="paragraph" w:styleId="3">
    <w:name w:val="heading 2"/>
    <w:basedOn w:val="1"/>
    <w:next w:val="1"/>
    <w:link w:val="52"/>
    <w:autoRedefine/>
    <w:qFormat/>
    <w:uiPriority w:val="0"/>
    <w:pPr>
      <w:outlineLvl w:val="1"/>
    </w:pPr>
    <w:rPr>
      <w:rFonts w:ascii="Cambria" w:hAnsi="Cambria" w:cs="宋体"/>
    </w:rPr>
  </w:style>
  <w:style w:type="paragraph" w:styleId="4">
    <w:name w:val="heading 3"/>
    <w:basedOn w:val="1"/>
    <w:next w:val="1"/>
    <w:link w:val="53"/>
    <w:autoRedefine/>
    <w:qFormat/>
    <w:uiPriority w:val="0"/>
    <w:pPr>
      <w:spacing w:before="260" w:after="260" w:line="416" w:lineRule="auto"/>
      <w:outlineLvl w:val="2"/>
    </w:pPr>
    <w:rPr>
      <w:sz w:val="32"/>
      <w:szCs w:val="32"/>
    </w:rPr>
  </w:style>
  <w:style w:type="paragraph" w:styleId="5">
    <w:name w:val="heading 4"/>
    <w:basedOn w:val="1"/>
    <w:next w:val="1"/>
    <w:link w:val="55"/>
    <w:autoRedefine/>
    <w:qFormat/>
    <w:uiPriority w:val="0"/>
    <w:pPr>
      <w:keepNext/>
      <w:keepLines/>
      <w:spacing w:before="280" w:after="290" w:line="376" w:lineRule="auto"/>
      <w:outlineLvl w:val="3"/>
    </w:pPr>
    <w:rPr>
      <w:rFonts w:ascii="Arial" w:hAnsi="Arial" w:eastAsia="黑体"/>
      <w:b/>
      <w:bCs/>
      <w:sz w:val="28"/>
      <w:szCs w:val="28"/>
    </w:rPr>
  </w:style>
  <w:style w:type="character" w:default="1" w:styleId="28">
    <w:name w:val="Default Paragraph Font"/>
    <w:autoRedefine/>
    <w:unhideWhenUsed/>
    <w:qFormat/>
    <w:uiPriority w:val="1"/>
  </w:style>
  <w:style w:type="table" w:default="1" w:styleId="26">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link w:val="51"/>
    <w:autoRedefine/>
    <w:qFormat/>
    <w:uiPriority w:val="0"/>
    <w:pPr>
      <w:autoSpaceDE w:val="0"/>
      <w:autoSpaceDN w:val="0"/>
      <w:spacing w:line="360" w:lineRule="auto"/>
      <w:ind w:left="181" w:firstLine="420"/>
    </w:pPr>
    <w:rPr>
      <w:sz w:val="24"/>
      <w:szCs w:val="20"/>
    </w:rPr>
  </w:style>
  <w:style w:type="paragraph" w:styleId="7">
    <w:name w:val="Document Map"/>
    <w:basedOn w:val="1"/>
    <w:link w:val="60"/>
    <w:autoRedefine/>
    <w:qFormat/>
    <w:uiPriority w:val="0"/>
    <w:pPr>
      <w:shd w:val="clear" w:color="auto" w:fill="000080"/>
    </w:pPr>
  </w:style>
  <w:style w:type="paragraph" w:styleId="8">
    <w:name w:val="annotation text"/>
    <w:basedOn w:val="1"/>
    <w:link w:val="46"/>
    <w:autoRedefine/>
    <w:qFormat/>
    <w:uiPriority w:val="99"/>
    <w:pPr>
      <w:jc w:val="left"/>
    </w:pPr>
    <w:rPr>
      <w:rFonts w:ascii="Calibri" w:hAnsi="Calibri"/>
      <w:szCs w:val="20"/>
    </w:rPr>
  </w:style>
  <w:style w:type="paragraph" w:styleId="9">
    <w:name w:val="index 6"/>
    <w:basedOn w:val="1"/>
    <w:next w:val="1"/>
    <w:autoRedefine/>
    <w:qFormat/>
    <w:uiPriority w:val="0"/>
    <w:pPr>
      <w:tabs>
        <w:tab w:val="left" w:pos="426"/>
      </w:tabs>
      <w:ind w:left="2100"/>
    </w:pPr>
  </w:style>
  <w:style w:type="paragraph" w:styleId="10">
    <w:name w:val="Body Text 3"/>
    <w:basedOn w:val="1"/>
    <w:link w:val="69"/>
    <w:autoRedefine/>
    <w:qFormat/>
    <w:uiPriority w:val="0"/>
    <w:pPr>
      <w:spacing w:after="120"/>
    </w:pPr>
    <w:rPr>
      <w:sz w:val="16"/>
      <w:szCs w:val="16"/>
    </w:rPr>
  </w:style>
  <w:style w:type="paragraph" w:styleId="11">
    <w:name w:val="Body Text"/>
    <w:basedOn w:val="1"/>
    <w:next w:val="12"/>
    <w:link w:val="64"/>
    <w:autoRedefine/>
    <w:qFormat/>
    <w:uiPriority w:val="0"/>
    <w:pPr>
      <w:spacing w:after="120"/>
    </w:pPr>
  </w:style>
  <w:style w:type="paragraph" w:styleId="12">
    <w:name w:val="Body Text Indent"/>
    <w:basedOn w:val="1"/>
    <w:autoRedefine/>
    <w:qFormat/>
    <w:uiPriority w:val="0"/>
    <w:pPr>
      <w:spacing w:line="560" w:lineRule="exact"/>
      <w:ind w:left="300"/>
    </w:pPr>
    <w:rPr>
      <w:sz w:val="24"/>
    </w:rPr>
  </w:style>
  <w:style w:type="paragraph" w:styleId="13">
    <w:name w:val="List 2"/>
    <w:basedOn w:val="1"/>
    <w:next w:val="14"/>
    <w:autoRedefine/>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4">
    <w:name w:val="Plain Text"/>
    <w:basedOn w:val="1"/>
    <w:link w:val="36"/>
    <w:autoRedefine/>
    <w:qFormat/>
    <w:uiPriority w:val="99"/>
    <w:rPr>
      <w:rFonts w:ascii="宋体" w:hAnsi="Courier New"/>
      <w:szCs w:val="20"/>
    </w:rPr>
  </w:style>
  <w:style w:type="paragraph" w:styleId="15">
    <w:name w:val="toc 3"/>
    <w:basedOn w:val="1"/>
    <w:next w:val="1"/>
    <w:autoRedefine/>
    <w:qFormat/>
    <w:uiPriority w:val="39"/>
    <w:pPr>
      <w:ind w:left="840" w:leftChars="400"/>
    </w:pPr>
  </w:style>
  <w:style w:type="paragraph" w:styleId="16">
    <w:name w:val="toc 8"/>
    <w:basedOn w:val="1"/>
    <w:next w:val="1"/>
    <w:autoRedefine/>
    <w:qFormat/>
    <w:uiPriority w:val="0"/>
    <w:pPr>
      <w:ind w:left="2940" w:leftChars="1400"/>
    </w:pPr>
  </w:style>
  <w:style w:type="paragraph" w:styleId="17">
    <w:name w:val="Balloon Text"/>
    <w:basedOn w:val="1"/>
    <w:link w:val="54"/>
    <w:autoRedefine/>
    <w:qFormat/>
    <w:uiPriority w:val="99"/>
    <w:rPr>
      <w:sz w:val="18"/>
      <w:szCs w:val="18"/>
    </w:rPr>
  </w:style>
  <w:style w:type="paragraph" w:styleId="18">
    <w:name w:val="footer"/>
    <w:basedOn w:val="1"/>
    <w:link w:val="40"/>
    <w:autoRedefine/>
    <w:qFormat/>
    <w:uiPriority w:val="99"/>
    <w:pPr>
      <w:tabs>
        <w:tab w:val="center" w:pos="4153"/>
        <w:tab w:val="right" w:pos="8306"/>
      </w:tabs>
      <w:snapToGrid w:val="0"/>
      <w:jc w:val="left"/>
    </w:pPr>
    <w:rPr>
      <w:sz w:val="18"/>
      <w:szCs w:val="18"/>
    </w:rPr>
  </w:style>
  <w:style w:type="paragraph" w:styleId="19">
    <w:name w:val="header"/>
    <w:basedOn w:val="1"/>
    <w:link w:val="39"/>
    <w:autoRedefine/>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qFormat/>
    <w:uiPriority w:val="39"/>
  </w:style>
  <w:style w:type="paragraph" w:styleId="21">
    <w:name w:val="toc 2"/>
    <w:basedOn w:val="1"/>
    <w:next w:val="1"/>
    <w:autoRedefine/>
    <w:qFormat/>
    <w:uiPriority w:val="39"/>
    <w:pPr>
      <w:ind w:left="420" w:leftChars="200"/>
    </w:p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link w:val="61"/>
    <w:autoRedefine/>
    <w:qFormat/>
    <w:uiPriority w:val="0"/>
    <w:pPr>
      <w:spacing w:before="240" w:after="60"/>
      <w:jc w:val="center"/>
      <w:outlineLvl w:val="0"/>
    </w:pPr>
    <w:rPr>
      <w:rFonts w:ascii="Arial" w:hAnsi="Arial" w:eastAsia="隶书" w:cs="Arial"/>
      <w:b/>
      <w:bCs/>
      <w:sz w:val="32"/>
      <w:szCs w:val="32"/>
    </w:rPr>
  </w:style>
  <w:style w:type="paragraph" w:styleId="24">
    <w:name w:val="annotation subject"/>
    <w:basedOn w:val="8"/>
    <w:next w:val="8"/>
    <w:link w:val="73"/>
    <w:autoRedefine/>
    <w:semiHidden/>
    <w:unhideWhenUsed/>
    <w:qFormat/>
    <w:uiPriority w:val="99"/>
    <w:rPr>
      <w:rFonts w:ascii="Times New Roman" w:hAnsi="Times New Roman"/>
      <w:b/>
      <w:bCs/>
      <w:szCs w:val="24"/>
    </w:rPr>
  </w:style>
  <w:style w:type="paragraph" w:styleId="25">
    <w:name w:val="Body Text First Indent 2"/>
    <w:basedOn w:val="12"/>
    <w:autoRedefine/>
    <w:qFormat/>
    <w:uiPriority w:val="0"/>
    <w:pPr>
      <w:ind w:firstLine="420" w:firstLineChars="200"/>
    </w:pPr>
    <w:rPr>
      <w:sz w:val="21"/>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9">
    <w:name w:val="page number"/>
    <w:basedOn w:val="28"/>
    <w:autoRedefine/>
    <w:qFormat/>
    <w:uiPriority w:val="0"/>
  </w:style>
  <w:style w:type="character" w:styleId="30">
    <w:name w:val="Emphasis"/>
    <w:autoRedefine/>
    <w:qFormat/>
    <w:uiPriority w:val="0"/>
    <w:rPr>
      <w:i/>
      <w:iCs/>
    </w:rPr>
  </w:style>
  <w:style w:type="character" w:styleId="31">
    <w:name w:val="Hyperlink"/>
    <w:autoRedefine/>
    <w:qFormat/>
    <w:uiPriority w:val="99"/>
    <w:rPr>
      <w:color w:val="0000FF"/>
      <w:u w:val="single"/>
    </w:rPr>
  </w:style>
  <w:style w:type="character" w:styleId="32">
    <w:name w:val="annotation reference"/>
    <w:basedOn w:val="28"/>
    <w:autoRedefine/>
    <w:qFormat/>
    <w:uiPriority w:val="99"/>
    <w:rPr>
      <w:sz w:val="21"/>
      <w:szCs w:val="21"/>
    </w:rPr>
  </w:style>
  <w:style w:type="paragraph" w:customStyle="1" w:styleId="33">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4">
    <w:name w:val="表格文字"/>
    <w:basedOn w:val="1"/>
    <w:autoRedefine/>
    <w:qFormat/>
    <w:uiPriority w:val="0"/>
    <w:pPr>
      <w:spacing w:before="25" w:after="25"/>
      <w:jc w:val="left"/>
    </w:pPr>
    <w:rPr>
      <w:bCs/>
      <w:spacing w:val="10"/>
      <w:kern w:val="0"/>
      <w:sz w:val="24"/>
    </w:rPr>
  </w:style>
  <w:style w:type="paragraph" w:customStyle="1" w:styleId="35">
    <w:name w:val="Default"/>
    <w:next w:val="9"/>
    <w:autoRedefine/>
    <w:qFormat/>
    <w:uiPriority w:val="0"/>
    <w:pPr>
      <w:widowControl w:val="0"/>
      <w:autoSpaceDE w:val="0"/>
      <w:autoSpaceDN w:val="0"/>
      <w:adjustRightInd w:val="0"/>
    </w:pPr>
    <w:rPr>
      <w:rFonts w:ascii="微软雅黑" w:hAnsi="微软雅黑" w:eastAsia="宋体" w:cs="微软雅黑"/>
      <w:color w:val="000000"/>
      <w:sz w:val="24"/>
      <w:szCs w:val="24"/>
      <w:lang w:val="en-US" w:eastAsia="zh-CN" w:bidi="ar-SA"/>
    </w:rPr>
  </w:style>
  <w:style w:type="character" w:customStyle="1" w:styleId="36">
    <w:name w:val="纯文本 Char"/>
    <w:basedOn w:val="28"/>
    <w:link w:val="14"/>
    <w:autoRedefine/>
    <w:qFormat/>
    <w:uiPriority w:val="99"/>
    <w:rPr>
      <w:rFonts w:ascii="宋体" w:hAnsi="Courier New" w:eastAsia="宋体" w:cs="Times New Roman"/>
      <w:sz w:val="20"/>
      <w:szCs w:val="20"/>
    </w:rPr>
  </w:style>
  <w:style w:type="paragraph" w:customStyle="1" w:styleId="37">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8">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9">
    <w:name w:val="页眉 Char"/>
    <w:basedOn w:val="28"/>
    <w:link w:val="19"/>
    <w:autoRedefine/>
    <w:qFormat/>
    <w:uiPriority w:val="99"/>
    <w:rPr>
      <w:rFonts w:ascii="Times New Roman" w:hAnsi="Times New Roman" w:eastAsia="宋体" w:cs="Times New Roman"/>
      <w:sz w:val="18"/>
      <w:szCs w:val="18"/>
    </w:rPr>
  </w:style>
  <w:style w:type="character" w:customStyle="1" w:styleId="40">
    <w:name w:val="页脚 Char"/>
    <w:basedOn w:val="28"/>
    <w:link w:val="18"/>
    <w:autoRedefine/>
    <w:qFormat/>
    <w:uiPriority w:val="99"/>
    <w:rPr>
      <w:rFonts w:ascii="Times New Roman" w:hAnsi="Times New Roman" w:eastAsia="宋体" w:cs="Times New Roman"/>
      <w:sz w:val="18"/>
      <w:szCs w:val="18"/>
    </w:rPr>
  </w:style>
  <w:style w:type="paragraph" w:customStyle="1" w:styleId="41">
    <w:name w:val="样式1"/>
    <w:basedOn w:val="18"/>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2">
    <w:name w:val="List Paragraph"/>
    <w:basedOn w:val="1"/>
    <w:autoRedefine/>
    <w:qFormat/>
    <w:uiPriority w:val="34"/>
    <w:pPr>
      <w:ind w:firstLine="420" w:firstLineChars="200"/>
    </w:pPr>
    <w:rPr>
      <w:rFonts w:ascii="Calibri" w:hAnsi="Calibri"/>
      <w:szCs w:val="22"/>
    </w:rPr>
  </w:style>
  <w:style w:type="paragraph" w:customStyle="1" w:styleId="43">
    <w:name w:val="列出段落1"/>
    <w:basedOn w:val="1"/>
    <w:autoRedefine/>
    <w:qFormat/>
    <w:uiPriority w:val="0"/>
    <w:pPr>
      <w:ind w:firstLine="420" w:firstLineChars="200"/>
    </w:pPr>
    <w:rPr>
      <w:rFonts w:ascii="Calibri" w:hAnsi="Calibri"/>
      <w:szCs w:val="22"/>
    </w:rPr>
  </w:style>
  <w:style w:type="paragraph" w:customStyle="1" w:styleId="44">
    <w:name w:val="Char Char Char"/>
    <w:basedOn w:val="1"/>
    <w:autoRedefine/>
    <w:qFormat/>
    <w:uiPriority w:val="0"/>
    <w:pPr>
      <w:spacing w:line="360" w:lineRule="auto"/>
      <w:ind w:firstLine="560" w:firstLineChars="200"/>
    </w:pPr>
    <w:rPr>
      <w:szCs w:val="20"/>
    </w:rPr>
  </w:style>
  <w:style w:type="character" w:customStyle="1" w:styleId="45">
    <w:name w:val="批注文字 Char"/>
    <w:autoRedefine/>
    <w:qFormat/>
    <w:uiPriority w:val="99"/>
    <w:rPr>
      <w:kern w:val="2"/>
      <w:sz w:val="21"/>
    </w:rPr>
  </w:style>
  <w:style w:type="character" w:customStyle="1" w:styleId="46">
    <w:name w:val="批注文字 Char1"/>
    <w:basedOn w:val="28"/>
    <w:link w:val="8"/>
    <w:autoRedefine/>
    <w:qFormat/>
    <w:uiPriority w:val="99"/>
    <w:rPr>
      <w:rFonts w:ascii="Times New Roman" w:hAnsi="Times New Roman"/>
      <w:kern w:val="2"/>
      <w:sz w:val="21"/>
      <w:szCs w:val="24"/>
    </w:rPr>
  </w:style>
  <w:style w:type="character" w:customStyle="1" w:styleId="47">
    <w:name w:val="标题 1 Char"/>
    <w:basedOn w:val="28"/>
    <w:link w:val="2"/>
    <w:autoRedefine/>
    <w:qFormat/>
    <w:uiPriority w:val="0"/>
    <w:rPr>
      <w:rFonts w:ascii="宋体" w:hAnsi="宋体" w:eastAsia="宋体"/>
      <w:b/>
      <w:kern w:val="44"/>
      <w:sz w:val="48"/>
      <w:szCs w:val="48"/>
    </w:rPr>
  </w:style>
  <w:style w:type="paragraph" w:customStyle="1" w:styleId="48">
    <w:name w:val="List Paragraph_e296ce67-ee8f-4243-b860-798c3abb7717"/>
    <w:basedOn w:val="1"/>
    <w:autoRedefine/>
    <w:qFormat/>
    <w:uiPriority w:val="34"/>
    <w:pPr>
      <w:ind w:firstLine="420" w:firstLineChars="200"/>
    </w:pPr>
    <w:rPr>
      <w:rFonts w:ascii="Calibri" w:hAnsi="Calibri" w:cs="宋体"/>
      <w:szCs w:val="22"/>
    </w:rPr>
  </w:style>
  <w:style w:type="paragraph" w:customStyle="1" w:styleId="49">
    <w:name w:val="正文标题A"/>
    <w:basedOn w:val="1"/>
    <w:next w:val="1"/>
    <w:link w:val="50"/>
    <w:autoRedefine/>
    <w:qFormat/>
    <w:uiPriority w:val="99"/>
    <w:pPr>
      <w:numPr>
        <w:ilvl w:val="0"/>
        <w:numId w:val="1"/>
      </w:numPr>
      <w:spacing w:before="60" w:after="60" w:line="400" w:lineRule="exact"/>
      <w:ind w:firstLine="0"/>
    </w:pPr>
    <w:rPr>
      <w:b/>
      <w:bCs/>
      <w:spacing w:val="20"/>
      <w:kern w:val="24"/>
      <w:szCs w:val="21"/>
    </w:rPr>
  </w:style>
  <w:style w:type="character" w:customStyle="1" w:styleId="50">
    <w:name w:val="正文标题A Char"/>
    <w:basedOn w:val="28"/>
    <w:link w:val="49"/>
    <w:autoRedefine/>
    <w:qFormat/>
    <w:uiPriority w:val="99"/>
    <w:rPr>
      <w:rFonts w:ascii="Times New Roman" w:hAnsi="Times New Roman" w:eastAsia="宋体"/>
      <w:b/>
      <w:bCs/>
      <w:spacing w:val="20"/>
      <w:kern w:val="24"/>
      <w:sz w:val="21"/>
      <w:szCs w:val="21"/>
    </w:rPr>
  </w:style>
  <w:style w:type="character" w:customStyle="1" w:styleId="51">
    <w:name w:val="正文缩进 Char"/>
    <w:basedOn w:val="28"/>
    <w:link w:val="6"/>
    <w:autoRedefine/>
    <w:qFormat/>
    <w:uiPriority w:val="0"/>
    <w:rPr>
      <w:rFonts w:ascii="Times New Roman" w:hAnsi="Times New Roman" w:eastAsia="宋体"/>
      <w:kern w:val="2"/>
      <w:sz w:val="24"/>
    </w:rPr>
  </w:style>
  <w:style w:type="character" w:customStyle="1" w:styleId="52">
    <w:name w:val="标题 2 Char"/>
    <w:basedOn w:val="28"/>
    <w:link w:val="3"/>
    <w:autoRedefine/>
    <w:qFormat/>
    <w:uiPriority w:val="9"/>
    <w:rPr>
      <w:rFonts w:ascii="Cambria" w:hAnsi="Cambria" w:eastAsia="宋体" w:cs="宋体"/>
      <w:b/>
      <w:bCs/>
      <w:kern w:val="2"/>
      <w:sz w:val="32"/>
      <w:szCs w:val="32"/>
    </w:rPr>
  </w:style>
  <w:style w:type="character" w:customStyle="1" w:styleId="53">
    <w:name w:val="标题 3 Char"/>
    <w:basedOn w:val="28"/>
    <w:link w:val="4"/>
    <w:autoRedefine/>
    <w:qFormat/>
    <w:uiPriority w:val="0"/>
    <w:rPr>
      <w:rFonts w:ascii="Times New Roman" w:hAnsi="Times New Roman" w:eastAsia="宋体"/>
      <w:b/>
      <w:bCs/>
      <w:kern w:val="2"/>
      <w:sz w:val="32"/>
      <w:szCs w:val="32"/>
    </w:rPr>
  </w:style>
  <w:style w:type="character" w:customStyle="1" w:styleId="54">
    <w:name w:val="批注框文本 Char"/>
    <w:basedOn w:val="28"/>
    <w:link w:val="17"/>
    <w:autoRedefine/>
    <w:qFormat/>
    <w:uiPriority w:val="99"/>
    <w:rPr>
      <w:rFonts w:ascii="Times New Roman" w:hAnsi="Times New Roman"/>
      <w:kern w:val="2"/>
      <w:sz w:val="18"/>
      <w:szCs w:val="18"/>
    </w:rPr>
  </w:style>
  <w:style w:type="character" w:customStyle="1" w:styleId="55">
    <w:name w:val="标题 4 Char"/>
    <w:basedOn w:val="28"/>
    <w:link w:val="5"/>
    <w:autoRedefine/>
    <w:qFormat/>
    <w:uiPriority w:val="0"/>
    <w:rPr>
      <w:rFonts w:ascii="Arial" w:hAnsi="Arial" w:eastAsia="黑体"/>
      <w:b/>
      <w:bCs/>
      <w:kern w:val="2"/>
      <w:sz w:val="28"/>
      <w:szCs w:val="28"/>
    </w:rPr>
  </w:style>
  <w:style w:type="character" w:customStyle="1" w:styleId="56">
    <w:name w:val="font11"/>
    <w:basedOn w:val="28"/>
    <w:autoRedefine/>
    <w:qFormat/>
    <w:uiPriority w:val="0"/>
    <w:rPr>
      <w:rFonts w:hint="eastAsia" w:ascii="宋体" w:hAnsi="宋体" w:eastAsia="宋体" w:cs="宋体"/>
      <w:color w:val="000000"/>
      <w:sz w:val="21"/>
      <w:szCs w:val="21"/>
      <w:u w:val="none"/>
    </w:rPr>
  </w:style>
  <w:style w:type="character" w:customStyle="1" w:styleId="57">
    <w:name w:val="样式1 Char Char Char"/>
    <w:link w:val="58"/>
    <w:autoRedefine/>
    <w:qFormat/>
    <w:uiPriority w:val="0"/>
    <w:rPr>
      <w:rFonts w:eastAsia="宋体"/>
      <w:kern w:val="2"/>
      <w:sz w:val="24"/>
    </w:rPr>
  </w:style>
  <w:style w:type="paragraph" w:customStyle="1" w:styleId="58">
    <w:name w:val="样式1 Char Char"/>
    <w:basedOn w:val="1"/>
    <w:next w:val="14"/>
    <w:link w:val="57"/>
    <w:autoRedefine/>
    <w:qFormat/>
    <w:uiPriority w:val="0"/>
    <w:pPr>
      <w:spacing w:line="360" w:lineRule="auto"/>
      <w:ind w:firstLine="516" w:firstLineChars="215"/>
    </w:pPr>
    <w:rPr>
      <w:rFonts w:ascii="Calibri" w:hAnsi="Calibri"/>
      <w:sz w:val="24"/>
      <w:szCs w:val="20"/>
    </w:rPr>
  </w:style>
  <w:style w:type="character" w:customStyle="1" w:styleId="59">
    <w:name w:val="font21"/>
    <w:basedOn w:val="28"/>
    <w:autoRedefine/>
    <w:qFormat/>
    <w:uiPriority w:val="0"/>
    <w:rPr>
      <w:rFonts w:hint="eastAsia" w:ascii="宋体" w:hAnsi="宋体" w:eastAsia="宋体" w:cs="宋体"/>
      <w:color w:val="000000"/>
      <w:sz w:val="21"/>
      <w:szCs w:val="21"/>
      <w:u w:val="none"/>
    </w:rPr>
  </w:style>
  <w:style w:type="character" w:customStyle="1" w:styleId="60">
    <w:name w:val="文档结构图 Char"/>
    <w:basedOn w:val="28"/>
    <w:link w:val="7"/>
    <w:autoRedefine/>
    <w:qFormat/>
    <w:uiPriority w:val="0"/>
    <w:rPr>
      <w:rFonts w:ascii="Times New Roman" w:hAnsi="Times New Roman" w:eastAsia="宋体"/>
      <w:kern w:val="2"/>
      <w:sz w:val="21"/>
      <w:szCs w:val="24"/>
      <w:shd w:val="clear" w:color="auto" w:fill="000080"/>
    </w:rPr>
  </w:style>
  <w:style w:type="character" w:customStyle="1" w:styleId="61">
    <w:name w:val="标题 Char"/>
    <w:basedOn w:val="28"/>
    <w:link w:val="23"/>
    <w:autoRedefine/>
    <w:qFormat/>
    <w:uiPriority w:val="0"/>
    <w:rPr>
      <w:rFonts w:ascii="Arial" w:hAnsi="Arial" w:eastAsia="隶书" w:cs="Arial"/>
      <w:b/>
      <w:bCs/>
      <w:kern w:val="2"/>
      <w:sz w:val="32"/>
      <w:szCs w:val="32"/>
    </w:rPr>
  </w:style>
  <w:style w:type="paragraph" w:customStyle="1" w:styleId="62">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3">
    <w:name w:val="列出段落2"/>
    <w:basedOn w:val="1"/>
    <w:autoRedefine/>
    <w:qFormat/>
    <w:uiPriority w:val="0"/>
    <w:pPr>
      <w:ind w:firstLine="420" w:firstLineChars="200"/>
    </w:pPr>
    <w:rPr>
      <w:rFonts w:ascii="Calibri" w:hAnsi="Calibri"/>
      <w:szCs w:val="22"/>
    </w:rPr>
  </w:style>
  <w:style w:type="character" w:customStyle="1" w:styleId="64">
    <w:name w:val="正文文本 Char"/>
    <w:basedOn w:val="28"/>
    <w:link w:val="11"/>
    <w:autoRedefine/>
    <w:qFormat/>
    <w:uiPriority w:val="0"/>
    <w:rPr>
      <w:kern w:val="2"/>
      <w:sz w:val="21"/>
      <w:szCs w:val="24"/>
    </w:rPr>
  </w:style>
  <w:style w:type="paragraph" w:customStyle="1" w:styleId="65">
    <w:name w:val="TOC 标题1"/>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paragraph" w:customStyle="1" w:styleId="66">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67">
    <w:name w:val="正文 A"/>
    <w:autoRedefine/>
    <w:qFormat/>
    <w:uiPriority w:val="0"/>
    <w:pPr>
      <w:framePr w:wrap="around" w:vAnchor="margin" w:hAnchor="text" w:y="1"/>
      <w:widowControl w:val="0"/>
    </w:pPr>
    <w:rPr>
      <w:rFonts w:ascii="Microsoft JhengHei UI Light" w:hAnsi="Microsoft JhengHei UI Light" w:eastAsia="Microsoft JhengHei UI Light" w:cs="Microsoft JhengHei UI Light"/>
      <w:color w:val="000000"/>
      <w:sz w:val="22"/>
      <w:szCs w:val="22"/>
      <w:u w:color="000000"/>
      <w:lang w:val="en-US" w:eastAsia="zh-CN" w:bidi="ar-SA"/>
    </w:rPr>
  </w:style>
  <w:style w:type="paragraph" w:customStyle="1" w:styleId="68">
    <w:name w:val="TOC 标题2"/>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character" w:customStyle="1" w:styleId="69">
    <w:name w:val="正文文本 3 Char"/>
    <w:basedOn w:val="28"/>
    <w:link w:val="10"/>
    <w:autoRedefine/>
    <w:qFormat/>
    <w:uiPriority w:val="0"/>
    <w:rPr>
      <w:kern w:val="2"/>
      <w:sz w:val="16"/>
      <w:szCs w:val="16"/>
    </w:rPr>
  </w:style>
  <w:style w:type="paragraph" w:customStyle="1" w:styleId="70">
    <w:name w:val="列表段落1"/>
    <w:basedOn w:val="1"/>
    <w:autoRedefine/>
    <w:qFormat/>
    <w:uiPriority w:val="34"/>
    <w:pPr>
      <w:ind w:firstLine="420" w:firstLineChars="200"/>
    </w:pPr>
    <w:rPr>
      <w:szCs w:val="22"/>
    </w:rPr>
  </w:style>
  <w:style w:type="paragraph" w:styleId="71">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72">
    <w:name w:val="_Style 2"/>
    <w:autoRedefine/>
    <w:qFormat/>
    <w:uiPriority w:val="1"/>
    <w:pPr>
      <w:adjustRightInd w:val="0"/>
      <w:snapToGrid w:val="0"/>
    </w:pPr>
    <w:rPr>
      <w:rFonts w:ascii="Tahoma" w:hAnsi="Tahoma" w:eastAsia="宋体" w:cs="Times New Roman"/>
      <w:sz w:val="22"/>
      <w:szCs w:val="22"/>
      <w:lang w:val="en-US" w:eastAsia="zh-CN" w:bidi="ar-SA"/>
    </w:rPr>
  </w:style>
  <w:style w:type="character" w:customStyle="1" w:styleId="73">
    <w:name w:val="批注主题 Char"/>
    <w:basedOn w:val="46"/>
    <w:link w:val="24"/>
    <w:autoRedefine/>
    <w:semiHidden/>
    <w:qFormat/>
    <w:uiPriority w:val="99"/>
    <w:rPr>
      <w:b/>
      <w:bCs/>
    </w:rPr>
  </w:style>
  <w:style w:type="paragraph" w:customStyle="1" w:styleId="74">
    <w:name w:val="Table Text"/>
    <w:basedOn w:val="1"/>
    <w:autoRedefine/>
    <w:semiHidden/>
    <w:qFormat/>
    <w:uiPriority w:val="0"/>
    <w:rPr>
      <w:rFonts w:ascii="宋体" w:hAnsi="宋体" w:cs="宋体"/>
      <w:sz w:val="28"/>
      <w:szCs w:val="28"/>
      <w:lang w:eastAsia="en-US"/>
    </w:rPr>
  </w:style>
  <w:style w:type="character" w:customStyle="1" w:styleId="75">
    <w:name w:val="font41"/>
    <w:basedOn w:val="28"/>
    <w:autoRedefine/>
    <w:qFormat/>
    <w:uiPriority w:val="0"/>
    <w:rPr>
      <w:rFonts w:hint="eastAsia" w:ascii="宋体" w:hAnsi="宋体" w:eastAsia="宋体" w:cs="宋体"/>
      <w:color w:val="000000"/>
      <w:sz w:val="21"/>
      <w:szCs w:val="21"/>
      <w:u w:val="none"/>
    </w:rPr>
  </w:style>
  <w:style w:type="character" w:customStyle="1" w:styleId="76">
    <w:name w:val="font61"/>
    <w:basedOn w:val="28"/>
    <w:autoRedefine/>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0"/>
    <customShpInfo spid="_x0000_s1026"/>
    <customShpInfo spid="_x0000_s1034"/>
    <customShpInfo spid="_x0000_s1033"/>
    <customShpInfo spid="_x0000_s1032"/>
    <customShpInfo spid="_x0000_s1031"/>
    <customShpInfo spid="_x0000_s1030"/>
    <customShpInfo spid="_x0000_s1029"/>
    <customShpInfo spid="_x0000_s1035"/>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A3895C-6194-4E43-AD50-F88C82C64438}">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60</Pages>
  <Words>33494</Words>
  <Characters>35007</Characters>
  <Lines>355</Lines>
  <Paragraphs>100</Paragraphs>
  <TotalTime>35</TotalTime>
  <ScaleCrop>false</ScaleCrop>
  <LinksUpToDate>false</LinksUpToDate>
  <CharactersWithSpaces>35920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2022-07-22T04:09:00Z</dcterms:created>
  <dc:creator>Administrator</dc:creator>
  <cp:lastModifiedBy>招采办 林玮</cp:lastModifiedBy>
  <cp:lastPrinted>2024-08-29T02:28:00Z</cp:lastPrinted>
  <dcterms:modified xsi:type="dcterms:W3CDTF">2024-10-17T09:10:25Z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C06C999D7B904623905F46C2BDE27485_13</vt:lpwstr>
  </property>
</Properties>
</file>