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pPr>
        <w:snapToGrid w:val="0"/>
        <w:spacing w:beforeLines="50"/>
        <w:jc w:val="center"/>
        <w:rPr>
          <w:rFonts w:eastAsia="方正小标宋简体"/>
          <w:sz w:val="72"/>
          <w:szCs w:val="72"/>
        </w:rPr>
      </w:pPr>
    </w:p>
    <w:p>
      <w:pPr>
        <w:pStyle w:val="25"/>
      </w:pPr>
    </w:p>
    <w:p>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pPr>
        <w:pStyle w:val="11"/>
        <w:spacing w:line="360" w:lineRule="auto"/>
        <w:rPr>
          <w:rFonts w:asciiTheme="majorEastAsia" w:hAnsiTheme="majorEastAsia" w:eastAsiaTheme="majorEastAsia" w:cstheme="majorEastAsia"/>
          <w:sz w:val="32"/>
        </w:rPr>
      </w:pPr>
    </w:p>
    <w:p>
      <w:pPr>
        <w:pStyle w:val="11"/>
        <w:spacing w:line="360" w:lineRule="auto"/>
        <w:ind w:firstLine="422" w:firstLineChars="132"/>
        <w:rPr>
          <w:rFonts w:asciiTheme="majorEastAsia" w:hAnsiTheme="majorEastAsia" w:eastAsiaTheme="majorEastAsia" w:cstheme="majorEastAsia"/>
          <w:sz w:val="32"/>
        </w:rPr>
      </w:pPr>
    </w:p>
    <w:p>
      <w:pPr>
        <w:pStyle w:val="11"/>
        <w:spacing w:line="360" w:lineRule="auto"/>
        <w:ind w:firstLine="422" w:firstLineChars="132"/>
        <w:rPr>
          <w:rFonts w:asciiTheme="majorEastAsia" w:hAnsiTheme="majorEastAsia" w:eastAsiaTheme="majorEastAsia" w:cstheme="majorEastAsia"/>
          <w:sz w:val="32"/>
        </w:rPr>
      </w:pPr>
    </w:p>
    <w:p>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w:t>
      </w:r>
      <w:bookmarkStart w:id="0" w:name="OLE_LINK7"/>
      <w:r>
        <w:rPr>
          <w:rFonts w:hint="eastAsia" w:asciiTheme="majorEastAsia" w:hAnsiTheme="majorEastAsia" w:eastAsiaTheme="majorEastAsia" w:cstheme="majorEastAsia"/>
          <w:sz w:val="32"/>
        </w:rPr>
        <w:t>多功能清创仪</w:t>
      </w:r>
      <w:bookmarkEnd w:id="0"/>
      <w:r>
        <w:rPr>
          <w:rFonts w:hint="eastAsia" w:asciiTheme="majorEastAsia" w:hAnsiTheme="majorEastAsia" w:eastAsiaTheme="majorEastAsia" w:cstheme="majorEastAsia"/>
          <w:sz w:val="32"/>
        </w:rPr>
        <w:t>等一批设备项目</w:t>
      </w:r>
    </w:p>
    <w:p>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pPr>
        <w:pStyle w:val="25"/>
        <w:rPr>
          <w:rFonts w:asciiTheme="majorEastAsia" w:hAnsiTheme="majorEastAsia" w:eastAsiaTheme="majorEastAsia" w:cstheme="majorEastAsia"/>
        </w:rPr>
      </w:pPr>
    </w:p>
    <w:p>
      <w:pPr>
        <w:pStyle w:val="25"/>
        <w:ind w:left="0" w:firstLine="0" w:firstLineChars="0"/>
        <w:rPr>
          <w:rFonts w:asciiTheme="majorEastAsia" w:hAnsiTheme="majorEastAsia" w:eastAsiaTheme="majorEastAsia" w:cstheme="majorEastAsia"/>
          <w:sz w:val="30"/>
          <w:szCs w:val="30"/>
        </w:rPr>
      </w:pPr>
    </w:p>
    <w:p>
      <w:pPr>
        <w:rPr>
          <w:rFonts w:asciiTheme="majorEastAsia" w:hAnsiTheme="majorEastAsia" w:eastAsiaTheme="majorEastAsia" w:cstheme="majorEastAsia"/>
          <w:sz w:val="30"/>
          <w:szCs w:val="30"/>
        </w:rPr>
      </w:pPr>
    </w:p>
    <w:p>
      <w:pPr>
        <w:pStyle w:val="25"/>
        <w:rPr>
          <w:rFonts w:asciiTheme="majorEastAsia" w:hAnsiTheme="majorEastAsia" w:eastAsiaTheme="majorEastAsia" w:cstheme="majorEastAsia"/>
        </w:rPr>
      </w:pPr>
    </w:p>
    <w:p>
      <w:pPr>
        <w:pStyle w:val="25"/>
        <w:rPr>
          <w:rFonts w:asciiTheme="majorEastAsia" w:hAnsiTheme="majorEastAsia" w:eastAsiaTheme="majorEastAsia" w:cstheme="majorEastAsia"/>
        </w:rPr>
      </w:pPr>
    </w:p>
    <w:p>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24年</w:t>
      </w:r>
    </w:p>
    <w:p>
      <w:pPr>
        <w:spacing w:line="360" w:lineRule="auto"/>
        <w:jc w:val="center"/>
        <w:rPr>
          <w:rFonts w:hAnsi="宋体"/>
          <w:b/>
          <w:sz w:val="44"/>
          <w:szCs w:val="44"/>
        </w:rPr>
      </w:pPr>
      <w:r>
        <w:rPr>
          <w:rFonts w:hAnsi="宋体"/>
          <w:b/>
          <w:sz w:val="44"/>
          <w:szCs w:val="44"/>
        </w:rPr>
        <w:t>目录</w:t>
      </w:r>
    </w:p>
    <w:p>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pPr>
        <w:pStyle w:val="2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pPr>
        <w:pStyle w:val="20"/>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pPr>
        <w:pStyle w:val="20"/>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pPr>
        <w:pStyle w:val="21"/>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pPr>
        <w:rPr>
          <w:lang w:val="zh-CN"/>
        </w:rPr>
      </w:pPr>
    </w:p>
    <w:p>
      <w:pPr>
        <w:widowControl/>
        <w:jc w:val="left"/>
        <w:rPr>
          <w:b/>
          <w:bCs/>
          <w:kern w:val="0"/>
          <w:sz w:val="32"/>
        </w:rPr>
      </w:pPr>
      <w:r>
        <w:rPr>
          <w:b/>
          <w:bCs/>
          <w:sz w:val="32"/>
        </w:rPr>
        <w:br w:type="page"/>
      </w:r>
    </w:p>
    <w:p>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pPr>
        <w:pStyle w:val="25"/>
        <w:adjustRightInd w:val="0"/>
        <w:snapToGrid w:val="0"/>
        <w:spacing w:line="520" w:lineRule="atLeast"/>
        <w:ind w:left="420" w:leftChars="200" w:firstLine="0" w:firstLineChars="0"/>
      </w:pPr>
    </w:p>
    <w:p>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highlight w:val="yellow"/>
        </w:rPr>
        <w:t>多功能清创仪等一批设备项目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trPr>
          <w:jc w:val="center"/>
        </w:trPr>
        <w:tc>
          <w:tcPr>
            <w:tcW w:w="11536" w:type="dxa"/>
            <w:shd w:val="clear" w:color="auto" w:fill="auto"/>
            <w:tcMar>
              <w:top w:w="30" w:type="dxa"/>
              <w:left w:w="30" w:type="dxa"/>
              <w:bottom w:w="30" w:type="dxa"/>
              <w:right w:w="30" w:type="dxa"/>
            </w:tcMar>
          </w:tcPr>
          <w:p>
            <w:pPr>
              <w:pStyle w:val="42"/>
              <w:widowControl/>
              <w:numPr>
                <w:ilvl w:val="0"/>
                <w:numId w:val="4"/>
              </w:numPr>
              <w:adjustRightInd w:val="0"/>
              <w:snapToGrid w:val="0"/>
              <w:spacing w:line="360" w:lineRule="auto"/>
              <w:ind w:firstLine="1205" w:firstLineChars="500"/>
              <w:rPr>
                <w:rFonts w:hint="eastAsia" w:ascii="Times New Roman" w:hAnsi="宋体"/>
                <w:color w:val="000000"/>
                <w:kern w:val="0"/>
                <w:sz w:val="24"/>
                <w:highlight w:val="yellow"/>
              </w:rPr>
            </w:pPr>
            <w:r>
              <w:rPr>
                <w:rFonts w:ascii="Times New Roman" w:hAnsi="宋体"/>
                <w:b/>
                <w:bCs/>
                <w:color w:val="000000"/>
                <w:kern w:val="0"/>
                <w:sz w:val="24"/>
              </w:rPr>
              <w:t>采购项目名称：</w:t>
            </w:r>
            <w:r>
              <w:rPr>
                <w:rFonts w:hint="eastAsia" w:hAnsi="宋体"/>
                <w:color w:val="000000"/>
                <w:kern w:val="0"/>
                <w:sz w:val="24"/>
                <w:szCs w:val="22"/>
                <w:highlight w:val="yellow"/>
              </w:rPr>
              <w:t>多功能清创仪等一批设备项目</w:t>
            </w:r>
          </w:p>
          <w:p>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p>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50"/>
              <w:gridCol w:w="1400"/>
              <w:gridCol w:w="1620"/>
              <w:gridCol w:w="954"/>
              <w:gridCol w:w="585"/>
              <w:gridCol w:w="605"/>
              <w:gridCol w:w="912"/>
              <w:gridCol w:w="944"/>
              <w:gridCol w:w="1331"/>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50" w:type="pct"/>
                  <w:vAlign w:val="center"/>
                </w:tcPr>
                <w:p>
                  <w:pPr>
                    <w:spacing w:line="276" w:lineRule="auto"/>
                    <w:jc w:val="center"/>
                    <w:rPr>
                      <w:rFonts w:ascii="宋体" w:hAnsi="宋体"/>
                      <w:b/>
                      <w:sz w:val="24"/>
                      <w:szCs w:val="21"/>
                    </w:rPr>
                  </w:pPr>
                  <w:r>
                    <w:rPr>
                      <w:rFonts w:hint="eastAsia" w:ascii="宋体" w:hAnsi="宋体"/>
                      <w:b/>
                      <w:sz w:val="24"/>
                      <w:szCs w:val="21"/>
                    </w:rPr>
                    <w:t>序号</w:t>
                  </w:r>
                </w:p>
              </w:tc>
              <w:tc>
                <w:tcPr>
                  <w:tcW w:w="676" w:type="pct"/>
                  <w:vAlign w:val="center"/>
                </w:tcPr>
                <w:p>
                  <w:pPr>
                    <w:spacing w:line="276" w:lineRule="auto"/>
                    <w:jc w:val="center"/>
                    <w:rPr>
                      <w:rFonts w:ascii="宋体" w:hAnsi="宋体"/>
                      <w:b/>
                      <w:sz w:val="24"/>
                      <w:szCs w:val="21"/>
                    </w:rPr>
                  </w:pPr>
                  <w:r>
                    <w:rPr>
                      <w:rFonts w:hint="eastAsia" w:ascii="宋体" w:hAnsi="宋体"/>
                      <w:b/>
                      <w:sz w:val="24"/>
                      <w:szCs w:val="21"/>
                    </w:rPr>
                    <w:t>使用科室</w:t>
                  </w:r>
                </w:p>
              </w:tc>
              <w:tc>
                <w:tcPr>
                  <w:tcW w:w="610" w:type="pct"/>
                  <w:vAlign w:val="center"/>
                </w:tcPr>
                <w:p>
                  <w:pPr>
                    <w:spacing w:line="276" w:lineRule="auto"/>
                    <w:jc w:val="center"/>
                    <w:rPr>
                      <w:rFonts w:ascii="宋体" w:hAnsi="宋体"/>
                      <w:b/>
                      <w:sz w:val="24"/>
                      <w:szCs w:val="21"/>
                    </w:rPr>
                  </w:pPr>
                  <w:r>
                    <w:rPr>
                      <w:rFonts w:hint="eastAsia" w:ascii="宋体" w:hAnsi="宋体"/>
                      <w:b/>
                      <w:sz w:val="24"/>
                      <w:szCs w:val="21"/>
                    </w:rPr>
                    <w:t>项目编号</w:t>
                  </w:r>
                </w:p>
              </w:tc>
              <w:tc>
                <w:tcPr>
                  <w:tcW w:w="706" w:type="pct"/>
                  <w:vAlign w:val="center"/>
                </w:tcPr>
                <w:p>
                  <w:pPr>
                    <w:spacing w:line="276" w:lineRule="auto"/>
                    <w:jc w:val="center"/>
                    <w:rPr>
                      <w:rFonts w:ascii="宋体" w:hAnsi="宋体"/>
                      <w:b/>
                      <w:sz w:val="24"/>
                      <w:szCs w:val="21"/>
                    </w:rPr>
                  </w:pPr>
                  <w:r>
                    <w:rPr>
                      <w:rFonts w:hint="eastAsia" w:ascii="宋体" w:hAnsi="宋体"/>
                      <w:b/>
                      <w:sz w:val="24"/>
                      <w:szCs w:val="21"/>
                    </w:rPr>
                    <w:t>项目名称</w:t>
                  </w:r>
                </w:p>
              </w:tc>
              <w:tc>
                <w:tcPr>
                  <w:tcW w:w="416" w:type="pct"/>
                  <w:vAlign w:val="center"/>
                </w:tcPr>
                <w:p>
                  <w:pPr>
                    <w:spacing w:line="276" w:lineRule="auto"/>
                    <w:jc w:val="center"/>
                    <w:rPr>
                      <w:rFonts w:ascii="宋体" w:hAnsi="宋体"/>
                      <w:b/>
                      <w:sz w:val="24"/>
                      <w:szCs w:val="21"/>
                    </w:rPr>
                  </w:pPr>
                  <w:r>
                    <w:rPr>
                      <w:rFonts w:hint="eastAsia" w:ascii="宋体" w:hAnsi="宋体"/>
                      <w:b/>
                      <w:sz w:val="24"/>
                      <w:szCs w:val="21"/>
                    </w:rPr>
                    <w:t>允许进口/国产</w:t>
                  </w:r>
                </w:p>
              </w:tc>
              <w:tc>
                <w:tcPr>
                  <w:tcW w:w="255" w:type="pct"/>
                  <w:vAlign w:val="center"/>
                </w:tcPr>
                <w:p>
                  <w:pPr>
                    <w:spacing w:line="276" w:lineRule="auto"/>
                    <w:jc w:val="center"/>
                    <w:rPr>
                      <w:rFonts w:ascii="宋体" w:hAnsi="宋体"/>
                      <w:b/>
                      <w:sz w:val="24"/>
                      <w:szCs w:val="21"/>
                    </w:rPr>
                  </w:pPr>
                  <w:r>
                    <w:rPr>
                      <w:rFonts w:hint="eastAsia" w:ascii="宋体" w:hAnsi="宋体"/>
                      <w:b/>
                      <w:sz w:val="24"/>
                      <w:szCs w:val="21"/>
                    </w:rPr>
                    <w:t>数量</w:t>
                  </w:r>
                </w:p>
              </w:tc>
              <w:tc>
                <w:tcPr>
                  <w:tcW w:w="264" w:type="pct"/>
                  <w:vAlign w:val="center"/>
                </w:tcPr>
                <w:p>
                  <w:pPr>
                    <w:spacing w:line="276" w:lineRule="auto"/>
                    <w:jc w:val="center"/>
                    <w:rPr>
                      <w:rFonts w:ascii="宋体" w:hAnsi="宋体"/>
                      <w:b/>
                      <w:sz w:val="24"/>
                      <w:szCs w:val="21"/>
                    </w:rPr>
                  </w:pPr>
                  <w:r>
                    <w:rPr>
                      <w:rFonts w:hint="eastAsia" w:ascii="宋体" w:hAnsi="宋体"/>
                      <w:b/>
                      <w:sz w:val="24"/>
                      <w:szCs w:val="21"/>
                    </w:rPr>
                    <w:t>单位</w:t>
                  </w:r>
                </w:p>
              </w:tc>
              <w:tc>
                <w:tcPr>
                  <w:tcW w:w="398" w:type="pct"/>
                  <w:vAlign w:val="center"/>
                </w:tcPr>
                <w:p>
                  <w:pPr>
                    <w:spacing w:line="276" w:lineRule="auto"/>
                    <w:jc w:val="center"/>
                    <w:rPr>
                      <w:rFonts w:ascii="宋体" w:hAnsi="宋体"/>
                      <w:b/>
                      <w:sz w:val="24"/>
                      <w:szCs w:val="21"/>
                    </w:rPr>
                  </w:pPr>
                  <w:r>
                    <w:rPr>
                      <w:rFonts w:hint="eastAsia" w:ascii="宋体" w:hAnsi="宋体"/>
                      <w:b/>
                      <w:sz w:val="24"/>
                      <w:szCs w:val="21"/>
                    </w:rPr>
                    <w:t>预算单价（万元）</w:t>
                  </w:r>
                </w:p>
              </w:tc>
              <w:tc>
                <w:tcPr>
                  <w:tcW w:w="411" w:type="pct"/>
                  <w:vAlign w:val="center"/>
                </w:tcPr>
                <w:p>
                  <w:pPr>
                    <w:spacing w:line="276" w:lineRule="auto"/>
                    <w:jc w:val="center"/>
                    <w:rPr>
                      <w:rFonts w:ascii="宋体" w:hAnsi="宋体"/>
                      <w:b/>
                      <w:sz w:val="24"/>
                      <w:szCs w:val="21"/>
                    </w:rPr>
                  </w:pPr>
                  <w:r>
                    <w:rPr>
                      <w:rFonts w:hint="eastAsia" w:ascii="宋体" w:hAnsi="宋体"/>
                      <w:b/>
                      <w:sz w:val="24"/>
                      <w:szCs w:val="21"/>
                    </w:rPr>
                    <w:t>预算总价（万元）</w:t>
                  </w:r>
                </w:p>
              </w:tc>
              <w:tc>
                <w:tcPr>
                  <w:tcW w:w="580" w:type="pct"/>
                  <w:vAlign w:val="center"/>
                </w:tcPr>
                <w:p>
                  <w:pPr>
                    <w:spacing w:line="276" w:lineRule="auto"/>
                    <w:jc w:val="center"/>
                    <w:rPr>
                      <w:rFonts w:ascii="宋体" w:hAnsi="宋体"/>
                      <w:b/>
                      <w:sz w:val="24"/>
                      <w:szCs w:val="21"/>
                    </w:rPr>
                  </w:pPr>
                  <w:r>
                    <w:rPr>
                      <w:rFonts w:hint="eastAsia" w:ascii="宋体" w:hAnsi="宋体"/>
                      <w:b/>
                      <w:sz w:val="24"/>
                      <w:szCs w:val="21"/>
                    </w:rPr>
                    <w:t>是否需要注册证/备案证</w:t>
                  </w:r>
                </w:p>
              </w:tc>
              <w:tc>
                <w:tcPr>
                  <w:tcW w:w="428" w:type="pct"/>
                  <w:vAlign w:val="center"/>
                </w:tcPr>
                <w:p>
                  <w:r>
                    <w:rPr>
                      <w:rFonts w:hint="eastAsia" w:ascii="宋体" w:hAnsi="宋体"/>
                      <w:b/>
                      <w:sz w:val="24"/>
                      <w:szCs w:val="21"/>
                    </w:rPr>
                    <w:t>是否为专门面向中小企业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676" w:type="pct"/>
                  <w:vAlign w:val="center"/>
                </w:tcPr>
                <w:p>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急诊科</w:t>
                  </w:r>
                </w:p>
              </w:tc>
              <w:tc>
                <w:tcPr>
                  <w:tcW w:w="610" w:type="pct"/>
                  <w:vAlign w:val="center"/>
                </w:tcPr>
                <w:p>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ZCB-2024-YS-0</w:t>
                  </w:r>
                  <w:r>
                    <w:rPr>
                      <w:rFonts w:hint="eastAsia" w:cs="Times New Roman" w:asciiTheme="majorEastAsia" w:hAnsiTheme="majorEastAsia" w:eastAsiaTheme="majorEastAsia"/>
                      <w:sz w:val="24"/>
                      <w:szCs w:val="21"/>
                      <w:lang w:val="en-US" w:eastAsia="zh-CN"/>
                    </w:rPr>
                    <w:t>89</w:t>
                  </w:r>
                </w:p>
              </w:tc>
              <w:tc>
                <w:tcPr>
                  <w:tcW w:w="70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多功能清创仪</w:t>
                  </w:r>
                </w:p>
              </w:tc>
              <w:tc>
                <w:tcPr>
                  <w:tcW w:w="41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国产</w:t>
                  </w:r>
                </w:p>
              </w:tc>
              <w:tc>
                <w:tcPr>
                  <w:tcW w:w="255"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w:t>
                  </w:r>
                </w:p>
              </w:tc>
              <w:tc>
                <w:tcPr>
                  <w:tcW w:w="264"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台</w:t>
                  </w:r>
                </w:p>
              </w:tc>
              <w:tc>
                <w:tcPr>
                  <w:tcW w:w="398"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13</w:t>
                  </w:r>
                </w:p>
              </w:tc>
              <w:tc>
                <w:tcPr>
                  <w:tcW w:w="411"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13</w:t>
                  </w:r>
                </w:p>
              </w:tc>
              <w:tc>
                <w:tcPr>
                  <w:tcW w:w="580"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50" w:type="pct"/>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676" w:type="pct"/>
                  <w:vAlign w:val="center"/>
                </w:tcPr>
                <w:p>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急诊科、创面治疗中心</w:t>
                  </w:r>
                </w:p>
              </w:tc>
              <w:tc>
                <w:tcPr>
                  <w:tcW w:w="610" w:type="pct"/>
                  <w:vAlign w:val="center"/>
                </w:tcPr>
                <w:p>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ZCB-2024-YS-0</w:t>
                  </w:r>
                  <w:r>
                    <w:rPr>
                      <w:rFonts w:hint="eastAsia" w:cs="Times New Roman" w:asciiTheme="majorEastAsia" w:hAnsiTheme="majorEastAsia" w:eastAsiaTheme="majorEastAsia"/>
                      <w:sz w:val="24"/>
                      <w:szCs w:val="21"/>
                      <w:lang w:val="en-US" w:eastAsia="zh-CN"/>
                    </w:rPr>
                    <w:t>90</w:t>
                  </w:r>
                </w:p>
              </w:tc>
              <w:tc>
                <w:tcPr>
                  <w:tcW w:w="70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光子治疗仪（含红、蓝光）</w:t>
                  </w:r>
                </w:p>
              </w:tc>
              <w:tc>
                <w:tcPr>
                  <w:tcW w:w="41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国产</w:t>
                  </w:r>
                </w:p>
              </w:tc>
              <w:tc>
                <w:tcPr>
                  <w:tcW w:w="255"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2</w:t>
                  </w:r>
                </w:p>
              </w:tc>
              <w:tc>
                <w:tcPr>
                  <w:tcW w:w="264"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台</w:t>
                  </w:r>
                </w:p>
              </w:tc>
              <w:tc>
                <w:tcPr>
                  <w:tcW w:w="398"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8</w:t>
                  </w:r>
                </w:p>
              </w:tc>
              <w:tc>
                <w:tcPr>
                  <w:tcW w:w="411"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16</w:t>
                  </w:r>
                </w:p>
              </w:tc>
              <w:tc>
                <w:tcPr>
                  <w:tcW w:w="580"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50" w:type="pct"/>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67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眼科、急诊科</w:t>
                  </w:r>
                </w:p>
              </w:tc>
              <w:tc>
                <w:tcPr>
                  <w:tcW w:w="610" w:type="pct"/>
                  <w:vAlign w:val="center"/>
                </w:tcPr>
                <w:p>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ZCB-2024-YS-0</w:t>
                  </w:r>
                  <w:r>
                    <w:rPr>
                      <w:rFonts w:hint="eastAsia" w:cs="Times New Roman" w:asciiTheme="majorEastAsia" w:hAnsiTheme="majorEastAsia" w:eastAsiaTheme="majorEastAsia"/>
                      <w:sz w:val="24"/>
                      <w:szCs w:val="21"/>
                      <w:lang w:val="en-US" w:eastAsia="zh-CN"/>
                    </w:rPr>
                    <w:t>91</w:t>
                  </w:r>
                </w:p>
              </w:tc>
              <w:tc>
                <w:tcPr>
                  <w:tcW w:w="70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裂隙灯显微镜</w:t>
                  </w:r>
                </w:p>
              </w:tc>
              <w:tc>
                <w:tcPr>
                  <w:tcW w:w="41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国产</w:t>
                  </w:r>
                </w:p>
              </w:tc>
              <w:tc>
                <w:tcPr>
                  <w:tcW w:w="255"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3</w:t>
                  </w:r>
                </w:p>
              </w:tc>
              <w:tc>
                <w:tcPr>
                  <w:tcW w:w="264"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台</w:t>
                  </w:r>
                </w:p>
              </w:tc>
              <w:tc>
                <w:tcPr>
                  <w:tcW w:w="398"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4.25</w:t>
                  </w:r>
                </w:p>
              </w:tc>
              <w:tc>
                <w:tcPr>
                  <w:tcW w:w="411"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12.75</w:t>
                  </w:r>
                </w:p>
              </w:tc>
              <w:tc>
                <w:tcPr>
                  <w:tcW w:w="580"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50" w:type="pct"/>
                  <w:vAlign w:val="center"/>
                </w:tcPr>
                <w:p>
                  <w:pPr>
                    <w:spacing w:line="276" w:lineRule="auto"/>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4</w:t>
                  </w:r>
                </w:p>
              </w:tc>
              <w:tc>
                <w:tcPr>
                  <w:tcW w:w="676" w:type="pct"/>
                  <w:vAlign w:val="center"/>
                </w:tcPr>
                <w:p>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运动医学科</w:t>
                  </w:r>
                </w:p>
              </w:tc>
              <w:tc>
                <w:tcPr>
                  <w:tcW w:w="610" w:type="pct"/>
                  <w:vAlign w:val="center"/>
                </w:tcPr>
                <w:p>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ZCB-2024-YS-0</w:t>
                  </w:r>
                  <w:r>
                    <w:rPr>
                      <w:rFonts w:hint="eastAsia" w:cs="Times New Roman" w:asciiTheme="majorEastAsia" w:hAnsiTheme="majorEastAsia" w:eastAsiaTheme="majorEastAsia"/>
                      <w:sz w:val="24"/>
                      <w:szCs w:val="21"/>
                      <w:lang w:val="en-US" w:eastAsia="zh-CN"/>
                    </w:rPr>
                    <w:t>93</w:t>
                  </w:r>
                </w:p>
              </w:tc>
              <w:tc>
                <w:tcPr>
                  <w:tcW w:w="70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多角度关节镜</w:t>
                  </w:r>
                </w:p>
              </w:tc>
              <w:tc>
                <w:tcPr>
                  <w:tcW w:w="41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允许进口</w:t>
                  </w:r>
                </w:p>
              </w:tc>
              <w:tc>
                <w:tcPr>
                  <w:tcW w:w="255"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w:t>
                  </w:r>
                </w:p>
              </w:tc>
              <w:tc>
                <w:tcPr>
                  <w:tcW w:w="264"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套</w:t>
                  </w:r>
                </w:p>
              </w:tc>
              <w:tc>
                <w:tcPr>
                  <w:tcW w:w="398"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15</w:t>
                  </w:r>
                </w:p>
              </w:tc>
              <w:tc>
                <w:tcPr>
                  <w:tcW w:w="411"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15</w:t>
                  </w:r>
                </w:p>
              </w:tc>
              <w:tc>
                <w:tcPr>
                  <w:tcW w:w="580"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pPr>
                    <w:spacing w:line="276" w:lineRule="auto"/>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5</w:t>
                  </w:r>
                </w:p>
              </w:tc>
              <w:tc>
                <w:tcPr>
                  <w:tcW w:w="67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 xml:space="preserve">运动医学科 </w:t>
                  </w:r>
                </w:p>
              </w:tc>
              <w:tc>
                <w:tcPr>
                  <w:tcW w:w="610" w:type="pct"/>
                  <w:vAlign w:val="center"/>
                </w:tcPr>
                <w:p>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ZCB-2024-YS-0</w:t>
                  </w:r>
                  <w:r>
                    <w:rPr>
                      <w:rFonts w:hint="eastAsia" w:cs="Times New Roman" w:asciiTheme="majorEastAsia" w:hAnsiTheme="majorEastAsia" w:eastAsiaTheme="majorEastAsia"/>
                      <w:sz w:val="24"/>
                      <w:szCs w:val="21"/>
                      <w:lang w:val="en-US" w:eastAsia="zh-CN"/>
                    </w:rPr>
                    <w:t>94</w:t>
                  </w:r>
                </w:p>
              </w:tc>
              <w:tc>
                <w:tcPr>
                  <w:tcW w:w="70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康复训练器械</w:t>
                  </w:r>
                </w:p>
              </w:tc>
              <w:tc>
                <w:tcPr>
                  <w:tcW w:w="416"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国产</w:t>
                  </w:r>
                </w:p>
              </w:tc>
              <w:tc>
                <w:tcPr>
                  <w:tcW w:w="255"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w:t>
                  </w:r>
                </w:p>
              </w:tc>
              <w:tc>
                <w:tcPr>
                  <w:tcW w:w="264"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套</w:t>
                  </w:r>
                </w:p>
              </w:tc>
              <w:tc>
                <w:tcPr>
                  <w:tcW w:w="398"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1.1</w:t>
                  </w:r>
                </w:p>
              </w:tc>
              <w:tc>
                <w:tcPr>
                  <w:tcW w:w="411"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1.1</w:t>
                  </w:r>
                </w:p>
              </w:tc>
              <w:tc>
                <w:tcPr>
                  <w:tcW w:w="580"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c>
                <w:tcPr>
                  <w:tcW w:w="428" w:type="pct"/>
                  <w:vAlign w:val="center"/>
                </w:tcPr>
                <w:p>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r>
          </w:tbl>
          <w:p>
            <w:pPr>
              <w:ind w:firstLine="1205" w:firstLineChars="500"/>
              <w:rPr>
                <w:rFonts w:hAnsi="宋体"/>
                <w:b/>
                <w:bCs/>
                <w:color w:val="000000"/>
                <w:kern w:val="0"/>
                <w:sz w:val="24"/>
                <w:highlight w:val="yellow"/>
              </w:rPr>
            </w:pPr>
            <w:r>
              <w:rPr>
                <w:rFonts w:hint="eastAsia" w:hAnsi="宋体"/>
                <w:b/>
                <w:bCs/>
                <w:color w:val="000000"/>
                <w:kern w:val="0"/>
                <w:sz w:val="24"/>
              </w:rPr>
              <w:t>5.报名时间：</w:t>
            </w:r>
            <w:r>
              <w:rPr>
                <w:rFonts w:hint="eastAsia" w:hAnsi="宋体"/>
                <w:b/>
                <w:bCs/>
                <w:color w:val="000000"/>
                <w:kern w:val="0"/>
                <w:sz w:val="24"/>
                <w:szCs w:val="22"/>
                <w:highlight w:val="yellow"/>
              </w:rPr>
              <w:t>2024年</w:t>
            </w:r>
            <w:r>
              <w:rPr>
                <w:rFonts w:hint="eastAsia" w:hAnsi="宋体"/>
                <w:b/>
                <w:bCs/>
                <w:color w:val="000000"/>
                <w:kern w:val="0"/>
                <w:sz w:val="24"/>
                <w:szCs w:val="22"/>
                <w:highlight w:val="yellow"/>
                <w:lang w:val="en-US" w:eastAsia="zh-CN"/>
              </w:rPr>
              <w:t>6</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6</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7</w:t>
            </w:r>
            <w:r>
              <w:rPr>
                <w:rFonts w:hint="eastAsia" w:hAnsi="宋体"/>
                <w:b/>
                <w:bCs/>
                <w:color w:val="000000"/>
                <w:kern w:val="0"/>
                <w:sz w:val="24"/>
                <w:szCs w:val="22"/>
                <w:highlight w:val="yellow"/>
              </w:rPr>
              <w:t>日下午17:00截止</w:t>
            </w:r>
            <w:r>
              <w:rPr>
                <w:rFonts w:hint="eastAsia" w:hAnsi="宋体"/>
                <w:b/>
                <w:bCs/>
                <w:color w:val="000000"/>
                <w:kern w:val="0"/>
                <w:sz w:val="24"/>
                <w:szCs w:val="22"/>
                <w:highlight w:val="yellow"/>
              </w:rPr>
              <w:t>。</w:t>
            </w:r>
          </w:p>
          <w:p>
            <w:pPr>
              <w:ind w:left="840" w:leftChars="40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【】设备项目</w:t>
            </w:r>
            <w:r>
              <w:rPr>
                <w:rFonts w:hint="eastAsia" w:hAnsi="宋体"/>
                <w:b/>
                <w:color w:val="FF0000"/>
                <w:kern w:val="0"/>
                <w:sz w:val="24"/>
                <w:lang w:eastAsia="zh-CN"/>
              </w:rPr>
              <w:t>。</w:t>
            </w:r>
          </w:p>
          <w:p>
            <w:pPr>
              <w:pStyle w:val="42"/>
              <w:widowControl/>
              <w:adjustRightInd w:val="0"/>
              <w:snapToGrid w:val="0"/>
              <w:spacing w:line="360" w:lineRule="auto"/>
              <w:ind w:left="0" w:firstLine="843" w:firstLineChars="40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pPr>
              <w:pStyle w:val="42"/>
              <w:widowControl/>
              <w:adjustRightInd w:val="0"/>
              <w:snapToGrid w:val="0"/>
              <w:spacing w:line="360" w:lineRule="auto"/>
              <w:ind w:left="0" w:firstLine="723" w:firstLineChars="3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42"/>
              <w:widowControl/>
              <w:adjustRightInd w:val="0"/>
              <w:snapToGrid w:val="0"/>
              <w:spacing w:line="360" w:lineRule="auto"/>
              <w:ind w:left="0" w:firstLine="723" w:firstLineChars="3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 (专门面向中小(微) 企业采购的项目需提供，格式见采购文件模板)。</w:t>
            </w:r>
          </w:p>
          <w:p>
            <w:pPr>
              <w:widowControl/>
              <w:adjustRightInd w:val="0"/>
              <w:snapToGrid w:val="0"/>
              <w:spacing w:line="360" w:lineRule="auto"/>
              <w:ind w:firstLine="723" w:firstLineChars="300"/>
              <w:rPr>
                <w:rFonts w:hint="default" w:hAnsi="宋体" w:eastAsia="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9）提供至少1份所投产品同品牌型号的有效业绩。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pPr>
              <w:widowControl/>
              <w:adjustRightInd w:val="0"/>
              <w:snapToGrid w:val="0"/>
              <w:spacing w:line="360" w:lineRule="auto"/>
              <w:ind w:firstLine="723" w:firstLineChars="300"/>
              <w:rPr>
                <w:rFonts w:hint="eastAsia" w:hAnsi="宋体"/>
                <w:b/>
                <w:bCs/>
                <w:color w:val="000000"/>
                <w:kern w:val="0"/>
                <w:sz w:val="24"/>
              </w:rPr>
            </w:pPr>
            <w:bookmarkStart w:id="24" w:name="_GoBack"/>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5</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bookmarkEnd w:id="24"/>
          <w:p>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911"/>
              <w:gridCol w:w="2559"/>
              <w:gridCol w:w="1356"/>
              <w:gridCol w:w="1203"/>
              <w:gridCol w:w="169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7"/>
                  <w:shd w:val="clear" w:color="auto" w:fill="auto"/>
                  <w:vAlign w:val="center"/>
                </w:tcPr>
                <w:p>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0" w:type="pct"/>
                  <w:shd w:val="clear" w:color="auto" w:fill="auto"/>
                  <w:vAlign w:val="center"/>
                </w:tcPr>
                <w:p>
                  <w:pPr>
                    <w:widowControl/>
                    <w:spacing w:line="360" w:lineRule="auto"/>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pPr>
                    <w:widowControl/>
                    <w:spacing w:line="360" w:lineRule="auto"/>
                    <w:rPr>
                      <w:rFonts w:ascii="宋体" w:hAnsi="宋体" w:cs="宋体"/>
                      <w:b/>
                      <w:bCs/>
                      <w:kern w:val="0"/>
                      <w:sz w:val="24"/>
                    </w:rPr>
                  </w:pPr>
                  <w:r>
                    <w:rPr>
                      <w:rFonts w:hint="eastAsia" w:ascii="宋体" w:hAnsi="宋体" w:cs="宋体"/>
                      <w:b/>
                      <w:bCs/>
                      <w:kern w:val="0"/>
                      <w:sz w:val="24"/>
                    </w:rPr>
                    <w:t>项目名称</w:t>
                  </w:r>
                </w:p>
                <w:p>
                  <w:pPr>
                    <w:widowControl/>
                    <w:spacing w:line="360" w:lineRule="auto"/>
                    <w:rPr>
                      <w:rFonts w:ascii="宋体" w:hAnsi="宋体" w:cs="宋体"/>
                      <w:b/>
                      <w:bCs/>
                      <w:kern w:val="0"/>
                      <w:sz w:val="24"/>
                    </w:rPr>
                  </w:pPr>
                  <w:r>
                    <w:rPr>
                      <w:rFonts w:hint="eastAsia" w:ascii="宋体" w:hAnsi="宋体" w:cs="宋体"/>
                      <w:b/>
                      <w:bCs/>
                      <w:kern w:val="0"/>
                      <w:sz w:val="24"/>
                      <w:highlight w:val="yellow"/>
                    </w:rPr>
                    <w:t>（</w:t>
                  </w:r>
                  <w:r>
                    <w:rPr>
                      <w:rFonts w:hint="eastAsia" w:ascii="宋体" w:hAnsi="宋体" w:cs="宋体"/>
                      <w:b/>
                      <w:bCs/>
                      <w:kern w:val="0"/>
                      <w:sz w:val="24"/>
                      <w:highlight w:val="yellow"/>
                      <w:lang w:val="en-US" w:eastAsia="zh-CN"/>
                    </w:rPr>
                    <w:t>逐一</w:t>
                  </w:r>
                  <w:r>
                    <w:rPr>
                      <w:rFonts w:hint="eastAsia" w:ascii="宋体" w:hAnsi="宋体" w:cs="宋体"/>
                      <w:b/>
                      <w:bCs/>
                      <w:kern w:val="0"/>
                      <w:sz w:val="24"/>
                      <w:highlight w:val="yellow"/>
                    </w:rPr>
                    <w:t>列明配置清单）</w:t>
                  </w:r>
                </w:p>
              </w:tc>
              <w:tc>
                <w:tcPr>
                  <w:tcW w:w="1204" w:type="pct"/>
                  <w:shd w:val="clear" w:color="auto" w:fill="auto"/>
                  <w:vAlign w:val="center"/>
                </w:tcPr>
                <w:p>
                  <w:pPr>
                    <w:widowControl/>
                    <w:spacing w:line="360" w:lineRule="auto"/>
                    <w:rPr>
                      <w:rFonts w:ascii="宋体" w:hAnsi="宋体" w:cs="宋体"/>
                      <w:b/>
                      <w:bCs/>
                      <w:kern w:val="0"/>
                      <w:sz w:val="24"/>
                    </w:rPr>
                  </w:pPr>
                  <w:r>
                    <w:rPr>
                      <w:rFonts w:hint="eastAsia" w:ascii="宋体" w:hAnsi="宋体" w:cs="宋体"/>
                      <w:b/>
                      <w:bCs/>
                      <w:kern w:val="0"/>
                      <w:sz w:val="24"/>
                    </w:rPr>
                    <w:t>进口/国产</w:t>
                  </w:r>
                </w:p>
              </w:tc>
              <w:tc>
                <w:tcPr>
                  <w:tcW w:w="637" w:type="pct"/>
                  <w:shd w:val="clear" w:color="auto" w:fill="auto"/>
                  <w:vAlign w:val="center"/>
                </w:tcPr>
                <w:p>
                  <w:pPr>
                    <w:widowControl/>
                    <w:spacing w:line="360" w:lineRule="auto"/>
                    <w:rPr>
                      <w:rFonts w:ascii="宋体" w:hAnsi="宋体" w:cs="宋体"/>
                      <w:b/>
                      <w:bCs/>
                      <w:kern w:val="0"/>
                      <w:sz w:val="24"/>
                    </w:rPr>
                  </w:pPr>
                  <w:r>
                    <w:rPr>
                      <w:rFonts w:hint="eastAsia" w:ascii="宋体" w:hAnsi="宋体" w:cs="宋体"/>
                      <w:b/>
                      <w:bCs/>
                      <w:kern w:val="0"/>
                      <w:sz w:val="24"/>
                    </w:rPr>
                    <w:t>数量</w:t>
                  </w:r>
                </w:p>
              </w:tc>
              <w:tc>
                <w:tcPr>
                  <w:tcW w:w="566" w:type="pct"/>
                  <w:shd w:val="clear" w:color="auto" w:fill="auto"/>
                  <w:vAlign w:val="center"/>
                </w:tcPr>
                <w:p>
                  <w:pPr>
                    <w:widowControl/>
                    <w:spacing w:line="360" w:lineRule="auto"/>
                    <w:rPr>
                      <w:rFonts w:ascii="宋体" w:hAnsi="宋体" w:cs="宋体"/>
                      <w:b/>
                      <w:bCs/>
                      <w:kern w:val="0"/>
                      <w:sz w:val="24"/>
                    </w:rPr>
                  </w:pPr>
                  <w:r>
                    <w:rPr>
                      <w:rFonts w:hint="eastAsia" w:ascii="宋体" w:hAnsi="宋体" w:cs="宋体"/>
                      <w:b/>
                      <w:bCs/>
                      <w:kern w:val="0"/>
                      <w:sz w:val="24"/>
                    </w:rPr>
                    <w:t>单位</w:t>
                  </w:r>
                </w:p>
              </w:tc>
              <w:tc>
                <w:tcPr>
                  <w:tcW w:w="798" w:type="pct"/>
                </w:tcPr>
                <w:p>
                  <w:pPr>
                    <w:widowControl/>
                    <w:spacing w:line="360" w:lineRule="auto"/>
                    <w:rPr>
                      <w:rFonts w:ascii="宋体" w:hAnsi="宋体" w:cs="宋体"/>
                      <w:b/>
                      <w:bCs/>
                      <w:kern w:val="0"/>
                      <w:sz w:val="24"/>
                    </w:rPr>
                  </w:pPr>
                  <w:r>
                    <w:rPr>
                      <w:rFonts w:hint="eastAsia" w:ascii="宋体" w:hAnsi="宋体" w:cs="宋体"/>
                      <w:b/>
                      <w:bCs/>
                      <w:kern w:val="0"/>
                      <w:sz w:val="24"/>
                    </w:rPr>
                    <w:t>品牌及型号</w:t>
                  </w:r>
                </w:p>
              </w:tc>
              <w:tc>
                <w:tcPr>
                  <w:tcW w:w="573" w:type="pct"/>
                  <w:shd w:val="clear" w:color="auto" w:fill="auto"/>
                  <w:vAlign w:val="center"/>
                </w:tcPr>
                <w:p>
                  <w:pPr>
                    <w:widowControl/>
                    <w:spacing w:line="360" w:lineRule="auto"/>
                    <w:rPr>
                      <w:rFonts w:ascii="宋体" w:hAnsi="宋体" w:cs="宋体"/>
                      <w:b/>
                      <w:bCs/>
                      <w:kern w:val="0"/>
                      <w:sz w:val="24"/>
                    </w:rPr>
                  </w:pPr>
                  <w:r>
                    <w:rPr>
                      <w:rFonts w:hint="eastAsia" w:ascii="宋体" w:hAnsi="宋体" w:cs="宋体"/>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pPr>
                    <w:widowControl/>
                    <w:spacing w:line="360" w:lineRule="auto"/>
                    <w:rPr>
                      <w:rFonts w:ascii="宋体" w:hAnsi="宋体" w:cs="宋体"/>
                      <w:kern w:val="0"/>
                      <w:sz w:val="24"/>
                    </w:rPr>
                  </w:pPr>
                  <w:r>
                    <w:rPr>
                      <w:rFonts w:hint="eastAsia" w:ascii="宋体" w:hAnsi="宋体" w:cs="宋体"/>
                      <w:kern w:val="0"/>
                      <w:sz w:val="24"/>
                    </w:rPr>
                    <w:t>1</w:t>
                  </w:r>
                </w:p>
              </w:tc>
              <w:tc>
                <w:tcPr>
                  <w:tcW w:w="899" w:type="pct"/>
                  <w:vAlign w:val="center"/>
                </w:tcPr>
                <w:p>
                  <w:pPr>
                    <w:widowControl/>
                    <w:spacing w:line="360" w:lineRule="auto"/>
                    <w:rPr>
                      <w:rFonts w:ascii="宋体" w:hAnsi="宋体" w:cs="宋体"/>
                      <w:kern w:val="0"/>
                      <w:sz w:val="24"/>
                    </w:rPr>
                  </w:pPr>
                </w:p>
              </w:tc>
              <w:tc>
                <w:tcPr>
                  <w:tcW w:w="1204" w:type="pct"/>
                  <w:vAlign w:val="center"/>
                </w:tcPr>
                <w:p>
                  <w:pPr>
                    <w:widowControl/>
                    <w:spacing w:line="360" w:lineRule="auto"/>
                    <w:rPr>
                      <w:rFonts w:ascii="宋体" w:hAnsi="宋体" w:cs="宋体"/>
                      <w:kern w:val="0"/>
                      <w:sz w:val="24"/>
                    </w:rPr>
                  </w:pPr>
                </w:p>
              </w:tc>
              <w:tc>
                <w:tcPr>
                  <w:tcW w:w="637" w:type="pct"/>
                  <w:vAlign w:val="center"/>
                </w:tcPr>
                <w:p>
                  <w:pPr>
                    <w:widowControl/>
                    <w:spacing w:line="360" w:lineRule="auto"/>
                    <w:rPr>
                      <w:rFonts w:ascii="宋体" w:hAnsi="宋体" w:cs="宋体"/>
                      <w:kern w:val="0"/>
                      <w:sz w:val="24"/>
                    </w:rPr>
                  </w:pPr>
                </w:p>
              </w:tc>
              <w:tc>
                <w:tcPr>
                  <w:tcW w:w="566" w:type="pct"/>
                  <w:vAlign w:val="center"/>
                </w:tcPr>
                <w:p>
                  <w:pPr>
                    <w:widowControl/>
                    <w:spacing w:line="360" w:lineRule="auto"/>
                    <w:rPr>
                      <w:rFonts w:ascii="宋体" w:hAnsi="宋体" w:cs="宋体"/>
                      <w:kern w:val="0"/>
                      <w:sz w:val="24"/>
                    </w:rPr>
                  </w:pPr>
                </w:p>
              </w:tc>
              <w:tc>
                <w:tcPr>
                  <w:tcW w:w="798" w:type="pct"/>
                </w:tcPr>
                <w:p>
                  <w:pPr>
                    <w:widowControl/>
                    <w:spacing w:line="360" w:lineRule="auto"/>
                    <w:rPr>
                      <w:rFonts w:ascii="宋体" w:hAnsi="宋体" w:cs="宋体"/>
                      <w:kern w:val="0"/>
                      <w:sz w:val="24"/>
                    </w:rPr>
                  </w:pPr>
                </w:p>
              </w:tc>
              <w:tc>
                <w:tcPr>
                  <w:tcW w:w="573" w:type="pct"/>
                  <w:vAlign w:val="center"/>
                </w:tcPr>
                <w:p>
                  <w:pPr>
                    <w:widowControl/>
                    <w:spacing w:line="360" w:lineRule="auto"/>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pPr>
                    <w:widowControl/>
                    <w:spacing w:line="360" w:lineRule="auto"/>
                    <w:rPr>
                      <w:rFonts w:ascii="宋体" w:hAnsi="宋体" w:cs="宋体"/>
                      <w:kern w:val="0"/>
                      <w:sz w:val="24"/>
                    </w:rPr>
                  </w:pPr>
                  <w:r>
                    <w:rPr>
                      <w:rFonts w:hint="eastAsia" w:ascii="宋体" w:hAnsi="宋体" w:cs="宋体"/>
                      <w:kern w:val="0"/>
                      <w:sz w:val="24"/>
                    </w:rPr>
                    <w:t>1.1</w:t>
                  </w:r>
                </w:p>
              </w:tc>
              <w:tc>
                <w:tcPr>
                  <w:tcW w:w="899" w:type="pct"/>
                  <w:vAlign w:val="center"/>
                </w:tcPr>
                <w:p>
                  <w:pPr>
                    <w:widowControl/>
                    <w:spacing w:line="360" w:lineRule="auto"/>
                    <w:rPr>
                      <w:rFonts w:ascii="宋体" w:hAnsi="宋体" w:cs="宋体"/>
                      <w:kern w:val="0"/>
                      <w:szCs w:val="21"/>
                    </w:rPr>
                  </w:pPr>
                </w:p>
              </w:tc>
              <w:tc>
                <w:tcPr>
                  <w:tcW w:w="1204" w:type="pct"/>
                  <w:vAlign w:val="center"/>
                </w:tcPr>
                <w:p>
                  <w:pPr>
                    <w:widowControl/>
                    <w:spacing w:line="360" w:lineRule="auto"/>
                    <w:rPr>
                      <w:rFonts w:ascii="宋体" w:hAnsi="宋体" w:cs="宋体"/>
                      <w:kern w:val="0"/>
                      <w:sz w:val="24"/>
                    </w:rPr>
                  </w:pPr>
                </w:p>
              </w:tc>
              <w:tc>
                <w:tcPr>
                  <w:tcW w:w="637" w:type="pct"/>
                  <w:vAlign w:val="center"/>
                </w:tcPr>
                <w:p>
                  <w:pPr>
                    <w:widowControl/>
                    <w:spacing w:line="360" w:lineRule="auto"/>
                    <w:rPr>
                      <w:rFonts w:ascii="宋体" w:hAnsi="宋体" w:cs="宋体"/>
                      <w:kern w:val="0"/>
                      <w:szCs w:val="21"/>
                    </w:rPr>
                  </w:pPr>
                </w:p>
              </w:tc>
              <w:tc>
                <w:tcPr>
                  <w:tcW w:w="566" w:type="pct"/>
                  <w:vAlign w:val="center"/>
                </w:tcPr>
                <w:p>
                  <w:pPr>
                    <w:widowControl/>
                    <w:spacing w:line="360" w:lineRule="auto"/>
                    <w:rPr>
                      <w:rFonts w:ascii="宋体" w:hAnsi="宋体" w:cs="宋体"/>
                      <w:kern w:val="0"/>
                      <w:sz w:val="24"/>
                    </w:rPr>
                  </w:pPr>
                </w:p>
              </w:tc>
              <w:tc>
                <w:tcPr>
                  <w:tcW w:w="798" w:type="pct"/>
                </w:tcPr>
                <w:p>
                  <w:pPr>
                    <w:widowControl/>
                    <w:spacing w:line="360" w:lineRule="auto"/>
                    <w:rPr>
                      <w:rFonts w:ascii="宋体" w:hAnsi="宋体" w:cs="宋体"/>
                      <w:kern w:val="0"/>
                      <w:sz w:val="24"/>
                    </w:rPr>
                  </w:pPr>
                </w:p>
              </w:tc>
              <w:tc>
                <w:tcPr>
                  <w:tcW w:w="573" w:type="pct"/>
                  <w:vAlign w:val="center"/>
                </w:tcPr>
                <w:p>
                  <w:pPr>
                    <w:widowControl/>
                    <w:spacing w:line="360" w:lineRule="auto"/>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pPr>
                    <w:widowControl/>
                    <w:spacing w:line="360" w:lineRule="auto"/>
                    <w:rPr>
                      <w:rFonts w:ascii="宋体" w:hAnsi="宋体" w:cs="宋体"/>
                      <w:kern w:val="0"/>
                      <w:sz w:val="24"/>
                    </w:rPr>
                  </w:pPr>
                  <w:r>
                    <w:rPr>
                      <w:rFonts w:hint="eastAsia" w:ascii="宋体" w:hAnsi="宋体" w:cs="宋体"/>
                      <w:kern w:val="0"/>
                      <w:sz w:val="24"/>
                    </w:rPr>
                    <w:t>报名单位（加盖公章）：</w:t>
                  </w:r>
                </w:p>
                <w:p>
                  <w:pPr>
                    <w:spacing w:after="120"/>
                    <w:rPr>
                      <w:rFonts w:ascii="宋体" w:hAnsi="宋体" w:cs="宋体"/>
                      <w:szCs w:val="21"/>
                    </w:rPr>
                  </w:pPr>
                  <w:r>
                    <w:rPr>
                      <w:rFonts w:hint="eastAsia" w:ascii="宋体" w:hAnsi="宋体" w:cs="宋体"/>
                      <w:szCs w:val="21"/>
                    </w:rPr>
                    <w:t>联系人姓名及电话：</w:t>
                  </w:r>
                </w:p>
                <w:p>
                  <w:pPr>
                    <w:spacing w:line="360" w:lineRule="auto"/>
                  </w:pPr>
                  <w:r>
                    <w:rPr>
                      <w:rFonts w:hint="eastAsia" w:ascii="宋体" w:hAnsi="宋体" w:cs="宋体"/>
                      <w:szCs w:val="21"/>
                    </w:rPr>
                    <w:t>沟通邮箱：</w:t>
                  </w:r>
                </w:p>
              </w:tc>
            </w:tr>
          </w:tbl>
          <w:p>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pPr>
              <w:spacing w:line="360" w:lineRule="auto"/>
              <w:ind w:left="840" w:leftChars="400" w:firstLine="241" w:firstLineChars="100"/>
              <w:rPr>
                <w:color w:val="000000"/>
                <w:kern w:val="0"/>
                <w:sz w:val="24"/>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024年</w:t>
            </w:r>
            <w:r>
              <w:rPr>
                <w:rFonts w:hint="eastAsia" w:hAnsi="宋体"/>
                <w:b/>
                <w:bCs/>
                <w:color w:val="000000"/>
                <w:kern w:val="0"/>
                <w:sz w:val="24"/>
                <w:u w:val="single"/>
                <w:lang w:val="en-US" w:eastAsia="zh-CN"/>
              </w:rPr>
              <w:t>6</w:t>
            </w:r>
            <w:r>
              <w:rPr>
                <w:rFonts w:hint="eastAsia" w:hAnsi="宋体"/>
                <w:b/>
                <w:bCs/>
                <w:color w:val="000000"/>
                <w:kern w:val="0"/>
                <w:sz w:val="24"/>
                <w:u w:val="single"/>
              </w:rPr>
              <w:t>月</w:t>
            </w:r>
            <w:r>
              <w:rPr>
                <w:rFonts w:hint="eastAsia" w:hAnsi="宋体"/>
                <w:b/>
                <w:bCs/>
                <w:color w:val="000000"/>
                <w:kern w:val="0"/>
                <w:sz w:val="24"/>
                <w:u w:val="single"/>
                <w:lang w:val="en-US" w:eastAsia="zh-CN"/>
              </w:rPr>
              <w:t>12</w:t>
            </w:r>
            <w:r>
              <w:rPr>
                <w:rFonts w:hint="eastAsia" w:hAnsi="宋体"/>
                <w:b/>
                <w:bCs/>
                <w:color w:val="000000"/>
                <w:kern w:val="0"/>
                <w:sz w:val="24"/>
                <w:u w:val="single"/>
              </w:rPr>
              <w:t>日下午1</w:t>
            </w:r>
            <w:r>
              <w:rPr>
                <w:rFonts w:hint="eastAsia" w:hAnsi="宋体"/>
                <w:b/>
                <w:bCs/>
                <w:color w:val="000000"/>
                <w:kern w:val="0"/>
                <w:sz w:val="24"/>
                <w:u w:val="single"/>
                <w:lang w:val="en-US" w:eastAsia="zh-CN"/>
              </w:rPr>
              <w:t>4</w:t>
            </w:r>
            <w:r>
              <w:rPr>
                <w:rFonts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0（14:</w:t>
            </w:r>
            <w:r>
              <w:rPr>
                <w:rFonts w:hint="eastAsia" w:hAnsi="宋体"/>
                <w:b/>
                <w:bCs/>
                <w:color w:val="000000"/>
                <w:kern w:val="0"/>
                <w:sz w:val="24"/>
                <w:u w:val="single"/>
                <w:lang w:val="en-US" w:eastAsia="zh-CN"/>
              </w:rPr>
              <w:t>0</w:t>
            </w:r>
            <w:r>
              <w:rPr>
                <w:rFonts w:hint="eastAsia" w:hAnsi="宋体"/>
                <w:b/>
                <w:bCs/>
                <w:color w:val="000000"/>
                <w:kern w:val="0"/>
                <w:sz w:val="24"/>
                <w:u w:val="single"/>
              </w:rPr>
              <w:t>0到场签到）</w:t>
            </w:r>
          </w:p>
          <w:p>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行政楼307会议室</w:t>
            </w:r>
          </w:p>
          <w:p>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pPr>
              <w:pStyle w:val="42"/>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熊</w:t>
            </w:r>
            <w:r>
              <w:rPr>
                <w:rFonts w:ascii="Times New Roman" w:hAnsi="宋体"/>
                <w:color w:val="000000"/>
                <w:kern w:val="0"/>
                <w:sz w:val="24"/>
              </w:rPr>
              <w:t>老师</w:t>
            </w:r>
          </w:p>
          <w:p>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rPr>
              <w:t>0755-82898683</w:t>
            </w:r>
          </w:p>
          <w:p>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pPr>
              <w:pStyle w:val="42"/>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ascii="Times New Roman" w:hAnsi="Times New Roman"/>
                <w:color w:val="000000"/>
                <w:kern w:val="0"/>
                <w:sz w:val="24"/>
              </w:rPr>
            </w:pPr>
            <w:r>
              <w:rPr>
                <w:rFonts w:hint="eastAsia" w:hAnsi="宋体"/>
                <w:color w:val="000000"/>
                <w:kern w:val="0"/>
                <w:sz w:val="24"/>
              </w:rPr>
              <w:t xml:space="preserve">                                        </w:t>
            </w:r>
            <w:r>
              <w:rPr>
                <w:rFonts w:hint="eastAsia" w:hAnsi="宋体"/>
                <w:color w:val="000000"/>
                <w:kern w:val="0"/>
                <w:sz w:val="24"/>
                <w:lang w:val="en-US" w:eastAsia="zh-CN"/>
              </w:rPr>
              <w:t xml:space="preserve">          2024年</w:t>
            </w:r>
          </w:p>
        </w:tc>
      </w:tr>
    </w:tbl>
    <w:p>
      <w:pPr>
        <w:rPr>
          <w:rFonts w:eastAsia="方正小标宋简体"/>
          <w:kern w:val="0"/>
          <w:sz w:val="44"/>
          <w:szCs w:val="36"/>
        </w:rPr>
      </w:pPr>
      <w:r>
        <w:rPr>
          <w:rFonts w:hint="eastAsia" w:eastAsia="方正小标宋简体"/>
          <w:kern w:val="0"/>
          <w:sz w:val="44"/>
          <w:szCs w:val="36"/>
        </w:rPr>
        <w:br w:type="page"/>
      </w:r>
    </w:p>
    <w:p>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pPr>
        <w:pStyle w:val="25"/>
        <w:adjustRightInd w:val="0"/>
        <w:snapToGrid w:val="0"/>
        <w:spacing w:line="520" w:lineRule="atLeast"/>
        <w:ind w:left="420" w:leftChars="200" w:firstLine="0" w:firstLineChars="0"/>
      </w:pPr>
    </w:p>
    <w:p>
      <w:pPr>
        <w:pStyle w:val="42"/>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lang w:val="en-US" w:eastAsia="zh-CN"/>
        </w:rPr>
        <w:t>多功能清创仪、光子治疗仪（含红、蓝光）、裂隙灯显微镜、多角度关节镜</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pPr>
        <w:pStyle w:val="42"/>
        <w:adjustRightInd w:val="0"/>
        <w:snapToGrid w:val="0"/>
        <w:spacing w:line="520" w:lineRule="atLeast"/>
        <w:ind w:firstLine="480"/>
        <w:rPr>
          <w:rFonts w:ascii="宋体" w:hAnsi="宋体" w:eastAsia="宋体" w:cs="宋体"/>
          <w:sz w:val="24"/>
        </w:rPr>
      </w:pPr>
      <w:r>
        <w:rPr>
          <w:rFonts w:hint="eastAsia" w:ascii="宋体" w:hAnsi="宋体" w:eastAsia="宋体" w:cs="宋体"/>
          <w:sz w:val="24"/>
        </w:rPr>
        <w:t>（1）若议价</w:t>
      </w:r>
      <w:r>
        <w:rPr>
          <w:rFonts w:hint="eastAsia" w:ascii="宋体" w:hAnsi="宋体" w:eastAsia="宋体" w:cs="宋体"/>
          <w:sz w:val="24"/>
          <w:lang w:eastAsia="zh-CN"/>
        </w:rPr>
        <w:t>供应商</w:t>
      </w:r>
      <w:r>
        <w:rPr>
          <w:rFonts w:hint="eastAsia" w:ascii="宋体" w:hAnsi="宋体" w:eastAsia="宋体" w:cs="宋体"/>
          <w:sz w:val="24"/>
        </w:rPr>
        <w:t>为所投产品的生产企业，必须提供《医疗器械生产企业许可证》，且生产范围包含该产品；若议价</w:t>
      </w:r>
      <w:r>
        <w:rPr>
          <w:rFonts w:hint="eastAsia" w:ascii="宋体" w:hAnsi="宋体" w:eastAsia="宋体" w:cs="宋体"/>
          <w:sz w:val="24"/>
          <w:lang w:eastAsia="zh-CN"/>
        </w:rPr>
        <w:t>供应商</w:t>
      </w:r>
      <w:r>
        <w:rPr>
          <w:rFonts w:hint="eastAsia" w:ascii="宋体" w:hAnsi="宋体" w:eastAsia="宋体" w:cs="宋体"/>
          <w:sz w:val="24"/>
        </w:rPr>
        <w:t>为所投产品的代理商或授权供应商，必须提供《医疗器械经营企业许可证》，且经营范围包含该产品。</w:t>
      </w:r>
    </w:p>
    <w:p>
      <w:pPr>
        <w:pStyle w:val="42"/>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sz w:val="24"/>
        </w:rPr>
        <w:t>（2）</w:t>
      </w:r>
      <w:r>
        <w:rPr>
          <w:rFonts w:hint="eastAsia" w:ascii="宋体" w:hAnsi="宋体" w:eastAsia="宋体" w:cs="宋体"/>
          <w:kern w:val="0"/>
          <w:sz w:val="24"/>
          <w:szCs w:val="24"/>
          <w:lang w:val="en-US" w:eastAsia="zh-CN" w:bidi="ar-SA"/>
        </w:rPr>
        <w:t>议价供应商必须提供所投产品的《医疗器械注册（备案）证》的扫描件，原件备查（开标时，该证应在有效期内；若不在有效期内，则需提供该证和所投产品在该证有效期内生产的药监局出具的证明文件）</w:t>
      </w:r>
    </w:p>
    <w:p>
      <w:pPr>
        <w:pStyle w:val="42"/>
        <w:adjustRightInd w:val="0"/>
        <w:snapToGrid w:val="0"/>
        <w:spacing w:line="520" w:lineRule="atLeast"/>
        <w:ind w:left="479" w:leftChars="228" w:firstLine="0" w:firstLineChars="0"/>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如开标时以上证件有效期剩余不足2个月的，投标人需一并提交续期申请证明</w:t>
      </w:r>
    </w:p>
    <w:p>
      <w:pPr>
        <w:widowControl/>
        <w:adjustRightInd w:val="0"/>
        <w:snapToGrid w:val="0"/>
        <w:spacing w:line="360" w:lineRule="auto"/>
        <w:ind w:firstLine="720" w:firstLineChars="300"/>
        <w:rPr>
          <w:rFonts w:hint="default" w:hAnsi="宋体" w:eastAsia="宋体"/>
          <w:b/>
          <w:bCs/>
          <w:color w:val="000000"/>
          <w:kern w:val="0"/>
          <w:sz w:val="24"/>
          <w:lang w:val="en-US" w:eastAsia="zh-CN"/>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pPr>
        <w:pStyle w:val="42"/>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1" w:name="_Toc61271840"/>
      <w:r>
        <w:rPr>
          <w:rFonts w:hint="eastAsia" w:hAnsi="宋体"/>
          <w:b/>
          <w:color w:val="000000"/>
          <w:kern w:val="0"/>
          <w:sz w:val="24"/>
        </w:rPr>
        <w:t>采购</w:t>
      </w:r>
      <w:r>
        <w:rPr>
          <w:rFonts w:hAnsi="宋体"/>
          <w:b/>
          <w:color w:val="000000"/>
          <w:kern w:val="0"/>
          <w:sz w:val="24"/>
        </w:rPr>
        <w:t>项目及技术要求</w:t>
      </w:r>
      <w:bookmarkEnd w:id="1"/>
    </w:p>
    <w:p>
      <w:pPr>
        <w:adjustRightInd w:val="0"/>
        <w:snapToGrid w:val="0"/>
        <w:spacing w:line="520" w:lineRule="atLeast"/>
        <w:jc w:val="center"/>
        <w:rPr>
          <w:rFonts w:ascii="宋体" w:hAnsi="宋体" w:cs="宋体"/>
          <w:b/>
          <w:sz w:val="24"/>
        </w:rPr>
      </w:pPr>
      <w:r>
        <w:rPr>
          <w:rFonts w:hint="eastAsia" w:ascii="宋体" w:hAnsi="宋体" w:cs="宋体"/>
          <w:b/>
          <w:sz w:val="24"/>
        </w:rPr>
        <w:t>（一）多功能清创仪</w:t>
      </w:r>
    </w:p>
    <w:p>
      <w:pPr>
        <w:adjustRightInd w:val="0"/>
        <w:snapToGrid w:val="0"/>
        <w:spacing w:line="520" w:lineRule="atLeast"/>
        <w:rPr>
          <w:rFonts w:hint="eastAsia" w:ascii="宋体" w:hAnsi="宋体" w:cs="宋体"/>
          <w:b/>
          <w:sz w:val="24"/>
        </w:rPr>
      </w:pPr>
      <w:r>
        <w:rPr>
          <w:rFonts w:hint="eastAsia" w:ascii="宋体" w:hAnsi="宋体" w:cs="宋体"/>
          <w:b/>
          <w:sz w:val="24"/>
        </w:rPr>
        <w:t>1、★配置清单（响应方案应当不低于下表配置）</w:t>
      </w:r>
    </w:p>
    <w:tbl>
      <w:tblPr>
        <w:tblStyle w:val="26"/>
        <w:tblW w:w="10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698"/>
        <w:gridCol w:w="920"/>
        <w:gridCol w:w="590"/>
        <w:gridCol w:w="605"/>
        <w:gridCol w:w="1230"/>
        <w:gridCol w:w="1210"/>
        <w:gridCol w:w="1240"/>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698"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92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9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60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3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4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2170" w:type="dxa"/>
            <w:vAlign w:val="center"/>
          </w:tcPr>
          <w:p>
            <w:pPr>
              <w:jc w:val="center"/>
              <w:rPr>
                <w:rFonts w:hint="eastAsia"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是否为消耗品（质保期内消耗后需购置，不保修更换）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jc w:val="center"/>
              <w:rPr>
                <w:rFonts w:asciiTheme="majorEastAsia" w:hAnsiTheme="majorEastAsia" w:eastAsiaTheme="majorEastAsia"/>
                <w:b/>
                <w:sz w:val="24"/>
                <w:szCs w:val="21"/>
              </w:rPr>
            </w:pPr>
          </w:p>
        </w:tc>
        <w:tc>
          <w:tcPr>
            <w:tcW w:w="1698" w:type="dxa"/>
            <w:vAlign w:val="center"/>
          </w:tcPr>
          <w:p>
            <w:pPr>
              <w:jc w:val="center"/>
              <w:rPr>
                <w:rFonts w:asciiTheme="majorEastAsia" w:hAnsiTheme="majorEastAsia"/>
                <w:b/>
                <w:szCs w:val="20"/>
              </w:rPr>
            </w:pPr>
            <w:r>
              <w:rPr>
                <w:rFonts w:hint="eastAsia" w:asciiTheme="majorEastAsia" w:hAnsiTheme="majorEastAsia" w:eastAsiaTheme="majorEastAsia"/>
                <w:sz w:val="24"/>
                <w:szCs w:val="21"/>
              </w:rPr>
              <w:t>多功能清创仪</w:t>
            </w:r>
          </w:p>
        </w:tc>
        <w:tc>
          <w:tcPr>
            <w:tcW w:w="92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国产</w:t>
            </w:r>
          </w:p>
        </w:tc>
        <w:tc>
          <w:tcPr>
            <w:tcW w:w="59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w:t>
            </w:r>
          </w:p>
        </w:tc>
        <w:tc>
          <w:tcPr>
            <w:tcW w:w="60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台</w:t>
            </w:r>
          </w:p>
        </w:tc>
        <w:tc>
          <w:tcPr>
            <w:tcW w:w="123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13</w:t>
            </w:r>
          </w:p>
        </w:tc>
        <w:tc>
          <w:tcPr>
            <w:tcW w:w="12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13</w:t>
            </w:r>
          </w:p>
        </w:tc>
        <w:tc>
          <w:tcPr>
            <w:tcW w:w="1240" w:type="dxa"/>
            <w:vAlign w:val="center"/>
          </w:tcPr>
          <w:p>
            <w:pPr>
              <w:jc w:val="center"/>
              <w:rPr>
                <w:rFonts w:asciiTheme="majorEastAsia" w:hAnsiTheme="majorEastAsia" w:eastAsiaTheme="majorEastAsia"/>
                <w:b/>
                <w:sz w:val="24"/>
                <w:szCs w:val="21"/>
              </w:rPr>
            </w:pPr>
            <w:r>
              <w:rPr>
                <w:rFonts w:hint="eastAsia" w:cs="宋体" w:asciiTheme="majorEastAsia" w:hAnsiTheme="majorEastAsia" w:eastAsiaTheme="majorEastAsia"/>
                <w:bCs/>
                <w:color w:val="000000"/>
                <w:sz w:val="24"/>
              </w:rPr>
              <w:t>是</w:t>
            </w:r>
          </w:p>
        </w:tc>
        <w:tc>
          <w:tcPr>
            <w:tcW w:w="2170" w:type="dxa"/>
            <w:vAlign w:val="center"/>
          </w:tcPr>
          <w:p>
            <w:pPr>
              <w:jc w:val="center"/>
              <w:rPr>
                <w:rFonts w:hint="eastAsia" w:asciiTheme="majorEastAsia" w:hAnsiTheme="majorEastAsia" w:eastAsiaTheme="majorEastAsia"/>
                <w:b/>
                <w:sz w:val="24"/>
                <w:szCs w:val="21"/>
                <w:lang w:val="en-US" w:eastAsia="zh-CN"/>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widowControl/>
              <w:numPr>
                <w:ilvl w:val="0"/>
                <w:numId w:val="8"/>
              </w:numPr>
              <w:adjustRightInd w:val="0"/>
              <w:snapToGrid w:val="0"/>
              <w:ind w:left="425" w:leftChars="0" w:hanging="425" w:firstLineChars="0"/>
              <w:jc w:val="center"/>
              <w:textAlignment w:val="center"/>
              <w:rPr>
                <w:rFonts w:asciiTheme="majorEastAsia" w:hAnsiTheme="majorEastAsia" w:eastAsiaTheme="majorEastAsia"/>
                <w:sz w:val="24"/>
                <w:szCs w:val="21"/>
              </w:rPr>
            </w:pPr>
          </w:p>
        </w:tc>
        <w:tc>
          <w:tcPr>
            <w:tcW w:w="1698" w:type="dxa"/>
            <w:vAlign w:val="center"/>
          </w:tcPr>
          <w:p>
            <w:pPr>
              <w:widowControl/>
              <w:adjustRightInd w:val="0"/>
              <w:snapToGrid w:val="0"/>
              <w:spacing w:before="40" w:after="4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多功能清创仪主机</w:t>
            </w:r>
          </w:p>
        </w:tc>
        <w:tc>
          <w:tcPr>
            <w:tcW w:w="920"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国产</w:t>
            </w:r>
          </w:p>
        </w:tc>
        <w:tc>
          <w:tcPr>
            <w:tcW w:w="590"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1</w:t>
            </w:r>
          </w:p>
        </w:tc>
        <w:tc>
          <w:tcPr>
            <w:tcW w:w="605"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台</w:t>
            </w:r>
          </w:p>
        </w:tc>
        <w:tc>
          <w:tcPr>
            <w:tcW w:w="123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121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124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2170" w:type="dxa"/>
            <w:vAlign w:val="center"/>
          </w:tcPr>
          <w:p>
            <w:pPr>
              <w:spacing w:line="276" w:lineRule="auto"/>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widowControl/>
              <w:numPr>
                <w:ilvl w:val="0"/>
                <w:numId w:val="8"/>
              </w:numPr>
              <w:adjustRightInd w:val="0"/>
              <w:snapToGrid w:val="0"/>
              <w:ind w:left="425" w:leftChars="0" w:hanging="425" w:firstLineChars="0"/>
              <w:jc w:val="center"/>
              <w:textAlignment w:val="center"/>
              <w:rPr>
                <w:rFonts w:asciiTheme="majorEastAsia" w:hAnsiTheme="majorEastAsia" w:eastAsiaTheme="majorEastAsia"/>
                <w:b/>
                <w:bCs w:val="0"/>
                <w:sz w:val="24"/>
                <w:szCs w:val="21"/>
              </w:rPr>
            </w:pPr>
          </w:p>
        </w:tc>
        <w:tc>
          <w:tcPr>
            <w:tcW w:w="1698" w:type="dxa"/>
            <w:vAlign w:val="center"/>
          </w:tcPr>
          <w:p>
            <w:pPr>
              <w:widowControl/>
              <w:adjustRightInd w:val="0"/>
              <w:snapToGrid w:val="0"/>
              <w:spacing w:before="40" w:after="40"/>
              <w:jc w:val="center"/>
              <w:textAlignment w:val="center"/>
              <w:rPr>
                <w:rFonts w:hint="eastAsia" w:eastAsia="宋体" w:asciiTheme="majorEastAsia" w:hAnsiTheme="majorEastAsia"/>
                <w:b/>
                <w:bCs w:val="0"/>
                <w:szCs w:val="20"/>
                <w:highlight w:val="none"/>
                <w:lang w:val="en-US" w:eastAsia="zh-CN"/>
              </w:rPr>
            </w:pPr>
            <w:r>
              <w:rPr>
                <w:rFonts w:hint="eastAsia" w:ascii="宋体" w:hAnsi="宋体" w:cs="宋体"/>
                <w:b/>
                <w:bCs w:val="0"/>
                <w:color w:val="000000"/>
                <w:kern w:val="0"/>
                <w:sz w:val="24"/>
                <w:highlight w:val="none"/>
              </w:rPr>
              <w:t>超声清创手柄</w:t>
            </w:r>
            <w:r>
              <w:rPr>
                <w:rFonts w:hint="eastAsia" w:ascii="宋体" w:hAnsi="宋体" w:cs="宋体"/>
                <w:b/>
                <w:bCs w:val="0"/>
                <w:color w:val="000000"/>
                <w:kern w:val="0"/>
                <w:sz w:val="24"/>
                <w:highlight w:val="none"/>
                <w:lang w:val="en-US" w:eastAsia="zh-CN"/>
              </w:rPr>
              <w:t>套件</w:t>
            </w:r>
          </w:p>
        </w:tc>
        <w:tc>
          <w:tcPr>
            <w:tcW w:w="920" w:type="dxa"/>
            <w:vAlign w:val="center"/>
          </w:tcPr>
          <w:p>
            <w:pPr>
              <w:widowControl/>
              <w:adjustRightInd w:val="0"/>
              <w:snapToGrid w:val="0"/>
              <w:jc w:val="center"/>
              <w:textAlignment w:val="center"/>
              <w:rPr>
                <w:rFonts w:asciiTheme="majorEastAsia" w:hAnsiTheme="majorEastAsia" w:eastAsiaTheme="majorEastAsia"/>
                <w:b/>
                <w:bCs w:val="0"/>
                <w:sz w:val="24"/>
                <w:szCs w:val="21"/>
              </w:rPr>
            </w:pPr>
            <w:r>
              <w:rPr>
                <w:rFonts w:hint="eastAsia" w:ascii="宋体" w:hAnsi="宋体" w:cs="宋体"/>
                <w:b/>
                <w:bCs w:val="0"/>
                <w:color w:val="000000"/>
                <w:kern w:val="0"/>
                <w:sz w:val="24"/>
              </w:rPr>
              <w:t>国产</w:t>
            </w:r>
          </w:p>
        </w:tc>
        <w:tc>
          <w:tcPr>
            <w:tcW w:w="590" w:type="dxa"/>
            <w:vAlign w:val="center"/>
          </w:tcPr>
          <w:p>
            <w:pPr>
              <w:widowControl/>
              <w:adjustRightInd w:val="0"/>
              <w:snapToGrid w:val="0"/>
              <w:jc w:val="center"/>
              <w:textAlignment w:val="center"/>
              <w:rPr>
                <w:rFonts w:hint="eastAsia" w:ascii="宋体" w:hAnsi="宋体" w:cs="宋体"/>
                <w:b/>
                <w:bCs w:val="0"/>
                <w:color w:val="000000"/>
                <w:kern w:val="0"/>
                <w:sz w:val="24"/>
                <w:lang w:val="en-US" w:eastAsia="zh-CN"/>
              </w:rPr>
            </w:pPr>
            <w:r>
              <w:rPr>
                <w:rFonts w:hint="eastAsia" w:ascii="宋体" w:hAnsi="宋体" w:cs="宋体"/>
                <w:b/>
                <w:bCs w:val="0"/>
                <w:color w:val="000000"/>
                <w:kern w:val="0"/>
                <w:sz w:val="24"/>
                <w:lang w:val="en-US" w:eastAsia="zh-CN"/>
              </w:rPr>
              <w:t>1</w:t>
            </w:r>
          </w:p>
        </w:tc>
        <w:tc>
          <w:tcPr>
            <w:tcW w:w="605" w:type="dxa"/>
            <w:vAlign w:val="center"/>
          </w:tcPr>
          <w:p>
            <w:pPr>
              <w:widowControl/>
              <w:adjustRightInd w:val="0"/>
              <w:snapToGrid w:val="0"/>
              <w:jc w:val="center"/>
              <w:textAlignment w:val="center"/>
              <w:rPr>
                <w:rFonts w:hint="eastAsia" w:ascii="宋体" w:hAnsi="宋体" w:cs="宋体"/>
                <w:b/>
                <w:bCs w:val="0"/>
                <w:color w:val="000000"/>
                <w:kern w:val="0"/>
                <w:sz w:val="24"/>
                <w:lang w:val="en-US" w:eastAsia="zh-CN"/>
              </w:rPr>
            </w:pPr>
            <w:r>
              <w:rPr>
                <w:rFonts w:hint="eastAsia" w:ascii="宋体" w:hAnsi="宋体" w:cs="宋体"/>
                <w:b/>
                <w:bCs w:val="0"/>
                <w:color w:val="000000"/>
                <w:kern w:val="0"/>
                <w:sz w:val="24"/>
                <w:lang w:val="en-US" w:eastAsia="zh-CN"/>
              </w:rPr>
              <w:t>套</w:t>
            </w:r>
          </w:p>
        </w:tc>
        <w:tc>
          <w:tcPr>
            <w:tcW w:w="1230" w:type="dxa"/>
            <w:vAlign w:val="center"/>
          </w:tcPr>
          <w:p>
            <w:pPr>
              <w:widowControl/>
              <w:adjustRightInd w:val="0"/>
              <w:snapToGrid w:val="0"/>
              <w:jc w:val="center"/>
              <w:textAlignment w:val="center"/>
              <w:rPr>
                <w:rFonts w:hint="eastAsia" w:ascii="宋体" w:hAnsi="宋体" w:cs="宋体"/>
                <w:b/>
                <w:bCs w:val="0"/>
                <w:color w:val="000000"/>
                <w:kern w:val="0"/>
                <w:sz w:val="24"/>
              </w:rPr>
            </w:pPr>
            <w:r>
              <w:rPr>
                <w:rFonts w:hint="eastAsia" w:ascii="宋体" w:hAnsi="宋体" w:cs="宋体"/>
                <w:b/>
                <w:bCs w:val="0"/>
                <w:color w:val="000000"/>
                <w:kern w:val="0"/>
                <w:sz w:val="24"/>
              </w:rPr>
              <w:t>/</w:t>
            </w:r>
          </w:p>
        </w:tc>
        <w:tc>
          <w:tcPr>
            <w:tcW w:w="1210" w:type="dxa"/>
            <w:vAlign w:val="center"/>
          </w:tcPr>
          <w:p>
            <w:pPr>
              <w:spacing w:line="276" w:lineRule="auto"/>
              <w:jc w:val="center"/>
              <w:rPr>
                <w:rFonts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w:t>
            </w:r>
          </w:p>
        </w:tc>
        <w:tc>
          <w:tcPr>
            <w:tcW w:w="1240" w:type="dxa"/>
            <w:vAlign w:val="center"/>
          </w:tcPr>
          <w:p>
            <w:pPr>
              <w:spacing w:line="276" w:lineRule="auto"/>
              <w:jc w:val="center"/>
              <w:rPr>
                <w:rFonts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是（可与主机共用器械证</w:t>
            </w:r>
          </w:p>
        </w:tc>
        <w:tc>
          <w:tcPr>
            <w:tcW w:w="2170" w:type="dxa"/>
            <w:vAlign w:val="center"/>
          </w:tcPr>
          <w:p>
            <w:pPr>
              <w:spacing w:line="276" w:lineRule="auto"/>
              <w:jc w:val="center"/>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widowControl/>
              <w:numPr>
                <w:numId w:val="0"/>
              </w:numPr>
              <w:adjustRightInd w:val="0"/>
              <w:snapToGrid w:val="0"/>
              <w:ind w:leftChars="0"/>
              <w:jc w:val="both"/>
              <w:textAlignment w:val="center"/>
              <w:rPr>
                <w:rFonts w:hint="default" w:asciiTheme="majorEastAsia" w:hAnsiTheme="majorEastAsia" w:eastAsiaTheme="majorEastAsia"/>
                <w:b/>
                <w:bCs w:val="0"/>
                <w:sz w:val="24"/>
                <w:szCs w:val="21"/>
                <w:lang w:val="en-US" w:eastAsia="zh-CN"/>
              </w:rPr>
            </w:pPr>
            <w:r>
              <w:rPr>
                <w:rFonts w:hint="eastAsia" w:asciiTheme="majorEastAsia" w:hAnsiTheme="majorEastAsia" w:eastAsiaTheme="majorEastAsia"/>
                <w:b/>
                <w:bCs w:val="0"/>
                <w:sz w:val="24"/>
                <w:szCs w:val="21"/>
                <w:lang w:val="en-US" w:eastAsia="zh-CN"/>
              </w:rPr>
              <w:t>2.1</w:t>
            </w:r>
          </w:p>
        </w:tc>
        <w:tc>
          <w:tcPr>
            <w:tcW w:w="1698" w:type="dxa"/>
            <w:vAlign w:val="center"/>
          </w:tcPr>
          <w:p>
            <w:pPr>
              <w:widowControl/>
              <w:adjustRightInd w:val="0"/>
              <w:snapToGrid w:val="0"/>
              <w:spacing w:before="40" w:after="40"/>
              <w:jc w:val="center"/>
              <w:textAlignment w:val="center"/>
              <w:rPr>
                <w:rFonts w:hint="eastAsia" w:ascii="宋体" w:hAnsi="宋体" w:cs="宋体"/>
                <w:b/>
                <w:bCs w:val="0"/>
                <w:color w:val="000000"/>
                <w:kern w:val="0"/>
                <w:sz w:val="24"/>
                <w:highlight w:val="none"/>
              </w:rPr>
            </w:pPr>
            <w:r>
              <w:rPr>
                <w:rFonts w:hint="eastAsia" w:ascii="宋体" w:hAnsi="宋体" w:cs="宋体"/>
                <w:b/>
                <w:bCs w:val="0"/>
                <w:color w:val="000000"/>
                <w:kern w:val="0"/>
                <w:sz w:val="24"/>
                <w:highlight w:val="none"/>
              </w:rPr>
              <w:t>超声清创手柄</w:t>
            </w:r>
          </w:p>
        </w:tc>
        <w:tc>
          <w:tcPr>
            <w:tcW w:w="920" w:type="dxa"/>
            <w:vAlign w:val="center"/>
          </w:tcPr>
          <w:p>
            <w:pPr>
              <w:widowControl/>
              <w:adjustRightInd w:val="0"/>
              <w:snapToGrid w:val="0"/>
              <w:jc w:val="center"/>
              <w:textAlignment w:val="center"/>
              <w:rPr>
                <w:rFonts w:hint="eastAsia" w:cs="Times New Roman" w:asciiTheme="majorEastAsia" w:hAnsiTheme="majorEastAsia" w:eastAsiaTheme="majorEastAsia"/>
                <w:b/>
                <w:bCs w:val="0"/>
                <w:kern w:val="2"/>
                <w:sz w:val="24"/>
                <w:szCs w:val="21"/>
                <w:lang w:val="en-US" w:eastAsia="zh-CN" w:bidi="ar-SA"/>
              </w:rPr>
            </w:pPr>
            <w:r>
              <w:rPr>
                <w:rFonts w:hint="eastAsia" w:ascii="宋体" w:hAnsi="宋体" w:cs="宋体"/>
                <w:b/>
                <w:bCs w:val="0"/>
                <w:color w:val="000000"/>
                <w:kern w:val="0"/>
                <w:sz w:val="24"/>
              </w:rPr>
              <w:t>国产</w:t>
            </w:r>
          </w:p>
        </w:tc>
        <w:tc>
          <w:tcPr>
            <w:tcW w:w="590" w:type="dxa"/>
            <w:vAlign w:val="center"/>
          </w:tcPr>
          <w:p>
            <w:pPr>
              <w:widowControl/>
              <w:adjustRightInd w:val="0"/>
              <w:snapToGrid w:val="0"/>
              <w:jc w:val="center"/>
              <w:textAlignment w:val="center"/>
              <w:rPr>
                <w:rFonts w:hint="eastAsia" w:cs="Times New Roman" w:asciiTheme="majorEastAsia" w:hAnsiTheme="majorEastAsia" w:eastAsiaTheme="majorEastAsia"/>
                <w:b/>
                <w:bCs w:val="0"/>
                <w:kern w:val="2"/>
                <w:sz w:val="24"/>
                <w:szCs w:val="21"/>
                <w:lang w:val="en-US" w:eastAsia="zh-CN" w:bidi="ar-SA"/>
              </w:rPr>
            </w:pPr>
            <w:r>
              <w:rPr>
                <w:rFonts w:hint="eastAsia" w:ascii="宋体" w:hAnsi="宋体" w:cs="宋体"/>
                <w:b/>
                <w:bCs w:val="0"/>
                <w:color w:val="000000"/>
                <w:kern w:val="0"/>
                <w:sz w:val="24"/>
              </w:rPr>
              <w:t>1</w:t>
            </w:r>
          </w:p>
        </w:tc>
        <w:tc>
          <w:tcPr>
            <w:tcW w:w="605" w:type="dxa"/>
            <w:vAlign w:val="center"/>
          </w:tcPr>
          <w:p>
            <w:pPr>
              <w:widowControl/>
              <w:adjustRightInd w:val="0"/>
              <w:snapToGrid w:val="0"/>
              <w:jc w:val="center"/>
              <w:textAlignment w:val="center"/>
              <w:rPr>
                <w:rFonts w:hint="eastAsia" w:cs="Times New Roman" w:asciiTheme="majorEastAsia" w:hAnsiTheme="majorEastAsia" w:eastAsiaTheme="majorEastAsia"/>
                <w:b/>
                <w:bCs w:val="0"/>
                <w:kern w:val="2"/>
                <w:sz w:val="24"/>
                <w:szCs w:val="21"/>
                <w:lang w:val="en-US" w:eastAsia="zh-CN" w:bidi="ar-SA"/>
              </w:rPr>
            </w:pPr>
            <w:r>
              <w:rPr>
                <w:rFonts w:hint="eastAsia" w:ascii="宋体" w:hAnsi="宋体" w:cs="宋体"/>
                <w:b/>
                <w:bCs w:val="0"/>
                <w:color w:val="000000"/>
                <w:kern w:val="0"/>
                <w:sz w:val="24"/>
              </w:rPr>
              <w:t>把</w:t>
            </w:r>
          </w:p>
        </w:tc>
        <w:tc>
          <w:tcPr>
            <w:tcW w:w="1230" w:type="dxa"/>
            <w:vAlign w:val="center"/>
          </w:tcPr>
          <w:p>
            <w:pPr>
              <w:spacing w:line="276" w:lineRule="auto"/>
              <w:jc w:val="center"/>
              <w:rPr>
                <w:rFonts w:hint="eastAsia" w:asciiTheme="majorEastAsia" w:hAnsiTheme="majorEastAsia" w:eastAsiaTheme="majorEastAsia"/>
                <w:b/>
                <w:bCs w:val="0"/>
                <w:sz w:val="24"/>
                <w:szCs w:val="21"/>
              </w:rPr>
            </w:pPr>
          </w:p>
        </w:tc>
        <w:tc>
          <w:tcPr>
            <w:tcW w:w="1210" w:type="dxa"/>
            <w:vAlign w:val="center"/>
          </w:tcPr>
          <w:p>
            <w:pPr>
              <w:spacing w:line="276" w:lineRule="auto"/>
              <w:jc w:val="center"/>
              <w:rPr>
                <w:rFonts w:hint="eastAsia" w:asciiTheme="majorEastAsia" w:hAnsiTheme="majorEastAsia" w:eastAsiaTheme="majorEastAsia"/>
                <w:b/>
                <w:bCs w:val="0"/>
                <w:sz w:val="24"/>
                <w:szCs w:val="21"/>
              </w:rPr>
            </w:pPr>
          </w:p>
        </w:tc>
        <w:tc>
          <w:tcPr>
            <w:tcW w:w="1240" w:type="dxa"/>
            <w:vAlign w:val="center"/>
          </w:tcPr>
          <w:p>
            <w:pPr>
              <w:spacing w:line="276" w:lineRule="auto"/>
              <w:jc w:val="center"/>
              <w:rPr>
                <w:rFonts w:hint="eastAsia" w:asciiTheme="majorEastAsia" w:hAnsiTheme="majorEastAsia" w:eastAsiaTheme="majorEastAsia"/>
                <w:b/>
                <w:bCs w:val="0"/>
                <w:sz w:val="24"/>
                <w:szCs w:val="21"/>
              </w:rPr>
            </w:pPr>
          </w:p>
        </w:tc>
        <w:tc>
          <w:tcPr>
            <w:tcW w:w="2170" w:type="dxa"/>
            <w:vAlign w:val="center"/>
          </w:tcPr>
          <w:p>
            <w:pPr>
              <w:spacing w:line="276" w:lineRule="auto"/>
              <w:jc w:val="center"/>
              <w:rPr>
                <w:rFonts w:hint="eastAsia" w:asciiTheme="majorEastAsia" w:hAnsiTheme="majorEastAsia" w:eastAsiaTheme="majorEastAsia"/>
                <w:b/>
                <w:bCs w:val="0"/>
                <w:sz w:val="24"/>
                <w:szCs w:val="21"/>
                <w:lang w:val="en-US" w:eastAsia="zh-CN"/>
              </w:rPr>
            </w:pPr>
            <w:r>
              <w:rPr>
                <w:rFonts w:hint="eastAsia" w:asciiTheme="majorEastAsia" w:hAnsiTheme="majorEastAsia" w:eastAsiaTheme="majorEastAsia"/>
                <w:b/>
                <w:bCs w:val="0"/>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widowControl/>
              <w:numPr>
                <w:numId w:val="0"/>
              </w:numPr>
              <w:adjustRightInd w:val="0"/>
              <w:snapToGrid w:val="0"/>
              <w:ind w:leftChars="0"/>
              <w:jc w:val="both"/>
              <w:textAlignment w:val="center"/>
              <w:rPr>
                <w:rFonts w:hint="default" w:asciiTheme="majorEastAsia" w:hAnsiTheme="majorEastAsia" w:eastAsiaTheme="majorEastAsia"/>
                <w:b/>
                <w:bCs w:val="0"/>
                <w:sz w:val="24"/>
                <w:szCs w:val="21"/>
                <w:lang w:val="en-US" w:eastAsia="zh-CN"/>
              </w:rPr>
            </w:pPr>
            <w:r>
              <w:rPr>
                <w:rFonts w:hint="eastAsia" w:asciiTheme="majorEastAsia" w:hAnsiTheme="majorEastAsia" w:eastAsiaTheme="majorEastAsia"/>
                <w:b/>
                <w:bCs w:val="0"/>
                <w:sz w:val="24"/>
                <w:szCs w:val="21"/>
                <w:lang w:val="en-US" w:eastAsia="zh-CN"/>
              </w:rPr>
              <w:t>2.2</w:t>
            </w:r>
          </w:p>
        </w:tc>
        <w:tc>
          <w:tcPr>
            <w:tcW w:w="1698" w:type="dxa"/>
            <w:vAlign w:val="center"/>
          </w:tcPr>
          <w:p>
            <w:pPr>
              <w:widowControl/>
              <w:adjustRightInd w:val="0"/>
              <w:snapToGrid w:val="0"/>
              <w:spacing w:before="40" w:after="40"/>
              <w:jc w:val="center"/>
              <w:textAlignment w:val="center"/>
              <w:rPr>
                <w:rFonts w:hint="eastAsia" w:cs="Times New Roman" w:asciiTheme="majorEastAsia" w:hAnsiTheme="majorEastAsia" w:eastAsiaTheme="majorEastAsia"/>
                <w:b/>
                <w:bCs w:val="0"/>
                <w:kern w:val="2"/>
                <w:sz w:val="24"/>
                <w:szCs w:val="21"/>
                <w:highlight w:val="none"/>
                <w:lang w:val="en-US" w:eastAsia="zh-CN" w:bidi="ar-SA"/>
              </w:rPr>
            </w:pPr>
            <w:r>
              <w:rPr>
                <w:rFonts w:hint="eastAsia" w:ascii="宋体" w:hAnsi="宋体" w:cs="宋体"/>
                <w:b/>
                <w:bCs w:val="0"/>
                <w:color w:val="000000"/>
                <w:kern w:val="0"/>
                <w:sz w:val="24"/>
                <w:highlight w:val="none"/>
              </w:rPr>
              <w:t>超声清创刀头（圆柱形）</w:t>
            </w:r>
          </w:p>
        </w:tc>
        <w:tc>
          <w:tcPr>
            <w:tcW w:w="920" w:type="dxa"/>
            <w:vAlign w:val="center"/>
          </w:tcPr>
          <w:p>
            <w:pPr>
              <w:widowControl/>
              <w:adjustRightInd w:val="0"/>
              <w:snapToGrid w:val="0"/>
              <w:jc w:val="center"/>
              <w:textAlignment w:val="center"/>
              <w:rPr>
                <w:rFonts w:hint="eastAsia" w:cs="Times New Roman" w:asciiTheme="majorEastAsia" w:hAnsiTheme="majorEastAsia" w:eastAsiaTheme="majorEastAsia"/>
                <w:b/>
                <w:bCs w:val="0"/>
                <w:kern w:val="2"/>
                <w:sz w:val="24"/>
                <w:szCs w:val="21"/>
                <w:lang w:val="en-US" w:eastAsia="zh-CN" w:bidi="ar-SA"/>
              </w:rPr>
            </w:pPr>
            <w:r>
              <w:rPr>
                <w:rFonts w:hint="eastAsia" w:ascii="宋体" w:hAnsi="宋体" w:cs="宋体"/>
                <w:b/>
                <w:bCs w:val="0"/>
                <w:color w:val="000000"/>
                <w:kern w:val="0"/>
                <w:sz w:val="24"/>
              </w:rPr>
              <w:t>国产</w:t>
            </w:r>
          </w:p>
        </w:tc>
        <w:tc>
          <w:tcPr>
            <w:tcW w:w="590" w:type="dxa"/>
            <w:vAlign w:val="center"/>
          </w:tcPr>
          <w:p>
            <w:pPr>
              <w:widowControl/>
              <w:adjustRightInd w:val="0"/>
              <w:snapToGrid w:val="0"/>
              <w:jc w:val="center"/>
              <w:textAlignment w:val="center"/>
              <w:rPr>
                <w:rFonts w:hint="eastAsia" w:cs="Times New Roman" w:asciiTheme="majorEastAsia" w:hAnsiTheme="majorEastAsia" w:eastAsiaTheme="majorEastAsia"/>
                <w:b/>
                <w:bCs w:val="0"/>
                <w:kern w:val="2"/>
                <w:sz w:val="24"/>
                <w:szCs w:val="21"/>
                <w:lang w:val="en-US" w:eastAsia="zh-CN" w:bidi="ar-SA"/>
              </w:rPr>
            </w:pPr>
            <w:r>
              <w:rPr>
                <w:rFonts w:hint="eastAsia" w:ascii="宋体" w:hAnsi="宋体" w:cs="宋体"/>
                <w:b/>
                <w:bCs w:val="0"/>
                <w:color w:val="000000"/>
                <w:sz w:val="24"/>
              </w:rPr>
              <w:t>12</w:t>
            </w:r>
          </w:p>
        </w:tc>
        <w:tc>
          <w:tcPr>
            <w:tcW w:w="605" w:type="dxa"/>
            <w:vAlign w:val="center"/>
          </w:tcPr>
          <w:p>
            <w:pPr>
              <w:widowControl/>
              <w:adjustRightInd w:val="0"/>
              <w:snapToGrid w:val="0"/>
              <w:jc w:val="center"/>
              <w:textAlignment w:val="center"/>
              <w:rPr>
                <w:rFonts w:hint="eastAsia" w:cs="Times New Roman" w:asciiTheme="majorEastAsia" w:hAnsiTheme="majorEastAsia" w:eastAsiaTheme="majorEastAsia"/>
                <w:b/>
                <w:bCs w:val="0"/>
                <w:kern w:val="2"/>
                <w:sz w:val="24"/>
                <w:szCs w:val="21"/>
                <w:lang w:val="en-US" w:eastAsia="zh-CN" w:bidi="ar-SA"/>
              </w:rPr>
            </w:pPr>
            <w:r>
              <w:rPr>
                <w:rFonts w:hint="eastAsia" w:ascii="宋体" w:hAnsi="宋体" w:cs="宋体"/>
                <w:b/>
                <w:bCs w:val="0"/>
                <w:color w:val="000000"/>
                <w:kern w:val="0"/>
                <w:sz w:val="24"/>
              </w:rPr>
              <w:t>个</w:t>
            </w:r>
          </w:p>
        </w:tc>
        <w:tc>
          <w:tcPr>
            <w:tcW w:w="1230" w:type="dxa"/>
            <w:vAlign w:val="center"/>
          </w:tcPr>
          <w:p>
            <w:pPr>
              <w:spacing w:line="276" w:lineRule="auto"/>
              <w:jc w:val="center"/>
              <w:rPr>
                <w:rFonts w:hint="eastAsia" w:asciiTheme="majorEastAsia" w:hAnsiTheme="majorEastAsia" w:eastAsiaTheme="majorEastAsia"/>
                <w:b/>
                <w:bCs w:val="0"/>
                <w:sz w:val="24"/>
                <w:szCs w:val="21"/>
              </w:rPr>
            </w:pPr>
          </w:p>
        </w:tc>
        <w:tc>
          <w:tcPr>
            <w:tcW w:w="1210" w:type="dxa"/>
            <w:vAlign w:val="center"/>
          </w:tcPr>
          <w:p>
            <w:pPr>
              <w:spacing w:line="276" w:lineRule="auto"/>
              <w:jc w:val="center"/>
              <w:rPr>
                <w:rFonts w:hint="eastAsia" w:asciiTheme="majorEastAsia" w:hAnsiTheme="majorEastAsia" w:eastAsiaTheme="majorEastAsia"/>
                <w:b/>
                <w:bCs w:val="0"/>
                <w:sz w:val="24"/>
                <w:szCs w:val="21"/>
              </w:rPr>
            </w:pPr>
          </w:p>
        </w:tc>
        <w:tc>
          <w:tcPr>
            <w:tcW w:w="1240" w:type="dxa"/>
            <w:vAlign w:val="center"/>
          </w:tcPr>
          <w:p>
            <w:pPr>
              <w:spacing w:line="276" w:lineRule="auto"/>
              <w:jc w:val="center"/>
              <w:rPr>
                <w:rFonts w:hint="eastAsia" w:asciiTheme="majorEastAsia" w:hAnsiTheme="majorEastAsia" w:eastAsiaTheme="majorEastAsia"/>
                <w:b/>
                <w:bCs w:val="0"/>
                <w:sz w:val="24"/>
                <w:szCs w:val="21"/>
              </w:rPr>
            </w:pPr>
          </w:p>
        </w:tc>
        <w:tc>
          <w:tcPr>
            <w:tcW w:w="2170" w:type="dxa"/>
            <w:vAlign w:val="center"/>
          </w:tcPr>
          <w:p>
            <w:pPr>
              <w:spacing w:line="276" w:lineRule="auto"/>
              <w:jc w:val="center"/>
              <w:rPr>
                <w:rFonts w:hint="eastAsia" w:asciiTheme="majorEastAsia" w:hAnsiTheme="majorEastAsia" w:eastAsiaTheme="majorEastAsia"/>
                <w:b/>
                <w:bCs w:val="0"/>
                <w:sz w:val="24"/>
                <w:szCs w:val="21"/>
                <w:lang w:val="en-US" w:eastAsia="zh-CN"/>
              </w:rPr>
            </w:pPr>
            <w:r>
              <w:rPr>
                <w:rFonts w:hint="eastAsia" w:asciiTheme="majorEastAsia" w:hAnsiTheme="majorEastAsia" w:eastAsiaTheme="majorEastAsia"/>
                <w:b/>
                <w:bCs w:val="0"/>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widowControl/>
              <w:numPr>
                <w:ilvl w:val="0"/>
                <w:numId w:val="8"/>
              </w:numPr>
              <w:adjustRightInd w:val="0"/>
              <w:snapToGrid w:val="0"/>
              <w:ind w:left="425" w:leftChars="0" w:hanging="425" w:firstLineChars="0"/>
              <w:jc w:val="center"/>
              <w:textAlignment w:val="center"/>
              <w:rPr>
                <w:rFonts w:asciiTheme="majorEastAsia" w:hAnsiTheme="majorEastAsia" w:eastAsiaTheme="majorEastAsia"/>
                <w:sz w:val="24"/>
                <w:szCs w:val="21"/>
              </w:rPr>
            </w:pPr>
          </w:p>
        </w:tc>
        <w:tc>
          <w:tcPr>
            <w:tcW w:w="1698" w:type="dxa"/>
            <w:vAlign w:val="center"/>
          </w:tcPr>
          <w:p>
            <w:pPr>
              <w:widowControl/>
              <w:adjustRightInd w:val="0"/>
              <w:snapToGrid w:val="0"/>
              <w:spacing w:before="40" w:after="40"/>
              <w:jc w:val="center"/>
              <w:textAlignment w:val="center"/>
              <w:rPr>
                <w:rFonts w:asciiTheme="majorEastAsia" w:hAnsiTheme="majorEastAsia" w:eastAsiaTheme="majorEastAsia"/>
                <w:sz w:val="24"/>
                <w:szCs w:val="21"/>
                <w:highlight w:val="none"/>
              </w:rPr>
            </w:pPr>
            <w:r>
              <w:rPr>
                <w:rFonts w:hint="eastAsia" w:ascii="宋体" w:hAnsi="宋体" w:cs="宋体"/>
                <w:color w:val="000000"/>
                <w:kern w:val="0"/>
                <w:sz w:val="24"/>
                <w:highlight w:val="none"/>
              </w:rPr>
              <w:t>超声清创手柄连接线+管路</w:t>
            </w:r>
          </w:p>
        </w:tc>
        <w:tc>
          <w:tcPr>
            <w:tcW w:w="920"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国产</w:t>
            </w:r>
          </w:p>
        </w:tc>
        <w:tc>
          <w:tcPr>
            <w:tcW w:w="590"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1</w:t>
            </w:r>
          </w:p>
        </w:tc>
        <w:tc>
          <w:tcPr>
            <w:tcW w:w="605"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条</w:t>
            </w:r>
          </w:p>
        </w:tc>
        <w:tc>
          <w:tcPr>
            <w:tcW w:w="123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121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124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2170" w:type="dxa"/>
            <w:vAlign w:val="center"/>
          </w:tcPr>
          <w:p>
            <w:pPr>
              <w:spacing w:line="276" w:lineRule="auto"/>
              <w:jc w:val="center"/>
              <w:rPr>
                <w:rFonts w:hint="eastAsia" w:asciiTheme="majorEastAsia" w:hAnsiTheme="majorEastAsia" w:eastAsiaTheme="majorEastAsia"/>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widowControl/>
              <w:numPr>
                <w:ilvl w:val="0"/>
                <w:numId w:val="8"/>
              </w:numPr>
              <w:adjustRightInd w:val="0"/>
              <w:snapToGrid w:val="0"/>
              <w:ind w:left="425" w:leftChars="0" w:hanging="425" w:firstLineChars="0"/>
              <w:jc w:val="center"/>
              <w:textAlignment w:val="center"/>
              <w:rPr>
                <w:rFonts w:asciiTheme="majorEastAsia" w:hAnsiTheme="majorEastAsia" w:eastAsiaTheme="majorEastAsia"/>
                <w:sz w:val="24"/>
                <w:szCs w:val="21"/>
              </w:rPr>
            </w:pPr>
          </w:p>
        </w:tc>
        <w:tc>
          <w:tcPr>
            <w:tcW w:w="1698" w:type="dxa"/>
            <w:vAlign w:val="center"/>
          </w:tcPr>
          <w:p>
            <w:pPr>
              <w:widowControl/>
              <w:adjustRightInd w:val="0"/>
              <w:snapToGrid w:val="0"/>
              <w:spacing w:before="40" w:after="40"/>
              <w:jc w:val="center"/>
              <w:textAlignment w:val="center"/>
              <w:rPr>
                <w:rFonts w:asciiTheme="majorEastAsia" w:hAnsiTheme="majorEastAsia" w:eastAsiaTheme="majorEastAsia"/>
                <w:sz w:val="24"/>
                <w:szCs w:val="21"/>
                <w:highlight w:val="none"/>
              </w:rPr>
            </w:pPr>
            <w:r>
              <w:rPr>
                <w:rFonts w:hint="eastAsia" w:ascii="宋体" w:hAnsi="宋体" w:cs="宋体"/>
                <w:color w:val="000000"/>
                <w:kern w:val="0"/>
                <w:sz w:val="24"/>
                <w:highlight w:val="none"/>
              </w:rPr>
              <w:t>高压冲洗手柄连接管+手柄</w:t>
            </w:r>
          </w:p>
        </w:tc>
        <w:tc>
          <w:tcPr>
            <w:tcW w:w="920"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国产</w:t>
            </w:r>
          </w:p>
        </w:tc>
        <w:tc>
          <w:tcPr>
            <w:tcW w:w="590"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2</w:t>
            </w:r>
          </w:p>
        </w:tc>
        <w:tc>
          <w:tcPr>
            <w:tcW w:w="605"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套</w:t>
            </w:r>
          </w:p>
        </w:tc>
        <w:tc>
          <w:tcPr>
            <w:tcW w:w="123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121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124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2170" w:type="dxa"/>
            <w:vAlign w:val="center"/>
          </w:tcPr>
          <w:p>
            <w:pPr>
              <w:spacing w:line="276" w:lineRule="auto"/>
              <w:jc w:val="center"/>
              <w:rPr>
                <w:rFonts w:hint="eastAsia" w:asciiTheme="majorEastAsia" w:hAnsiTheme="majorEastAsia" w:eastAsiaTheme="majorEastAsia"/>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62" w:type="dxa"/>
            <w:vAlign w:val="center"/>
          </w:tcPr>
          <w:p>
            <w:pPr>
              <w:widowControl/>
              <w:numPr>
                <w:ilvl w:val="0"/>
                <w:numId w:val="8"/>
              </w:numPr>
              <w:adjustRightInd w:val="0"/>
              <w:snapToGrid w:val="0"/>
              <w:ind w:left="425" w:leftChars="0" w:hanging="425" w:firstLineChars="0"/>
              <w:jc w:val="center"/>
              <w:textAlignment w:val="center"/>
              <w:rPr>
                <w:rFonts w:asciiTheme="majorEastAsia" w:hAnsiTheme="majorEastAsia" w:eastAsiaTheme="majorEastAsia"/>
                <w:b w:val="0"/>
                <w:bCs/>
                <w:sz w:val="24"/>
                <w:szCs w:val="21"/>
              </w:rPr>
            </w:pPr>
          </w:p>
        </w:tc>
        <w:tc>
          <w:tcPr>
            <w:tcW w:w="1698" w:type="dxa"/>
            <w:vAlign w:val="center"/>
          </w:tcPr>
          <w:p>
            <w:pPr>
              <w:widowControl/>
              <w:adjustRightInd w:val="0"/>
              <w:snapToGrid w:val="0"/>
              <w:spacing w:before="40" w:after="40"/>
              <w:jc w:val="center"/>
              <w:textAlignment w:val="center"/>
              <w:rPr>
                <w:rFonts w:hint="eastAsia" w:asciiTheme="majorEastAsia" w:hAnsiTheme="majorEastAsia" w:eastAsiaTheme="majorEastAsia"/>
                <w:b/>
                <w:szCs w:val="20"/>
              </w:rPr>
            </w:pPr>
            <w:r>
              <w:rPr>
                <w:rFonts w:hint="eastAsia" w:ascii="宋体" w:hAnsi="宋体" w:cs="宋体"/>
                <w:color w:val="000000"/>
                <w:kern w:val="0"/>
                <w:sz w:val="24"/>
              </w:rPr>
              <w:t>超声管路</w:t>
            </w:r>
          </w:p>
        </w:tc>
        <w:tc>
          <w:tcPr>
            <w:tcW w:w="920" w:type="dxa"/>
            <w:vAlign w:val="center"/>
          </w:tcPr>
          <w:p>
            <w:pPr>
              <w:widowControl/>
              <w:adjustRightInd w:val="0"/>
              <w:snapToGrid w:val="0"/>
              <w:jc w:val="center"/>
              <w:textAlignment w:val="center"/>
              <w:rPr>
                <w:rFonts w:asciiTheme="majorEastAsia" w:hAnsiTheme="majorEastAsia" w:eastAsiaTheme="majorEastAsia"/>
                <w:b/>
                <w:sz w:val="24"/>
                <w:szCs w:val="21"/>
              </w:rPr>
            </w:pPr>
            <w:r>
              <w:rPr>
                <w:rFonts w:hint="eastAsia" w:ascii="宋体" w:hAnsi="宋体" w:cs="宋体"/>
                <w:color w:val="000000"/>
                <w:kern w:val="0"/>
                <w:sz w:val="24"/>
              </w:rPr>
              <w:t>国产</w:t>
            </w:r>
          </w:p>
        </w:tc>
        <w:tc>
          <w:tcPr>
            <w:tcW w:w="590" w:type="dxa"/>
            <w:vAlign w:val="center"/>
          </w:tcPr>
          <w:p>
            <w:pPr>
              <w:widowControl/>
              <w:adjustRightInd w:val="0"/>
              <w:snapToGrid w:val="0"/>
              <w:jc w:val="center"/>
              <w:textAlignment w:val="center"/>
              <w:rPr>
                <w:rFonts w:asciiTheme="majorEastAsia" w:hAnsiTheme="majorEastAsia" w:eastAsiaTheme="majorEastAsia"/>
                <w:b/>
                <w:sz w:val="24"/>
                <w:szCs w:val="21"/>
              </w:rPr>
            </w:pPr>
            <w:r>
              <w:rPr>
                <w:rFonts w:hint="eastAsia" w:ascii="宋体" w:hAnsi="宋体" w:cs="宋体"/>
                <w:color w:val="000000"/>
                <w:kern w:val="0"/>
                <w:sz w:val="24"/>
              </w:rPr>
              <w:t>3</w:t>
            </w:r>
          </w:p>
        </w:tc>
        <w:tc>
          <w:tcPr>
            <w:tcW w:w="605" w:type="dxa"/>
            <w:vAlign w:val="center"/>
          </w:tcPr>
          <w:p>
            <w:pPr>
              <w:widowControl/>
              <w:adjustRightInd w:val="0"/>
              <w:snapToGrid w:val="0"/>
              <w:jc w:val="center"/>
              <w:textAlignment w:val="center"/>
              <w:rPr>
                <w:rFonts w:asciiTheme="majorEastAsia" w:hAnsiTheme="majorEastAsia" w:eastAsiaTheme="majorEastAsia"/>
                <w:b/>
                <w:sz w:val="24"/>
                <w:szCs w:val="21"/>
              </w:rPr>
            </w:pPr>
            <w:r>
              <w:rPr>
                <w:rFonts w:hint="eastAsia" w:ascii="宋体" w:hAnsi="宋体" w:cs="宋体"/>
                <w:color w:val="000000"/>
                <w:kern w:val="0"/>
                <w:sz w:val="24"/>
              </w:rPr>
              <w:t>条</w:t>
            </w:r>
          </w:p>
        </w:tc>
        <w:tc>
          <w:tcPr>
            <w:tcW w:w="123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Cs/>
                <w:sz w:val="24"/>
                <w:szCs w:val="21"/>
              </w:rPr>
              <w:t>/</w:t>
            </w:r>
          </w:p>
        </w:tc>
        <w:tc>
          <w:tcPr>
            <w:tcW w:w="121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Cs/>
                <w:sz w:val="24"/>
                <w:szCs w:val="21"/>
              </w:rPr>
              <w:t>/</w:t>
            </w:r>
          </w:p>
        </w:tc>
        <w:tc>
          <w:tcPr>
            <w:tcW w:w="124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Cs/>
                <w:sz w:val="24"/>
                <w:szCs w:val="21"/>
              </w:rPr>
              <w:t>/</w:t>
            </w:r>
          </w:p>
        </w:tc>
        <w:tc>
          <w:tcPr>
            <w:tcW w:w="2170" w:type="dxa"/>
            <w:vAlign w:val="center"/>
          </w:tcPr>
          <w:p>
            <w:pPr>
              <w:spacing w:line="276" w:lineRule="auto"/>
              <w:jc w:val="center"/>
              <w:rPr>
                <w:rFonts w:hint="eastAsia" w:asciiTheme="majorEastAsia" w:hAnsiTheme="majorEastAsia" w:eastAsiaTheme="majorEastAsia"/>
                <w:b/>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widowControl/>
              <w:numPr>
                <w:ilvl w:val="0"/>
                <w:numId w:val="8"/>
              </w:numPr>
              <w:adjustRightInd w:val="0"/>
              <w:snapToGrid w:val="0"/>
              <w:ind w:left="425" w:leftChars="0" w:hanging="425" w:firstLineChars="0"/>
              <w:jc w:val="center"/>
              <w:textAlignment w:val="center"/>
              <w:rPr>
                <w:rFonts w:asciiTheme="majorEastAsia" w:hAnsiTheme="majorEastAsia" w:eastAsiaTheme="majorEastAsia"/>
                <w:b w:val="0"/>
                <w:bCs/>
                <w:sz w:val="24"/>
                <w:szCs w:val="21"/>
              </w:rPr>
            </w:pPr>
          </w:p>
        </w:tc>
        <w:tc>
          <w:tcPr>
            <w:tcW w:w="1698" w:type="dxa"/>
            <w:vAlign w:val="center"/>
          </w:tcPr>
          <w:p>
            <w:pPr>
              <w:widowControl/>
              <w:adjustRightInd w:val="0"/>
              <w:snapToGrid w:val="0"/>
              <w:spacing w:before="40" w:after="40"/>
              <w:jc w:val="center"/>
              <w:textAlignment w:val="center"/>
              <w:rPr>
                <w:rFonts w:hint="eastAsia" w:asciiTheme="majorEastAsia" w:hAnsiTheme="majorEastAsia" w:eastAsiaTheme="majorEastAsia"/>
                <w:b/>
                <w:szCs w:val="20"/>
              </w:rPr>
            </w:pPr>
            <w:r>
              <w:rPr>
                <w:rFonts w:hint="eastAsia" w:ascii="宋体" w:hAnsi="宋体" w:cs="宋体"/>
                <w:color w:val="000000"/>
                <w:kern w:val="0"/>
                <w:sz w:val="24"/>
              </w:rPr>
              <w:t>脚踏开关</w:t>
            </w:r>
          </w:p>
        </w:tc>
        <w:tc>
          <w:tcPr>
            <w:tcW w:w="920" w:type="dxa"/>
            <w:vAlign w:val="center"/>
          </w:tcPr>
          <w:p>
            <w:pPr>
              <w:widowControl/>
              <w:adjustRightInd w:val="0"/>
              <w:snapToGrid w:val="0"/>
              <w:jc w:val="center"/>
              <w:textAlignment w:val="center"/>
              <w:rPr>
                <w:rFonts w:asciiTheme="majorEastAsia" w:hAnsiTheme="majorEastAsia" w:eastAsiaTheme="majorEastAsia"/>
                <w:b/>
                <w:sz w:val="24"/>
                <w:szCs w:val="21"/>
              </w:rPr>
            </w:pPr>
            <w:r>
              <w:rPr>
                <w:rFonts w:hint="eastAsia" w:ascii="宋体" w:hAnsi="宋体" w:cs="宋体"/>
                <w:color w:val="000000"/>
                <w:kern w:val="0"/>
                <w:sz w:val="24"/>
              </w:rPr>
              <w:t>国产</w:t>
            </w:r>
          </w:p>
        </w:tc>
        <w:tc>
          <w:tcPr>
            <w:tcW w:w="590" w:type="dxa"/>
            <w:vAlign w:val="center"/>
          </w:tcPr>
          <w:p>
            <w:pPr>
              <w:widowControl/>
              <w:adjustRightInd w:val="0"/>
              <w:snapToGrid w:val="0"/>
              <w:jc w:val="center"/>
              <w:textAlignment w:val="center"/>
              <w:rPr>
                <w:rFonts w:asciiTheme="majorEastAsia" w:hAnsiTheme="majorEastAsia" w:eastAsiaTheme="majorEastAsia"/>
                <w:b/>
                <w:sz w:val="24"/>
                <w:szCs w:val="21"/>
              </w:rPr>
            </w:pPr>
            <w:r>
              <w:rPr>
                <w:rFonts w:hint="eastAsia" w:ascii="宋体" w:hAnsi="宋体" w:cs="宋体"/>
                <w:color w:val="000000"/>
                <w:kern w:val="0"/>
                <w:sz w:val="24"/>
              </w:rPr>
              <w:t>1</w:t>
            </w:r>
          </w:p>
        </w:tc>
        <w:tc>
          <w:tcPr>
            <w:tcW w:w="605" w:type="dxa"/>
            <w:vAlign w:val="center"/>
          </w:tcPr>
          <w:p>
            <w:pPr>
              <w:widowControl/>
              <w:adjustRightInd w:val="0"/>
              <w:snapToGrid w:val="0"/>
              <w:jc w:val="center"/>
              <w:textAlignment w:val="center"/>
              <w:rPr>
                <w:rFonts w:asciiTheme="majorEastAsia" w:hAnsiTheme="majorEastAsia" w:eastAsiaTheme="majorEastAsia"/>
                <w:b/>
                <w:sz w:val="24"/>
                <w:szCs w:val="21"/>
              </w:rPr>
            </w:pPr>
            <w:r>
              <w:rPr>
                <w:rFonts w:hint="eastAsia" w:ascii="宋体" w:hAnsi="宋体" w:cs="宋体"/>
                <w:color w:val="000000"/>
                <w:kern w:val="0"/>
                <w:sz w:val="24"/>
              </w:rPr>
              <w:t>个</w:t>
            </w:r>
          </w:p>
        </w:tc>
        <w:tc>
          <w:tcPr>
            <w:tcW w:w="123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Cs/>
                <w:sz w:val="24"/>
                <w:szCs w:val="21"/>
              </w:rPr>
              <w:t>/</w:t>
            </w:r>
          </w:p>
        </w:tc>
        <w:tc>
          <w:tcPr>
            <w:tcW w:w="121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Cs/>
                <w:sz w:val="24"/>
                <w:szCs w:val="21"/>
              </w:rPr>
              <w:t>/</w:t>
            </w:r>
          </w:p>
        </w:tc>
        <w:tc>
          <w:tcPr>
            <w:tcW w:w="124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Cs/>
                <w:sz w:val="24"/>
                <w:szCs w:val="21"/>
              </w:rPr>
              <w:t>/</w:t>
            </w:r>
          </w:p>
        </w:tc>
        <w:tc>
          <w:tcPr>
            <w:tcW w:w="2170" w:type="dxa"/>
            <w:vAlign w:val="center"/>
          </w:tcPr>
          <w:p>
            <w:pPr>
              <w:spacing w:line="276" w:lineRule="auto"/>
              <w:jc w:val="center"/>
              <w:rPr>
                <w:rFonts w:hint="eastAsia" w:asciiTheme="majorEastAsia" w:hAnsiTheme="majorEastAsia" w:eastAsiaTheme="majorEastAsia"/>
                <w:b/>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widowControl/>
              <w:numPr>
                <w:ilvl w:val="0"/>
                <w:numId w:val="8"/>
              </w:numPr>
              <w:adjustRightInd w:val="0"/>
              <w:snapToGrid w:val="0"/>
              <w:ind w:left="425" w:leftChars="0" w:hanging="425" w:firstLineChars="0"/>
              <w:jc w:val="center"/>
              <w:textAlignment w:val="center"/>
              <w:rPr>
                <w:rFonts w:asciiTheme="majorEastAsia" w:hAnsiTheme="majorEastAsia" w:eastAsiaTheme="majorEastAsia"/>
                <w:b w:val="0"/>
                <w:bCs/>
                <w:sz w:val="24"/>
                <w:szCs w:val="21"/>
              </w:rPr>
            </w:pPr>
          </w:p>
        </w:tc>
        <w:tc>
          <w:tcPr>
            <w:tcW w:w="1698" w:type="dxa"/>
            <w:vAlign w:val="center"/>
          </w:tcPr>
          <w:p>
            <w:pPr>
              <w:widowControl/>
              <w:adjustRightInd w:val="0"/>
              <w:snapToGrid w:val="0"/>
              <w:spacing w:before="40" w:after="4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输液架</w:t>
            </w:r>
          </w:p>
        </w:tc>
        <w:tc>
          <w:tcPr>
            <w:tcW w:w="920"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国产</w:t>
            </w:r>
          </w:p>
        </w:tc>
        <w:tc>
          <w:tcPr>
            <w:tcW w:w="590"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1</w:t>
            </w:r>
          </w:p>
        </w:tc>
        <w:tc>
          <w:tcPr>
            <w:tcW w:w="605"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根</w:t>
            </w:r>
          </w:p>
        </w:tc>
        <w:tc>
          <w:tcPr>
            <w:tcW w:w="123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121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124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2170" w:type="dxa"/>
            <w:vAlign w:val="center"/>
          </w:tcPr>
          <w:p>
            <w:pPr>
              <w:spacing w:line="276" w:lineRule="auto"/>
              <w:jc w:val="center"/>
              <w:rPr>
                <w:rFonts w:hint="eastAsia" w:asciiTheme="majorEastAsia" w:hAnsiTheme="majorEastAsia" w:eastAsiaTheme="majorEastAsia"/>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widowControl/>
              <w:numPr>
                <w:ilvl w:val="0"/>
                <w:numId w:val="8"/>
              </w:numPr>
              <w:adjustRightInd w:val="0"/>
              <w:snapToGrid w:val="0"/>
              <w:ind w:left="425" w:leftChars="0" w:hanging="425" w:firstLineChars="0"/>
              <w:jc w:val="center"/>
              <w:textAlignment w:val="center"/>
              <w:rPr>
                <w:rFonts w:asciiTheme="majorEastAsia" w:hAnsiTheme="majorEastAsia" w:eastAsiaTheme="majorEastAsia"/>
                <w:b w:val="0"/>
                <w:bCs/>
                <w:sz w:val="24"/>
                <w:szCs w:val="21"/>
              </w:rPr>
            </w:pPr>
          </w:p>
        </w:tc>
        <w:tc>
          <w:tcPr>
            <w:tcW w:w="1698" w:type="dxa"/>
            <w:vAlign w:val="center"/>
          </w:tcPr>
          <w:p>
            <w:pPr>
              <w:widowControl/>
              <w:adjustRightInd w:val="0"/>
              <w:snapToGrid w:val="0"/>
              <w:spacing w:before="40" w:after="4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刀头拆装扳手</w:t>
            </w:r>
          </w:p>
        </w:tc>
        <w:tc>
          <w:tcPr>
            <w:tcW w:w="920"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国产</w:t>
            </w:r>
          </w:p>
        </w:tc>
        <w:tc>
          <w:tcPr>
            <w:tcW w:w="590"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2</w:t>
            </w:r>
          </w:p>
        </w:tc>
        <w:tc>
          <w:tcPr>
            <w:tcW w:w="605" w:type="dxa"/>
            <w:vAlign w:val="center"/>
          </w:tcPr>
          <w:p>
            <w:pPr>
              <w:widowControl/>
              <w:adjustRightInd w:val="0"/>
              <w:snapToGrid w:val="0"/>
              <w:jc w:val="center"/>
              <w:textAlignment w:val="center"/>
              <w:rPr>
                <w:rFonts w:asciiTheme="majorEastAsia" w:hAnsiTheme="majorEastAsia" w:eastAsiaTheme="majorEastAsia"/>
                <w:sz w:val="24"/>
                <w:szCs w:val="21"/>
              </w:rPr>
            </w:pPr>
            <w:r>
              <w:rPr>
                <w:rFonts w:hint="eastAsia" w:ascii="宋体" w:hAnsi="宋体" w:cs="宋体"/>
                <w:color w:val="000000"/>
                <w:kern w:val="0"/>
                <w:sz w:val="24"/>
              </w:rPr>
              <w:t>把</w:t>
            </w:r>
          </w:p>
        </w:tc>
        <w:tc>
          <w:tcPr>
            <w:tcW w:w="123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121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1240" w:type="dxa"/>
            <w:vAlign w:val="center"/>
          </w:tcPr>
          <w:p>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bCs/>
                <w:sz w:val="24"/>
                <w:szCs w:val="21"/>
              </w:rPr>
              <w:t>/</w:t>
            </w:r>
          </w:p>
        </w:tc>
        <w:tc>
          <w:tcPr>
            <w:tcW w:w="2170" w:type="dxa"/>
            <w:vAlign w:val="center"/>
          </w:tcPr>
          <w:p>
            <w:pPr>
              <w:spacing w:line="276" w:lineRule="auto"/>
              <w:jc w:val="center"/>
              <w:rPr>
                <w:rFonts w:hint="eastAsia" w:asciiTheme="majorEastAsia" w:hAnsiTheme="majorEastAsia" w:eastAsiaTheme="majorEastAsia"/>
                <w:sz w:val="24"/>
                <w:szCs w:val="21"/>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vAlign w:val="center"/>
          </w:tcPr>
          <w:p>
            <w:pPr>
              <w:widowControl/>
              <w:numPr>
                <w:ilvl w:val="0"/>
                <w:numId w:val="8"/>
              </w:numPr>
              <w:adjustRightInd w:val="0"/>
              <w:snapToGrid w:val="0"/>
              <w:ind w:left="425" w:leftChars="0" w:hanging="425" w:firstLineChars="0"/>
              <w:jc w:val="center"/>
              <w:textAlignment w:val="center"/>
              <w:rPr>
                <w:rFonts w:asciiTheme="majorEastAsia" w:hAnsiTheme="majorEastAsia" w:eastAsiaTheme="majorEastAsia"/>
                <w:b w:val="0"/>
                <w:bCs/>
                <w:sz w:val="24"/>
                <w:szCs w:val="21"/>
              </w:rPr>
            </w:pPr>
          </w:p>
        </w:tc>
        <w:tc>
          <w:tcPr>
            <w:tcW w:w="1698" w:type="dxa"/>
            <w:vAlign w:val="center"/>
          </w:tcPr>
          <w:p>
            <w:pPr>
              <w:widowControl/>
              <w:adjustRightInd w:val="0"/>
              <w:snapToGrid w:val="0"/>
              <w:spacing w:before="40" w:after="40"/>
              <w:jc w:val="center"/>
              <w:textAlignment w:val="center"/>
              <w:rPr>
                <w:rFonts w:asciiTheme="majorEastAsia" w:hAnsiTheme="majorEastAsia"/>
                <w:b/>
                <w:szCs w:val="20"/>
              </w:rPr>
            </w:pPr>
            <w:r>
              <w:rPr>
                <w:rFonts w:hint="eastAsia" w:ascii="宋体" w:hAnsi="宋体" w:cs="宋体"/>
                <w:color w:val="000000"/>
                <w:kern w:val="0"/>
                <w:sz w:val="24"/>
              </w:rPr>
              <w:t>电源线</w:t>
            </w:r>
          </w:p>
        </w:tc>
        <w:tc>
          <w:tcPr>
            <w:tcW w:w="920" w:type="dxa"/>
            <w:vAlign w:val="center"/>
          </w:tcPr>
          <w:p>
            <w:pPr>
              <w:widowControl/>
              <w:adjustRightInd w:val="0"/>
              <w:snapToGrid w:val="0"/>
              <w:jc w:val="center"/>
              <w:textAlignment w:val="center"/>
              <w:rPr>
                <w:rFonts w:asciiTheme="majorEastAsia" w:hAnsiTheme="majorEastAsia" w:eastAsiaTheme="majorEastAsia"/>
                <w:b/>
                <w:sz w:val="24"/>
                <w:szCs w:val="21"/>
              </w:rPr>
            </w:pPr>
            <w:r>
              <w:rPr>
                <w:rFonts w:hint="eastAsia" w:ascii="宋体" w:hAnsi="宋体" w:cs="宋体"/>
                <w:color w:val="000000"/>
                <w:kern w:val="0"/>
                <w:sz w:val="24"/>
              </w:rPr>
              <w:t>国产</w:t>
            </w:r>
          </w:p>
        </w:tc>
        <w:tc>
          <w:tcPr>
            <w:tcW w:w="590" w:type="dxa"/>
            <w:vAlign w:val="center"/>
          </w:tcPr>
          <w:p>
            <w:pPr>
              <w:widowControl/>
              <w:adjustRightInd w:val="0"/>
              <w:snapToGrid w:val="0"/>
              <w:jc w:val="center"/>
              <w:textAlignment w:val="center"/>
              <w:rPr>
                <w:rFonts w:asciiTheme="majorEastAsia" w:hAnsiTheme="majorEastAsia" w:eastAsiaTheme="majorEastAsia"/>
                <w:b/>
                <w:sz w:val="24"/>
                <w:szCs w:val="21"/>
              </w:rPr>
            </w:pPr>
            <w:r>
              <w:rPr>
                <w:rFonts w:hint="eastAsia" w:ascii="宋体" w:hAnsi="宋体" w:cs="宋体"/>
                <w:color w:val="000000"/>
                <w:kern w:val="0"/>
                <w:sz w:val="24"/>
              </w:rPr>
              <w:t>1</w:t>
            </w:r>
          </w:p>
        </w:tc>
        <w:tc>
          <w:tcPr>
            <w:tcW w:w="605" w:type="dxa"/>
            <w:vAlign w:val="center"/>
          </w:tcPr>
          <w:p>
            <w:pPr>
              <w:widowControl/>
              <w:adjustRightInd w:val="0"/>
              <w:snapToGrid w:val="0"/>
              <w:jc w:val="center"/>
              <w:textAlignment w:val="center"/>
              <w:rPr>
                <w:rFonts w:asciiTheme="majorEastAsia" w:hAnsiTheme="majorEastAsia" w:eastAsiaTheme="majorEastAsia"/>
                <w:b/>
                <w:sz w:val="24"/>
                <w:szCs w:val="21"/>
              </w:rPr>
            </w:pPr>
            <w:r>
              <w:rPr>
                <w:rFonts w:hint="eastAsia" w:ascii="宋体" w:hAnsi="宋体" w:cs="宋体"/>
                <w:color w:val="000000"/>
                <w:kern w:val="0"/>
                <w:sz w:val="24"/>
              </w:rPr>
              <w:t>根</w:t>
            </w:r>
          </w:p>
        </w:tc>
        <w:tc>
          <w:tcPr>
            <w:tcW w:w="123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Cs/>
                <w:sz w:val="24"/>
                <w:szCs w:val="21"/>
              </w:rPr>
              <w:t>/</w:t>
            </w:r>
          </w:p>
        </w:tc>
        <w:tc>
          <w:tcPr>
            <w:tcW w:w="121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Cs/>
                <w:sz w:val="24"/>
                <w:szCs w:val="21"/>
              </w:rPr>
              <w:t>/</w:t>
            </w:r>
          </w:p>
        </w:tc>
        <w:tc>
          <w:tcPr>
            <w:tcW w:w="124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Cs/>
                <w:sz w:val="24"/>
                <w:szCs w:val="21"/>
              </w:rPr>
              <w:t>/</w:t>
            </w:r>
          </w:p>
        </w:tc>
        <w:tc>
          <w:tcPr>
            <w:tcW w:w="2170" w:type="dxa"/>
            <w:vAlign w:val="center"/>
          </w:tcPr>
          <w:p>
            <w:pPr>
              <w:spacing w:line="276" w:lineRule="auto"/>
              <w:jc w:val="center"/>
              <w:rPr>
                <w:rFonts w:hint="eastAsia" w:asciiTheme="majorEastAsia" w:hAnsiTheme="majorEastAsia" w:eastAsiaTheme="majorEastAsia"/>
                <w:b/>
                <w:sz w:val="24"/>
                <w:szCs w:val="21"/>
              </w:rPr>
            </w:pPr>
            <w:r>
              <w:rPr>
                <w:rFonts w:hint="eastAsia" w:asciiTheme="majorEastAsia" w:hAnsiTheme="majorEastAsia" w:eastAsiaTheme="majorEastAsia"/>
                <w:b w:val="0"/>
                <w:bCs/>
                <w:sz w:val="24"/>
                <w:szCs w:val="21"/>
                <w:lang w:val="en-US" w:eastAsia="zh-CN"/>
              </w:rPr>
              <w:t>否</w:t>
            </w:r>
          </w:p>
        </w:tc>
      </w:tr>
    </w:tbl>
    <w:p>
      <w:pPr>
        <w:jc w:val="left"/>
        <w:rPr>
          <w:rFonts w:hint="default" w:asciiTheme="majorEastAsia" w:hAnsiTheme="majorEastAsia" w:eastAsiaTheme="majorEastAsia"/>
          <w:b/>
          <w:szCs w:val="20"/>
          <w:u w:val="single"/>
          <w:lang w:val="en-US" w:eastAsia="zh-CN"/>
        </w:rPr>
      </w:pPr>
    </w:p>
    <w:p>
      <w:pPr>
        <w:adjustRightInd w:val="0"/>
        <w:snapToGrid w:val="0"/>
        <w:spacing w:line="520" w:lineRule="atLeast"/>
        <w:rPr>
          <w:rFonts w:ascii="宋体" w:hAnsi="宋体" w:cs="宋体"/>
          <w:b/>
          <w:sz w:val="24"/>
        </w:rPr>
      </w:pPr>
      <w:r>
        <w:rPr>
          <w:rFonts w:hint="eastAsia" w:ascii="宋体" w:hAnsi="宋体" w:cs="宋体"/>
          <w:b/>
          <w:sz w:val="24"/>
        </w:rPr>
        <w:t>2、技术参数</w:t>
      </w:r>
    </w:p>
    <w:p>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号条款为重要技术参数，需议价现场与供应商逐一确定是否满足。</w:t>
      </w:r>
    </w:p>
    <w:tbl>
      <w:tblPr>
        <w:tblStyle w:val="26"/>
        <w:tblW w:w="10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0"/>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35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9350"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一、主机参数（按照配置清单逐一描述）</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0" w:type="dxa"/>
          </w:tcPr>
          <w:p>
            <w:pPr>
              <w:numPr>
                <w:ilvl w:val="0"/>
                <w:numId w:val="9"/>
              </w:numPr>
              <w:rPr>
                <w:rFonts w:asciiTheme="majorEastAsia" w:hAnsiTheme="majorEastAsia" w:eastAsiaTheme="majorEastAsia"/>
                <w:b/>
                <w:sz w:val="24"/>
                <w:szCs w:val="21"/>
                <w:highlight w:val="none"/>
              </w:rPr>
            </w:pPr>
            <w:r>
              <w:rPr>
                <w:rFonts w:hint="eastAsia" w:ascii="宋体" w:hAnsi="宋体" w:cs="宋体"/>
                <w:b w:val="0"/>
                <w:bCs w:val="0"/>
                <w:sz w:val="24"/>
                <w:highlight w:val="none"/>
              </w:rPr>
              <w:t>适</w:t>
            </w:r>
            <w:r>
              <w:rPr>
                <w:rFonts w:hint="eastAsia" w:ascii="宋体" w:hAnsi="宋体" w:cs="宋体"/>
                <w:sz w:val="24"/>
                <w:highlight w:val="none"/>
              </w:rPr>
              <w:t>用于人体伤口的超声清创，配合和负压引流，达到去除细菌的作用。</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9350" w:type="dxa"/>
          </w:tcPr>
          <w:p>
            <w:pPr>
              <w:rPr>
                <w:rFonts w:asciiTheme="majorEastAsia" w:hAnsiTheme="majorEastAsia" w:eastAsiaTheme="majorEastAsia"/>
                <w:b/>
                <w:sz w:val="24"/>
                <w:szCs w:val="21"/>
              </w:rPr>
            </w:pPr>
            <w:r>
              <w:rPr>
                <w:rFonts w:hint="eastAsia" w:ascii="宋体" w:hAnsi="宋体" w:cs="宋体"/>
                <w:sz w:val="24"/>
              </w:rPr>
              <w:t>2. 超声清洗模块参数</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0" w:type="dxa"/>
          </w:tcPr>
          <w:p>
            <w:pPr>
              <w:rPr>
                <w:rFonts w:asciiTheme="majorEastAsia" w:hAnsiTheme="majorEastAsia" w:eastAsiaTheme="majorEastAsia"/>
                <w:b/>
                <w:sz w:val="24"/>
                <w:szCs w:val="21"/>
                <w:highlight w:val="none"/>
              </w:rPr>
            </w:pPr>
            <w:r>
              <w:rPr>
                <w:rFonts w:hint="eastAsia" w:ascii="宋体" w:hAnsi="宋体" w:cs="宋体"/>
                <w:sz w:val="24"/>
                <w:highlight w:val="none"/>
              </w:rPr>
              <w:t>2.1 主机输出频率范围≥15-35kHz</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0" w:type="dxa"/>
          </w:tcPr>
          <w:p>
            <w:pPr>
              <w:rPr>
                <w:rFonts w:asciiTheme="majorEastAsia" w:hAnsiTheme="majorEastAsia" w:eastAsiaTheme="majorEastAsia"/>
                <w:b/>
                <w:sz w:val="24"/>
                <w:szCs w:val="21"/>
              </w:rPr>
            </w:pPr>
            <w:r>
              <w:rPr>
                <w:rFonts w:hint="eastAsia" w:ascii="宋体" w:hAnsi="宋体" w:cs="宋体"/>
                <w:sz w:val="24"/>
              </w:rPr>
              <w:t>2.2 超声工作频率25kHz±1kHz</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350" w:type="dxa"/>
          </w:tcPr>
          <w:p>
            <w:pPr>
              <w:rPr>
                <w:rFonts w:asciiTheme="majorEastAsia" w:hAnsiTheme="majorEastAsia" w:eastAsiaTheme="majorEastAsia"/>
                <w:b/>
                <w:sz w:val="24"/>
                <w:szCs w:val="21"/>
                <w:highlight w:val="none"/>
              </w:rPr>
            </w:pPr>
            <w:r>
              <w:rPr>
                <w:rFonts w:hint="eastAsia" w:ascii="宋体" w:hAnsi="宋体" w:cs="宋体"/>
                <w:sz w:val="24"/>
                <w:highlight w:val="none"/>
              </w:rPr>
              <w:t>2.3 有效超声输出功率范围&lt;50W</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0" w:type="dxa"/>
          </w:tcPr>
          <w:p>
            <w:pPr>
              <w:spacing w:line="276" w:lineRule="auto"/>
              <w:rPr>
                <w:rFonts w:asciiTheme="majorEastAsia" w:hAnsiTheme="majorEastAsia" w:eastAsiaTheme="majorEastAsia"/>
                <w:b/>
                <w:sz w:val="24"/>
                <w:szCs w:val="21"/>
                <w:highlight w:val="none"/>
              </w:rPr>
            </w:pPr>
            <w:r>
              <w:rPr>
                <w:rFonts w:hint="eastAsia" w:ascii="宋体" w:hAnsi="宋体" w:cs="宋体"/>
                <w:sz w:val="24"/>
                <w:highlight w:val="none"/>
              </w:rPr>
              <w:t>2.4 超声自动扫频时间≤2s</w:t>
            </w:r>
          </w:p>
        </w:tc>
        <w:tc>
          <w:tcPr>
            <w:tcW w:w="817" w:type="dxa"/>
          </w:tcPr>
          <w:p>
            <w:pPr>
              <w:spacing w:line="276" w:lineRule="auto"/>
              <w:rPr>
                <w:rFonts w:asciiTheme="majorEastAsia" w:hAnsiTheme="majorEastAsia" w:eastAsiaTheme="majorEastAsia"/>
                <w:b/>
                <w:sz w:val="24"/>
                <w:szCs w:val="21"/>
              </w:rPr>
            </w:pPr>
            <w:r>
              <w:rPr>
                <w:rFonts w:hint="eastAsia" w:ascii="宋体" w:hAnsi="宋体" w:cs="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0" w:type="dxa"/>
          </w:tcPr>
          <w:p>
            <w:pPr>
              <w:rPr>
                <w:rFonts w:asciiTheme="majorEastAsia" w:hAnsiTheme="majorEastAsia" w:eastAsiaTheme="majorEastAsia"/>
                <w:b/>
                <w:sz w:val="24"/>
                <w:szCs w:val="21"/>
                <w:highlight w:val="none"/>
              </w:rPr>
            </w:pPr>
            <w:r>
              <w:rPr>
                <w:rFonts w:hint="eastAsia" w:ascii="宋体" w:hAnsi="宋体" w:cs="宋体"/>
                <w:sz w:val="24"/>
                <w:highlight w:val="none"/>
              </w:rPr>
              <w:t>2.5 超声清创刀头振动幅度≥80μm</w:t>
            </w:r>
          </w:p>
        </w:tc>
        <w:tc>
          <w:tcPr>
            <w:tcW w:w="817" w:type="dxa"/>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0" w:type="dxa"/>
          </w:tcPr>
          <w:p>
            <w:pPr>
              <w:rPr>
                <w:rFonts w:asciiTheme="majorEastAsia" w:hAnsiTheme="majorEastAsia" w:eastAsiaTheme="majorEastAsia"/>
                <w:b/>
                <w:sz w:val="24"/>
                <w:szCs w:val="21"/>
              </w:rPr>
            </w:pPr>
            <w:r>
              <w:rPr>
                <w:rFonts w:hint="eastAsia" w:ascii="宋体" w:hAnsi="宋体" w:cs="宋体"/>
                <w:sz w:val="24"/>
              </w:rPr>
              <w:t>2.6 超声刀头材料为TC4钛合金</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0" w:type="dxa"/>
          </w:tcPr>
          <w:p>
            <w:pPr>
              <w:rPr>
                <w:rFonts w:asciiTheme="majorEastAsia" w:hAnsiTheme="majorEastAsia" w:eastAsiaTheme="majorEastAsia"/>
                <w:b/>
                <w:sz w:val="24"/>
                <w:szCs w:val="21"/>
              </w:rPr>
            </w:pPr>
            <w:r>
              <w:rPr>
                <w:rFonts w:hint="eastAsia" w:ascii="宋体" w:hAnsi="宋体" w:cs="宋体"/>
                <w:sz w:val="24"/>
              </w:rPr>
              <w:t>2.7 超声清创刀头具备可拆卸功能</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9350" w:type="dxa"/>
          </w:tcPr>
          <w:p>
            <w:pPr>
              <w:rPr>
                <w:rFonts w:asciiTheme="majorEastAsia" w:hAnsiTheme="majorEastAsia" w:eastAsiaTheme="majorEastAsia"/>
                <w:b/>
                <w:sz w:val="24"/>
                <w:szCs w:val="21"/>
                <w:highlight w:val="none"/>
              </w:rPr>
            </w:pPr>
            <w:r>
              <w:rPr>
                <w:rFonts w:hint="eastAsia" w:ascii="宋体" w:hAnsi="宋体" w:cs="宋体"/>
                <w:sz w:val="24"/>
                <w:highlight w:val="none"/>
              </w:rPr>
              <w:t>2.8 具备显示和设置超声输出功率功能，至少3档可调</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350" w:type="dxa"/>
          </w:tcPr>
          <w:p>
            <w:pPr>
              <w:rPr>
                <w:rFonts w:asciiTheme="majorEastAsia" w:hAnsiTheme="majorEastAsia" w:eastAsiaTheme="majorEastAsia"/>
                <w:b/>
                <w:sz w:val="24"/>
                <w:szCs w:val="21"/>
                <w:highlight w:val="none"/>
              </w:rPr>
            </w:pPr>
            <w:r>
              <w:rPr>
                <w:rFonts w:hint="eastAsia" w:ascii="宋体" w:hAnsi="宋体" w:cs="宋体"/>
                <w:sz w:val="24"/>
                <w:highlight w:val="none"/>
              </w:rPr>
              <w:t>2.9 具备显示和设置清创液流量功能，至少5档可调</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350" w:type="dxa"/>
          </w:tcPr>
          <w:p>
            <w:pPr>
              <w:rPr>
                <w:rFonts w:asciiTheme="majorEastAsia" w:hAnsiTheme="majorEastAsia" w:eastAsiaTheme="majorEastAsia"/>
                <w:b/>
                <w:sz w:val="24"/>
                <w:szCs w:val="21"/>
                <w:highlight w:val="none"/>
              </w:rPr>
            </w:pPr>
            <w:r>
              <w:rPr>
                <w:rFonts w:hint="eastAsia" w:ascii="宋体" w:hAnsi="宋体" w:cs="宋体"/>
                <w:sz w:val="24"/>
                <w:highlight w:val="none"/>
              </w:rPr>
              <w:t>2.10 清创液流量范围40~130mL/min</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9350" w:type="dxa"/>
          </w:tcPr>
          <w:p>
            <w:pPr>
              <w:rPr>
                <w:rFonts w:ascii="宋体" w:hAnsi="宋体"/>
                <w:sz w:val="22"/>
                <w:szCs w:val="22"/>
                <w:highlight w:val="none"/>
              </w:rPr>
            </w:pPr>
            <w:r>
              <w:rPr>
                <w:rFonts w:hint="eastAsia" w:ascii="宋体" w:hAnsi="宋体" w:cs="宋体"/>
                <w:sz w:val="24"/>
                <w:highlight w:val="none"/>
              </w:rPr>
              <w:t>2.11 最大超声清创液流量范围≥110ml/min</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350" w:type="dxa"/>
          </w:tcPr>
          <w:p>
            <w:pPr>
              <w:rPr>
                <w:rFonts w:ascii="宋体" w:hAnsi="宋体"/>
                <w:sz w:val="22"/>
                <w:szCs w:val="22"/>
              </w:rPr>
            </w:pPr>
            <w:r>
              <w:rPr>
                <w:rFonts w:hint="eastAsia" w:ascii="宋体" w:hAnsi="宋体" w:cs="宋体"/>
                <w:sz w:val="24"/>
              </w:rPr>
              <w:t>2.12 手柄输出口处清创液温升≤10℃</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0" w:type="dxa"/>
          </w:tcPr>
          <w:p>
            <w:pPr>
              <w:rPr>
                <w:rFonts w:ascii="宋体" w:hAnsi="宋体"/>
                <w:sz w:val="22"/>
                <w:szCs w:val="22"/>
                <w:highlight w:val="none"/>
              </w:rPr>
            </w:pPr>
            <w:r>
              <w:rPr>
                <w:rFonts w:hint="eastAsia" w:ascii="宋体" w:hAnsi="宋体" w:cs="宋体"/>
                <w:sz w:val="24"/>
                <w:highlight w:val="none"/>
              </w:rPr>
              <w:t>2.13 清创液最高温度≤3</w:t>
            </w:r>
            <w:r>
              <w:rPr>
                <w:rFonts w:hint="eastAsia" w:ascii="宋体" w:hAnsi="宋体" w:cs="宋体"/>
                <w:sz w:val="24"/>
                <w:highlight w:val="none"/>
                <w:lang w:val="en-US" w:eastAsia="zh-CN"/>
              </w:rPr>
              <w:t>5</w:t>
            </w:r>
            <w:r>
              <w:rPr>
                <w:rFonts w:hint="eastAsia" w:ascii="宋体" w:hAnsi="宋体" w:cs="宋体"/>
                <w:sz w:val="24"/>
                <w:highlight w:val="none"/>
              </w:rPr>
              <w:t>℃</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0" w:type="dxa"/>
          </w:tcPr>
          <w:p>
            <w:pPr>
              <w:rPr>
                <w:rFonts w:asciiTheme="majorEastAsia" w:hAnsiTheme="majorEastAsia" w:eastAsiaTheme="majorEastAsia"/>
                <w:b/>
                <w:sz w:val="24"/>
                <w:szCs w:val="21"/>
                <w:highlight w:val="none"/>
              </w:rPr>
            </w:pPr>
            <w:r>
              <w:rPr>
                <w:rFonts w:hint="eastAsia" w:ascii="宋体" w:hAnsi="宋体" w:cs="宋体"/>
                <w:sz w:val="24"/>
                <w:highlight w:val="none"/>
              </w:rPr>
              <w:t>2.14 超声刀头长度≥10</w:t>
            </w:r>
            <w:r>
              <w:rPr>
                <w:rFonts w:hint="eastAsia" w:ascii="宋体" w:hAnsi="宋体" w:cs="宋体"/>
                <w:sz w:val="24"/>
                <w:highlight w:val="none"/>
                <w:lang w:val="en-US" w:eastAsia="zh-CN"/>
              </w:rPr>
              <w:t>5</w:t>
            </w:r>
            <w:r>
              <w:rPr>
                <w:rFonts w:hint="eastAsia" w:ascii="宋体" w:hAnsi="宋体" w:cs="宋体"/>
                <w:sz w:val="24"/>
                <w:highlight w:val="none"/>
              </w:rPr>
              <w:t>mm</w:t>
            </w:r>
          </w:p>
        </w:tc>
        <w:tc>
          <w:tcPr>
            <w:tcW w:w="817"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350" w:type="dxa"/>
          </w:tcPr>
          <w:p>
            <w:pPr>
              <w:rPr>
                <w:rFonts w:ascii="宋体" w:hAnsi="宋体" w:cs="宋体"/>
                <w:sz w:val="24"/>
              </w:rPr>
            </w:pPr>
            <w:r>
              <w:rPr>
                <w:rFonts w:hint="eastAsia" w:ascii="宋体" w:hAnsi="宋体" w:cs="宋体"/>
                <w:sz w:val="24"/>
              </w:rPr>
              <w:t>3.高压冲洗模块参数</w:t>
            </w:r>
          </w:p>
        </w:tc>
        <w:tc>
          <w:tcPr>
            <w:tcW w:w="817" w:type="dxa"/>
          </w:tcPr>
          <w:p>
            <w:pPr>
              <w:spacing w:line="276" w:lineRule="auto"/>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350" w:type="dxa"/>
          </w:tcPr>
          <w:p>
            <w:pPr>
              <w:rPr>
                <w:rFonts w:ascii="宋体" w:hAnsi="宋体" w:cs="宋体"/>
                <w:sz w:val="24"/>
                <w:highlight w:val="none"/>
              </w:rPr>
            </w:pPr>
            <w:r>
              <w:rPr>
                <w:rFonts w:hint="eastAsia" w:ascii="宋体" w:hAnsi="宋体" w:cs="宋体"/>
                <w:sz w:val="24"/>
                <w:highlight w:val="none"/>
              </w:rPr>
              <w:t>3.1 具备显示和设置冲洗液流量功能，至少10档可调</w:t>
            </w:r>
          </w:p>
        </w:tc>
        <w:tc>
          <w:tcPr>
            <w:tcW w:w="817" w:type="dxa"/>
          </w:tcPr>
          <w:p>
            <w:pPr>
              <w:spacing w:line="276" w:lineRule="auto"/>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350" w:type="dxa"/>
          </w:tcPr>
          <w:p>
            <w:pPr>
              <w:rPr>
                <w:rFonts w:ascii="宋体" w:hAnsi="宋体" w:cs="宋体"/>
                <w:sz w:val="24"/>
                <w:highlight w:val="none"/>
              </w:rPr>
            </w:pPr>
            <w:r>
              <w:rPr>
                <w:rFonts w:hint="eastAsia" w:ascii="宋体" w:hAnsi="宋体" w:cs="宋体"/>
                <w:sz w:val="24"/>
                <w:highlight w:val="none"/>
              </w:rPr>
              <w:t>3.2 高压冲洗液流量≥430ml/min</w:t>
            </w:r>
          </w:p>
        </w:tc>
        <w:tc>
          <w:tcPr>
            <w:tcW w:w="817" w:type="dxa"/>
          </w:tcPr>
          <w:p>
            <w:pPr>
              <w:spacing w:line="276" w:lineRule="auto"/>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350" w:type="dxa"/>
          </w:tcPr>
          <w:p>
            <w:pPr>
              <w:rPr>
                <w:rFonts w:ascii="宋体" w:hAnsi="宋体" w:cs="宋体"/>
                <w:sz w:val="24"/>
                <w:highlight w:val="none"/>
              </w:rPr>
            </w:pPr>
            <w:r>
              <w:rPr>
                <w:rFonts w:hint="eastAsia" w:ascii="宋体" w:hAnsi="宋体" w:cs="宋体"/>
                <w:sz w:val="24"/>
                <w:highlight w:val="none"/>
              </w:rPr>
              <w:t>3.3 高压冲洗最大压强0.6±0.05MPa</w:t>
            </w:r>
          </w:p>
        </w:tc>
        <w:tc>
          <w:tcPr>
            <w:tcW w:w="817" w:type="dxa"/>
          </w:tcPr>
          <w:p>
            <w:pPr>
              <w:spacing w:line="276" w:lineRule="auto"/>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350" w:type="dxa"/>
          </w:tcPr>
          <w:p>
            <w:pPr>
              <w:rPr>
                <w:rFonts w:ascii="宋体" w:hAnsi="宋体" w:cs="宋体"/>
                <w:sz w:val="24"/>
              </w:rPr>
            </w:pPr>
            <w:r>
              <w:rPr>
                <w:rFonts w:hint="eastAsia" w:ascii="宋体" w:hAnsi="宋体" w:cs="宋体"/>
                <w:sz w:val="24"/>
              </w:rPr>
              <w:t>4. 系统参数</w:t>
            </w:r>
          </w:p>
        </w:tc>
        <w:tc>
          <w:tcPr>
            <w:tcW w:w="817" w:type="dxa"/>
          </w:tcPr>
          <w:p>
            <w:pPr>
              <w:spacing w:line="276" w:lineRule="auto"/>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350" w:type="dxa"/>
          </w:tcPr>
          <w:p>
            <w:pPr>
              <w:rPr>
                <w:rFonts w:ascii="宋体" w:hAnsi="宋体" w:cs="宋体"/>
                <w:sz w:val="24"/>
                <w:highlight w:val="none"/>
              </w:rPr>
            </w:pPr>
            <w:r>
              <w:rPr>
                <w:rFonts w:hint="eastAsia" w:ascii="宋体" w:hAnsi="宋体" w:cs="宋体"/>
                <w:sz w:val="24"/>
                <w:highlight w:val="none"/>
              </w:rPr>
              <w:t>4.1 ≥10寸彩色液晶触摸屏和旋钮操作</w:t>
            </w:r>
          </w:p>
        </w:tc>
        <w:tc>
          <w:tcPr>
            <w:tcW w:w="817" w:type="dxa"/>
          </w:tcPr>
          <w:p>
            <w:pPr>
              <w:spacing w:line="276" w:lineRule="auto"/>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9350" w:type="dxa"/>
          </w:tcPr>
          <w:p>
            <w:pPr>
              <w:rPr>
                <w:rFonts w:ascii="宋体" w:hAnsi="宋体" w:cs="宋体"/>
                <w:sz w:val="24"/>
                <w:highlight w:val="none"/>
              </w:rPr>
            </w:pPr>
            <w:r>
              <w:rPr>
                <w:rFonts w:hint="eastAsia" w:ascii="宋体" w:hAnsi="宋体" w:cs="宋体"/>
                <w:sz w:val="24"/>
                <w:highlight w:val="none"/>
              </w:rPr>
              <w:t>4.2 具有显示和设置治疗时间功能</w:t>
            </w:r>
          </w:p>
        </w:tc>
        <w:tc>
          <w:tcPr>
            <w:tcW w:w="817" w:type="dxa"/>
          </w:tcPr>
          <w:p>
            <w:pPr>
              <w:spacing w:line="276" w:lineRule="auto"/>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50" w:type="dxa"/>
          </w:tcPr>
          <w:p>
            <w:pPr>
              <w:rPr>
                <w:rFonts w:ascii="宋体" w:hAnsi="宋体" w:cs="宋体"/>
                <w:sz w:val="24"/>
                <w:highlight w:val="none"/>
              </w:rPr>
            </w:pPr>
            <w:r>
              <w:rPr>
                <w:rFonts w:hint="eastAsia" w:ascii="宋体" w:hAnsi="宋体" w:cs="宋体"/>
                <w:sz w:val="24"/>
                <w:highlight w:val="none"/>
              </w:rPr>
              <w:t xml:space="preserve">4.3 具有治疗结束时声音提示功能   </w:t>
            </w:r>
          </w:p>
        </w:tc>
        <w:tc>
          <w:tcPr>
            <w:tcW w:w="817" w:type="dxa"/>
          </w:tcPr>
          <w:p>
            <w:pPr>
              <w:spacing w:line="276" w:lineRule="auto"/>
              <w:rPr>
                <w:rFonts w:ascii="宋体" w:hAnsi="宋体" w:cs="宋体"/>
                <w:color w:val="000000"/>
                <w:sz w:val="24"/>
              </w:rPr>
            </w:pPr>
          </w:p>
        </w:tc>
      </w:tr>
    </w:tbl>
    <w:p>
      <w:pPr>
        <w:adjustRightInd w:val="0"/>
        <w:snapToGrid w:val="0"/>
        <w:spacing w:line="520" w:lineRule="atLeast"/>
        <w:rPr>
          <w:rFonts w:hint="eastAsia" w:ascii="宋体" w:hAnsi="宋体" w:cs="宋体"/>
          <w:b/>
          <w:bCs/>
          <w:sz w:val="24"/>
        </w:rPr>
      </w:pPr>
    </w:p>
    <w:p>
      <w:pPr>
        <w:pStyle w:val="11"/>
        <w:rPr>
          <w:rFonts w:hint="eastAsia"/>
        </w:rPr>
      </w:pPr>
    </w:p>
    <w:p>
      <w:pPr>
        <w:adjustRightInd w:val="0"/>
        <w:snapToGrid w:val="0"/>
        <w:spacing w:line="520" w:lineRule="atLeast"/>
        <w:jc w:val="center"/>
        <w:rPr>
          <w:rFonts w:ascii="宋体" w:hAnsi="宋体" w:cs="宋体"/>
          <w:b/>
          <w:sz w:val="24"/>
        </w:rPr>
      </w:pPr>
      <w:r>
        <w:rPr>
          <w:rFonts w:hint="eastAsia" w:ascii="宋体" w:hAnsi="宋体" w:cs="宋体"/>
          <w:b/>
          <w:sz w:val="24"/>
        </w:rPr>
        <w:t>（二）</w:t>
      </w:r>
      <w:r>
        <w:rPr>
          <w:rFonts w:hint="eastAsia" w:ascii="宋体" w:hAnsi="宋体" w:cs="宋体"/>
          <w:b/>
          <w:sz w:val="24"/>
          <w:lang w:eastAsia="zh-CN"/>
        </w:rPr>
        <w:t>光子治疗仪（含红、蓝光）</w:t>
      </w:r>
    </w:p>
    <w:p>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1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2958"/>
        <w:gridCol w:w="846"/>
        <w:gridCol w:w="705"/>
        <w:gridCol w:w="706"/>
        <w:gridCol w:w="1269"/>
        <w:gridCol w:w="1269"/>
        <w:gridCol w:w="1644"/>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58"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46"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6"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6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6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64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504"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是否</w:t>
            </w:r>
            <w:r>
              <w:rPr>
                <w:rFonts w:hint="eastAsia" w:asciiTheme="majorEastAsia" w:hAnsiTheme="majorEastAsia" w:eastAsiaTheme="majorEastAsia"/>
                <w:b/>
                <w:sz w:val="24"/>
                <w:szCs w:val="21"/>
                <w:lang w:val="en-US" w:eastAsia="zh-CN"/>
              </w:rPr>
              <w:t>为消</w:t>
            </w:r>
            <w:r>
              <w:rPr>
                <w:rFonts w:hint="eastAsia" w:asciiTheme="majorEastAsia" w:hAnsiTheme="majorEastAsia" w:eastAsiaTheme="majorEastAsia"/>
                <w:b/>
                <w:sz w:val="24"/>
                <w:szCs w:val="21"/>
              </w:rPr>
              <w:t>耗品（质保期内消耗后需购置，不保修更换）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jc w:val="center"/>
              <w:rPr>
                <w:rFonts w:asciiTheme="majorEastAsia" w:hAnsiTheme="majorEastAsia" w:eastAsiaTheme="majorEastAsia"/>
                <w:sz w:val="24"/>
                <w:szCs w:val="21"/>
              </w:rPr>
            </w:pPr>
          </w:p>
        </w:tc>
        <w:tc>
          <w:tcPr>
            <w:tcW w:w="2958" w:type="dxa"/>
            <w:vAlign w:val="center"/>
          </w:tcPr>
          <w:p>
            <w:pPr>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eastAsia="zh-CN"/>
              </w:rPr>
              <w:t>光子治疗仪（含红、蓝光）</w:t>
            </w:r>
          </w:p>
        </w:tc>
        <w:tc>
          <w:tcPr>
            <w:tcW w:w="846"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05"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706"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1269"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8</w:t>
            </w:r>
          </w:p>
        </w:tc>
        <w:tc>
          <w:tcPr>
            <w:tcW w:w="1269"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16</w:t>
            </w:r>
          </w:p>
        </w:tc>
        <w:tc>
          <w:tcPr>
            <w:tcW w:w="1644"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b/>
                <w:sz w:val="24"/>
                <w:szCs w:val="21"/>
              </w:rPr>
              <w:t>是</w:t>
            </w:r>
          </w:p>
        </w:tc>
        <w:tc>
          <w:tcPr>
            <w:tcW w:w="1504" w:type="dxa"/>
            <w:vAlign w:val="center"/>
          </w:tcPr>
          <w:p>
            <w:pPr>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asciiTheme="majorEastAsia" w:hAnsiTheme="majorEastAsia" w:eastAsiaTheme="majorEastAsia"/>
                <w:sz w:val="24"/>
                <w:szCs w:val="21"/>
              </w:rPr>
            </w:pPr>
            <w:r>
              <w:rPr>
                <w:rFonts w:hint="eastAsia" w:ascii="宋体" w:hAnsi="宋体" w:cs="宋体"/>
                <w:sz w:val="24"/>
              </w:rPr>
              <w:t>1</w:t>
            </w:r>
          </w:p>
        </w:tc>
        <w:tc>
          <w:tcPr>
            <w:tcW w:w="2958" w:type="dxa"/>
            <w:vAlign w:val="center"/>
          </w:tcPr>
          <w:p>
            <w:pPr>
              <w:widowControl/>
              <w:adjustRightInd w:val="0"/>
              <w:snapToGrid w:val="0"/>
              <w:jc w:val="center"/>
              <w:rPr>
                <w:rFonts w:asciiTheme="majorEastAsia" w:hAnsiTheme="majorEastAsia" w:eastAsiaTheme="majorEastAsia"/>
                <w:sz w:val="24"/>
                <w:szCs w:val="21"/>
              </w:rPr>
            </w:pPr>
            <w:r>
              <w:rPr>
                <w:rFonts w:hint="eastAsia" w:ascii="宋体" w:hAnsi="宋体" w:cs="宋体"/>
                <w:sz w:val="24"/>
              </w:rPr>
              <w:t>灯头组件</w:t>
            </w:r>
          </w:p>
        </w:tc>
        <w:tc>
          <w:tcPr>
            <w:tcW w:w="846" w:type="dxa"/>
            <w:vAlign w:val="center"/>
          </w:tcPr>
          <w:p>
            <w:pPr>
              <w:widowControl/>
              <w:adjustRightInd w:val="0"/>
              <w:snapToGrid w:val="0"/>
              <w:rPr>
                <w:rFonts w:asciiTheme="majorEastAsia" w:hAnsiTheme="majorEastAsia" w:eastAsiaTheme="majorEastAsia"/>
                <w:sz w:val="24"/>
                <w:szCs w:val="21"/>
              </w:rPr>
            </w:pPr>
            <w:r>
              <w:rPr>
                <w:rFonts w:hint="eastAsia" w:asciiTheme="minorEastAsia" w:hAnsiTheme="minorEastAsia" w:eastAsiaTheme="minorEastAsia" w:cstheme="minorEastAsia"/>
                <w:color w:val="000000"/>
                <w:sz w:val="24"/>
              </w:rPr>
              <w:t>国产</w:t>
            </w:r>
          </w:p>
        </w:tc>
        <w:tc>
          <w:tcPr>
            <w:tcW w:w="705" w:type="dxa"/>
            <w:vAlign w:val="center"/>
          </w:tcPr>
          <w:p>
            <w:pPr>
              <w:widowControl/>
              <w:adjustRightInd w:val="0"/>
              <w:snapToGrid w:val="0"/>
              <w:jc w:val="center"/>
              <w:rPr>
                <w:rFonts w:asciiTheme="majorEastAsia" w:hAnsiTheme="majorEastAsia" w:eastAsiaTheme="majorEastAsia"/>
                <w:sz w:val="24"/>
                <w:szCs w:val="21"/>
              </w:rPr>
            </w:pPr>
            <w:r>
              <w:rPr>
                <w:rFonts w:hint="eastAsia" w:ascii="宋体" w:hAnsi="宋体" w:cs="宋体"/>
                <w:sz w:val="24"/>
              </w:rPr>
              <w:t>2</w:t>
            </w:r>
          </w:p>
        </w:tc>
        <w:tc>
          <w:tcPr>
            <w:tcW w:w="706" w:type="dxa"/>
            <w:vAlign w:val="center"/>
          </w:tcPr>
          <w:p>
            <w:pPr>
              <w:widowControl/>
              <w:adjustRightInd w:val="0"/>
              <w:snapToGrid w:val="0"/>
              <w:jc w:val="center"/>
              <w:rPr>
                <w:rFonts w:asciiTheme="majorEastAsia" w:hAnsiTheme="majorEastAsia" w:eastAsiaTheme="majorEastAsia"/>
                <w:sz w:val="24"/>
                <w:szCs w:val="21"/>
              </w:rPr>
            </w:pPr>
            <w:r>
              <w:rPr>
                <w:rFonts w:hint="eastAsia" w:ascii="宋体" w:hAnsi="宋体" w:cs="宋体"/>
                <w:sz w:val="24"/>
              </w:rPr>
              <w:t>个</w:t>
            </w:r>
          </w:p>
        </w:tc>
        <w:tc>
          <w:tcPr>
            <w:tcW w:w="1269" w:type="dxa"/>
            <w:vAlign w:val="center"/>
          </w:tcPr>
          <w:p>
            <w:pPr>
              <w:widowControl/>
              <w:adjustRightInd w:val="0"/>
              <w:snapToGrid w:val="0"/>
              <w:jc w:val="center"/>
              <w:rPr>
                <w:rFonts w:asciiTheme="majorEastAsia" w:hAnsiTheme="majorEastAsia" w:eastAsiaTheme="majorEastAsia"/>
                <w:sz w:val="24"/>
                <w:szCs w:val="21"/>
              </w:rPr>
            </w:pPr>
          </w:p>
        </w:tc>
        <w:tc>
          <w:tcPr>
            <w:tcW w:w="1269" w:type="dxa"/>
            <w:vAlign w:val="center"/>
          </w:tcPr>
          <w:p>
            <w:pPr>
              <w:widowControl/>
              <w:adjustRightInd w:val="0"/>
              <w:snapToGrid w:val="0"/>
              <w:spacing w:line="360" w:lineRule="auto"/>
              <w:jc w:val="center"/>
              <w:textAlignment w:val="center"/>
              <w:rPr>
                <w:rFonts w:asciiTheme="majorEastAsia" w:hAnsiTheme="majorEastAsia" w:eastAsiaTheme="majorEastAsia"/>
                <w:sz w:val="24"/>
                <w:szCs w:val="21"/>
              </w:rPr>
            </w:pPr>
          </w:p>
        </w:tc>
        <w:tc>
          <w:tcPr>
            <w:tcW w:w="1644" w:type="dxa"/>
            <w:vAlign w:val="center"/>
          </w:tcPr>
          <w:p>
            <w:pPr>
              <w:jc w:val="center"/>
              <w:rPr>
                <w:rFonts w:asciiTheme="majorEastAsia" w:hAnsiTheme="majorEastAsia" w:eastAsiaTheme="majorEastAsia"/>
                <w:sz w:val="24"/>
                <w:szCs w:val="21"/>
              </w:rPr>
            </w:pPr>
          </w:p>
        </w:tc>
        <w:tc>
          <w:tcPr>
            <w:tcW w:w="1504" w:type="dxa"/>
            <w:vAlign w:val="center"/>
          </w:tcPr>
          <w:p>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2</w:t>
            </w:r>
          </w:p>
        </w:tc>
        <w:tc>
          <w:tcPr>
            <w:tcW w:w="2958"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机身组件</w:t>
            </w:r>
          </w:p>
        </w:tc>
        <w:tc>
          <w:tcPr>
            <w:tcW w:w="846"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lang w:val="en-US" w:eastAsia="zh-CN"/>
              </w:rPr>
            </w:pPr>
            <w:r>
              <w:rPr>
                <w:rFonts w:hint="eastAsia" w:asciiTheme="minorEastAsia" w:hAnsiTheme="minorEastAsia" w:eastAsiaTheme="minorEastAsia" w:cstheme="minorEastAsia"/>
                <w:color w:val="000000"/>
                <w:sz w:val="24"/>
              </w:rPr>
              <w:t>国产</w:t>
            </w:r>
          </w:p>
        </w:tc>
        <w:tc>
          <w:tcPr>
            <w:tcW w:w="705"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rPr>
            </w:pPr>
            <w:r>
              <w:rPr>
                <w:rFonts w:hint="eastAsia" w:ascii="宋体" w:hAnsi="宋体" w:cs="宋体"/>
                <w:color w:val="000000"/>
                <w:sz w:val="24"/>
              </w:rPr>
              <w:t>2</w:t>
            </w:r>
          </w:p>
        </w:tc>
        <w:tc>
          <w:tcPr>
            <w:tcW w:w="706"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个</w:t>
            </w:r>
          </w:p>
        </w:tc>
        <w:tc>
          <w:tcPr>
            <w:tcW w:w="1269" w:type="dxa"/>
            <w:vAlign w:val="center"/>
          </w:tcPr>
          <w:p>
            <w:pPr>
              <w:widowControl/>
              <w:adjustRightInd w:val="0"/>
              <w:snapToGrid w:val="0"/>
              <w:jc w:val="center"/>
              <w:rPr>
                <w:rFonts w:hint="eastAsia" w:asciiTheme="majorEastAsia" w:hAnsiTheme="majorEastAsia" w:eastAsiaTheme="majorEastAsia"/>
                <w:sz w:val="24"/>
                <w:szCs w:val="21"/>
              </w:rPr>
            </w:pPr>
          </w:p>
        </w:tc>
        <w:tc>
          <w:tcPr>
            <w:tcW w:w="1269" w:type="dxa"/>
            <w:vAlign w:val="center"/>
          </w:tcPr>
          <w:p>
            <w:pPr>
              <w:widowControl/>
              <w:adjustRightInd w:val="0"/>
              <w:snapToGrid w:val="0"/>
              <w:spacing w:line="360" w:lineRule="auto"/>
              <w:jc w:val="center"/>
              <w:textAlignment w:val="center"/>
              <w:rPr>
                <w:rFonts w:hint="eastAsia" w:asciiTheme="majorEastAsia" w:hAnsiTheme="majorEastAsia" w:eastAsiaTheme="majorEastAsia"/>
                <w:sz w:val="24"/>
                <w:szCs w:val="21"/>
              </w:rPr>
            </w:pPr>
          </w:p>
        </w:tc>
        <w:tc>
          <w:tcPr>
            <w:tcW w:w="1644" w:type="dxa"/>
            <w:vAlign w:val="center"/>
          </w:tcPr>
          <w:p>
            <w:pPr>
              <w:jc w:val="center"/>
              <w:rPr>
                <w:rFonts w:hint="eastAsia" w:asciiTheme="majorEastAsia" w:hAnsiTheme="majorEastAsia" w:eastAsiaTheme="majorEastAsia"/>
                <w:sz w:val="24"/>
                <w:szCs w:val="21"/>
              </w:rPr>
            </w:pPr>
          </w:p>
        </w:tc>
        <w:tc>
          <w:tcPr>
            <w:tcW w:w="1504" w:type="dxa"/>
            <w:vAlign w:val="center"/>
          </w:tcPr>
          <w:p>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3</w:t>
            </w:r>
          </w:p>
        </w:tc>
        <w:tc>
          <w:tcPr>
            <w:tcW w:w="2958"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rPr>
            </w:pPr>
            <w:r>
              <w:rPr>
                <w:rFonts w:hint="eastAsia" w:ascii="宋体" w:hAnsi="宋体" w:cs="宋体"/>
                <w:color w:val="000000"/>
                <w:sz w:val="24"/>
              </w:rPr>
              <w:t>电源线</w:t>
            </w:r>
          </w:p>
        </w:tc>
        <w:tc>
          <w:tcPr>
            <w:tcW w:w="846"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lang w:val="en-US" w:eastAsia="zh-CN"/>
              </w:rPr>
            </w:pPr>
            <w:r>
              <w:rPr>
                <w:rFonts w:hint="eastAsia" w:asciiTheme="minorEastAsia" w:hAnsiTheme="minorEastAsia" w:eastAsiaTheme="minorEastAsia" w:cstheme="minorEastAsia"/>
                <w:color w:val="000000"/>
                <w:sz w:val="24"/>
              </w:rPr>
              <w:t>国产</w:t>
            </w:r>
          </w:p>
        </w:tc>
        <w:tc>
          <w:tcPr>
            <w:tcW w:w="705"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rPr>
            </w:pPr>
            <w:r>
              <w:rPr>
                <w:rFonts w:hint="eastAsia" w:ascii="宋体" w:hAnsi="宋体" w:cs="宋体"/>
                <w:color w:val="000000"/>
                <w:sz w:val="24"/>
              </w:rPr>
              <w:t>2</w:t>
            </w:r>
          </w:p>
        </w:tc>
        <w:tc>
          <w:tcPr>
            <w:tcW w:w="706"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rPr>
            </w:pPr>
            <w:r>
              <w:rPr>
                <w:rFonts w:hint="eastAsia" w:ascii="宋体" w:hAnsi="宋体" w:cs="宋体"/>
                <w:sz w:val="24"/>
              </w:rPr>
              <w:t>根</w:t>
            </w:r>
          </w:p>
        </w:tc>
        <w:tc>
          <w:tcPr>
            <w:tcW w:w="1269"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rPr>
            </w:pPr>
          </w:p>
        </w:tc>
        <w:tc>
          <w:tcPr>
            <w:tcW w:w="1269" w:type="dxa"/>
            <w:vAlign w:val="center"/>
          </w:tcPr>
          <w:p>
            <w:pPr>
              <w:widowControl/>
              <w:adjustRightInd w:val="0"/>
              <w:snapToGrid w:val="0"/>
              <w:spacing w:line="360" w:lineRule="auto"/>
              <w:jc w:val="center"/>
              <w:rPr>
                <w:rFonts w:hint="eastAsia" w:asciiTheme="majorEastAsia" w:hAnsiTheme="majorEastAsia" w:eastAsiaTheme="majorEastAsia"/>
                <w:sz w:val="24"/>
                <w:szCs w:val="21"/>
              </w:rPr>
            </w:pPr>
          </w:p>
        </w:tc>
        <w:tc>
          <w:tcPr>
            <w:tcW w:w="1644" w:type="dxa"/>
            <w:vAlign w:val="center"/>
          </w:tcPr>
          <w:p>
            <w:pPr>
              <w:jc w:val="center"/>
              <w:rPr>
                <w:rFonts w:hint="eastAsia" w:asciiTheme="majorEastAsia" w:hAnsiTheme="majorEastAsia" w:eastAsiaTheme="majorEastAsia"/>
                <w:sz w:val="24"/>
                <w:szCs w:val="21"/>
              </w:rPr>
            </w:pPr>
          </w:p>
        </w:tc>
        <w:tc>
          <w:tcPr>
            <w:tcW w:w="1504" w:type="dxa"/>
            <w:vAlign w:val="center"/>
          </w:tcPr>
          <w:p>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4</w:t>
            </w:r>
          </w:p>
        </w:tc>
        <w:tc>
          <w:tcPr>
            <w:tcW w:w="2958"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rPr>
            </w:pPr>
            <w:r>
              <w:rPr>
                <w:rFonts w:hint="eastAsia" w:ascii="宋体" w:hAnsi="宋体" w:cs="宋体"/>
                <w:sz w:val="24"/>
              </w:rPr>
              <w:t>保护眼镜（中色）</w:t>
            </w:r>
          </w:p>
        </w:tc>
        <w:tc>
          <w:tcPr>
            <w:tcW w:w="846"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lang w:val="en-US" w:eastAsia="zh-CN"/>
              </w:rPr>
            </w:pPr>
            <w:r>
              <w:rPr>
                <w:rFonts w:hint="eastAsia" w:asciiTheme="minorEastAsia" w:hAnsiTheme="minorEastAsia" w:eastAsiaTheme="minorEastAsia" w:cstheme="minorEastAsia"/>
                <w:color w:val="000000"/>
                <w:sz w:val="24"/>
              </w:rPr>
              <w:t>国产</w:t>
            </w:r>
          </w:p>
        </w:tc>
        <w:tc>
          <w:tcPr>
            <w:tcW w:w="705"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rPr>
            </w:pPr>
            <w:r>
              <w:rPr>
                <w:rFonts w:hint="eastAsia" w:ascii="宋体" w:hAnsi="宋体" w:cs="宋体"/>
                <w:sz w:val="24"/>
              </w:rPr>
              <w:t>2</w:t>
            </w:r>
          </w:p>
        </w:tc>
        <w:tc>
          <w:tcPr>
            <w:tcW w:w="706"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个</w:t>
            </w:r>
          </w:p>
        </w:tc>
        <w:tc>
          <w:tcPr>
            <w:tcW w:w="1269" w:type="dxa"/>
            <w:vAlign w:val="center"/>
          </w:tcPr>
          <w:p>
            <w:pPr>
              <w:widowControl/>
              <w:adjustRightInd w:val="0"/>
              <w:snapToGrid w:val="0"/>
              <w:jc w:val="center"/>
              <w:rPr>
                <w:rFonts w:hint="eastAsia" w:asciiTheme="majorEastAsia" w:hAnsiTheme="majorEastAsia" w:eastAsiaTheme="majorEastAsia"/>
                <w:sz w:val="24"/>
                <w:szCs w:val="21"/>
              </w:rPr>
            </w:pPr>
          </w:p>
        </w:tc>
        <w:tc>
          <w:tcPr>
            <w:tcW w:w="1269" w:type="dxa"/>
            <w:vAlign w:val="center"/>
          </w:tcPr>
          <w:p>
            <w:pPr>
              <w:jc w:val="center"/>
              <w:rPr>
                <w:rFonts w:hint="eastAsia" w:asciiTheme="majorEastAsia" w:hAnsiTheme="majorEastAsia" w:eastAsiaTheme="majorEastAsia"/>
                <w:sz w:val="24"/>
                <w:szCs w:val="21"/>
              </w:rPr>
            </w:pPr>
          </w:p>
        </w:tc>
        <w:tc>
          <w:tcPr>
            <w:tcW w:w="1644" w:type="dxa"/>
            <w:vAlign w:val="center"/>
          </w:tcPr>
          <w:p>
            <w:pPr>
              <w:jc w:val="center"/>
              <w:rPr>
                <w:rFonts w:hint="eastAsia" w:asciiTheme="majorEastAsia" w:hAnsiTheme="majorEastAsia" w:eastAsiaTheme="majorEastAsia"/>
                <w:sz w:val="24"/>
                <w:szCs w:val="21"/>
              </w:rPr>
            </w:pPr>
          </w:p>
        </w:tc>
        <w:tc>
          <w:tcPr>
            <w:tcW w:w="1504" w:type="dxa"/>
            <w:vAlign w:val="center"/>
          </w:tcPr>
          <w:p>
            <w:pPr>
              <w:jc w:val="center"/>
              <w:rPr>
                <w:rFonts w:hint="default" w:asciiTheme="majorEastAsia" w:hAnsiTheme="majorEastAsia" w:eastAsiaTheme="majorEastAsia"/>
                <w:b/>
                <w:bCs/>
                <w:sz w:val="24"/>
                <w:szCs w:val="21"/>
                <w:lang w:val="en-US" w:eastAsia="zh-CN"/>
              </w:rPr>
            </w:pPr>
            <w:r>
              <w:rPr>
                <w:rFonts w:hint="eastAsia" w:asciiTheme="majorEastAsia" w:hAnsiTheme="majorEastAsia" w:eastAsiaTheme="majorEastAsia"/>
                <w:b/>
                <w:bCs/>
                <w:sz w:val="24"/>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5</w:t>
            </w:r>
          </w:p>
        </w:tc>
        <w:tc>
          <w:tcPr>
            <w:tcW w:w="2958"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rPr>
            </w:pPr>
            <w:r>
              <w:rPr>
                <w:rFonts w:hint="eastAsia" w:ascii="宋体" w:hAnsi="宋体" w:cs="宋体"/>
                <w:sz w:val="24"/>
              </w:rPr>
              <w:t>保护眼镜（深色）</w:t>
            </w:r>
          </w:p>
        </w:tc>
        <w:tc>
          <w:tcPr>
            <w:tcW w:w="846"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lang w:val="en-US" w:eastAsia="zh-CN"/>
              </w:rPr>
            </w:pPr>
            <w:r>
              <w:rPr>
                <w:rFonts w:hint="eastAsia" w:asciiTheme="minorEastAsia" w:hAnsiTheme="minorEastAsia" w:eastAsiaTheme="minorEastAsia" w:cstheme="minorEastAsia"/>
                <w:color w:val="000000"/>
                <w:sz w:val="24"/>
              </w:rPr>
              <w:t>国产</w:t>
            </w:r>
          </w:p>
        </w:tc>
        <w:tc>
          <w:tcPr>
            <w:tcW w:w="705"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rPr>
            </w:pPr>
            <w:r>
              <w:rPr>
                <w:rFonts w:hint="eastAsia" w:ascii="宋体" w:hAnsi="宋体" w:cs="宋体"/>
                <w:sz w:val="24"/>
              </w:rPr>
              <w:t>2</w:t>
            </w:r>
          </w:p>
        </w:tc>
        <w:tc>
          <w:tcPr>
            <w:tcW w:w="706"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个</w:t>
            </w:r>
          </w:p>
        </w:tc>
        <w:tc>
          <w:tcPr>
            <w:tcW w:w="1269" w:type="dxa"/>
            <w:vAlign w:val="center"/>
          </w:tcPr>
          <w:p>
            <w:pPr>
              <w:widowControl/>
              <w:adjustRightInd w:val="0"/>
              <w:snapToGrid w:val="0"/>
              <w:jc w:val="center"/>
              <w:rPr>
                <w:rFonts w:hint="eastAsia" w:asciiTheme="majorEastAsia" w:hAnsiTheme="majorEastAsia" w:eastAsiaTheme="majorEastAsia"/>
                <w:sz w:val="24"/>
                <w:szCs w:val="21"/>
              </w:rPr>
            </w:pPr>
          </w:p>
        </w:tc>
        <w:tc>
          <w:tcPr>
            <w:tcW w:w="1269" w:type="dxa"/>
            <w:vAlign w:val="center"/>
          </w:tcPr>
          <w:p>
            <w:pPr>
              <w:jc w:val="center"/>
              <w:rPr>
                <w:rFonts w:hint="eastAsia" w:asciiTheme="majorEastAsia" w:hAnsiTheme="majorEastAsia" w:eastAsiaTheme="majorEastAsia"/>
                <w:sz w:val="24"/>
                <w:szCs w:val="21"/>
              </w:rPr>
            </w:pPr>
          </w:p>
        </w:tc>
        <w:tc>
          <w:tcPr>
            <w:tcW w:w="1644" w:type="dxa"/>
            <w:vAlign w:val="center"/>
          </w:tcPr>
          <w:p>
            <w:pPr>
              <w:jc w:val="center"/>
              <w:rPr>
                <w:rFonts w:hint="eastAsia" w:asciiTheme="majorEastAsia" w:hAnsiTheme="majorEastAsia" w:eastAsiaTheme="majorEastAsia"/>
                <w:sz w:val="24"/>
                <w:szCs w:val="21"/>
              </w:rPr>
            </w:pPr>
          </w:p>
        </w:tc>
        <w:tc>
          <w:tcPr>
            <w:tcW w:w="1504" w:type="dxa"/>
            <w:vAlign w:val="center"/>
          </w:tcPr>
          <w:p>
            <w:pPr>
              <w:jc w:val="center"/>
              <w:rPr>
                <w:rFonts w:hint="eastAsia" w:asciiTheme="majorEastAsia" w:hAnsiTheme="majorEastAsia" w:eastAsiaTheme="majorEastAsia"/>
                <w:b/>
                <w:bCs/>
                <w:sz w:val="24"/>
                <w:szCs w:val="21"/>
                <w:lang w:val="en-US" w:eastAsia="zh-CN"/>
              </w:rPr>
            </w:pPr>
            <w:r>
              <w:rPr>
                <w:rFonts w:hint="eastAsia" w:asciiTheme="majorEastAsia" w:hAnsiTheme="majorEastAsia" w:eastAsiaTheme="majorEastAsia"/>
                <w:b/>
                <w:bCs/>
                <w:sz w:val="24"/>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6</w:t>
            </w:r>
          </w:p>
        </w:tc>
        <w:tc>
          <w:tcPr>
            <w:tcW w:w="2958"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rPr>
            </w:pPr>
            <w:r>
              <w:rPr>
                <w:rFonts w:hint="eastAsia" w:ascii="宋体" w:hAnsi="宋体" w:cs="宋体"/>
                <w:color w:val="000000"/>
                <w:sz w:val="24"/>
              </w:rPr>
              <w:t>眼镜袋</w:t>
            </w:r>
          </w:p>
        </w:tc>
        <w:tc>
          <w:tcPr>
            <w:tcW w:w="846"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lang w:val="en-US" w:eastAsia="zh-CN"/>
              </w:rPr>
            </w:pPr>
            <w:r>
              <w:rPr>
                <w:rFonts w:hint="eastAsia" w:asciiTheme="minorEastAsia" w:hAnsiTheme="minorEastAsia" w:eastAsiaTheme="minorEastAsia" w:cstheme="minorEastAsia"/>
                <w:color w:val="000000"/>
                <w:sz w:val="24"/>
              </w:rPr>
              <w:t>国产</w:t>
            </w:r>
          </w:p>
        </w:tc>
        <w:tc>
          <w:tcPr>
            <w:tcW w:w="705"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rPr>
            </w:pPr>
            <w:r>
              <w:rPr>
                <w:rFonts w:hint="eastAsia" w:ascii="宋体" w:hAnsi="宋体" w:cs="宋体"/>
                <w:color w:val="000000"/>
                <w:sz w:val="24"/>
              </w:rPr>
              <w:t>4</w:t>
            </w:r>
          </w:p>
        </w:tc>
        <w:tc>
          <w:tcPr>
            <w:tcW w:w="706"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个</w:t>
            </w:r>
          </w:p>
        </w:tc>
        <w:tc>
          <w:tcPr>
            <w:tcW w:w="1269" w:type="dxa"/>
            <w:vAlign w:val="center"/>
          </w:tcPr>
          <w:p>
            <w:pPr>
              <w:widowControl/>
              <w:adjustRightInd w:val="0"/>
              <w:snapToGrid w:val="0"/>
              <w:jc w:val="center"/>
              <w:rPr>
                <w:rFonts w:hint="eastAsia" w:asciiTheme="majorEastAsia" w:hAnsiTheme="majorEastAsia" w:eastAsiaTheme="majorEastAsia"/>
                <w:sz w:val="24"/>
                <w:szCs w:val="21"/>
              </w:rPr>
            </w:pPr>
          </w:p>
        </w:tc>
        <w:tc>
          <w:tcPr>
            <w:tcW w:w="1269" w:type="dxa"/>
            <w:vAlign w:val="center"/>
          </w:tcPr>
          <w:p>
            <w:pPr>
              <w:jc w:val="center"/>
              <w:rPr>
                <w:rFonts w:hint="eastAsia" w:asciiTheme="majorEastAsia" w:hAnsiTheme="majorEastAsia" w:eastAsiaTheme="majorEastAsia"/>
                <w:sz w:val="24"/>
                <w:szCs w:val="21"/>
              </w:rPr>
            </w:pPr>
          </w:p>
        </w:tc>
        <w:tc>
          <w:tcPr>
            <w:tcW w:w="1644" w:type="dxa"/>
            <w:vAlign w:val="center"/>
          </w:tcPr>
          <w:p>
            <w:pPr>
              <w:jc w:val="center"/>
              <w:rPr>
                <w:rFonts w:hint="eastAsia" w:asciiTheme="majorEastAsia" w:hAnsiTheme="majorEastAsia" w:eastAsiaTheme="majorEastAsia"/>
                <w:sz w:val="24"/>
                <w:szCs w:val="21"/>
              </w:rPr>
            </w:pPr>
          </w:p>
        </w:tc>
        <w:tc>
          <w:tcPr>
            <w:tcW w:w="1504" w:type="dxa"/>
            <w:vAlign w:val="center"/>
          </w:tcPr>
          <w:p>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7</w:t>
            </w:r>
          </w:p>
        </w:tc>
        <w:tc>
          <w:tcPr>
            <w:tcW w:w="2958"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rPr>
            </w:pPr>
            <w:r>
              <w:rPr>
                <w:rFonts w:hint="eastAsia" w:ascii="宋体" w:hAnsi="宋体" w:cs="宋体"/>
                <w:color w:val="000000"/>
                <w:sz w:val="24"/>
              </w:rPr>
              <w:t>眼镜布</w:t>
            </w:r>
          </w:p>
        </w:tc>
        <w:tc>
          <w:tcPr>
            <w:tcW w:w="846"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lang w:val="en-US" w:eastAsia="zh-CN"/>
              </w:rPr>
            </w:pPr>
            <w:r>
              <w:rPr>
                <w:rFonts w:hint="eastAsia" w:asciiTheme="minorEastAsia" w:hAnsiTheme="minorEastAsia" w:eastAsiaTheme="minorEastAsia" w:cstheme="minorEastAsia"/>
                <w:color w:val="000000"/>
                <w:sz w:val="24"/>
              </w:rPr>
              <w:t>国产</w:t>
            </w:r>
          </w:p>
        </w:tc>
        <w:tc>
          <w:tcPr>
            <w:tcW w:w="705"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rPr>
            </w:pPr>
            <w:r>
              <w:rPr>
                <w:rFonts w:hint="eastAsia" w:ascii="宋体" w:hAnsi="宋体" w:cs="宋体"/>
                <w:color w:val="000000"/>
                <w:sz w:val="24"/>
              </w:rPr>
              <w:t>4</w:t>
            </w:r>
          </w:p>
        </w:tc>
        <w:tc>
          <w:tcPr>
            <w:tcW w:w="706"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块</w:t>
            </w:r>
          </w:p>
        </w:tc>
        <w:tc>
          <w:tcPr>
            <w:tcW w:w="1269" w:type="dxa"/>
            <w:vAlign w:val="center"/>
          </w:tcPr>
          <w:p>
            <w:pPr>
              <w:widowControl/>
              <w:adjustRightInd w:val="0"/>
              <w:snapToGrid w:val="0"/>
              <w:jc w:val="center"/>
              <w:rPr>
                <w:rFonts w:hint="eastAsia" w:asciiTheme="majorEastAsia" w:hAnsiTheme="majorEastAsia" w:eastAsiaTheme="majorEastAsia"/>
                <w:sz w:val="24"/>
                <w:szCs w:val="21"/>
              </w:rPr>
            </w:pPr>
          </w:p>
        </w:tc>
        <w:tc>
          <w:tcPr>
            <w:tcW w:w="1269" w:type="dxa"/>
            <w:vAlign w:val="center"/>
          </w:tcPr>
          <w:p>
            <w:pPr>
              <w:jc w:val="center"/>
              <w:rPr>
                <w:rFonts w:hint="eastAsia" w:asciiTheme="majorEastAsia" w:hAnsiTheme="majorEastAsia" w:eastAsiaTheme="majorEastAsia"/>
                <w:sz w:val="24"/>
                <w:szCs w:val="21"/>
              </w:rPr>
            </w:pPr>
          </w:p>
        </w:tc>
        <w:tc>
          <w:tcPr>
            <w:tcW w:w="1644" w:type="dxa"/>
            <w:vAlign w:val="center"/>
          </w:tcPr>
          <w:p>
            <w:pPr>
              <w:jc w:val="center"/>
              <w:rPr>
                <w:rFonts w:hint="eastAsia" w:asciiTheme="majorEastAsia" w:hAnsiTheme="majorEastAsia" w:eastAsiaTheme="majorEastAsia"/>
                <w:sz w:val="24"/>
                <w:szCs w:val="21"/>
              </w:rPr>
            </w:pPr>
          </w:p>
        </w:tc>
        <w:tc>
          <w:tcPr>
            <w:tcW w:w="1504" w:type="dxa"/>
            <w:vAlign w:val="center"/>
          </w:tcPr>
          <w:p>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8</w:t>
            </w:r>
          </w:p>
        </w:tc>
        <w:tc>
          <w:tcPr>
            <w:tcW w:w="2958"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蓝色网袋</w:t>
            </w:r>
          </w:p>
        </w:tc>
        <w:tc>
          <w:tcPr>
            <w:tcW w:w="846"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lang w:val="en-US" w:eastAsia="zh-CN"/>
              </w:rPr>
            </w:pPr>
            <w:r>
              <w:rPr>
                <w:rFonts w:hint="eastAsia" w:asciiTheme="minorEastAsia" w:hAnsiTheme="minorEastAsia" w:eastAsiaTheme="minorEastAsia" w:cstheme="minorEastAsia"/>
                <w:color w:val="000000"/>
                <w:sz w:val="24"/>
              </w:rPr>
              <w:t>国产</w:t>
            </w:r>
          </w:p>
        </w:tc>
        <w:tc>
          <w:tcPr>
            <w:tcW w:w="705"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rPr>
            </w:pPr>
            <w:r>
              <w:rPr>
                <w:rFonts w:hint="eastAsia" w:ascii="宋体" w:hAnsi="宋体" w:cs="宋体"/>
                <w:color w:val="000000"/>
                <w:sz w:val="24"/>
              </w:rPr>
              <w:t>2</w:t>
            </w:r>
          </w:p>
        </w:tc>
        <w:tc>
          <w:tcPr>
            <w:tcW w:w="706"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个</w:t>
            </w:r>
          </w:p>
        </w:tc>
        <w:tc>
          <w:tcPr>
            <w:tcW w:w="1269" w:type="dxa"/>
            <w:vAlign w:val="center"/>
          </w:tcPr>
          <w:p>
            <w:pPr>
              <w:widowControl/>
              <w:adjustRightInd w:val="0"/>
              <w:snapToGrid w:val="0"/>
              <w:jc w:val="center"/>
              <w:rPr>
                <w:rFonts w:hint="eastAsia" w:asciiTheme="majorEastAsia" w:hAnsiTheme="majorEastAsia" w:eastAsiaTheme="majorEastAsia"/>
                <w:sz w:val="24"/>
                <w:szCs w:val="21"/>
              </w:rPr>
            </w:pPr>
          </w:p>
        </w:tc>
        <w:tc>
          <w:tcPr>
            <w:tcW w:w="1269" w:type="dxa"/>
            <w:vAlign w:val="center"/>
          </w:tcPr>
          <w:p>
            <w:pPr>
              <w:jc w:val="center"/>
              <w:rPr>
                <w:rFonts w:hint="eastAsia" w:asciiTheme="majorEastAsia" w:hAnsiTheme="majorEastAsia" w:eastAsiaTheme="majorEastAsia"/>
                <w:sz w:val="24"/>
                <w:szCs w:val="21"/>
              </w:rPr>
            </w:pPr>
          </w:p>
        </w:tc>
        <w:tc>
          <w:tcPr>
            <w:tcW w:w="1644" w:type="dxa"/>
            <w:vAlign w:val="center"/>
          </w:tcPr>
          <w:p>
            <w:pPr>
              <w:jc w:val="center"/>
              <w:rPr>
                <w:rFonts w:hint="eastAsia" w:asciiTheme="majorEastAsia" w:hAnsiTheme="majorEastAsia" w:eastAsiaTheme="majorEastAsia"/>
                <w:sz w:val="24"/>
                <w:szCs w:val="21"/>
              </w:rPr>
            </w:pPr>
          </w:p>
        </w:tc>
        <w:tc>
          <w:tcPr>
            <w:tcW w:w="1504" w:type="dxa"/>
            <w:vAlign w:val="center"/>
          </w:tcPr>
          <w:p>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9</w:t>
            </w:r>
          </w:p>
        </w:tc>
        <w:tc>
          <w:tcPr>
            <w:tcW w:w="2958"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rPr>
            </w:pPr>
            <w:r>
              <w:rPr>
                <w:rFonts w:hint="eastAsia" w:ascii="宋体" w:hAnsi="宋体" w:cs="宋体"/>
                <w:sz w:val="24"/>
              </w:rPr>
              <w:t>熔断器</w:t>
            </w:r>
          </w:p>
        </w:tc>
        <w:tc>
          <w:tcPr>
            <w:tcW w:w="846"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lang w:val="en-US" w:eastAsia="zh-CN"/>
              </w:rPr>
            </w:pPr>
            <w:r>
              <w:rPr>
                <w:rFonts w:hint="eastAsia" w:asciiTheme="minorEastAsia" w:hAnsiTheme="minorEastAsia" w:eastAsiaTheme="minorEastAsia" w:cstheme="minorEastAsia"/>
                <w:color w:val="000000"/>
                <w:sz w:val="24"/>
              </w:rPr>
              <w:t>国产</w:t>
            </w:r>
          </w:p>
        </w:tc>
        <w:tc>
          <w:tcPr>
            <w:tcW w:w="705"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rPr>
            </w:pPr>
            <w:r>
              <w:rPr>
                <w:rFonts w:hint="eastAsia" w:ascii="宋体" w:hAnsi="宋体" w:cs="宋体"/>
                <w:sz w:val="24"/>
              </w:rPr>
              <w:t>4</w:t>
            </w:r>
          </w:p>
        </w:tc>
        <w:tc>
          <w:tcPr>
            <w:tcW w:w="706"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rPr>
            </w:pPr>
            <w:r>
              <w:rPr>
                <w:rFonts w:hint="eastAsia" w:ascii="宋体" w:hAnsi="宋体" w:cs="宋体"/>
                <w:sz w:val="24"/>
              </w:rPr>
              <w:t>个</w:t>
            </w:r>
          </w:p>
        </w:tc>
        <w:tc>
          <w:tcPr>
            <w:tcW w:w="1269" w:type="dxa"/>
            <w:vAlign w:val="center"/>
          </w:tcPr>
          <w:p>
            <w:pPr>
              <w:widowControl/>
              <w:adjustRightInd w:val="0"/>
              <w:snapToGrid w:val="0"/>
              <w:jc w:val="center"/>
              <w:rPr>
                <w:rFonts w:hint="eastAsia" w:asciiTheme="majorEastAsia" w:hAnsiTheme="majorEastAsia" w:eastAsiaTheme="majorEastAsia"/>
                <w:sz w:val="24"/>
                <w:szCs w:val="21"/>
              </w:rPr>
            </w:pPr>
          </w:p>
        </w:tc>
        <w:tc>
          <w:tcPr>
            <w:tcW w:w="1269" w:type="dxa"/>
            <w:vAlign w:val="center"/>
          </w:tcPr>
          <w:p>
            <w:pPr>
              <w:jc w:val="center"/>
              <w:rPr>
                <w:rFonts w:hint="eastAsia" w:asciiTheme="majorEastAsia" w:hAnsiTheme="majorEastAsia" w:eastAsiaTheme="majorEastAsia"/>
                <w:sz w:val="24"/>
                <w:szCs w:val="21"/>
              </w:rPr>
            </w:pPr>
          </w:p>
        </w:tc>
        <w:tc>
          <w:tcPr>
            <w:tcW w:w="1644" w:type="dxa"/>
            <w:vAlign w:val="center"/>
          </w:tcPr>
          <w:p>
            <w:pPr>
              <w:jc w:val="center"/>
              <w:rPr>
                <w:rFonts w:hint="eastAsia" w:asciiTheme="majorEastAsia" w:hAnsiTheme="majorEastAsia" w:eastAsiaTheme="majorEastAsia"/>
                <w:sz w:val="24"/>
                <w:szCs w:val="21"/>
              </w:rPr>
            </w:pPr>
          </w:p>
        </w:tc>
        <w:tc>
          <w:tcPr>
            <w:tcW w:w="1504" w:type="dxa"/>
            <w:vAlign w:val="center"/>
          </w:tcPr>
          <w:p>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10</w:t>
            </w:r>
          </w:p>
        </w:tc>
        <w:tc>
          <w:tcPr>
            <w:tcW w:w="2958"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束光罩</w:t>
            </w:r>
          </w:p>
        </w:tc>
        <w:tc>
          <w:tcPr>
            <w:tcW w:w="846" w:type="dxa"/>
            <w:vAlign w:val="center"/>
          </w:tcPr>
          <w:p>
            <w:pPr>
              <w:widowControl/>
              <w:adjustRightInd w:val="0"/>
              <w:snapToGrid w:val="0"/>
              <w:rPr>
                <w:rFonts w:hint="eastAsia" w:asciiTheme="majorEastAsia" w:hAnsiTheme="majorEastAsia" w:eastAsiaTheme="majorEastAsia"/>
                <w:sz w:val="24"/>
                <w:szCs w:val="21"/>
                <w:lang w:val="en-US" w:eastAsia="zh-CN"/>
              </w:rPr>
            </w:pPr>
            <w:r>
              <w:rPr>
                <w:rFonts w:hint="eastAsia" w:asciiTheme="minorEastAsia" w:hAnsiTheme="minorEastAsia" w:eastAsiaTheme="minorEastAsia" w:cstheme="minorEastAsia"/>
                <w:color w:val="000000"/>
                <w:sz w:val="24"/>
              </w:rPr>
              <w:t>国产</w:t>
            </w:r>
          </w:p>
        </w:tc>
        <w:tc>
          <w:tcPr>
            <w:tcW w:w="705"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rPr>
            </w:pPr>
            <w:r>
              <w:rPr>
                <w:rFonts w:hint="eastAsia" w:ascii="宋体" w:hAnsi="宋体" w:cs="宋体"/>
                <w:sz w:val="24"/>
              </w:rPr>
              <w:t>6</w:t>
            </w:r>
          </w:p>
        </w:tc>
        <w:tc>
          <w:tcPr>
            <w:tcW w:w="706"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个</w:t>
            </w:r>
          </w:p>
        </w:tc>
        <w:tc>
          <w:tcPr>
            <w:tcW w:w="1269" w:type="dxa"/>
            <w:vAlign w:val="center"/>
          </w:tcPr>
          <w:p>
            <w:pPr>
              <w:widowControl/>
              <w:adjustRightInd w:val="0"/>
              <w:snapToGrid w:val="0"/>
              <w:jc w:val="center"/>
              <w:rPr>
                <w:rFonts w:hint="eastAsia" w:asciiTheme="majorEastAsia" w:hAnsiTheme="majorEastAsia" w:eastAsiaTheme="majorEastAsia"/>
                <w:sz w:val="24"/>
                <w:szCs w:val="21"/>
              </w:rPr>
            </w:pPr>
          </w:p>
        </w:tc>
        <w:tc>
          <w:tcPr>
            <w:tcW w:w="1269" w:type="dxa"/>
            <w:vAlign w:val="center"/>
          </w:tcPr>
          <w:p>
            <w:pPr>
              <w:jc w:val="center"/>
              <w:rPr>
                <w:rFonts w:hint="eastAsia" w:asciiTheme="majorEastAsia" w:hAnsiTheme="majorEastAsia" w:eastAsiaTheme="majorEastAsia"/>
                <w:sz w:val="24"/>
                <w:szCs w:val="21"/>
              </w:rPr>
            </w:pPr>
          </w:p>
        </w:tc>
        <w:tc>
          <w:tcPr>
            <w:tcW w:w="1644" w:type="dxa"/>
            <w:vAlign w:val="center"/>
          </w:tcPr>
          <w:p>
            <w:pPr>
              <w:jc w:val="center"/>
              <w:rPr>
                <w:rFonts w:hint="eastAsia" w:asciiTheme="majorEastAsia" w:hAnsiTheme="majorEastAsia" w:eastAsiaTheme="majorEastAsia"/>
                <w:sz w:val="24"/>
                <w:szCs w:val="21"/>
              </w:rPr>
            </w:pPr>
          </w:p>
        </w:tc>
        <w:tc>
          <w:tcPr>
            <w:tcW w:w="1504" w:type="dxa"/>
            <w:vAlign w:val="center"/>
          </w:tcPr>
          <w:p>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12</w:t>
            </w:r>
          </w:p>
        </w:tc>
        <w:tc>
          <w:tcPr>
            <w:tcW w:w="2958"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眼罩</w:t>
            </w:r>
          </w:p>
        </w:tc>
        <w:tc>
          <w:tcPr>
            <w:tcW w:w="846"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lang w:val="en-US" w:eastAsia="zh-CN"/>
              </w:rPr>
            </w:pPr>
            <w:r>
              <w:rPr>
                <w:rFonts w:hint="eastAsia" w:asciiTheme="minorEastAsia" w:hAnsiTheme="minorEastAsia" w:eastAsiaTheme="minorEastAsia" w:cstheme="minorEastAsia"/>
                <w:color w:val="000000"/>
                <w:sz w:val="24"/>
              </w:rPr>
              <w:t>国产</w:t>
            </w:r>
          </w:p>
        </w:tc>
        <w:tc>
          <w:tcPr>
            <w:tcW w:w="705" w:type="dxa"/>
            <w:vAlign w:val="center"/>
          </w:tcPr>
          <w:p>
            <w:pPr>
              <w:widowControl/>
              <w:autoSpaceDN w:val="0"/>
              <w:adjustRightInd w:val="0"/>
              <w:snapToGrid w:val="0"/>
              <w:jc w:val="center"/>
              <w:textAlignment w:val="bottom"/>
              <w:rPr>
                <w:rFonts w:hint="eastAsia" w:asciiTheme="majorEastAsia" w:hAnsiTheme="majorEastAsia" w:eastAsiaTheme="majorEastAsia"/>
                <w:sz w:val="24"/>
                <w:szCs w:val="21"/>
              </w:rPr>
            </w:pPr>
            <w:r>
              <w:rPr>
                <w:rFonts w:hint="eastAsia" w:ascii="宋体" w:hAnsi="宋体" w:cs="宋体"/>
                <w:sz w:val="24"/>
              </w:rPr>
              <w:t>20</w:t>
            </w:r>
          </w:p>
        </w:tc>
        <w:tc>
          <w:tcPr>
            <w:tcW w:w="706"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个</w:t>
            </w:r>
          </w:p>
        </w:tc>
        <w:tc>
          <w:tcPr>
            <w:tcW w:w="1269"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rPr>
            </w:pPr>
          </w:p>
        </w:tc>
        <w:tc>
          <w:tcPr>
            <w:tcW w:w="1269" w:type="dxa"/>
            <w:vAlign w:val="center"/>
          </w:tcPr>
          <w:p>
            <w:pPr>
              <w:jc w:val="center"/>
              <w:rPr>
                <w:rFonts w:hint="eastAsia" w:asciiTheme="majorEastAsia" w:hAnsiTheme="majorEastAsia" w:eastAsiaTheme="majorEastAsia"/>
                <w:sz w:val="24"/>
                <w:szCs w:val="21"/>
              </w:rPr>
            </w:pPr>
          </w:p>
        </w:tc>
        <w:tc>
          <w:tcPr>
            <w:tcW w:w="1644" w:type="dxa"/>
            <w:vAlign w:val="center"/>
          </w:tcPr>
          <w:p>
            <w:pPr>
              <w:jc w:val="center"/>
              <w:rPr>
                <w:rFonts w:hint="eastAsia" w:asciiTheme="majorEastAsia" w:hAnsiTheme="majorEastAsia" w:eastAsiaTheme="majorEastAsia"/>
                <w:sz w:val="24"/>
                <w:szCs w:val="21"/>
              </w:rPr>
            </w:pPr>
          </w:p>
        </w:tc>
        <w:tc>
          <w:tcPr>
            <w:tcW w:w="1504" w:type="dxa"/>
            <w:vAlign w:val="center"/>
          </w:tcPr>
          <w:p>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b/>
                <w:bCs/>
                <w:sz w:val="24"/>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9" w:type="dxa"/>
            <w:vAlign w:val="center"/>
          </w:tcPr>
          <w:p>
            <w:pPr>
              <w:widowControl/>
              <w:adjustRightInd w:val="0"/>
              <w:snapToGrid w:val="0"/>
              <w:jc w:val="center"/>
              <w:rPr>
                <w:rFonts w:hint="eastAsia" w:asciiTheme="majorEastAsia" w:hAnsiTheme="majorEastAsia" w:eastAsiaTheme="majorEastAsia"/>
                <w:sz w:val="24"/>
                <w:szCs w:val="21"/>
              </w:rPr>
            </w:pPr>
            <w:r>
              <w:rPr>
                <w:rFonts w:hint="eastAsia" w:ascii="宋体" w:hAnsi="宋体" w:cs="宋体"/>
                <w:sz w:val="24"/>
              </w:rPr>
              <w:t>13</w:t>
            </w:r>
          </w:p>
        </w:tc>
        <w:tc>
          <w:tcPr>
            <w:tcW w:w="2958" w:type="dxa"/>
            <w:vAlign w:val="center"/>
          </w:tcPr>
          <w:p>
            <w:pPr>
              <w:widowControl/>
              <w:jc w:val="center"/>
              <w:textAlignment w:val="center"/>
              <w:rPr>
                <w:rFonts w:hint="eastAsia" w:asciiTheme="majorEastAsia" w:hAnsiTheme="majorEastAsia" w:eastAsiaTheme="majorEastAsia"/>
                <w:sz w:val="24"/>
                <w:szCs w:val="21"/>
              </w:rPr>
            </w:pPr>
            <w:r>
              <w:rPr>
                <w:rFonts w:hint="eastAsia" w:ascii="宋体" w:hAnsi="宋体" w:cs="宋体"/>
                <w:color w:val="000000"/>
                <w:kern w:val="0"/>
                <w:sz w:val="24"/>
              </w:rPr>
              <w:t>珠形束线带</w:t>
            </w:r>
          </w:p>
        </w:tc>
        <w:tc>
          <w:tcPr>
            <w:tcW w:w="846" w:type="dxa"/>
            <w:vAlign w:val="center"/>
          </w:tcPr>
          <w:p>
            <w:pPr>
              <w:widowControl/>
              <w:autoSpaceDN w:val="0"/>
              <w:adjustRightInd w:val="0"/>
              <w:snapToGrid w:val="0"/>
              <w:jc w:val="center"/>
              <w:textAlignment w:val="center"/>
              <w:rPr>
                <w:rFonts w:hint="eastAsia" w:asciiTheme="majorEastAsia" w:hAnsiTheme="majorEastAsia" w:eastAsiaTheme="majorEastAsia"/>
                <w:sz w:val="24"/>
                <w:szCs w:val="21"/>
                <w:lang w:val="en-US" w:eastAsia="zh-CN"/>
              </w:rPr>
            </w:pPr>
            <w:r>
              <w:rPr>
                <w:rFonts w:hint="eastAsia" w:asciiTheme="minorEastAsia" w:hAnsiTheme="minorEastAsia" w:eastAsiaTheme="minorEastAsia" w:cstheme="minorEastAsia"/>
                <w:color w:val="000000"/>
                <w:sz w:val="24"/>
              </w:rPr>
              <w:t>国产</w:t>
            </w:r>
          </w:p>
        </w:tc>
        <w:tc>
          <w:tcPr>
            <w:tcW w:w="705" w:type="dxa"/>
            <w:vAlign w:val="center"/>
          </w:tcPr>
          <w:p>
            <w:pPr>
              <w:widowControl/>
              <w:jc w:val="center"/>
              <w:textAlignment w:val="center"/>
              <w:rPr>
                <w:rFonts w:hint="eastAsia" w:asciiTheme="majorEastAsia" w:hAnsiTheme="majorEastAsia" w:eastAsiaTheme="majorEastAsia"/>
                <w:sz w:val="24"/>
                <w:szCs w:val="21"/>
              </w:rPr>
            </w:pPr>
            <w:r>
              <w:rPr>
                <w:rFonts w:hint="eastAsia" w:ascii="宋体" w:hAnsi="宋体" w:cs="宋体"/>
                <w:color w:val="000000"/>
                <w:kern w:val="0"/>
                <w:sz w:val="24"/>
              </w:rPr>
              <w:t>4</w:t>
            </w:r>
          </w:p>
        </w:tc>
        <w:tc>
          <w:tcPr>
            <w:tcW w:w="706" w:type="dxa"/>
            <w:vAlign w:val="center"/>
          </w:tcPr>
          <w:p>
            <w:pPr>
              <w:widowControl/>
              <w:jc w:val="center"/>
              <w:textAlignment w:val="center"/>
              <w:rPr>
                <w:rFonts w:hint="eastAsia" w:asciiTheme="majorEastAsia" w:hAnsiTheme="majorEastAsia" w:eastAsiaTheme="majorEastAsia"/>
                <w:sz w:val="24"/>
                <w:szCs w:val="21"/>
              </w:rPr>
            </w:pPr>
            <w:r>
              <w:rPr>
                <w:rFonts w:hint="eastAsia" w:ascii="宋体" w:hAnsi="宋体" w:cs="宋体"/>
                <w:color w:val="000000"/>
                <w:kern w:val="0"/>
                <w:sz w:val="24"/>
              </w:rPr>
              <w:t>条</w:t>
            </w:r>
          </w:p>
        </w:tc>
        <w:tc>
          <w:tcPr>
            <w:tcW w:w="1269" w:type="dxa"/>
            <w:vAlign w:val="center"/>
          </w:tcPr>
          <w:p>
            <w:pPr>
              <w:widowControl/>
              <w:adjustRightInd w:val="0"/>
              <w:snapToGrid w:val="0"/>
              <w:jc w:val="center"/>
              <w:rPr>
                <w:rFonts w:hint="eastAsia" w:asciiTheme="majorEastAsia" w:hAnsiTheme="majorEastAsia" w:eastAsiaTheme="majorEastAsia"/>
                <w:sz w:val="24"/>
                <w:szCs w:val="21"/>
              </w:rPr>
            </w:pPr>
          </w:p>
        </w:tc>
        <w:tc>
          <w:tcPr>
            <w:tcW w:w="1269" w:type="dxa"/>
            <w:vAlign w:val="center"/>
          </w:tcPr>
          <w:p>
            <w:pPr>
              <w:jc w:val="center"/>
              <w:rPr>
                <w:rFonts w:hint="eastAsia" w:asciiTheme="majorEastAsia" w:hAnsiTheme="majorEastAsia" w:eastAsiaTheme="majorEastAsia"/>
                <w:sz w:val="24"/>
                <w:szCs w:val="21"/>
              </w:rPr>
            </w:pPr>
          </w:p>
        </w:tc>
        <w:tc>
          <w:tcPr>
            <w:tcW w:w="1644" w:type="dxa"/>
            <w:vAlign w:val="center"/>
          </w:tcPr>
          <w:p>
            <w:pPr>
              <w:jc w:val="center"/>
              <w:rPr>
                <w:rFonts w:hint="eastAsia" w:asciiTheme="majorEastAsia" w:hAnsiTheme="majorEastAsia" w:eastAsiaTheme="majorEastAsia"/>
                <w:sz w:val="24"/>
                <w:szCs w:val="21"/>
              </w:rPr>
            </w:pPr>
          </w:p>
        </w:tc>
        <w:tc>
          <w:tcPr>
            <w:tcW w:w="1504" w:type="dxa"/>
            <w:vAlign w:val="center"/>
          </w:tcPr>
          <w:p>
            <w:pPr>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bl>
    <w:p>
      <w:pPr>
        <w:adjustRightInd w:val="0"/>
        <w:snapToGrid w:val="0"/>
        <w:spacing w:line="520" w:lineRule="atLeast"/>
        <w:rPr>
          <w:rFonts w:ascii="宋体" w:hAnsi="宋体" w:cs="宋体"/>
          <w:b/>
          <w:sz w:val="24"/>
        </w:rPr>
      </w:pPr>
      <w:r>
        <w:rPr>
          <w:rFonts w:hint="eastAsia" w:ascii="宋体" w:hAnsi="宋体" w:cs="宋体"/>
          <w:b/>
          <w:sz w:val="24"/>
        </w:rPr>
        <w:t>2、技术参数</w:t>
      </w:r>
    </w:p>
    <w:p>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957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1010"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9570"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一、主机参数（按照配置清单逐一描述）</w:t>
            </w:r>
          </w:p>
        </w:tc>
        <w:tc>
          <w:tcPr>
            <w:tcW w:w="1010"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9570" w:type="dxa"/>
          </w:tcPr>
          <w:p>
            <w:pPr>
              <w:spacing w:line="300" w:lineRule="exact"/>
              <w:rPr>
                <w:rFonts w:hint="eastAsia" w:ascii="宋体" w:hAnsi="宋体" w:eastAsia="宋体" w:cs="宋体"/>
                <w:b/>
                <w:sz w:val="24"/>
                <w:szCs w:val="21"/>
              </w:rPr>
            </w:pPr>
            <w:r>
              <w:rPr>
                <w:rFonts w:hint="eastAsia" w:ascii="宋体" w:hAnsi="宋体" w:eastAsia="宋体" w:cs="宋体"/>
                <w:bCs/>
              </w:rPr>
              <w:t>1.半导体固态光源</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570" w:type="dxa"/>
          </w:tcPr>
          <w:p>
            <w:pPr>
              <w:spacing w:line="300" w:lineRule="exact"/>
              <w:rPr>
                <w:rFonts w:hint="eastAsia" w:ascii="宋体" w:hAnsi="宋体" w:eastAsia="宋体" w:cs="宋体"/>
                <w:b/>
                <w:sz w:val="24"/>
                <w:szCs w:val="21"/>
              </w:rPr>
            </w:pPr>
            <w:r>
              <w:rPr>
                <w:rFonts w:hint="eastAsia" w:ascii="宋体" w:hAnsi="宋体" w:eastAsia="宋体" w:cs="宋体"/>
                <w:bCs/>
              </w:rPr>
              <w:t>2.峰值波长</w:t>
            </w:r>
            <w:r>
              <w:rPr>
                <w:rFonts w:hint="eastAsia" w:ascii="宋体" w:hAnsi="宋体" w:cs="宋体"/>
                <w:bCs/>
                <w:lang w:eastAsia="zh-CN"/>
              </w:rPr>
              <w:t>：</w:t>
            </w:r>
            <w:r>
              <w:rPr>
                <w:rFonts w:hint="eastAsia" w:ascii="宋体" w:hAnsi="宋体" w:eastAsia="宋体" w:cs="宋体"/>
                <w:bCs/>
              </w:rPr>
              <w:t>红光：640±10nm           蓝光：460±10nm</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570" w:type="dxa"/>
          </w:tcPr>
          <w:p>
            <w:pPr>
              <w:spacing w:line="300" w:lineRule="exact"/>
              <w:rPr>
                <w:rFonts w:hint="eastAsia" w:ascii="宋体" w:hAnsi="宋体" w:eastAsia="宋体" w:cs="宋体"/>
                <w:b/>
                <w:sz w:val="24"/>
                <w:szCs w:val="21"/>
                <w:highlight w:val="none"/>
              </w:rPr>
            </w:pPr>
            <w:r>
              <w:rPr>
                <w:rFonts w:hint="eastAsia" w:ascii="宋体" w:hAnsi="宋体" w:eastAsia="宋体" w:cs="宋体"/>
                <w:highlight w:val="none"/>
              </w:rPr>
              <w:t>3.光功率密度（光源表面测量）</w:t>
            </w:r>
            <w:r>
              <w:rPr>
                <w:rFonts w:hint="eastAsia" w:ascii="宋体" w:hAnsi="宋体" w:cs="宋体"/>
                <w:highlight w:val="none"/>
                <w:lang w:eastAsia="zh-CN"/>
              </w:rPr>
              <w:t>：</w:t>
            </w:r>
            <w:r>
              <w:rPr>
                <w:rFonts w:hint="eastAsia" w:ascii="宋体" w:hAnsi="宋体" w:eastAsia="宋体" w:cs="宋体"/>
                <w:highlight w:val="none"/>
              </w:rPr>
              <w:t xml:space="preserve"> 蓝光：≥3000mW/cm²    红光：≥3000mW/cm²</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highlight w:val="none"/>
              </w:rPr>
            </w:pPr>
            <w:r>
              <w:rPr>
                <w:rFonts w:hint="eastAsia" w:ascii="宋体" w:hAnsi="宋体" w:eastAsia="宋体" w:cs="宋体"/>
                <w:highlight w:val="none"/>
              </w:rPr>
              <w:t>4.光源聚光设计</w:t>
            </w:r>
            <w:r>
              <w:rPr>
                <w:rFonts w:hint="eastAsia" w:ascii="宋体" w:hAnsi="宋体" w:cs="宋体"/>
                <w:highlight w:val="none"/>
                <w:lang w:eastAsia="zh-CN"/>
              </w:rPr>
              <w:t>：</w:t>
            </w:r>
            <w:r>
              <w:rPr>
                <w:rFonts w:hint="eastAsia" w:ascii="宋体" w:hAnsi="宋体" w:eastAsia="宋体" w:cs="宋体"/>
                <w:highlight w:val="none"/>
              </w:rPr>
              <w:t>透镜式</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highlight w:val="none"/>
              </w:rPr>
            </w:pPr>
            <w:r>
              <w:rPr>
                <w:rFonts w:hint="eastAsia" w:ascii="宋体" w:hAnsi="宋体" w:eastAsia="宋体" w:cs="宋体"/>
                <w:highlight w:val="none"/>
              </w:rPr>
              <w:t>5.温度反馈功能</w:t>
            </w:r>
            <w:r>
              <w:rPr>
                <w:rFonts w:hint="eastAsia" w:ascii="宋体" w:hAnsi="宋体" w:cs="宋体"/>
                <w:highlight w:val="none"/>
                <w:lang w:eastAsia="zh-CN"/>
              </w:rPr>
              <w:t>：</w:t>
            </w:r>
            <w:r>
              <w:rPr>
                <w:rFonts w:hint="eastAsia" w:ascii="宋体" w:hAnsi="宋体" w:eastAsia="宋体" w:cs="宋体"/>
                <w:highlight w:val="none"/>
              </w:rPr>
              <w:t>具有温度反馈功能，温度测量误差为±1℃</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highlight w:val="none"/>
              </w:rPr>
            </w:pPr>
            <w:r>
              <w:rPr>
                <w:rFonts w:hint="eastAsia" w:ascii="宋体" w:hAnsi="宋体" w:eastAsia="宋体" w:cs="宋体"/>
                <w:highlight w:val="none"/>
              </w:rPr>
              <w:t>6.特定照射距离下的温升和光功率密度（距离光杯口10cm处，照射15min）</w:t>
            </w:r>
            <w:r>
              <w:rPr>
                <w:rFonts w:hint="eastAsia" w:ascii="宋体" w:hAnsi="宋体" w:cs="宋体"/>
                <w:highlight w:val="none"/>
                <w:lang w:eastAsia="zh-CN"/>
              </w:rPr>
              <w:t>：</w:t>
            </w:r>
            <w:r>
              <w:rPr>
                <w:rFonts w:hint="eastAsia" w:ascii="宋体" w:hAnsi="宋体" w:eastAsia="宋体" w:cs="宋体"/>
                <w:highlight w:val="none"/>
              </w:rPr>
              <w:t>水膜温升≤2℃，光功率密度≥60mW/cm²</w:t>
            </w:r>
          </w:p>
        </w:tc>
        <w:tc>
          <w:tcPr>
            <w:tcW w:w="1010" w:type="dxa"/>
          </w:tcPr>
          <w:p>
            <w:pPr>
              <w:spacing w:line="300" w:lineRule="exact"/>
              <w:rPr>
                <w:rFonts w:hint="eastAsia" w:ascii="宋体" w:hAnsi="宋体" w:eastAsia="宋体" w:cs="宋体"/>
                <w:b/>
                <w:sz w:val="24"/>
                <w:szCs w:val="21"/>
              </w:rPr>
            </w:pPr>
            <w:r>
              <w:rPr>
                <w:rFonts w:hint="eastAsia" w:ascii="宋体" w:hAnsi="宋体" w:eastAsia="宋体" w:cs="宋体"/>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rPr>
            </w:pPr>
            <w:r>
              <w:rPr>
                <w:rFonts w:hint="eastAsia" w:ascii="宋体" w:hAnsi="宋体" w:eastAsia="宋体" w:cs="宋体"/>
              </w:rPr>
              <w:t>7.最大治疗深度</w:t>
            </w:r>
            <w:r>
              <w:rPr>
                <w:rFonts w:hint="eastAsia" w:ascii="宋体" w:hAnsi="宋体" w:cs="宋体"/>
                <w:lang w:eastAsia="zh-CN"/>
              </w:rPr>
              <w:t>：</w:t>
            </w:r>
            <w:r>
              <w:rPr>
                <w:rFonts w:hint="eastAsia" w:ascii="宋体" w:hAnsi="宋体" w:eastAsia="宋体" w:cs="宋体"/>
              </w:rPr>
              <w:t>治疗仪治疗深度≥10cm</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rPr>
            </w:pPr>
            <w:r>
              <w:rPr>
                <w:rFonts w:hint="eastAsia" w:ascii="宋体" w:hAnsi="宋体" w:eastAsia="宋体" w:cs="宋体"/>
              </w:rPr>
              <w:t>8.光斑均匀性</w:t>
            </w:r>
            <w:r>
              <w:rPr>
                <w:rFonts w:hint="eastAsia" w:ascii="宋体" w:hAnsi="宋体" w:cs="宋体"/>
                <w:lang w:eastAsia="zh-CN"/>
              </w:rPr>
              <w:t>：</w:t>
            </w:r>
            <w:r>
              <w:rPr>
                <w:rFonts w:hint="eastAsia" w:ascii="宋体" w:hAnsi="宋体" w:eastAsia="宋体" w:cs="宋体"/>
              </w:rPr>
              <w:t>有效红光辐照度的均匀性＞0.4</w:t>
            </w:r>
          </w:p>
        </w:tc>
        <w:tc>
          <w:tcPr>
            <w:tcW w:w="1010" w:type="dxa"/>
          </w:tcPr>
          <w:p>
            <w:pPr>
              <w:spacing w:line="300" w:lineRule="exact"/>
              <w:rPr>
                <w:rFonts w:hint="eastAsia" w:ascii="宋体" w:hAnsi="宋体" w:eastAsia="宋体" w:cs="宋体"/>
                <w:b/>
                <w:sz w:val="24"/>
                <w:szCs w:val="21"/>
              </w:rPr>
            </w:pPr>
            <w:r>
              <w:rPr>
                <w:rFonts w:hint="eastAsia" w:ascii="宋体" w:hAnsi="宋体" w:eastAsia="宋体" w:cs="宋体"/>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rPr>
            </w:pPr>
            <w:r>
              <w:rPr>
                <w:rFonts w:hint="eastAsia" w:ascii="宋体" w:hAnsi="宋体" w:eastAsia="宋体" w:cs="宋体"/>
              </w:rPr>
              <w:t>9.</w:t>
            </w:r>
            <w:r>
              <w:rPr>
                <w:rFonts w:hint="eastAsia" w:ascii="宋体" w:hAnsi="宋体" w:eastAsia="宋体" w:cs="宋体"/>
              </w:rPr>
              <w:t>光功率稳定度</w:t>
            </w:r>
            <w:r>
              <w:rPr>
                <w:rFonts w:hint="eastAsia" w:ascii="宋体" w:hAnsi="宋体" w:eastAsia="宋体" w:cs="宋体"/>
                <w:lang w:eastAsia="zh-CN"/>
              </w:rPr>
              <w:t>：</w:t>
            </w:r>
            <w:r>
              <w:rPr>
                <w:rFonts w:hint="eastAsia" w:ascii="宋体" w:hAnsi="宋体" w:eastAsia="宋体" w:cs="宋体"/>
              </w:rPr>
              <w:t>光功率变化率≤±1%</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rPr>
            </w:pPr>
            <w:r>
              <w:rPr>
                <w:rFonts w:hint="eastAsia" w:ascii="宋体" w:hAnsi="宋体" w:eastAsia="宋体" w:cs="宋体"/>
              </w:rPr>
              <w:t>10.红蓝光自动切换功能</w:t>
            </w:r>
            <w:r>
              <w:rPr>
                <w:rFonts w:hint="eastAsia" w:ascii="宋体" w:hAnsi="宋体" w:cs="宋体"/>
                <w:lang w:eastAsia="zh-CN"/>
              </w:rPr>
              <w:t>：</w:t>
            </w:r>
            <w:r>
              <w:rPr>
                <w:rFonts w:hint="eastAsia" w:ascii="宋体" w:hAnsi="宋体" w:eastAsia="宋体" w:cs="宋体"/>
              </w:rPr>
              <w:t>蓝光源照射后自动启动红光照射的切换</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highlight w:val="none"/>
              </w:rPr>
            </w:pPr>
            <w:r>
              <w:rPr>
                <w:rFonts w:hint="eastAsia" w:ascii="宋体" w:hAnsi="宋体" w:eastAsia="宋体" w:cs="宋体"/>
                <w:highlight w:val="none"/>
              </w:rPr>
              <w:t>11.最大有效治疗面积</w:t>
            </w:r>
            <w:r>
              <w:rPr>
                <w:rFonts w:hint="eastAsia" w:ascii="宋体" w:hAnsi="宋体" w:cs="宋体"/>
                <w:highlight w:val="none"/>
                <w:lang w:eastAsia="zh-CN"/>
              </w:rPr>
              <w:t>：</w:t>
            </w:r>
            <w:r>
              <w:rPr>
                <w:rFonts w:hint="eastAsia" w:ascii="宋体" w:hAnsi="宋体" w:eastAsia="宋体" w:cs="宋体"/>
                <w:highlight w:val="none"/>
              </w:rPr>
              <w:t xml:space="preserve">≥800cm² </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highlight w:val="none"/>
              </w:rPr>
            </w:pPr>
            <w:r>
              <w:rPr>
                <w:rFonts w:hint="eastAsia" w:ascii="宋体" w:hAnsi="宋体" w:eastAsia="宋体" w:cs="宋体"/>
                <w:highlight w:val="none"/>
              </w:rPr>
              <w:t>12.联网功能</w:t>
            </w:r>
            <w:r>
              <w:rPr>
                <w:rFonts w:hint="eastAsia" w:ascii="宋体" w:hAnsi="宋体" w:cs="宋体"/>
                <w:highlight w:val="none"/>
                <w:lang w:eastAsia="zh-CN"/>
              </w:rPr>
              <w:t>：</w:t>
            </w:r>
            <w:r>
              <w:rPr>
                <w:rFonts w:hint="eastAsia" w:ascii="宋体" w:hAnsi="宋体" w:eastAsia="宋体" w:cs="宋体"/>
                <w:highlight w:val="none"/>
              </w:rPr>
              <w:t>支持联网功能</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9570" w:type="dxa"/>
          </w:tcPr>
          <w:p>
            <w:pPr>
              <w:spacing w:line="300" w:lineRule="exact"/>
              <w:rPr>
                <w:rFonts w:hint="eastAsia" w:ascii="宋体" w:hAnsi="宋体" w:eastAsia="宋体" w:cs="宋体"/>
                <w:b/>
                <w:sz w:val="24"/>
                <w:szCs w:val="21"/>
                <w:highlight w:val="none"/>
              </w:rPr>
            </w:pPr>
            <w:r>
              <w:rPr>
                <w:rFonts w:hint="eastAsia" w:ascii="宋体" w:hAnsi="宋体" w:eastAsia="宋体" w:cs="宋体"/>
                <w:highlight w:val="none"/>
              </w:rPr>
              <w:t>13.遮光装置</w:t>
            </w:r>
            <w:r>
              <w:rPr>
                <w:rFonts w:hint="eastAsia" w:ascii="宋体" w:hAnsi="宋体" w:cs="宋体"/>
                <w:highlight w:val="none"/>
                <w:lang w:eastAsia="zh-CN"/>
              </w:rPr>
              <w:t>：</w:t>
            </w:r>
            <w:r>
              <w:rPr>
                <w:rFonts w:hint="eastAsia" w:ascii="宋体" w:hAnsi="宋体" w:eastAsia="宋体" w:cs="宋体"/>
                <w:highlight w:val="none"/>
              </w:rPr>
              <w:t>治疗光源应机身自带一体式内置伸缩遮光装置，可伸缩调节距离2-12cm</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rPr>
            </w:pPr>
            <w:r>
              <w:rPr>
                <w:rFonts w:hint="eastAsia" w:ascii="宋体" w:hAnsi="宋体" w:eastAsia="宋体" w:cs="宋体"/>
              </w:rPr>
              <w:t>14.能量调节方式</w:t>
            </w:r>
            <w:r>
              <w:rPr>
                <w:rFonts w:hint="eastAsia" w:ascii="宋体" w:hAnsi="宋体" w:cs="宋体"/>
                <w:lang w:eastAsia="zh-CN"/>
              </w:rPr>
              <w:t>：</w:t>
            </w:r>
            <w:r>
              <w:rPr>
                <w:rFonts w:hint="eastAsia" w:ascii="宋体" w:hAnsi="宋体" w:eastAsia="宋体" w:cs="宋体"/>
              </w:rPr>
              <w:t>至少五级能量可调</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highlight w:val="none"/>
              </w:rPr>
            </w:pPr>
            <w:r>
              <w:rPr>
                <w:rFonts w:hint="eastAsia" w:ascii="宋体" w:hAnsi="宋体" w:eastAsia="宋体" w:cs="宋体"/>
                <w:highlight w:val="none"/>
              </w:rPr>
              <w:t>15.照射治疗模式</w:t>
            </w:r>
            <w:r>
              <w:rPr>
                <w:rFonts w:hint="eastAsia" w:ascii="宋体" w:hAnsi="宋体" w:cs="宋体"/>
                <w:highlight w:val="none"/>
                <w:lang w:eastAsia="zh-CN"/>
              </w:rPr>
              <w:t>：</w:t>
            </w:r>
            <w:r>
              <w:rPr>
                <w:rFonts w:hint="eastAsia" w:ascii="宋体" w:hAnsi="宋体" w:eastAsia="宋体" w:cs="宋体"/>
                <w:highlight w:val="none"/>
              </w:rPr>
              <w:t>持续/脉冲照射治疗可选</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highlight w:val="none"/>
              </w:rPr>
            </w:pPr>
            <w:r>
              <w:rPr>
                <w:rFonts w:hint="eastAsia" w:ascii="宋体" w:hAnsi="宋体" w:eastAsia="宋体" w:cs="宋体"/>
                <w:highlight w:val="none"/>
              </w:rPr>
              <w:t>16.定时时间</w:t>
            </w:r>
            <w:r>
              <w:rPr>
                <w:rFonts w:hint="eastAsia" w:ascii="宋体" w:hAnsi="宋体" w:cs="宋体"/>
                <w:highlight w:val="none"/>
                <w:lang w:eastAsia="zh-CN"/>
              </w:rPr>
              <w:t>：</w:t>
            </w:r>
            <w:r>
              <w:rPr>
                <w:rFonts w:hint="eastAsia" w:ascii="宋体" w:hAnsi="宋体" w:eastAsia="宋体" w:cs="宋体"/>
                <w:highlight w:val="none"/>
              </w:rPr>
              <w:t>可从0min～99min连续可调</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rPr>
            </w:pPr>
            <w:r>
              <w:rPr>
                <w:rFonts w:hint="eastAsia" w:ascii="宋体" w:hAnsi="宋体" w:eastAsia="宋体" w:cs="宋体"/>
              </w:rPr>
              <w:t>17.操作面板</w:t>
            </w:r>
            <w:r>
              <w:rPr>
                <w:rFonts w:hint="eastAsia" w:ascii="宋体" w:hAnsi="宋体" w:cs="宋体"/>
                <w:lang w:eastAsia="zh-CN"/>
              </w:rPr>
              <w:t>：</w:t>
            </w:r>
            <w:r>
              <w:rPr>
                <w:rFonts w:hint="eastAsia" w:ascii="宋体" w:hAnsi="宋体" w:eastAsia="宋体" w:cs="宋体"/>
              </w:rPr>
              <w:t>触摸屏、液晶显示</w:t>
            </w:r>
          </w:p>
        </w:tc>
        <w:tc>
          <w:tcPr>
            <w:tcW w:w="1010" w:type="dxa"/>
          </w:tcPr>
          <w:p>
            <w:pPr>
              <w:spacing w:line="300" w:lineRule="exact"/>
              <w:rPr>
                <w:rFonts w:hint="eastAsia"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70" w:type="dxa"/>
          </w:tcPr>
          <w:p>
            <w:pPr>
              <w:spacing w:line="300" w:lineRule="exact"/>
              <w:rPr>
                <w:rFonts w:hint="eastAsia" w:ascii="宋体" w:hAnsi="宋体" w:eastAsia="宋体" w:cs="宋体"/>
                <w:b/>
                <w:sz w:val="24"/>
                <w:szCs w:val="21"/>
              </w:rPr>
            </w:pPr>
            <w:r>
              <w:rPr>
                <w:rFonts w:hint="eastAsia" w:ascii="宋体" w:hAnsi="宋体" w:eastAsia="宋体" w:cs="宋体"/>
              </w:rPr>
              <w:t>18.储物箱</w:t>
            </w:r>
            <w:r>
              <w:rPr>
                <w:rFonts w:hint="eastAsia" w:ascii="宋体" w:hAnsi="宋体" w:cs="宋体"/>
                <w:lang w:eastAsia="zh-CN"/>
              </w:rPr>
              <w:t>：</w:t>
            </w:r>
            <w:r>
              <w:rPr>
                <w:rFonts w:hint="eastAsia" w:ascii="宋体" w:hAnsi="宋体" w:eastAsia="宋体" w:cs="宋体"/>
              </w:rPr>
              <w:t>具有储存配件的储物箱</w:t>
            </w:r>
          </w:p>
        </w:tc>
        <w:tc>
          <w:tcPr>
            <w:tcW w:w="1010" w:type="dxa"/>
          </w:tcPr>
          <w:p>
            <w:pPr>
              <w:spacing w:line="300" w:lineRule="exact"/>
              <w:rPr>
                <w:rFonts w:hint="eastAsia" w:ascii="宋体" w:hAnsi="宋体" w:eastAsia="宋体" w:cs="宋体"/>
                <w:b/>
                <w:sz w:val="24"/>
                <w:szCs w:val="21"/>
              </w:rPr>
            </w:pPr>
          </w:p>
        </w:tc>
      </w:tr>
    </w:tbl>
    <w:p>
      <w:pPr>
        <w:adjustRightInd w:val="0"/>
        <w:snapToGrid w:val="0"/>
        <w:spacing w:line="520" w:lineRule="atLeast"/>
        <w:jc w:val="center"/>
        <w:rPr>
          <w:rFonts w:ascii="宋体" w:hAnsi="宋体" w:cs="宋体"/>
          <w:b/>
          <w:bCs/>
          <w:sz w:val="24"/>
        </w:rPr>
      </w:pPr>
      <w:r>
        <w:rPr>
          <w:rFonts w:hint="eastAsia" w:ascii="宋体" w:hAnsi="宋体" w:cs="宋体"/>
          <w:b/>
          <w:sz w:val="24"/>
        </w:rPr>
        <w:t>（</w:t>
      </w:r>
      <w:r>
        <w:rPr>
          <w:rFonts w:hint="eastAsia" w:ascii="宋体" w:hAnsi="宋体" w:cs="宋体"/>
          <w:b/>
          <w:sz w:val="24"/>
          <w:lang w:val="en-US" w:eastAsia="zh-CN"/>
        </w:rPr>
        <w:t>三</w:t>
      </w:r>
      <w:r>
        <w:rPr>
          <w:rFonts w:hint="eastAsia" w:ascii="宋体" w:hAnsi="宋体" w:cs="宋体"/>
          <w:b/>
          <w:sz w:val="24"/>
        </w:rPr>
        <w:t>）裂隙灯显微镜</w:t>
      </w:r>
    </w:p>
    <w:p>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169"/>
        <w:gridCol w:w="1120"/>
        <w:gridCol w:w="730"/>
        <w:gridCol w:w="735"/>
        <w:gridCol w:w="1230"/>
        <w:gridCol w:w="1140"/>
        <w:gridCol w:w="113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169"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12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3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3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14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13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470" w:type="dxa"/>
            <w:vAlign w:val="center"/>
          </w:tcPr>
          <w:p>
            <w:pPr>
              <w:jc w:val="center"/>
              <w:rPr>
                <w:rFonts w:hint="eastAsia" w:asciiTheme="majorEastAsia" w:hAnsiTheme="majorEastAsia" w:eastAsiaTheme="majorEastAsia"/>
                <w:b/>
                <w:sz w:val="24"/>
                <w:szCs w:val="21"/>
                <w:lang w:val="en-US" w:eastAsia="zh-CN"/>
              </w:rPr>
            </w:pPr>
            <w:r>
              <w:rPr>
                <w:rFonts w:hint="eastAsia" w:asciiTheme="majorEastAsia" w:hAnsiTheme="majorEastAsia" w:eastAsiaTheme="majorEastAsia"/>
                <w:b/>
                <w:sz w:val="24"/>
                <w:szCs w:val="21"/>
                <w:lang w:val="en-US" w:eastAsia="zh-CN"/>
              </w:rPr>
              <w:t>是否为消耗品（质保期内消耗后需购置，不保修更换）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169"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裂隙灯显微镜</w:t>
            </w:r>
          </w:p>
        </w:tc>
        <w:tc>
          <w:tcPr>
            <w:tcW w:w="1120"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30"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3</w:t>
            </w:r>
          </w:p>
        </w:tc>
        <w:tc>
          <w:tcPr>
            <w:tcW w:w="735"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230" w:type="dxa"/>
            <w:vAlign w:val="center"/>
          </w:tcPr>
          <w:p>
            <w:pPr>
              <w:jc w:val="center"/>
              <w:rPr>
                <w:rFonts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highlight w:val="none"/>
              </w:rPr>
              <w:t>4.25</w:t>
            </w:r>
          </w:p>
        </w:tc>
        <w:tc>
          <w:tcPr>
            <w:tcW w:w="1140" w:type="dxa"/>
            <w:vAlign w:val="center"/>
          </w:tcPr>
          <w:p>
            <w:pPr>
              <w:jc w:val="center"/>
              <w:rPr>
                <w:rFonts w:asciiTheme="majorEastAsia" w:hAnsiTheme="majorEastAsia" w:eastAsiaTheme="majorEastAsia"/>
                <w:b w:val="0"/>
                <w:bCs/>
                <w:sz w:val="24"/>
                <w:szCs w:val="21"/>
                <w:highlight w:val="none"/>
              </w:rPr>
            </w:pPr>
            <w:r>
              <w:rPr>
                <w:rFonts w:hint="eastAsia" w:asciiTheme="majorEastAsia" w:hAnsiTheme="majorEastAsia" w:eastAsiaTheme="majorEastAsia"/>
                <w:b w:val="0"/>
                <w:bCs/>
                <w:sz w:val="24"/>
                <w:szCs w:val="21"/>
                <w:highlight w:val="none"/>
              </w:rPr>
              <w:t>12.75</w:t>
            </w:r>
          </w:p>
        </w:tc>
        <w:tc>
          <w:tcPr>
            <w:tcW w:w="1130" w:type="dxa"/>
            <w:vAlign w:val="center"/>
          </w:tcPr>
          <w:p>
            <w:pPr>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c>
          <w:tcPr>
            <w:tcW w:w="1470" w:type="dxa"/>
            <w:vAlign w:val="center"/>
          </w:tcPr>
          <w:p>
            <w:pPr>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sz w:val="24"/>
                <w:szCs w:val="21"/>
              </w:rPr>
              <w:t>2</w:t>
            </w:r>
          </w:p>
        </w:tc>
        <w:tc>
          <w:tcPr>
            <w:tcW w:w="2169" w:type="dxa"/>
            <w:vAlign w:val="top"/>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升降台</w:t>
            </w:r>
          </w:p>
        </w:tc>
        <w:tc>
          <w:tcPr>
            <w:tcW w:w="1120"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30"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735"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1230"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标配</w:t>
            </w:r>
          </w:p>
        </w:tc>
        <w:tc>
          <w:tcPr>
            <w:tcW w:w="1140" w:type="dxa"/>
            <w:vAlign w:val="center"/>
          </w:tcPr>
          <w:p>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标配</w:t>
            </w:r>
          </w:p>
        </w:tc>
        <w:tc>
          <w:tcPr>
            <w:tcW w:w="1130" w:type="dxa"/>
            <w:vAlign w:val="center"/>
          </w:tcPr>
          <w:p>
            <w:pPr>
              <w:jc w:val="center"/>
              <w:rPr>
                <w:rFonts w:asciiTheme="majorEastAsia" w:hAnsiTheme="majorEastAsia" w:eastAsiaTheme="majorEastAsia"/>
                <w:sz w:val="24"/>
                <w:szCs w:val="21"/>
                <w:highlight w:val="yellow"/>
              </w:rPr>
            </w:pPr>
          </w:p>
        </w:tc>
        <w:tc>
          <w:tcPr>
            <w:tcW w:w="1470" w:type="dxa"/>
            <w:vAlign w:val="center"/>
          </w:tcPr>
          <w:p>
            <w:pPr>
              <w:jc w:val="center"/>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3</w:t>
            </w:r>
          </w:p>
        </w:tc>
        <w:tc>
          <w:tcPr>
            <w:tcW w:w="2169" w:type="dxa"/>
            <w:vAlign w:val="top"/>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操纵平台</w:t>
            </w:r>
          </w:p>
        </w:tc>
        <w:tc>
          <w:tcPr>
            <w:tcW w:w="112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3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735"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123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标配</w:t>
            </w:r>
          </w:p>
        </w:tc>
        <w:tc>
          <w:tcPr>
            <w:tcW w:w="114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标配</w:t>
            </w:r>
          </w:p>
        </w:tc>
        <w:tc>
          <w:tcPr>
            <w:tcW w:w="1130" w:type="dxa"/>
            <w:vAlign w:val="center"/>
          </w:tcPr>
          <w:p>
            <w:pPr>
              <w:jc w:val="center"/>
              <w:rPr>
                <w:rFonts w:hint="eastAsia" w:asciiTheme="majorEastAsia" w:hAnsiTheme="majorEastAsia" w:eastAsiaTheme="majorEastAsia"/>
                <w:sz w:val="24"/>
                <w:szCs w:val="21"/>
                <w:highlight w:val="yellow"/>
              </w:rPr>
            </w:pPr>
          </w:p>
        </w:tc>
        <w:tc>
          <w:tcPr>
            <w:tcW w:w="1470" w:type="dxa"/>
            <w:vAlign w:val="center"/>
          </w:tcPr>
          <w:p>
            <w:pPr>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4</w:t>
            </w:r>
          </w:p>
        </w:tc>
        <w:tc>
          <w:tcPr>
            <w:tcW w:w="2169" w:type="dxa"/>
            <w:vAlign w:val="top"/>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电源线</w:t>
            </w:r>
          </w:p>
        </w:tc>
        <w:tc>
          <w:tcPr>
            <w:tcW w:w="112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3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735"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条</w:t>
            </w:r>
          </w:p>
        </w:tc>
        <w:tc>
          <w:tcPr>
            <w:tcW w:w="123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标配</w:t>
            </w:r>
          </w:p>
        </w:tc>
        <w:tc>
          <w:tcPr>
            <w:tcW w:w="114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标配</w:t>
            </w:r>
          </w:p>
        </w:tc>
        <w:tc>
          <w:tcPr>
            <w:tcW w:w="1130" w:type="dxa"/>
            <w:vAlign w:val="center"/>
          </w:tcPr>
          <w:p>
            <w:pPr>
              <w:jc w:val="center"/>
              <w:rPr>
                <w:rFonts w:hint="eastAsia" w:asciiTheme="majorEastAsia" w:hAnsiTheme="majorEastAsia" w:eastAsiaTheme="majorEastAsia"/>
                <w:sz w:val="24"/>
                <w:szCs w:val="21"/>
                <w:highlight w:val="yellow"/>
              </w:rPr>
            </w:pPr>
          </w:p>
        </w:tc>
        <w:tc>
          <w:tcPr>
            <w:tcW w:w="1470" w:type="dxa"/>
            <w:vAlign w:val="center"/>
          </w:tcPr>
          <w:p>
            <w:pPr>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pPr>
              <w:jc w:val="center"/>
              <w:rPr>
                <w:rFonts w:hint="eastAsia" w:asciiTheme="majorEastAsia" w:hAnsiTheme="majorEastAsia" w:eastAsiaTheme="majorEastAsia"/>
                <w:b/>
                <w:sz w:val="24"/>
                <w:szCs w:val="21"/>
              </w:rPr>
            </w:pPr>
            <w:r>
              <w:rPr>
                <w:rFonts w:hint="eastAsia" w:asciiTheme="majorEastAsia" w:hAnsiTheme="majorEastAsia" w:eastAsiaTheme="majorEastAsia"/>
                <w:sz w:val="24"/>
                <w:szCs w:val="21"/>
                <w:lang w:val="en-US" w:eastAsia="zh-CN"/>
              </w:rPr>
              <w:t>5</w:t>
            </w:r>
          </w:p>
        </w:tc>
        <w:tc>
          <w:tcPr>
            <w:tcW w:w="2169" w:type="dxa"/>
            <w:vAlign w:val="top"/>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防尘罩</w:t>
            </w:r>
          </w:p>
        </w:tc>
        <w:tc>
          <w:tcPr>
            <w:tcW w:w="112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73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735"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个</w:t>
            </w:r>
          </w:p>
        </w:tc>
        <w:tc>
          <w:tcPr>
            <w:tcW w:w="123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标配</w:t>
            </w:r>
          </w:p>
        </w:tc>
        <w:tc>
          <w:tcPr>
            <w:tcW w:w="1140" w:type="dxa"/>
            <w:vAlign w:val="center"/>
          </w:tcPr>
          <w:p>
            <w:pPr>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标配</w:t>
            </w:r>
          </w:p>
        </w:tc>
        <w:tc>
          <w:tcPr>
            <w:tcW w:w="1130" w:type="dxa"/>
            <w:vAlign w:val="center"/>
          </w:tcPr>
          <w:p>
            <w:pPr>
              <w:jc w:val="center"/>
              <w:rPr>
                <w:rFonts w:hint="eastAsia" w:asciiTheme="majorEastAsia" w:hAnsiTheme="majorEastAsia" w:eastAsiaTheme="majorEastAsia"/>
                <w:sz w:val="24"/>
                <w:szCs w:val="21"/>
                <w:highlight w:val="yellow"/>
              </w:rPr>
            </w:pPr>
          </w:p>
        </w:tc>
        <w:tc>
          <w:tcPr>
            <w:tcW w:w="1470" w:type="dxa"/>
            <w:vAlign w:val="center"/>
          </w:tcPr>
          <w:p>
            <w:pPr>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否</w:t>
            </w:r>
          </w:p>
        </w:tc>
      </w:tr>
    </w:tbl>
    <w:p>
      <w:pPr>
        <w:adjustRightInd w:val="0"/>
        <w:snapToGrid w:val="0"/>
        <w:spacing w:line="520" w:lineRule="atLeast"/>
        <w:rPr>
          <w:rFonts w:ascii="宋体" w:hAnsi="宋体" w:cs="宋体"/>
          <w:b/>
          <w:sz w:val="24"/>
        </w:rPr>
      </w:pPr>
      <w:r>
        <w:rPr>
          <w:rFonts w:hint="eastAsia" w:ascii="宋体" w:hAnsi="宋体" w:cs="宋体"/>
          <w:b/>
          <w:sz w:val="24"/>
        </w:rPr>
        <w:t>2、技术参数</w:t>
      </w:r>
    </w:p>
    <w:p>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2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420" w:type="dxa"/>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highlight w:val="none"/>
              </w:rPr>
              <w:t>1.</w:t>
            </w:r>
            <w:r>
              <w:rPr>
                <w:rFonts w:hint="eastAsia" w:ascii="宋体" w:hAnsi="宋体" w:cs="宋体"/>
                <w:szCs w:val="21"/>
                <w:highlight w:val="none"/>
              </w:rPr>
              <w:t xml:space="preserve"> 类型：</w:t>
            </w:r>
            <w:r>
              <w:rPr>
                <w:rFonts w:hint="eastAsia"/>
                <w:highlight w:val="none"/>
              </w:rPr>
              <w:t>双目光学系统</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9420" w:type="dxa"/>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2.</w:t>
            </w:r>
            <w:r>
              <w:rPr>
                <w:rFonts w:hint="eastAsia" w:ascii="宋体" w:hAnsi="宋体" w:cs="宋体"/>
                <w:szCs w:val="21"/>
              </w:rPr>
              <w:t>放大倍率形：转鼓式≥五档变倍</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20" w:type="dxa"/>
            <w:vAlign w:val="center"/>
          </w:tcPr>
          <w:p>
            <w:pPr>
              <w:widowControl/>
              <w:jc w:val="left"/>
              <w:textAlignment w:val="center"/>
              <w:rPr>
                <w:rFonts w:ascii="宋体" w:hAnsi="宋体" w:cs="宋体"/>
                <w:color w:val="000000" w:themeColor="text1"/>
                <w:szCs w:val="21"/>
              </w:rPr>
            </w:pPr>
            <w:r>
              <w:rPr>
                <w:rFonts w:hint="eastAsia" w:ascii="宋体" w:hAnsi="宋体" w:cs="宋体"/>
                <w:color w:val="000000" w:themeColor="text1"/>
                <w:szCs w:val="21"/>
              </w:rPr>
              <w:t>3.</w:t>
            </w:r>
            <w:r>
              <w:rPr>
                <w:rFonts w:hint="eastAsia" w:ascii="宋体" w:hAnsi="宋体" w:cs="宋体"/>
                <w:szCs w:val="21"/>
              </w:rPr>
              <w:t xml:space="preserve"> 目镜倍率≥12.5X</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20" w:type="dxa"/>
            <w:vAlign w:val="center"/>
          </w:tcPr>
          <w:p>
            <w:pPr>
              <w:widowControl/>
              <w:jc w:val="left"/>
              <w:textAlignment w:val="center"/>
              <w:rPr>
                <w:rFonts w:ascii="宋体" w:hAnsi="宋体" w:cs="宋体"/>
                <w:color w:val="000000"/>
                <w:szCs w:val="21"/>
              </w:rPr>
            </w:pPr>
            <w:r>
              <w:rPr>
                <w:rFonts w:hint="eastAsia" w:ascii="宋体" w:hAnsi="宋体" w:cs="宋体"/>
                <w:color w:val="000000"/>
                <w:szCs w:val="21"/>
              </w:rPr>
              <w:t>4.包含至少5种放大倍率</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20" w:type="dxa"/>
            <w:vAlign w:val="center"/>
          </w:tcPr>
          <w:p>
            <w:pPr>
              <w:spacing w:line="360" w:lineRule="auto"/>
              <w:jc w:val="left"/>
              <w:rPr>
                <w:rFonts w:ascii="宋体" w:hAnsi="宋体" w:cs="宋体"/>
                <w:color w:val="000000"/>
                <w:szCs w:val="21"/>
              </w:rPr>
            </w:pPr>
            <w:r>
              <w:rPr>
                <w:rFonts w:hint="eastAsia" w:ascii="宋体" w:hAnsi="宋体" w:cs="宋体"/>
                <w:color w:val="000000"/>
                <w:szCs w:val="21"/>
              </w:rPr>
              <w:t>5.</w:t>
            </w:r>
            <w:r>
              <w:rPr>
                <w:rFonts w:hint="eastAsia" w:ascii="宋体" w:hAnsi="宋体" w:cs="宋体"/>
                <w:szCs w:val="21"/>
              </w:rPr>
              <w:t>瞳距调节范围包含：55 mm～75 mm</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20" w:type="dxa"/>
            <w:vAlign w:val="center"/>
          </w:tcPr>
          <w:p>
            <w:pPr>
              <w:widowControl/>
              <w:jc w:val="left"/>
              <w:textAlignment w:val="center"/>
              <w:rPr>
                <w:rFonts w:ascii="宋体" w:hAnsi="宋体" w:cs="宋体"/>
                <w:color w:val="000000"/>
                <w:szCs w:val="21"/>
              </w:rPr>
            </w:pPr>
            <w:r>
              <w:rPr>
                <w:rFonts w:hint="eastAsia" w:ascii="宋体" w:hAnsi="宋体" w:cs="宋体"/>
                <w:color w:val="000000"/>
                <w:szCs w:val="21"/>
              </w:rPr>
              <w:t>6.</w:t>
            </w:r>
            <w:r>
              <w:rPr>
                <w:rFonts w:hint="eastAsia" w:ascii="宋体" w:hAnsi="宋体" w:cs="宋体"/>
                <w:szCs w:val="21"/>
              </w:rPr>
              <w:t>屈光度调节包含：-5D ～ +3D</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20" w:type="dxa"/>
          </w:tcPr>
          <w:p>
            <w:pPr>
              <w:adjustRightInd w:val="0"/>
              <w:snapToGrid w:val="0"/>
              <w:rPr>
                <w:rFonts w:ascii="宋体" w:hAnsi="宋体" w:cs="宋体"/>
                <w:szCs w:val="21"/>
              </w:rPr>
            </w:pPr>
            <w:r>
              <w:rPr>
                <w:rFonts w:hint="eastAsia" w:ascii="宋体" w:hAnsi="宋体" w:cs="宋体"/>
                <w:szCs w:val="21"/>
              </w:rPr>
              <w:t>7.裂隙宽度：0mm～14mm连续可调</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20" w:type="dxa"/>
          </w:tcPr>
          <w:p>
            <w:pPr>
              <w:spacing w:line="360" w:lineRule="auto"/>
              <w:jc w:val="left"/>
              <w:rPr>
                <w:rFonts w:ascii="宋体" w:hAnsi="宋体" w:cs="宋体"/>
                <w:szCs w:val="21"/>
              </w:rPr>
            </w:pPr>
            <w:r>
              <w:rPr>
                <w:rFonts w:hint="eastAsia" w:ascii="宋体" w:hAnsi="宋体" w:cs="宋体"/>
                <w:szCs w:val="21"/>
              </w:rPr>
              <w:t>8.裂隙长度 ：1mm～14mm连续可调</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20" w:type="dxa"/>
          </w:tcPr>
          <w:p>
            <w:pPr>
              <w:adjustRightInd w:val="0"/>
              <w:snapToGrid w:val="0"/>
              <w:rPr>
                <w:rFonts w:ascii="宋体" w:hAnsi="宋体" w:cs="宋体"/>
                <w:szCs w:val="21"/>
              </w:rPr>
            </w:pPr>
            <w:r>
              <w:rPr>
                <w:rFonts w:hint="eastAsia" w:ascii="宋体" w:hAnsi="宋体" w:cs="宋体"/>
                <w:szCs w:val="21"/>
              </w:rPr>
              <w:t>9.光斑直径具有≥6种不同数值，范围包含0.2mm-12mm</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9420" w:type="dxa"/>
          </w:tcPr>
          <w:p>
            <w:pPr>
              <w:spacing w:line="360" w:lineRule="auto"/>
              <w:jc w:val="left"/>
              <w:rPr>
                <w:rFonts w:ascii="宋体" w:hAnsi="宋体" w:cs="宋体"/>
                <w:szCs w:val="21"/>
              </w:rPr>
            </w:pPr>
            <w:r>
              <w:rPr>
                <w:rFonts w:hint="eastAsia" w:ascii="宋体" w:hAnsi="宋体" w:cs="宋体"/>
                <w:szCs w:val="21"/>
                <w:highlight w:val="none"/>
              </w:rPr>
              <w:t>10.裂隙角度：0°～180°由垂直到水平方向连续可调</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20" w:type="dxa"/>
          </w:tcPr>
          <w:p>
            <w:pPr>
              <w:adjustRightInd w:val="0"/>
              <w:snapToGrid w:val="0"/>
              <w:rPr>
                <w:rFonts w:ascii="宋体" w:hAnsi="宋体" w:cs="宋体"/>
                <w:szCs w:val="21"/>
              </w:rPr>
            </w:pPr>
            <w:r>
              <w:rPr>
                <w:rFonts w:hint="eastAsia" w:ascii="宋体" w:hAnsi="宋体" w:cs="宋体"/>
                <w:szCs w:val="21"/>
              </w:rPr>
              <w:t>11.裂隙倾斜：≥四档</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20" w:type="dxa"/>
          </w:tcPr>
          <w:p>
            <w:pPr>
              <w:adjustRightInd w:val="0"/>
              <w:snapToGrid w:val="0"/>
              <w:rPr>
                <w:rFonts w:ascii="宋体" w:hAnsi="宋体" w:cs="宋体"/>
                <w:szCs w:val="21"/>
              </w:rPr>
            </w:pPr>
            <w:r>
              <w:rPr>
                <w:rFonts w:hint="eastAsia" w:ascii="宋体" w:hAnsi="宋体" w:cs="宋体"/>
                <w:szCs w:val="21"/>
              </w:rPr>
              <w:t>12.配置滤色片：隔热片、减光片、无赤片、钴蓝片</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20" w:type="dxa"/>
          </w:tcPr>
          <w:p>
            <w:pPr>
              <w:spacing w:line="360" w:lineRule="auto"/>
              <w:jc w:val="left"/>
              <w:rPr>
                <w:rFonts w:ascii="宋体" w:hAnsi="宋体" w:cs="宋体"/>
                <w:szCs w:val="21"/>
              </w:rPr>
            </w:pPr>
            <w:r>
              <w:rPr>
                <w:rFonts w:hint="eastAsia" w:ascii="宋体" w:hAnsi="宋体" w:cs="宋体"/>
                <w:szCs w:val="21"/>
              </w:rPr>
              <w:t>13.照明灯泡功率： ≥30W</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20" w:type="dxa"/>
          </w:tcPr>
          <w:p>
            <w:pPr>
              <w:adjustRightInd w:val="0"/>
              <w:snapToGrid w:val="0"/>
              <w:rPr>
                <w:rFonts w:ascii="宋体" w:hAnsi="宋体" w:cs="宋体"/>
                <w:szCs w:val="21"/>
              </w:rPr>
            </w:pPr>
            <w:r>
              <w:rPr>
                <w:rFonts w:hint="eastAsia" w:ascii="宋体" w:hAnsi="宋体" w:cs="宋体"/>
                <w:szCs w:val="21"/>
              </w:rPr>
              <w:t>14.运动底座前后左右移动：≥90mm</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9420" w:type="dxa"/>
          </w:tcPr>
          <w:p>
            <w:pPr>
              <w:spacing w:line="360" w:lineRule="auto"/>
              <w:jc w:val="left"/>
              <w:rPr>
                <w:rFonts w:ascii="宋体" w:hAnsi="宋体" w:cs="宋体"/>
                <w:szCs w:val="21"/>
              </w:rPr>
            </w:pPr>
            <w:r>
              <w:rPr>
                <w:rFonts w:hint="eastAsia" w:ascii="宋体" w:hAnsi="宋体" w:cs="宋体"/>
                <w:szCs w:val="21"/>
              </w:rPr>
              <w:t>15.运动底座前后左右微动：≥15mm</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20" w:type="dxa"/>
          </w:tcPr>
          <w:p>
            <w:pPr>
              <w:adjustRightInd w:val="0"/>
              <w:snapToGrid w:val="0"/>
              <w:rPr>
                <w:rFonts w:ascii="宋体" w:hAnsi="宋体" w:cs="宋体"/>
                <w:szCs w:val="21"/>
              </w:rPr>
            </w:pPr>
            <w:r>
              <w:rPr>
                <w:rFonts w:hint="eastAsia" w:ascii="宋体" w:hAnsi="宋体" w:cs="宋体"/>
                <w:szCs w:val="21"/>
              </w:rPr>
              <w:t>16.颚托部上下移动：≥80mm</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9420" w:type="dxa"/>
          </w:tcPr>
          <w:p>
            <w:pPr>
              <w:spacing w:line="360" w:lineRule="auto"/>
              <w:jc w:val="left"/>
              <w:rPr>
                <w:rFonts w:ascii="宋体" w:hAnsi="宋体" w:cs="宋体"/>
                <w:szCs w:val="21"/>
              </w:rPr>
            </w:pPr>
            <w:r>
              <w:rPr>
                <w:rFonts w:hint="eastAsia" w:ascii="宋体" w:hAnsi="宋体" w:cs="宋体"/>
                <w:szCs w:val="21"/>
              </w:rPr>
              <w:t>17.有固视灯光源</w:t>
            </w:r>
          </w:p>
        </w:tc>
        <w:tc>
          <w:tcPr>
            <w:tcW w:w="817" w:type="dxa"/>
          </w:tcPr>
          <w:p>
            <w:pPr>
              <w:adjustRightInd w:val="0"/>
              <w:snapToGrid w:val="0"/>
              <w:rPr>
                <w:rFonts w:asciiTheme="majorEastAsia" w:hAnsiTheme="majorEastAsia" w:eastAsiaTheme="majorEastAsia"/>
                <w:b/>
                <w:sz w:val="24"/>
                <w:szCs w:val="21"/>
              </w:rPr>
            </w:pPr>
          </w:p>
        </w:tc>
      </w:tr>
    </w:tbl>
    <w:p>
      <w:pPr>
        <w:adjustRightInd w:val="0"/>
        <w:snapToGrid w:val="0"/>
        <w:spacing w:line="520" w:lineRule="atLeast"/>
        <w:jc w:val="center"/>
        <w:rPr>
          <w:rFonts w:ascii="宋体" w:hAnsi="宋体" w:cs="宋体"/>
          <w:b/>
          <w:bCs/>
          <w:sz w:val="24"/>
        </w:rPr>
      </w:pPr>
      <w:r>
        <w:rPr>
          <w:rFonts w:hint="eastAsia" w:ascii="宋体" w:hAnsi="宋体" w:cs="宋体"/>
          <w:b/>
          <w:bCs/>
          <w:sz w:val="24"/>
        </w:rPr>
        <w:t>（</w:t>
      </w:r>
      <w:r>
        <w:rPr>
          <w:rFonts w:hint="eastAsia" w:ascii="宋体" w:hAnsi="宋体" w:cs="宋体"/>
          <w:b/>
          <w:bCs/>
          <w:sz w:val="24"/>
          <w:lang w:val="en-US" w:eastAsia="zh-CN"/>
        </w:rPr>
        <w:t>四</w:t>
      </w:r>
      <w:r>
        <w:rPr>
          <w:rFonts w:hint="eastAsia" w:ascii="宋体" w:hAnsi="宋体" w:cs="宋体"/>
          <w:b/>
          <w:bCs/>
          <w:sz w:val="24"/>
        </w:rPr>
        <w:t>）多角度关节镜</w:t>
      </w:r>
    </w:p>
    <w:p>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030"/>
        <w:gridCol w:w="1180"/>
        <w:gridCol w:w="590"/>
        <w:gridCol w:w="600"/>
        <w:gridCol w:w="1030"/>
        <w:gridCol w:w="1030"/>
        <w:gridCol w:w="1200"/>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03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18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9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60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3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03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0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217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1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203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多角度关节镜</w:t>
            </w:r>
          </w:p>
        </w:tc>
        <w:tc>
          <w:tcPr>
            <w:tcW w:w="118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允许</w:t>
            </w:r>
            <w:r>
              <w:rPr>
                <w:rFonts w:hint="eastAsia" w:asciiTheme="majorEastAsia" w:hAnsiTheme="majorEastAsia" w:eastAsiaTheme="majorEastAsia"/>
                <w:b w:val="0"/>
                <w:bCs/>
                <w:sz w:val="24"/>
                <w:szCs w:val="21"/>
              </w:rPr>
              <w:t>进口</w:t>
            </w:r>
          </w:p>
        </w:tc>
        <w:tc>
          <w:tcPr>
            <w:tcW w:w="59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6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根</w:t>
            </w:r>
          </w:p>
        </w:tc>
        <w:tc>
          <w:tcPr>
            <w:tcW w:w="1030" w:type="dxa"/>
            <w:vAlign w:val="center"/>
          </w:tcPr>
          <w:p>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val="0"/>
                <w:bCs/>
                <w:sz w:val="24"/>
                <w:szCs w:val="21"/>
                <w:highlight w:val="none"/>
              </w:rPr>
              <w:t>1</w:t>
            </w:r>
            <w:r>
              <w:rPr>
                <w:rFonts w:asciiTheme="majorEastAsia" w:hAnsiTheme="majorEastAsia" w:eastAsiaTheme="majorEastAsia"/>
                <w:b w:val="0"/>
                <w:bCs/>
                <w:sz w:val="24"/>
                <w:szCs w:val="21"/>
                <w:highlight w:val="none"/>
              </w:rPr>
              <w:t>5</w:t>
            </w:r>
          </w:p>
        </w:tc>
        <w:tc>
          <w:tcPr>
            <w:tcW w:w="1030" w:type="dxa"/>
            <w:vAlign w:val="center"/>
          </w:tcPr>
          <w:p>
            <w:pPr>
              <w:jc w:val="center"/>
              <w:rPr>
                <w:rFonts w:hint="eastAsia" w:cs="Times New Roman" w:asciiTheme="majorEastAsia" w:hAnsiTheme="majorEastAsia" w:eastAsiaTheme="majorEastAsia"/>
                <w:b w:val="0"/>
                <w:bCs/>
                <w:kern w:val="2"/>
                <w:sz w:val="24"/>
                <w:szCs w:val="21"/>
                <w:highlight w:val="none"/>
                <w:lang w:val="en-US" w:eastAsia="zh-CN" w:bidi="ar-SA"/>
              </w:rPr>
            </w:pPr>
            <w:r>
              <w:rPr>
                <w:rFonts w:hint="eastAsia" w:asciiTheme="majorEastAsia" w:hAnsiTheme="majorEastAsia" w:eastAsiaTheme="majorEastAsia"/>
                <w:b w:val="0"/>
                <w:bCs/>
                <w:sz w:val="24"/>
                <w:szCs w:val="21"/>
                <w:highlight w:val="none"/>
              </w:rPr>
              <w:t>1</w:t>
            </w:r>
            <w:r>
              <w:rPr>
                <w:rFonts w:asciiTheme="majorEastAsia" w:hAnsiTheme="majorEastAsia" w:eastAsiaTheme="majorEastAsia"/>
                <w:b w:val="0"/>
                <w:bCs/>
                <w:sz w:val="24"/>
                <w:szCs w:val="21"/>
                <w:highlight w:val="none"/>
              </w:rPr>
              <w:t>5</w:t>
            </w:r>
          </w:p>
        </w:tc>
        <w:tc>
          <w:tcPr>
            <w:tcW w:w="12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是</w:t>
            </w:r>
          </w:p>
        </w:tc>
        <w:tc>
          <w:tcPr>
            <w:tcW w:w="217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2</w:t>
            </w:r>
          </w:p>
        </w:tc>
        <w:tc>
          <w:tcPr>
            <w:tcW w:w="203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镜鞘</w:t>
            </w:r>
          </w:p>
        </w:tc>
        <w:tc>
          <w:tcPr>
            <w:tcW w:w="118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允许</w:t>
            </w:r>
            <w:r>
              <w:rPr>
                <w:rFonts w:hint="eastAsia" w:asciiTheme="majorEastAsia" w:hAnsiTheme="majorEastAsia" w:eastAsiaTheme="majorEastAsia"/>
                <w:b w:val="0"/>
                <w:bCs/>
                <w:sz w:val="24"/>
                <w:szCs w:val="21"/>
              </w:rPr>
              <w:t>进口</w:t>
            </w:r>
          </w:p>
        </w:tc>
        <w:tc>
          <w:tcPr>
            <w:tcW w:w="59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6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根</w:t>
            </w:r>
          </w:p>
        </w:tc>
        <w:tc>
          <w:tcPr>
            <w:tcW w:w="1030" w:type="dxa"/>
            <w:vAlign w:val="center"/>
          </w:tcPr>
          <w:p>
            <w:pPr>
              <w:widowControl/>
              <w:jc w:val="center"/>
              <w:textAlignment w:val="center"/>
              <w:rPr>
                <w:rFonts w:hint="eastAsia" w:ascii="宋体" w:hAnsi="宋体" w:cs="宋体"/>
                <w:b w:val="0"/>
                <w:bCs/>
                <w:color w:val="000000" w:themeColor="text1"/>
                <w:szCs w:val="21"/>
                <w:highlight w:val="none"/>
              </w:rPr>
            </w:pPr>
            <w:r>
              <w:rPr>
                <w:rFonts w:hint="eastAsia" w:ascii="宋体" w:hAnsi="宋体" w:cs="宋体"/>
                <w:b w:val="0"/>
                <w:bCs/>
                <w:color w:val="000000" w:themeColor="text1"/>
                <w:szCs w:val="21"/>
                <w:highlight w:val="none"/>
              </w:rPr>
              <w:t>/</w:t>
            </w:r>
          </w:p>
        </w:tc>
        <w:tc>
          <w:tcPr>
            <w:tcW w:w="1030" w:type="dxa"/>
            <w:vAlign w:val="center"/>
          </w:tcPr>
          <w:p>
            <w:pPr>
              <w:widowControl/>
              <w:jc w:val="center"/>
              <w:textAlignment w:val="center"/>
              <w:rPr>
                <w:rFonts w:hint="eastAsia" w:ascii="宋体" w:hAnsi="宋体" w:cs="宋体"/>
                <w:b w:val="0"/>
                <w:bCs/>
                <w:color w:val="000000" w:themeColor="text1"/>
                <w:szCs w:val="21"/>
                <w:highlight w:val="none"/>
              </w:rPr>
            </w:pPr>
            <w:r>
              <w:rPr>
                <w:rFonts w:hint="eastAsia" w:ascii="宋体" w:hAnsi="宋体" w:cs="宋体"/>
                <w:b w:val="0"/>
                <w:bCs/>
                <w:color w:val="000000" w:themeColor="text1"/>
                <w:szCs w:val="21"/>
                <w:highlight w:val="none"/>
              </w:rPr>
              <w:t>/</w:t>
            </w:r>
          </w:p>
        </w:tc>
        <w:tc>
          <w:tcPr>
            <w:tcW w:w="12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是</w:t>
            </w:r>
          </w:p>
        </w:tc>
        <w:tc>
          <w:tcPr>
            <w:tcW w:w="217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pPr>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3</w:t>
            </w:r>
          </w:p>
        </w:tc>
        <w:tc>
          <w:tcPr>
            <w:tcW w:w="203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鞘芯（闭孔器）</w:t>
            </w:r>
          </w:p>
        </w:tc>
        <w:tc>
          <w:tcPr>
            <w:tcW w:w="118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允许</w:t>
            </w:r>
            <w:r>
              <w:rPr>
                <w:rFonts w:hint="eastAsia" w:asciiTheme="majorEastAsia" w:hAnsiTheme="majorEastAsia" w:eastAsiaTheme="majorEastAsia"/>
                <w:b w:val="0"/>
                <w:bCs/>
                <w:sz w:val="24"/>
                <w:szCs w:val="21"/>
              </w:rPr>
              <w:t>进口</w:t>
            </w:r>
          </w:p>
        </w:tc>
        <w:tc>
          <w:tcPr>
            <w:tcW w:w="59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6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根</w:t>
            </w:r>
          </w:p>
        </w:tc>
        <w:tc>
          <w:tcPr>
            <w:tcW w:w="1030" w:type="dxa"/>
            <w:vAlign w:val="center"/>
          </w:tcPr>
          <w:p>
            <w:pPr>
              <w:widowControl/>
              <w:jc w:val="center"/>
              <w:textAlignment w:val="center"/>
              <w:rPr>
                <w:rFonts w:hint="eastAsia" w:ascii="宋体" w:hAnsi="宋体" w:cs="宋体"/>
                <w:b w:val="0"/>
                <w:bCs/>
                <w:color w:val="000000" w:themeColor="text1"/>
                <w:szCs w:val="21"/>
                <w:highlight w:val="none"/>
              </w:rPr>
            </w:pPr>
            <w:r>
              <w:rPr>
                <w:rFonts w:hint="eastAsia" w:ascii="宋体" w:hAnsi="宋体" w:cs="宋体"/>
                <w:b w:val="0"/>
                <w:bCs/>
                <w:color w:val="000000" w:themeColor="text1"/>
                <w:szCs w:val="21"/>
                <w:highlight w:val="none"/>
              </w:rPr>
              <w:t>/</w:t>
            </w:r>
          </w:p>
        </w:tc>
        <w:tc>
          <w:tcPr>
            <w:tcW w:w="1030" w:type="dxa"/>
            <w:vAlign w:val="center"/>
          </w:tcPr>
          <w:p>
            <w:pPr>
              <w:widowControl/>
              <w:jc w:val="center"/>
              <w:textAlignment w:val="center"/>
              <w:rPr>
                <w:rFonts w:hint="eastAsia" w:ascii="宋体" w:hAnsi="宋体" w:cs="宋体"/>
                <w:b w:val="0"/>
                <w:bCs/>
                <w:color w:val="000000" w:themeColor="text1"/>
                <w:szCs w:val="21"/>
                <w:highlight w:val="none"/>
              </w:rPr>
            </w:pPr>
            <w:r>
              <w:rPr>
                <w:rFonts w:hint="eastAsia" w:ascii="宋体" w:hAnsi="宋体" w:cs="宋体"/>
                <w:b w:val="0"/>
                <w:bCs/>
                <w:color w:val="000000" w:themeColor="text1"/>
                <w:szCs w:val="21"/>
                <w:highlight w:val="none"/>
              </w:rPr>
              <w:t>/</w:t>
            </w:r>
          </w:p>
        </w:tc>
        <w:tc>
          <w:tcPr>
            <w:tcW w:w="12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是</w:t>
            </w:r>
          </w:p>
        </w:tc>
        <w:tc>
          <w:tcPr>
            <w:tcW w:w="217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否</w:t>
            </w:r>
          </w:p>
        </w:tc>
      </w:tr>
    </w:tbl>
    <w:p>
      <w:pPr>
        <w:adjustRightInd w:val="0"/>
        <w:snapToGrid w:val="0"/>
        <w:spacing w:line="520" w:lineRule="atLeast"/>
        <w:rPr>
          <w:rFonts w:ascii="宋体" w:hAnsi="宋体" w:cs="宋体"/>
          <w:b/>
          <w:sz w:val="24"/>
        </w:rPr>
      </w:pPr>
      <w:r>
        <w:rPr>
          <w:rFonts w:hint="eastAsia" w:ascii="宋体" w:hAnsi="宋体" w:cs="宋体"/>
          <w:b/>
          <w:sz w:val="24"/>
        </w:rPr>
        <w:t>2、技术参数</w:t>
      </w:r>
    </w:p>
    <w:p>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3"/>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383"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383" w:type="dxa"/>
          </w:tcPr>
          <w:p>
            <w:pPr>
              <w:spacing w:line="276" w:lineRule="auto"/>
              <w:rPr>
                <w:rFonts w:ascii="宋体" w:hAnsi="宋体" w:cs="宋体"/>
                <w:b/>
                <w:bCs/>
                <w:color w:val="000000"/>
                <w:szCs w:val="21"/>
              </w:rPr>
            </w:pPr>
            <w:r>
              <w:rPr>
                <w:rFonts w:hint="eastAsia" w:ascii="宋体" w:hAnsi="宋体" w:cs="宋体"/>
                <w:b/>
                <w:bCs/>
                <w:color w:val="000000"/>
                <w:szCs w:val="21"/>
              </w:rPr>
              <w:t>1.多角度关节镜</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383" w:type="dxa"/>
            <w:vAlign w:val="center"/>
          </w:tcPr>
          <w:p>
            <w:pPr>
              <w:widowControl/>
              <w:textAlignment w:val="center"/>
              <w:rPr>
                <w:rFonts w:ascii="宋体" w:hAnsi="宋体" w:cs="宋体"/>
                <w:color w:val="000000"/>
                <w:szCs w:val="21"/>
                <w:highlight w:val="none"/>
              </w:rPr>
            </w:pPr>
            <w:r>
              <w:rPr>
                <w:rFonts w:hint="eastAsia" w:ascii="宋体" w:hAnsi="宋体" w:cs="宋体"/>
                <w:color w:val="000000"/>
                <w:szCs w:val="21"/>
                <w:highlight w:val="none"/>
              </w:rPr>
              <w:t>1.1 柱状晶体镜，非球面镜，蓝宝石镜面</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383" w:type="dxa"/>
            <w:vAlign w:val="center"/>
          </w:tcPr>
          <w:p>
            <w:pPr>
              <w:widowControl/>
              <w:jc w:val="left"/>
              <w:textAlignment w:val="center"/>
              <w:rPr>
                <w:rFonts w:ascii="宋体" w:hAnsi="宋体" w:cs="宋体"/>
                <w:color w:val="000000"/>
                <w:szCs w:val="21"/>
                <w:highlight w:val="none"/>
              </w:rPr>
            </w:pPr>
            <w:r>
              <w:rPr>
                <w:rFonts w:hint="eastAsia" w:ascii="宋体" w:hAnsi="宋体" w:cs="宋体"/>
                <w:color w:val="000000"/>
                <w:szCs w:val="21"/>
                <w:highlight w:val="none"/>
              </w:rPr>
              <w:t>1.2 多向性关节镜，将现有的</w:t>
            </w:r>
            <w:r>
              <w:rPr>
                <w:rFonts w:hint="eastAsia" w:ascii="宋体" w:hAnsi="宋体" w:cs="宋体"/>
                <w:color w:val="000000"/>
                <w:szCs w:val="21"/>
                <w:highlight w:val="none"/>
                <w:lang w:val="en-US" w:eastAsia="zh-CN"/>
              </w:rPr>
              <w:t>铰合</w:t>
            </w:r>
            <w:r>
              <w:rPr>
                <w:rFonts w:hint="eastAsia" w:ascii="宋体" w:hAnsi="宋体" w:cs="宋体"/>
                <w:color w:val="000000"/>
                <w:szCs w:val="21"/>
                <w:highlight w:val="none"/>
              </w:rPr>
              <w:t>技术与可变视野方向结合</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383" w:type="dxa"/>
            <w:vAlign w:val="center"/>
          </w:tcPr>
          <w:p>
            <w:pPr>
              <w:widowControl/>
              <w:jc w:val="left"/>
              <w:textAlignment w:val="center"/>
              <w:rPr>
                <w:rFonts w:ascii="宋体" w:hAnsi="宋体" w:cs="宋体"/>
                <w:color w:val="000000"/>
                <w:szCs w:val="21"/>
                <w:highlight w:val="none"/>
              </w:rPr>
            </w:pPr>
            <w:r>
              <w:rPr>
                <w:rFonts w:hint="eastAsia" w:ascii="宋体" w:hAnsi="宋体" w:cs="宋体"/>
                <w:color w:val="000000"/>
                <w:szCs w:val="21"/>
                <w:highlight w:val="none"/>
              </w:rPr>
              <w:t>1.3 单个镜头可调节可变视角覆盖至少15°、30°、45°、70°、90°五个角度,可按需要调节</w:t>
            </w:r>
          </w:p>
        </w:tc>
        <w:tc>
          <w:tcPr>
            <w:tcW w:w="817" w:type="dxa"/>
          </w:tcPr>
          <w:p>
            <w:pPr>
              <w:adjustRightInd w:val="0"/>
              <w:snapToGrid w:val="0"/>
              <w:rPr>
                <w:rFonts w:asciiTheme="majorEastAsia" w:hAnsiTheme="majorEastAsia" w:eastAsiaTheme="majorEastAsia"/>
                <w:b/>
                <w:sz w:val="24"/>
                <w:szCs w:val="21"/>
              </w:rPr>
            </w:pPr>
            <w:r>
              <w:rPr>
                <w:rFonts w:hint="eastAsia" w:ascii="宋体" w:hAnsi="宋体" w:cs="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9383" w:type="dxa"/>
            <w:vAlign w:val="center"/>
          </w:tcPr>
          <w:p>
            <w:pPr>
              <w:widowControl/>
              <w:jc w:val="left"/>
              <w:textAlignment w:val="center"/>
              <w:rPr>
                <w:rFonts w:ascii="宋体" w:hAnsi="宋体" w:cs="宋体"/>
                <w:color w:val="000000"/>
                <w:szCs w:val="21"/>
                <w:highlight w:val="none"/>
              </w:rPr>
            </w:pPr>
            <w:r>
              <w:rPr>
                <w:rFonts w:hint="eastAsia" w:ascii="宋体" w:hAnsi="宋体" w:cs="宋体"/>
                <w:color w:val="000000"/>
                <w:szCs w:val="21"/>
                <w:highlight w:val="none"/>
              </w:rPr>
              <w:t>1</w:t>
            </w:r>
            <w:r>
              <w:rPr>
                <w:rFonts w:ascii="宋体" w:hAnsi="宋体" w:cs="宋体"/>
                <w:color w:val="000000"/>
                <w:szCs w:val="21"/>
                <w:highlight w:val="none"/>
              </w:rPr>
              <w:t>.4</w:t>
            </w:r>
            <w:r>
              <w:rPr>
                <w:rFonts w:hint="eastAsia" w:ascii="宋体" w:hAnsi="宋体" w:cs="宋体"/>
                <w:color w:val="000000"/>
                <w:szCs w:val="21"/>
                <w:highlight w:val="none"/>
              </w:rPr>
              <w:t>适合狭窄的关节结构</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9383" w:type="dxa"/>
            <w:vAlign w:val="center"/>
          </w:tcPr>
          <w:p>
            <w:pPr>
              <w:widowControl/>
              <w:jc w:val="left"/>
              <w:textAlignment w:val="center"/>
              <w:rPr>
                <w:rFonts w:ascii="宋体" w:hAnsi="宋体" w:cs="宋体"/>
                <w:color w:val="000000"/>
                <w:szCs w:val="21"/>
                <w:highlight w:val="none"/>
              </w:rPr>
            </w:pPr>
            <w:r>
              <w:rPr>
                <w:rFonts w:ascii="宋体" w:hAnsi="宋体" w:cs="宋体"/>
                <w:color w:val="000000"/>
                <w:szCs w:val="21"/>
                <w:highlight w:val="none"/>
              </w:rPr>
              <w:t>1.5</w:t>
            </w:r>
            <w:r>
              <w:rPr>
                <w:rFonts w:hint="eastAsia" w:ascii="宋体" w:hAnsi="宋体" w:cs="宋体"/>
                <w:color w:val="000000"/>
                <w:szCs w:val="21"/>
                <w:highlight w:val="none"/>
              </w:rPr>
              <w:t>直径≤4mm，长度≥18cm</w:t>
            </w:r>
          </w:p>
        </w:tc>
        <w:tc>
          <w:tcPr>
            <w:tcW w:w="817" w:type="dxa"/>
          </w:tcPr>
          <w:p>
            <w:pPr>
              <w:adjustRightInd w:val="0"/>
              <w:snapToGrid w:val="0"/>
              <w:rPr>
                <w:rFonts w:asciiTheme="majorEastAsia" w:hAnsiTheme="majorEastAsia" w:eastAsiaTheme="majorEastAsia"/>
                <w:b/>
                <w:sz w:val="24"/>
                <w:szCs w:val="21"/>
              </w:rPr>
            </w:pPr>
            <w:r>
              <w:rPr>
                <w:rFonts w:hint="eastAsia" w:ascii="宋体" w:hAnsi="宋体" w:cs="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383" w:type="dxa"/>
            <w:vAlign w:val="center"/>
          </w:tcPr>
          <w:p>
            <w:pPr>
              <w:widowControl/>
              <w:jc w:val="left"/>
              <w:textAlignment w:val="center"/>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1</w:t>
            </w:r>
            <w:r>
              <w:rPr>
                <w:rFonts w:ascii="宋体" w:hAnsi="宋体" w:cs="宋体"/>
                <w:color w:val="000000"/>
                <w:szCs w:val="21"/>
                <w:highlight w:val="none"/>
              </w:rPr>
              <w:t>.6</w:t>
            </w:r>
            <w:r>
              <w:rPr>
                <w:rFonts w:hint="eastAsia" w:ascii="宋体" w:hAnsi="宋体" w:cs="宋体"/>
                <w:color w:val="000000"/>
                <w:szCs w:val="21"/>
                <w:highlight w:val="none"/>
              </w:rPr>
              <w:t>可高温高压消毒</w:t>
            </w:r>
            <w:r>
              <w:rPr>
                <w:rFonts w:hint="eastAsia" w:ascii="宋体" w:hAnsi="宋体" w:cs="宋体"/>
                <w:color w:val="000000"/>
                <w:szCs w:val="21"/>
                <w:highlight w:val="none"/>
                <w:lang w:eastAsia="zh-CN"/>
              </w:rPr>
              <w:t>：</w:t>
            </w:r>
            <w:r>
              <w:rPr>
                <w:rFonts w:hint="eastAsia"/>
                <w:highlight w:val="none"/>
              </w:rPr>
              <w:t>压力蒸汽灭菌（132°-134 ，≥5min，201.7-229.3kpa）</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383" w:type="dxa"/>
            <w:vAlign w:val="center"/>
          </w:tcPr>
          <w:p>
            <w:pPr>
              <w:widowControl/>
              <w:jc w:val="left"/>
              <w:textAlignment w:val="center"/>
              <w:rPr>
                <w:rFonts w:ascii="宋体" w:hAnsi="宋体" w:cs="宋体"/>
                <w:b/>
                <w:bCs/>
                <w:color w:val="000000"/>
                <w:szCs w:val="21"/>
              </w:rPr>
            </w:pPr>
            <w:r>
              <w:rPr>
                <w:rFonts w:hint="eastAsia" w:ascii="宋体" w:hAnsi="宋体" w:cs="宋体"/>
                <w:b/>
                <w:bCs/>
                <w:color w:val="000000"/>
                <w:szCs w:val="21"/>
              </w:rPr>
              <w:t>2高流量关节镜镜鞘</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383" w:type="dxa"/>
            <w:vAlign w:val="center"/>
          </w:tcPr>
          <w:p>
            <w:pPr>
              <w:widowControl/>
              <w:jc w:val="left"/>
              <w:textAlignment w:val="center"/>
              <w:rPr>
                <w:rFonts w:ascii="宋体" w:hAnsi="宋体" w:cs="宋体"/>
                <w:color w:val="000000"/>
                <w:szCs w:val="21"/>
                <w:highlight w:val="none"/>
              </w:rPr>
            </w:pPr>
            <w:r>
              <w:rPr>
                <w:rFonts w:hint="eastAsia" w:ascii="宋体" w:hAnsi="宋体" w:cs="宋体"/>
                <w:color w:val="000000"/>
                <w:szCs w:val="21"/>
                <w:highlight w:val="none"/>
              </w:rPr>
              <w:t>2.1</w:t>
            </w:r>
            <w:r>
              <w:rPr>
                <w:rFonts w:ascii="宋体" w:hAnsi="宋体" w:cs="宋体"/>
                <w:color w:val="000000"/>
                <w:szCs w:val="21"/>
                <w:highlight w:val="none"/>
              </w:rPr>
              <w:t xml:space="preserve"> </w:t>
            </w:r>
            <w:r>
              <w:rPr>
                <w:rFonts w:hint="eastAsia" w:ascii="宋体" w:hAnsi="宋体" w:cs="宋体"/>
                <w:color w:val="000000"/>
                <w:szCs w:val="21"/>
                <w:highlight w:val="none"/>
              </w:rPr>
              <w:t>外径≤6.</w:t>
            </w:r>
            <w:r>
              <w:rPr>
                <w:rFonts w:ascii="宋体" w:hAnsi="宋体" w:cs="宋体"/>
                <w:color w:val="000000"/>
                <w:szCs w:val="21"/>
                <w:highlight w:val="none"/>
              </w:rPr>
              <w:t>5</w:t>
            </w:r>
            <w:r>
              <w:rPr>
                <w:rFonts w:hint="eastAsia" w:ascii="宋体" w:hAnsi="宋体" w:cs="宋体"/>
                <w:color w:val="000000"/>
                <w:szCs w:val="21"/>
                <w:highlight w:val="none"/>
              </w:rPr>
              <w:t>mm</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383" w:type="dxa"/>
            <w:vAlign w:val="center"/>
          </w:tcPr>
          <w:p>
            <w:pPr>
              <w:widowControl/>
              <w:jc w:val="left"/>
              <w:textAlignment w:val="center"/>
              <w:rPr>
                <w:rFonts w:ascii="宋体" w:hAnsi="宋体" w:cs="宋体"/>
                <w:color w:val="000000"/>
                <w:szCs w:val="21"/>
                <w:highlight w:val="none"/>
              </w:rPr>
            </w:pPr>
            <w:r>
              <w:rPr>
                <w:rFonts w:hint="eastAsia" w:ascii="宋体" w:hAnsi="宋体" w:cs="宋体"/>
                <w:color w:val="000000"/>
                <w:szCs w:val="21"/>
                <w:highlight w:val="none"/>
              </w:rPr>
              <w:t>2.2</w:t>
            </w:r>
            <w:r>
              <w:rPr>
                <w:rFonts w:ascii="宋体" w:hAnsi="宋体" w:cs="宋体"/>
                <w:color w:val="000000"/>
                <w:szCs w:val="21"/>
                <w:highlight w:val="none"/>
              </w:rPr>
              <w:t xml:space="preserve"> </w:t>
            </w:r>
            <w:r>
              <w:rPr>
                <w:rFonts w:hint="eastAsia" w:ascii="宋体" w:hAnsi="宋体" w:cs="宋体"/>
                <w:color w:val="000000"/>
                <w:szCs w:val="21"/>
                <w:highlight w:val="none"/>
              </w:rPr>
              <w:t>术中与操作鞘、镜体配合使用实现连续灌流</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383" w:type="dxa"/>
          </w:tcPr>
          <w:p>
            <w:pPr>
              <w:adjustRightInd w:val="0"/>
              <w:snapToGrid w:val="0"/>
              <w:rPr>
                <w:rFonts w:ascii="宋体" w:hAnsi="宋体" w:cs="宋体"/>
                <w:color w:val="000000"/>
                <w:szCs w:val="21"/>
                <w:highlight w:val="none"/>
              </w:rPr>
            </w:pPr>
            <w:r>
              <w:rPr>
                <w:rFonts w:ascii="宋体" w:hAnsi="宋体" w:cs="宋体"/>
                <w:color w:val="000000"/>
                <w:szCs w:val="21"/>
                <w:highlight w:val="none"/>
              </w:rPr>
              <w:t xml:space="preserve">2.3 </w:t>
            </w:r>
            <w:r>
              <w:rPr>
                <w:rFonts w:hint="eastAsia" w:ascii="等线" w:hAnsi="等线" w:eastAsia="等线"/>
                <w:highlight w:val="none"/>
              </w:rPr>
              <w:t>工作长度≥135mm</w:t>
            </w:r>
            <w:r>
              <w:rPr>
                <w:rFonts w:ascii="宋体" w:hAnsi="宋体" w:cs="宋体"/>
                <w:color w:val="000000"/>
                <w:szCs w:val="21"/>
                <w:highlight w:val="none"/>
              </w:rPr>
              <w:t xml:space="preserve"> </w:t>
            </w:r>
          </w:p>
        </w:tc>
        <w:tc>
          <w:tcPr>
            <w:tcW w:w="817" w:type="dxa"/>
          </w:tcPr>
          <w:p>
            <w:pPr>
              <w:adjustRightInd w:val="0"/>
              <w:snapToGrid w:val="0"/>
              <w:rPr>
                <w:rFonts w:asciiTheme="majorEastAsia" w:hAnsiTheme="majorEastAsia" w:eastAsiaTheme="majorEastAsia"/>
                <w:b/>
                <w:sz w:val="24"/>
                <w:szCs w:val="21"/>
              </w:rPr>
            </w:pPr>
          </w:p>
        </w:tc>
      </w:tr>
    </w:tbl>
    <w:p>
      <w:pPr>
        <w:adjustRightInd w:val="0"/>
        <w:snapToGrid w:val="0"/>
        <w:spacing w:line="520" w:lineRule="atLeast"/>
        <w:jc w:val="center"/>
        <w:rPr>
          <w:rFonts w:ascii="宋体" w:hAnsi="宋体" w:cs="宋体"/>
          <w:b/>
          <w:bCs/>
          <w:sz w:val="24"/>
        </w:rPr>
      </w:pPr>
      <w:r>
        <w:rPr>
          <w:rFonts w:hint="eastAsia" w:ascii="宋体" w:hAnsi="宋体" w:cs="宋体"/>
          <w:b/>
          <w:bCs/>
          <w:sz w:val="24"/>
        </w:rPr>
        <w:t>（</w:t>
      </w:r>
      <w:r>
        <w:rPr>
          <w:rFonts w:hint="eastAsia" w:ascii="宋体" w:hAnsi="宋体" w:cs="宋体"/>
          <w:b/>
          <w:bCs/>
          <w:sz w:val="24"/>
          <w:lang w:val="en-US" w:eastAsia="zh-CN"/>
        </w:rPr>
        <w:t>五</w:t>
      </w:r>
      <w:r>
        <w:rPr>
          <w:rFonts w:hint="eastAsia" w:ascii="宋体" w:hAnsi="宋体" w:cs="宋体"/>
          <w:b/>
          <w:bCs/>
          <w:sz w:val="24"/>
        </w:rPr>
        <w:t>）康复训练器械</w:t>
      </w:r>
    </w:p>
    <w:p>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2215"/>
        <w:gridCol w:w="965"/>
        <w:gridCol w:w="590"/>
        <w:gridCol w:w="600"/>
        <w:gridCol w:w="1030"/>
        <w:gridCol w:w="1030"/>
        <w:gridCol w:w="1200"/>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21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96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9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60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3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03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0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217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是否为消耗品（质保期内消耗后需购置，不保修更换）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2215"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肩关节旋转训练器（杆式）</w:t>
            </w:r>
          </w:p>
        </w:tc>
        <w:tc>
          <w:tcPr>
            <w:tcW w:w="965"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59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6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套</w:t>
            </w:r>
          </w:p>
        </w:tc>
        <w:tc>
          <w:tcPr>
            <w:tcW w:w="1030" w:type="dxa"/>
            <w:vMerge w:val="restart"/>
            <w:vAlign w:val="center"/>
          </w:tcPr>
          <w:p>
            <w:pPr>
              <w:jc w:val="center"/>
              <w:rPr>
                <w:rFonts w:hint="default"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1.1</w:t>
            </w:r>
          </w:p>
        </w:tc>
        <w:tc>
          <w:tcPr>
            <w:tcW w:w="1030" w:type="dxa"/>
            <w:vMerge w:val="restart"/>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cs="Times New Roman" w:asciiTheme="majorEastAsia" w:hAnsiTheme="majorEastAsia" w:eastAsiaTheme="majorEastAsia"/>
                <w:b w:val="0"/>
                <w:bCs/>
                <w:kern w:val="2"/>
                <w:sz w:val="24"/>
                <w:szCs w:val="21"/>
                <w:lang w:val="en-US" w:eastAsia="zh-CN" w:bidi="ar-SA"/>
              </w:rPr>
              <w:t>1.1</w:t>
            </w:r>
          </w:p>
        </w:tc>
        <w:tc>
          <w:tcPr>
            <w:tcW w:w="12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w:t>
            </w:r>
          </w:p>
        </w:tc>
        <w:tc>
          <w:tcPr>
            <w:tcW w:w="217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2</w:t>
            </w:r>
          </w:p>
        </w:tc>
        <w:tc>
          <w:tcPr>
            <w:tcW w:w="2215"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肩关节旋转训练器（轮式）</w:t>
            </w:r>
          </w:p>
        </w:tc>
        <w:tc>
          <w:tcPr>
            <w:tcW w:w="965"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59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6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套</w:t>
            </w:r>
          </w:p>
        </w:tc>
        <w:tc>
          <w:tcPr>
            <w:tcW w:w="1030" w:type="dxa"/>
            <w:vMerge w:val="continue"/>
            <w:tcBorders/>
            <w:vAlign w:val="center"/>
          </w:tcPr>
          <w:p>
            <w:pPr>
              <w:jc w:val="center"/>
              <w:rPr>
                <w:rFonts w:hint="eastAsia" w:cs="Times New Roman" w:asciiTheme="majorEastAsia" w:hAnsiTheme="majorEastAsia" w:eastAsiaTheme="majorEastAsia"/>
                <w:b w:val="0"/>
                <w:bCs/>
                <w:kern w:val="2"/>
                <w:sz w:val="24"/>
                <w:szCs w:val="21"/>
                <w:lang w:val="en-US" w:eastAsia="zh-CN" w:bidi="ar-SA"/>
              </w:rPr>
            </w:pPr>
          </w:p>
        </w:tc>
        <w:tc>
          <w:tcPr>
            <w:tcW w:w="1030" w:type="dxa"/>
            <w:vMerge w:val="continue"/>
            <w:tcBorders/>
            <w:vAlign w:val="center"/>
          </w:tcPr>
          <w:p>
            <w:pPr>
              <w:jc w:val="center"/>
              <w:rPr>
                <w:rFonts w:hint="eastAsia" w:cs="Times New Roman" w:asciiTheme="majorEastAsia" w:hAnsiTheme="majorEastAsia" w:eastAsiaTheme="majorEastAsia"/>
                <w:b w:val="0"/>
                <w:bCs/>
                <w:kern w:val="2"/>
                <w:sz w:val="24"/>
                <w:szCs w:val="21"/>
                <w:lang w:val="en-US" w:eastAsia="zh-CN" w:bidi="ar-SA"/>
              </w:rPr>
            </w:pPr>
          </w:p>
        </w:tc>
        <w:tc>
          <w:tcPr>
            <w:tcW w:w="12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w:t>
            </w:r>
          </w:p>
        </w:tc>
        <w:tc>
          <w:tcPr>
            <w:tcW w:w="217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pPr>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3</w:t>
            </w:r>
          </w:p>
        </w:tc>
        <w:tc>
          <w:tcPr>
            <w:tcW w:w="2215"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肩梯（曲线型）</w:t>
            </w:r>
          </w:p>
        </w:tc>
        <w:tc>
          <w:tcPr>
            <w:tcW w:w="965"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59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6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套</w:t>
            </w:r>
          </w:p>
        </w:tc>
        <w:tc>
          <w:tcPr>
            <w:tcW w:w="1030" w:type="dxa"/>
            <w:vMerge w:val="continue"/>
            <w:tcBorders/>
            <w:vAlign w:val="center"/>
          </w:tcPr>
          <w:p>
            <w:pPr>
              <w:jc w:val="center"/>
              <w:rPr>
                <w:rFonts w:hint="eastAsia" w:cs="Times New Roman" w:asciiTheme="majorEastAsia" w:hAnsiTheme="majorEastAsia" w:eastAsiaTheme="majorEastAsia"/>
                <w:b w:val="0"/>
                <w:bCs/>
                <w:kern w:val="2"/>
                <w:sz w:val="24"/>
                <w:szCs w:val="21"/>
                <w:lang w:val="en-US" w:eastAsia="zh-CN" w:bidi="ar-SA"/>
              </w:rPr>
            </w:pPr>
          </w:p>
        </w:tc>
        <w:tc>
          <w:tcPr>
            <w:tcW w:w="1030" w:type="dxa"/>
            <w:vMerge w:val="continue"/>
            <w:tcBorders/>
            <w:vAlign w:val="center"/>
          </w:tcPr>
          <w:p>
            <w:pPr>
              <w:jc w:val="center"/>
              <w:rPr>
                <w:rFonts w:hint="eastAsia" w:cs="Times New Roman" w:asciiTheme="majorEastAsia" w:hAnsiTheme="majorEastAsia" w:eastAsiaTheme="majorEastAsia"/>
                <w:b w:val="0"/>
                <w:bCs/>
                <w:kern w:val="2"/>
                <w:sz w:val="24"/>
                <w:szCs w:val="21"/>
                <w:lang w:val="en-US" w:eastAsia="zh-CN" w:bidi="ar-SA"/>
              </w:rPr>
            </w:pPr>
          </w:p>
        </w:tc>
        <w:tc>
          <w:tcPr>
            <w:tcW w:w="120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w:t>
            </w:r>
          </w:p>
        </w:tc>
        <w:tc>
          <w:tcPr>
            <w:tcW w:w="2170"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pPr>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4</w:t>
            </w:r>
          </w:p>
        </w:tc>
        <w:tc>
          <w:tcPr>
            <w:tcW w:w="2215"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前臂旋转训练器</w:t>
            </w:r>
          </w:p>
        </w:tc>
        <w:tc>
          <w:tcPr>
            <w:tcW w:w="0" w:type="auto"/>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0" w:type="auto"/>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0" w:type="auto"/>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套</w:t>
            </w:r>
          </w:p>
        </w:tc>
        <w:tc>
          <w:tcPr>
            <w:tcW w:w="1030" w:type="dxa"/>
            <w:vMerge w:val="continue"/>
            <w:tcBorders/>
            <w:vAlign w:val="center"/>
          </w:tcPr>
          <w:p>
            <w:pPr>
              <w:jc w:val="center"/>
              <w:rPr>
                <w:rFonts w:hint="eastAsia" w:cs="Times New Roman" w:asciiTheme="majorEastAsia" w:hAnsiTheme="majorEastAsia" w:eastAsiaTheme="majorEastAsia"/>
                <w:b w:val="0"/>
                <w:bCs/>
                <w:kern w:val="2"/>
                <w:sz w:val="24"/>
                <w:szCs w:val="21"/>
                <w:lang w:val="en-US" w:eastAsia="zh-CN" w:bidi="ar-SA"/>
              </w:rPr>
            </w:pPr>
          </w:p>
        </w:tc>
        <w:tc>
          <w:tcPr>
            <w:tcW w:w="1030" w:type="dxa"/>
            <w:vMerge w:val="continue"/>
            <w:tcBorders/>
            <w:vAlign w:val="center"/>
          </w:tcPr>
          <w:p>
            <w:pPr>
              <w:jc w:val="center"/>
              <w:rPr>
                <w:rFonts w:hint="eastAsia" w:cs="Times New Roman" w:asciiTheme="majorEastAsia" w:hAnsiTheme="majorEastAsia" w:eastAsiaTheme="majorEastAsia"/>
                <w:b w:val="0"/>
                <w:bCs/>
                <w:kern w:val="2"/>
                <w:sz w:val="24"/>
                <w:szCs w:val="21"/>
                <w:lang w:val="en-US" w:eastAsia="zh-CN" w:bidi="ar-SA"/>
              </w:rPr>
            </w:pPr>
          </w:p>
        </w:tc>
        <w:tc>
          <w:tcPr>
            <w:tcW w:w="0" w:type="auto"/>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w:t>
            </w:r>
          </w:p>
        </w:tc>
        <w:tc>
          <w:tcPr>
            <w:tcW w:w="0" w:type="auto"/>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pPr>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5</w:t>
            </w:r>
          </w:p>
        </w:tc>
        <w:tc>
          <w:tcPr>
            <w:tcW w:w="2215" w:type="dxa"/>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腕关节屈伸训练器</w:t>
            </w:r>
          </w:p>
        </w:tc>
        <w:tc>
          <w:tcPr>
            <w:tcW w:w="0" w:type="auto"/>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0" w:type="auto"/>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0" w:type="auto"/>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套</w:t>
            </w:r>
          </w:p>
        </w:tc>
        <w:tc>
          <w:tcPr>
            <w:tcW w:w="1030" w:type="dxa"/>
            <w:vMerge w:val="continue"/>
            <w:tcBorders/>
            <w:vAlign w:val="center"/>
          </w:tcPr>
          <w:p>
            <w:pPr>
              <w:jc w:val="center"/>
              <w:rPr>
                <w:rFonts w:hint="eastAsia" w:cs="Times New Roman" w:asciiTheme="majorEastAsia" w:hAnsiTheme="majorEastAsia" w:eastAsiaTheme="majorEastAsia"/>
                <w:b w:val="0"/>
                <w:bCs/>
                <w:kern w:val="2"/>
                <w:sz w:val="24"/>
                <w:szCs w:val="21"/>
                <w:lang w:val="en-US" w:eastAsia="zh-CN" w:bidi="ar-SA"/>
              </w:rPr>
            </w:pPr>
          </w:p>
        </w:tc>
        <w:tc>
          <w:tcPr>
            <w:tcW w:w="1030" w:type="dxa"/>
            <w:vMerge w:val="continue"/>
            <w:tcBorders/>
            <w:vAlign w:val="center"/>
          </w:tcPr>
          <w:p>
            <w:pPr>
              <w:jc w:val="center"/>
              <w:rPr>
                <w:rFonts w:hint="eastAsia" w:cs="Times New Roman" w:asciiTheme="majorEastAsia" w:hAnsiTheme="majorEastAsia" w:eastAsiaTheme="majorEastAsia"/>
                <w:b w:val="0"/>
                <w:bCs/>
                <w:kern w:val="2"/>
                <w:sz w:val="24"/>
                <w:szCs w:val="21"/>
                <w:lang w:val="en-US" w:eastAsia="zh-CN" w:bidi="ar-SA"/>
              </w:rPr>
            </w:pPr>
          </w:p>
        </w:tc>
        <w:tc>
          <w:tcPr>
            <w:tcW w:w="0" w:type="auto"/>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w:t>
            </w:r>
          </w:p>
        </w:tc>
        <w:tc>
          <w:tcPr>
            <w:tcW w:w="0" w:type="auto"/>
            <w:vAlign w:val="center"/>
          </w:tcPr>
          <w:p>
            <w:pPr>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lang w:val="en-US" w:eastAsia="zh-CN"/>
              </w:rPr>
              <w:t>否</w:t>
            </w:r>
          </w:p>
        </w:tc>
      </w:tr>
    </w:tbl>
    <w:p>
      <w:pPr>
        <w:adjustRightInd w:val="0"/>
        <w:snapToGrid w:val="0"/>
        <w:spacing w:line="520" w:lineRule="atLeast"/>
        <w:rPr>
          <w:rFonts w:ascii="宋体" w:hAnsi="宋体" w:cs="宋体"/>
          <w:b/>
          <w:sz w:val="24"/>
        </w:rPr>
      </w:pPr>
      <w:r>
        <w:rPr>
          <w:rFonts w:hint="eastAsia" w:ascii="宋体" w:hAnsi="宋体" w:cs="宋体"/>
          <w:b/>
          <w:sz w:val="24"/>
        </w:rPr>
        <w:t>2、技术参数</w:t>
      </w:r>
    </w:p>
    <w:p>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052"/>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052"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restart"/>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1052" w:type="dxa"/>
            <w:vMerge w:val="restart"/>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肩关节旋转训练器（杆式）</w:t>
            </w:r>
          </w:p>
        </w:tc>
        <w:tc>
          <w:tcPr>
            <w:tcW w:w="7564"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1.参数</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textAlignment w:val="center"/>
              <w:rPr>
                <w:rFonts w:ascii="宋体" w:hAnsi="宋体" w:cs="宋体"/>
                <w:color w:val="000000" w:themeColor="text1"/>
                <w:szCs w:val="21"/>
              </w:rPr>
            </w:pPr>
            <w:r>
              <w:rPr>
                <w:rFonts w:hint="eastAsia" w:ascii="宋体" w:hAnsi="宋体" w:cs="宋体"/>
                <w:color w:val="000000" w:themeColor="text1"/>
                <w:szCs w:val="21"/>
              </w:rPr>
              <w:t>1.1 规格：700*300*1200(mm)</w:t>
            </w:r>
            <w:r>
              <w:rPr>
                <w:rStyle w:val="32"/>
                <w:rFonts w:hint="eastAsia"/>
              </w:rPr>
              <w:t>±10%</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1.2 上下调节范围：220-850(mm) 需包含此范围，旋转半径调节范围：0-550mm</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1.3材质：不锈钢、烤漆或更优材质</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1.4用途：用于改善病人肩关节的活动范围，增强肌肉力量。</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restart"/>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1052" w:type="dxa"/>
            <w:vMerge w:val="restart"/>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肩关节旋转训练器（轮式）</w:t>
            </w:r>
          </w:p>
        </w:tc>
        <w:tc>
          <w:tcPr>
            <w:tcW w:w="7564" w:type="dxa"/>
          </w:tcPr>
          <w:p>
            <w:pPr>
              <w:spacing w:line="276" w:lineRule="auto"/>
              <w:rPr>
                <w:rFonts w:ascii="宋体" w:hAnsi="宋体" w:cs="宋体"/>
                <w:color w:val="000000" w:themeColor="text1"/>
                <w:szCs w:val="21"/>
              </w:rPr>
            </w:pPr>
            <w:r>
              <w:rPr>
                <w:rFonts w:hint="eastAsia" w:asciiTheme="majorEastAsia" w:hAnsiTheme="majorEastAsia" w:eastAsiaTheme="majorEastAsia"/>
                <w:b/>
                <w:sz w:val="24"/>
                <w:szCs w:val="21"/>
              </w:rPr>
              <w:t>1.参数</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textAlignment w:val="center"/>
              <w:rPr>
                <w:rFonts w:ascii="宋体" w:hAnsi="宋体" w:cs="宋体"/>
                <w:color w:val="000000" w:themeColor="text1"/>
                <w:szCs w:val="21"/>
              </w:rPr>
            </w:pPr>
            <w:r>
              <w:rPr>
                <w:rFonts w:hint="eastAsia" w:ascii="宋体" w:hAnsi="宋体" w:cs="宋体"/>
                <w:color w:val="000000" w:themeColor="text1"/>
                <w:szCs w:val="21"/>
              </w:rPr>
              <w:t>1.1 规格：800*300*1200(mm)</w:t>
            </w:r>
            <w:r>
              <w:rPr>
                <w:rStyle w:val="32"/>
                <w:rFonts w:hint="eastAsia"/>
              </w:rPr>
              <w:t>±10%</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 xml:space="preserve">1.2 上下可调范围：220-850(mm) </w:t>
            </w:r>
            <w:r>
              <w:rPr>
                <w:rFonts w:hint="eastAsia"/>
                <w:highlight w:val="none"/>
              </w:rPr>
              <w:t>(需包含此范围）</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1.3旋转半径调节范围：190-350mm</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1.4材质：不锈钢、烤漆或更优材质</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restart"/>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3</w:t>
            </w:r>
          </w:p>
        </w:tc>
        <w:tc>
          <w:tcPr>
            <w:tcW w:w="1052" w:type="dxa"/>
            <w:vMerge w:val="restart"/>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肩梯（曲线型）</w:t>
            </w:r>
          </w:p>
        </w:tc>
        <w:tc>
          <w:tcPr>
            <w:tcW w:w="7564" w:type="dxa"/>
          </w:tcPr>
          <w:p>
            <w:pPr>
              <w:spacing w:line="276" w:lineRule="auto"/>
              <w:rPr>
                <w:rFonts w:ascii="宋体" w:hAnsi="宋体" w:cs="宋体"/>
                <w:color w:val="000000" w:themeColor="text1"/>
                <w:szCs w:val="21"/>
              </w:rPr>
            </w:pPr>
            <w:r>
              <w:rPr>
                <w:rFonts w:hint="eastAsia" w:asciiTheme="majorEastAsia" w:hAnsiTheme="majorEastAsia" w:eastAsiaTheme="majorEastAsia"/>
                <w:b/>
                <w:sz w:val="24"/>
                <w:szCs w:val="21"/>
              </w:rPr>
              <w:t>1.参数</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textAlignment w:val="center"/>
              <w:rPr>
                <w:rFonts w:ascii="宋体" w:hAnsi="宋体" w:cs="宋体"/>
                <w:color w:val="000000" w:themeColor="text1"/>
                <w:szCs w:val="21"/>
              </w:rPr>
            </w:pPr>
            <w:r>
              <w:rPr>
                <w:rFonts w:hint="eastAsia" w:ascii="宋体" w:hAnsi="宋体" w:cs="宋体"/>
                <w:color w:val="000000" w:themeColor="text1"/>
                <w:szCs w:val="21"/>
              </w:rPr>
              <w:t>1.1 规格：500*100*1200(mm)</w:t>
            </w:r>
            <w:r>
              <w:rPr>
                <w:rStyle w:val="32"/>
                <w:rFonts w:hint="eastAsia"/>
              </w:rPr>
              <w:t>±10%</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1.2 上下可调节范围：0-500mm，需包含此范围，可根据安装要求固定范围。</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1.3材质：不锈钢、烤漆、实木或更优材质</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1.4用途：用于改善病人肩关节的活动范围，预防关节挛缩。</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restart"/>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4</w:t>
            </w:r>
          </w:p>
        </w:tc>
        <w:tc>
          <w:tcPr>
            <w:tcW w:w="1052" w:type="dxa"/>
            <w:vMerge w:val="restart"/>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前臂旋转训练器</w:t>
            </w:r>
          </w:p>
        </w:tc>
        <w:tc>
          <w:tcPr>
            <w:tcW w:w="7564" w:type="dxa"/>
          </w:tcPr>
          <w:p>
            <w:pPr>
              <w:spacing w:line="276" w:lineRule="auto"/>
              <w:rPr>
                <w:rFonts w:ascii="宋体" w:hAnsi="宋体" w:cs="宋体"/>
                <w:color w:val="000000" w:themeColor="text1"/>
                <w:szCs w:val="21"/>
              </w:rPr>
            </w:pPr>
            <w:r>
              <w:rPr>
                <w:rFonts w:hint="eastAsia" w:asciiTheme="majorEastAsia" w:hAnsiTheme="majorEastAsia" w:eastAsiaTheme="majorEastAsia"/>
                <w:b/>
                <w:sz w:val="24"/>
                <w:szCs w:val="21"/>
              </w:rPr>
              <w:t>1.参数</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textAlignment w:val="center"/>
              <w:rPr>
                <w:rFonts w:ascii="宋体" w:hAnsi="宋体" w:cs="宋体"/>
                <w:color w:val="000000" w:themeColor="text1"/>
                <w:szCs w:val="21"/>
              </w:rPr>
            </w:pPr>
            <w:r>
              <w:rPr>
                <w:rFonts w:hint="eastAsia" w:ascii="宋体" w:hAnsi="宋体" w:cs="宋体"/>
                <w:color w:val="000000" w:themeColor="text1"/>
                <w:szCs w:val="21"/>
              </w:rPr>
              <w:t>1.1 规格：550*300*1200(mm)</w:t>
            </w:r>
            <w:r>
              <w:rPr>
                <w:rStyle w:val="32"/>
                <w:rFonts w:hint="eastAsia"/>
              </w:rPr>
              <w:t>±10%</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pStyle w:val="8"/>
              <w:rPr>
                <w:highlight w:val="none"/>
              </w:rPr>
            </w:pPr>
            <w:r>
              <w:rPr>
                <w:rFonts w:hint="eastAsia" w:ascii="宋体" w:hAnsi="宋体" w:cs="宋体"/>
                <w:color w:val="000000" w:themeColor="text1"/>
                <w:szCs w:val="21"/>
                <w:highlight w:val="none"/>
              </w:rPr>
              <w:t>1.2 上下可调范围：</w:t>
            </w:r>
            <w:r>
              <w:rPr>
                <w:rFonts w:hint="eastAsia"/>
                <w:highlight w:val="none"/>
              </w:rPr>
              <w:t>22</w:t>
            </w:r>
            <w:r>
              <w:rPr>
                <w:rFonts w:hint="eastAsia" w:ascii="宋体" w:hAnsi="宋体" w:cs="宋体"/>
                <w:color w:val="000000" w:themeColor="text1"/>
                <w:szCs w:val="21"/>
                <w:highlight w:val="none"/>
              </w:rPr>
              <w:t>0-850mm</w:t>
            </w:r>
            <w:r>
              <w:rPr>
                <w:rFonts w:hint="eastAsia"/>
                <w:highlight w:val="none"/>
              </w:rPr>
              <w:t>(需包含此范围）</w:t>
            </w:r>
            <w:r>
              <w:rPr>
                <w:rFonts w:hint="eastAsia" w:ascii="宋体" w:hAnsi="宋体" w:cs="宋体"/>
                <w:color w:val="000000" w:themeColor="text1"/>
                <w:szCs w:val="21"/>
                <w:highlight w:val="none"/>
              </w:rPr>
              <w:t>，可单独调节阻力大小</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1.3材质：不锈钢、烤漆或更优材质</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1.4用途：改善病人的前臂肌群内外运动能力。</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restart"/>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5</w:t>
            </w:r>
          </w:p>
        </w:tc>
        <w:tc>
          <w:tcPr>
            <w:tcW w:w="1052" w:type="dxa"/>
            <w:vMerge w:val="restart"/>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腕关节屈伸训练器</w:t>
            </w:r>
          </w:p>
        </w:tc>
        <w:tc>
          <w:tcPr>
            <w:tcW w:w="7564" w:type="dxa"/>
          </w:tcPr>
          <w:p>
            <w:pPr>
              <w:spacing w:line="276" w:lineRule="auto"/>
              <w:rPr>
                <w:rFonts w:ascii="宋体" w:hAnsi="宋体" w:cs="宋体"/>
                <w:color w:val="000000" w:themeColor="text1"/>
                <w:szCs w:val="21"/>
              </w:rPr>
            </w:pPr>
            <w:r>
              <w:rPr>
                <w:rFonts w:hint="eastAsia" w:asciiTheme="majorEastAsia" w:hAnsiTheme="majorEastAsia" w:eastAsiaTheme="majorEastAsia"/>
                <w:b/>
                <w:sz w:val="24"/>
                <w:szCs w:val="21"/>
              </w:rPr>
              <w:t>1.参数</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textAlignment w:val="center"/>
              <w:rPr>
                <w:rFonts w:ascii="宋体" w:hAnsi="宋体" w:cs="宋体"/>
                <w:color w:val="000000" w:themeColor="text1"/>
                <w:szCs w:val="21"/>
              </w:rPr>
            </w:pPr>
            <w:r>
              <w:rPr>
                <w:rFonts w:hint="eastAsia" w:ascii="宋体" w:hAnsi="宋体" w:cs="宋体"/>
                <w:color w:val="000000" w:themeColor="text1"/>
                <w:szCs w:val="21"/>
              </w:rPr>
              <w:t>1.1规格：550*250*1200(mm)</w:t>
            </w:r>
            <w:r>
              <w:rPr>
                <w:rStyle w:val="32"/>
                <w:rFonts w:hint="eastAsia"/>
              </w:rPr>
              <w:t>±10%</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1.2 上下可调范围：</w:t>
            </w:r>
            <w:r>
              <w:rPr>
                <w:rFonts w:hint="eastAsia"/>
                <w:highlight w:val="none"/>
              </w:rPr>
              <w:t>22</w:t>
            </w:r>
            <w:r>
              <w:rPr>
                <w:rFonts w:hint="eastAsia" w:ascii="宋体" w:hAnsi="宋体" w:cs="宋体"/>
                <w:color w:val="000000" w:themeColor="text1"/>
                <w:szCs w:val="21"/>
                <w:highlight w:val="none"/>
              </w:rPr>
              <w:t>0-850mm</w:t>
            </w:r>
            <w:r>
              <w:rPr>
                <w:rFonts w:hint="eastAsia"/>
                <w:highlight w:val="none"/>
              </w:rPr>
              <w:t>(需包含此范围）</w:t>
            </w:r>
            <w:r>
              <w:rPr>
                <w:rFonts w:hint="eastAsia" w:ascii="宋体" w:hAnsi="宋体" w:cs="宋体"/>
                <w:color w:val="000000" w:themeColor="text1"/>
                <w:szCs w:val="21"/>
                <w:highlight w:val="none"/>
              </w:rPr>
              <w:t>，</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1.3材质：不锈钢、烤漆或更优材质</w:t>
            </w:r>
          </w:p>
        </w:tc>
        <w:tc>
          <w:tcPr>
            <w:tcW w:w="817" w:type="dxa"/>
          </w:tcPr>
          <w:p>
            <w:pPr>
              <w:adjustRightInd w:val="0"/>
              <w:snapToGrid w:val="0"/>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3" w:type="dxa"/>
            <w:vMerge w:val="continue"/>
          </w:tcPr>
          <w:p>
            <w:pPr>
              <w:adjustRightInd w:val="0"/>
              <w:snapToGrid w:val="0"/>
              <w:rPr>
                <w:rFonts w:asciiTheme="majorEastAsia" w:hAnsiTheme="majorEastAsia" w:eastAsiaTheme="majorEastAsia"/>
                <w:b/>
                <w:sz w:val="24"/>
                <w:szCs w:val="21"/>
              </w:rPr>
            </w:pPr>
          </w:p>
        </w:tc>
        <w:tc>
          <w:tcPr>
            <w:tcW w:w="1052" w:type="dxa"/>
            <w:vMerge w:val="continue"/>
          </w:tcPr>
          <w:p>
            <w:pPr>
              <w:adjustRightInd w:val="0"/>
              <w:snapToGrid w:val="0"/>
              <w:rPr>
                <w:rFonts w:asciiTheme="majorEastAsia" w:hAnsiTheme="majorEastAsia" w:eastAsiaTheme="majorEastAsia"/>
                <w:b/>
                <w:sz w:val="24"/>
                <w:szCs w:val="21"/>
              </w:rPr>
            </w:pPr>
          </w:p>
        </w:tc>
        <w:tc>
          <w:tcPr>
            <w:tcW w:w="7564" w:type="dxa"/>
            <w:vAlign w:val="center"/>
          </w:tcPr>
          <w:p>
            <w:pPr>
              <w:widowControl/>
              <w:jc w:val="left"/>
              <w:textAlignment w:val="center"/>
              <w:rPr>
                <w:rFonts w:ascii="宋体" w:hAnsi="宋体" w:cs="宋体"/>
                <w:color w:val="000000" w:themeColor="text1"/>
                <w:szCs w:val="21"/>
                <w:highlight w:val="none"/>
              </w:rPr>
            </w:pPr>
            <w:r>
              <w:rPr>
                <w:rFonts w:hint="eastAsia" w:ascii="宋体" w:hAnsi="宋体" w:cs="宋体"/>
                <w:color w:val="000000" w:themeColor="text1"/>
                <w:szCs w:val="21"/>
                <w:highlight w:val="none"/>
              </w:rPr>
              <w:t>1.4用途：改善病人腕关节活动度，增强手指活动性及肌力。</w:t>
            </w:r>
          </w:p>
        </w:tc>
        <w:tc>
          <w:tcPr>
            <w:tcW w:w="817" w:type="dxa"/>
          </w:tcPr>
          <w:p>
            <w:pPr>
              <w:adjustRightInd w:val="0"/>
              <w:snapToGrid w:val="0"/>
              <w:rPr>
                <w:rFonts w:asciiTheme="majorEastAsia" w:hAnsiTheme="majorEastAsia" w:eastAsiaTheme="majorEastAsia"/>
                <w:b/>
                <w:sz w:val="24"/>
                <w:szCs w:val="21"/>
              </w:rPr>
            </w:pPr>
          </w:p>
        </w:tc>
      </w:tr>
    </w:tbl>
    <w:p>
      <w:pPr>
        <w:adjustRightInd w:val="0"/>
        <w:snapToGrid w:val="0"/>
        <w:spacing w:line="520" w:lineRule="atLeast"/>
        <w:rPr>
          <w:rFonts w:hint="eastAsia" w:ascii="宋体" w:hAnsi="宋体" w:cs="宋体"/>
          <w:b/>
          <w:bCs/>
          <w:sz w:val="24"/>
        </w:rPr>
      </w:pPr>
    </w:p>
    <w:p>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tbl>
      <w:tblPr>
        <w:tblStyle w:val="26"/>
        <w:tblW w:w="10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vAlign w:val="top"/>
          </w:tcPr>
          <w:p>
            <w:pPr>
              <w:adjustRightInd w:val="0"/>
              <w:snapToGrid w:val="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pPr>
              <w:adjustRightInd w:val="0"/>
              <w:snapToGrid w:val="0"/>
              <w:rPr>
                <w:rFonts w:hint="eastAsia" w:ascii="宋体" w:hAnsi="宋体"/>
                <w:b/>
                <w:bCs/>
                <w:sz w:val="24"/>
                <w:szCs w:val="21"/>
              </w:rPr>
            </w:pPr>
            <w:r>
              <w:rPr>
                <w:rFonts w:hint="eastAsia" w:ascii="宋体" w:hAnsi="宋体"/>
                <w:b/>
                <w:bCs/>
                <w:sz w:val="24"/>
                <w:szCs w:val="21"/>
                <w:highlight w:val="yellow"/>
                <w:lang w:val="en-US" w:eastAsia="zh-CN"/>
              </w:rPr>
              <w:t>多功能清创仪、光子治疗仪（含红、蓝光）</w:t>
            </w:r>
            <w:r>
              <w:rPr>
                <w:rFonts w:hint="eastAsia" w:ascii="宋体" w:hAnsi="宋体"/>
                <w:b/>
                <w:bCs/>
                <w:sz w:val="24"/>
                <w:szCs w:val="21"/>
              </w:rPr>
              <w:t>项目：合同签订后并接采购人通知30日历日内；</w:t>
            </w:r>
          </w:p>
          <w:p>
            <w:pPr>
              <w:adjustRightInd w:val="0"/>
              <w:snapToGrid w:val="0"/>
              <w:rPr>
                <w:rFonts w:ascii="宋体" w:hAnsi="宋体"/>
                <w:b/>
                <w:sz w:val="24"/>
                <w:szCs w:val="21"/>
              </w:rPr>
            </w:pPr>
            <w:r>
              <w:rPr>
                <w:rFonts w:hint="eastAsia" w:ascii="宋体" w:hAnsi="宋体"/>
                <w:b/>
                <w:bCs/>
                <w:sz w:val="24"/>
                <w:szCs w:val="21"/>
                <w:highlight w:val="yellow"/>
                <w:lang w:val="en-US" w:eastAsia="zh-CN"/>
              </w:rPr>
              <w:t>裂隙灯显微镜、康复训练器械</w:t>
            </w:r>
            <w:r>
              <w:rPr>
                <w:rFonts w:hint="eastAsia" w:ascii="宋体" w:hAnsi="宋体"/>
                <w:b/>
                <w:bCs/>
                <w:sz w:val="24"/>
                <w:szCs w:val="21"/>
              </w:rPr>
              <w:t>项目：合同签订后并接采购人通知</w:t>
            </w:r>
            <w:r>
              <w:rPr>
                <w:rFonts w:hint="eastAsia" w:ascii="宋体" w:hAnsi="宋体"/>
                <w:b/>
                <w:bCs/>
                <w:sz w:val="24"/>
                <w:szCs w:val="21"/>
                <w:lang w:val="en-US" w:eastAsia="zh-CN"/>
              </w:rPr>
              <w:t>15</w:t>
            </w:r>
            <w:r>
              <w:rPr>
                <w:rFonts w:hint="eastAsia" w:ascii="宋体" w:hAnsi="宋体"/>
                <w:b/>
                <w:bCs/>
                <w:sz w:val="24"/>
                <w:szCs w:val="21"/>
              </w:rPr>
              <w:t>日历日内；</w:t>
            </w:r>
            <w:r>
              <w:rPr>
                <w:rFonts w:hint="eastAsia" w:ascii="宋体" w:hAnsi="宋体"/>
                <w:b/>
                <w:bCs/>
                <w:sz w:val="24"/>
                <w:szCs w:val="21"/>
                <w:highlight w:val="yellow"/>
                <w:lang w:val="en-US" w:eastAsia="zh-CN"/>
              </w:rPr>
              <w:t>多角度关节镜</w:t>
            </w:r>
            <w:r>
              <w:rPr>
                <w:rFonts w:hint="eastAsia" w:ascii="宋体" w:hAnsi="宋体"/>
                <w:b/>
                <w:bCs/>
                <w:sz w:val="24"/>
                <w:szCs w:val="21"/>
              </w:rPr>
              <w:t>项目：合同签订后并接采购人通知</w:t>
            </w:r>
            <w:r>
              <w:rPr>
                <w:rFonts w:hint="eastAsia" w:ascii="宋体" w:hAnsi="宋体"/>
                <w:b/>
                <w:bCs/>
                <w:sz w:val="24"/>
                <w:szCs w:val="21"/>
                <w:lang w:val="en-US" w:eastAsia="zh-CN"/>
              </w:rPr>
              <w:t>9</w:t>
            </w:r>
            <w:r>
              <w:rPr>
                <w:rFonts w:hint="eastAsia" w:ascii="宋体" w:hAnsi="宋体"/>
                <w:b/>
                <w:bCs/>
                <w:sz w:val="24"/>
                <w:szCs w:val="21"/>
              </w:rPr>
              <w:t>0日历日内；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vAlign w:val="top"/>
          </w:tcPr>
          <w:p>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vAlign w:val="top"/>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vAlign w:val="top"/>
          </w:tcPr>
          <w:p>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合同签订后三个工作日内，乙方将采购合同总价5%（人民币 ，¥ ）的履约保证金汇入甲方指定账户。货到清点、安装调试验收合格正常使用后，出具全额发票，甲方凭乙方提供的完整资料，自发票到达甲方财务之日起15日内，支付100%合同货款到乙方指定</w:t>
            </w:r>
            <w:r>
              <w:rPr>
                <w:rFonts w:hint="eastAsia" w:asciiTheme="majorEastAsia" w:hAnsiTheme="majorEastAsia" w:eastAsiaTheme="majorEastAsia"/>
                <w:bCs/>
                <w:szCs w:val="21"/>
                <w:lang w:eastAsia="zh-CN"/>
              </w:rPr>
              <w:t>账</w:t>
            </w:r>
            <w:r>
              <w:rPr>
                <w:rFonts w:hint="eastAsia" w:asciiTheme="majorEastAsia" w:hAnsiTheme="majorEastAsia" w:eastAsiaTheme="majorEastAsia"/>
                <w:bCs/>
                <w:szCs w:val="21"/>
              </w:rPr>
              <w:t>户。</w:t>
            </w:r>
          </w:p>
          <w:p>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15日内，甲方将履约保证金无息返还给乙方。</w:t>
            </w:r>
          </w:p>
          <w:p>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货到清点、安装调试验收合格正常使用后，出具全额发票，甲方凭乙方提供的完整资料，自发票到达甲方财务之日起15日内，支付100%合同货款到乙方指定</w:t>
            </w:r>
            <w:r>
              <w:rPr>
                <w:rFonts w:hint="eastAsia" w:asciiTheme="majorEastAsia" w:hAnsiTheme="majorEastAsia" w:eastAsiaTheme="majorEastAsia"/>
                <w:bCs/>
                <w:szCs w:val="21"/>
                <w:lang w:eastAsia="zh-CN"/>
              </w:rPr>
              <w:t>账</w:t>
            </w:r>
            <w:r>
              <w:rPr>
                <w:rFonts w:hint="eastAsia" w:asciiTheme="majorEastAsia" w:hAnsiTheme="majorEastAsia" w:eastAsiaTheme="majorEastAsia"/>
                <w:bCs/>
                <w:szCs w:val="21"/>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vAlign w:val="top"/>
          </w:tcPr>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vAlign w:val="top"/>
          </w:tcPr>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adjustRightInd w:val="0"/>
              <w:snapToGrid w:val="0"/>
              <w:rPr>
                <w:rFonts w:asciiTheme="majorEastAsia" w:hAnsiTheme="majorEastAsia" w:eastAsiaTheme="majorEastAsia"/>
                <w:sz w:val="24"/>
                <w:szCs w:val="21"/>
              </w:rPr>
            </w:pPr>
          </w:p>
        </w:tc>
        <w:tc>
          <w:tcPr>
            <w:tcW w:w="8261" w:type="dxa"/>
            <w:vAlign w:val="top"/>
          </w:tcPr>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p>
          <w:p>
            <w:pPr>
              <w:adjustRightInd w:val="0"/>
              <w:snapToGrid w:val="0"/>
              <w:rPr>
                <w:rFonts w:hint="eastAsia" w:asciiTheme="minorEastAsia" w:hAnsiTheme="minorEastAsia" w:eastAsiaTheme="minorEastAsia"/>
                <w:bCs/>
                <w:sz w:val="24"/>
                <w:szCs w:val="24"/>
                <w:lang w:eastAsia="zh-CN"/>
              </w:rPr>
            </w:pPr>
            <w:r>
              <w:rPr>
                <w:rFonts w:hint="eastAsia" w:asciiTheme="minorEastAsia" w:hAnsiTheme="minorEastAsia" w:eastAsiaTheme="minorEastAsia"/>
                <w:bCs/>
                <w:sz w:val="24"/>
                <w:szCs w:val="24"/>
                <w:highlight w:val="yellow"/>
                <w:lang w:val="en-US" w:eastAsia="zh-CN"/>
              </w:rPr>
              <w:t>多功能清创仪、光子治疗仪（含红、蓝光）、裂隙灯显微镜、多角度关节镜、康复训练器械</w:t>
            </w:r>
            <w:r>
              <w:rPr>
                <w:rFonts w:hint="eastAsia" w:asciiTheme="minorEastAsia" w:hAnsiTheme="minorEastAsia" w:eastAsiaTheme="minorEastAsia"/>
                <w:bCs/>
                <w:sz w:val="24"/>
                <w:szCs w:val="24"/>
                <w:highlight w:val="yellow"/>
              </w:rPr>
              <w:t>项目</w:t>
            </w:r>
            <w:r>
              <w:rPr>
                <w:rFonts w:hint="eastAsia" w:asciiTheme="minorEastAsia" w:hAnsiTheme="minorEastAsia" w:eastAsiaTheme="minorEastAsia"/>
                <w:bCs/>
                <w:sz w:val="24"/>
                <w:szCs w:val="24"/>
              </w:rPr>
              <w:t>：免费原厂保修</w:t>
            </w:r>
            <w:r>
              <w:rPr>
                <w:rFonts w:hint="eastAsia" w:asciiTheme="minorEastAsia" w:hAnsiTheme="minorEastAsia" w:eastAsiaTheme="minorEastAsia"/>
                <w:bCs/>
                <w:sz w:val="24"/>
                <w:szCs w:val="24"/>
                <w:lang w:val="en-US" w:eastAsia="zh-CN"/>
              </w:rPr>
              <w:t>3</w:t>
            </w:r>
            <w:r>
              <w:rPr>
                <w:rFonts w:hint="eastAsia" w:asciiTheme="minorEastAsia" w:hAnsiTheme="minorEastAsia" w:eastAsiaTheme="minorEastAsia"/>
                <w:bCs/>
                <w:sz w:val="24"/>
                <w:szCs w:val="24"/>
              </w:rPr>
              <w:t>年</w:t>
            </w:r>
            <w:r>
              <w:rPr>
                <w:rFonts w:hint="eastAsia" w:asciiTheme="minorEastAsia" w:hAnsiTheme="minorEastAsia" w:eastAsiaTheme="minorEastAsia"/>
                <w:bCs/>
                <w:sz w:val="24"/>
                <w:szCs w:val="24"/>
                <w:lang w:eastAsia="zh-CN"/>
              </w:rPr>
              <w:t>；</w:t>
            </w:r>
          </w:p>
          <w:p>
            <w:pPr>
              <w:adjustRightInd w:val="0"/>
              <w:snapToGrid w:val="0"/>
              <w:spacing w:line="276" w:lineRule="auto"/>
              <w:ind w:firstLine="480" w:firstLineChars="200"/>
              <w:rPr>
                <w:rFonts w:hint="eastAsia" w:asciiTheme="minorEastAsia" w:hAnsiTheme="minorEastAsia" w:eastAsiaTheme="minorEastAsia"/>
                <w:bCs/>
                <w:szCs w:val="21"/>
                <w:lang w:eastAsia="zh-CN"/>
              </w:rPr>
            </w:pPr>
            <w:r>
              <w:rPr>
                <w:rFonts w:hint="eastAsia" w:ascii="宋体" w:hAnsi="宋体" w:cs="宋体"/>
                <w:bCs/>
                <w:sz w:val="24"/>
                <w:highlight w:val="yellow"/>
                <w:lang w:val="en-US" w:eastAsia="zh-CN"/>
              </w:rPr>
              <w:t>备注：质保期是指投标人应在该期间内对本项目下交付的所有货物提供质量保证，不包括消耗品的配送。</w:t>
            </w:r>
          </w:p>
          <w:p>
            <w:pPr>
              <w:adjustRightInd w:val="0"/>
              <w:snapToGrid w:val="0"/>
              <w:ind w:firstLine="420" w:firstLineChars="200"/>
              <w:rPr>
                <w:rFonts w:hint="eastAsia" w:asciiTheme="minorEastAsia" w:hAnsiTheme="minorEastAsia" w:eastAsiaTheme="minorEastAsia"/>
                <w:bCs/>
                <w:szCs w:val="21"/>
              </w:rPr>
            </w:pP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Cs/>
                <w:color w:val="FF0000"/>
                <w:szCs w:val="21"/>
                <w:u w:val="single"/>
              </w:rPr>
              <w:t>（按照优于上文要求填写）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vAlign w:val="top"/>
          </w:tcPr>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vAlign w:val="top"/>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vAlign w:val="top"/>
          </w:tcPr>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Borders>
              <w:bottom w:val="single" w:color="auto" w:sz="4" w:space="0"/>
            </w:tcBorders>
            <w:vAlign w:val="top"/>
          </w:tcPr>
          <w:p>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Borders>
              <w:bottom w:val="single" w:color="auto" w:sz="4" w:space="0"/>
            </w:tcBorders>
            <w:vAlign w:val="top"/>
          </w:tcPr>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p>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pPr>
        <w:outlineLvl w:val="1"/>
        <w:rPr>
          <w:rFonts w:ascii="宋体" w:hAnsi="宋体"/>
          <w:b/>
          <w:snapToGrid w:val="0"/>
          <w:kern w:val="0"/>
        </w:rPr>
      </w:pPr>
      <w:r>
        <w:rPr>
          <w:rFonts w:hint="eastAsia" w:ascii="宋体" w:hAnsi="宋体"/>
          <w:b/>
          <w:snapToGrid w:val="0"/>
          <w:kern w:val="0"/>
        </w:rPr>
        <w:t>一、开标</w:t>
      </w:r>
    </w:p>
    <w:p>
      <w:pPr>
        <w:pStyle w:val="43"/>
        <w:widowControl/>
        <w:numPr>
          <w:ilvl w:val="0"/>
          <w:numId w:val="10"/>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pPr>
        <w:adjustRightInd w:val="0"/>
        <w:spacing w:line="360" w:lineRule="auto"/>
        <w:rPr>
          <w:rFonts w:ascii="宋体" w:hAnsi="宋体" w:eastAsia="宋体"/>
          <w:snapToGrid w:val="0"/>
          <w:kern w:val="0"/>
        </w:rPr>
      </w:pPr>
      <w:r>
        <w:rPr>
          <w:color w:val="000000" w:themeColor="text1"/>
          <w:szCs w:val="21"/>
          <w:lang w:eastAsia="zh-TW"/>
        </w:rPr>
        <w:t>开标时，</w:t>
      </w:r>
      <w:r>
        <w:rPr>
          <w:rFonts w:hint="eastAsia"/>
          <w:color w:val="000000" w:themeColor="text1"/>
          <w:szCs w:val="21"/>
          <w:highlight w:val="green"/>
        </w:rPr>
        <w:t>我院</w:t>
      </w:r>
      <w:r>
        <w:rPr>
          <w:color w:val="000000" w:themeColor="text1"/>
          <w:szCs w:val="21"/>
          <w:highlight w:val="green"/>
          <w:lang w:eastAsia="zh-TW"/>
        </w:rPr>
        <w:t>将检查投标文件的密封情况</w:t>
      </w:r>
      <w:r>
        <w:rPr>
          <w:rFonts w:hint="eastAsia"/>
          <w:color w:val="000000" w:themeColor="text1"/>
          <w:szCs w:val="21"/>
          <w:highlight w:val="green"/>
        </w:rPr>
        <w:t>，</w:t>
      </w:r>
      <w:r>
        <w:rPr>
          <w:rFonts w:hint="eastAsia"/>
          <w:color w:val="000000" w:themeColor="text1"/>
          <w:szCs w:val="21"/>
          <w:highlight w:val="green"/>
          <w:lang w:val="en-US" w:eastAsia="zh-CN"/>
        </w:rPr>
        <w:t>并由供应商确认</w:t>
      </w:r>
      <w:r>
        <w:rPr>
          <w:color w:val="000000" w:themeColor="text1"/>
          <w:szCs w:val="21"/>
          <w:highlight w:val="green"/>
          <w:lang w:eastAsia="zh-TW"/>
        </w:rPr>
        <w:t>无误后</w:t>
      </w:r>
      <w:r>
        <w:rPr>
          <w:rFonts w:hint="eastAsia"/>
          <w:color w:val="000000" w:themeColor="text1"/>
          <w:szCs w:val="21"/>
          <w:highlight w:val="green"/>
          <w:lang w:val="en-US" w:eastAsia="zh-CN"/>
        </w:rPr>
        <w:t>签字，再拆封。</w:t>
      </w:r>
    </w:p>
    <w:p>
      <w:pPr>
        <w:pStyle w:val="4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pPr>
        <w:pStyle w:val="4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pPr>
        <w:pStyle w:val="43"/>
        <w:widowControl/>
        <w:spacing w:line="360" w:lineRule="auto"/>
        <w:ind w:firstLine="0" w:firstLineChars="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pPr>
        <w:adjustRightInd w:val="0"/>
        <w:spacing w:line="360" w:lineRule="auto"/>
        <w:rPr>
          <w:rFonts w:ascii="宋体" w:hAnsi="宋体"/>
          <w:b/>
          <w:snapToGrid w:val="0"/>
          <w:kern w:val="0"/>
        </w:rPr>
      </w:pPr>
      <w:r>
        <w:rPr>
          <w:rFonts w:hint="eastAsia" w:ascii="宋体" w:hAnsi="宋体"/>
          <w:b/>
          <w:snapToGrid w:val="0"/>
          <w:kern w:val="0"/>
        </w:rPr>
        <w:t>二、议价参与人员</w:t>
      </w:r>
    </w:p>
    <w:p>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pPr>
        <w:adjustRightInd w:val="0"/>
        <w:spacing w:line="360" w:lineRule="auto"/>
        <w:rPr>
          <w:rFonts w:ascii="宋体" w:hAnsi="宋体"/>
          <w:snapToGrid w:val="0"/>
          <w:kern w:val="0"/>
        </w:rPr>
      </w:pPr>
      <w:bookmarkStart w:id="2"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2"/>
    <w:p>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pPr>
        <w:widowControl/>
        <w:spacing w:line="360" w:lineRule="exact"/>
        <w:jc w:val="left"/>
        <w:rPr>
          <w:rFonts w:ascii="宋体" w:hAnsi="宋体" w:cs="仿宋"/>
          <w:szCs w:val="21"/>
        </w:rPr>
      </w:pPr>
      <w:r>
        <w:rPr>
          <w:rFonts w:hint="eastAsia" w:ascii="宋体" w:hAnsi="宋体" w:cs="仿宋"/>
          <w:szCs w:val="21"/>
        </w:rPr>
        <w:t>3、评审规则：</w:t>
      </w:r>
    </w:p>
    <w:p>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pPr>
        <w:adjustRightInd w:val="0"/>
        <w:spacing w:line="360" w:lineRule="auto"/>
        <w:rPr>
          <w:rFonts w:ascii="宋体" w:hAnsi="宋体"/>
          <w:b/>
          <w:snapToGrid w:val="0"/>
          <w:kern w:val="0"/>
        </w:rPr>
      </w:pPr>
      <w:r>
        <w:rPr>
          <w:rFonts w:hint="eastAsia" w:ascii="宋体" w:hAnsi="宋体"/>
          <w:b/>
          <w:snapToGrid w:val="0"/>
          <w:kern w:val="0"/>
        </w:rPr>
        <w:t>六、议价评审记录</w:t>
      </w:r>
    </w:p>
    <w:p>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pPr>
        <w:spacing w:line="580" w:lineRule="exact"/>
        <w:jc w:val="center"/>
        <w:rPr>
          <w:rFonts w:ascii="方正小标宋简体" w:hAnsi="方正小标宋简体" w:eastAsia="方正小标宋简体" w:cs="方正小标宋简体"/>
          <w:kern w:val="0"/>
          <w:sz w:val="44"/>
          <w:szCs w:val="36"/>
        </w:rPr>
      </w:pPr>
    </w:p>
    <w:p>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pPr>
        <w:adjustRightInd w:val="0"/>
        <w:spacing w:line="480" w:lineRule="atLeast"/>
        <w:textAlignment w:val="baseline"/>
        <w:rPr>
          <w:rFonts w:ascii="长城仿宋"/>
          <w:kern w:val="0"/>
          <w:szCs w:val="20"/>
        </w:rPr>
      </w:pPr>
    </w:p>
    <w:p>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pPr>
        <w:adjustRightInd w:val="0"/>
        <w:spacing w:line="480" w:lineRule="atLeast"/>
        <w:textAlignment w:val="baseline"/>
        <w:rPr>
          <w:rFonts w:ascii="宋体" w:hAnsi="宋体"/>
          <w:snapToGrid w:val="0"/>
          <w:kern w:val="0"/>
        </w:rPr>
      </w:pPr>
    </w:p>
    <w:p>
      <w:pPr>
        <w:outlineLvl w:val="1"/>
        <w:rPr>
          <w:rFonts w:ascii="Calibri Light" w:hAnsi="Calibri Light"/>
        </w:rPr>
      </w:pPr>
      <w:r>
        <w:rPr>
          <w:rFonts w:hint="eastAsia" w:ascii="Calibri Light" w:hAnsi="Calibri Light"/>
          <w:b/>
          <w:bCs/>
        </w:rPr>
        <w:t>二、响应文件的编写</w:t>
      </w:r>
    </w:p>
    <w:p>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pPr>
        <w:spacing w:before="25" w:after="25"/>
        <w:jc w:val="left"/>
        <w:rPr>
          <w:bCs/>
          <w:spacing w:val="10"/>
          <w:kern w:val="0"/>
          <w:sz w:val="24"/>
        </w:rPr>
      </w:pPr>
    </w:p>
    <w:p>
      <w:pPr>
        <w:outlineLvl w:val="1"/>
        <w:rPr>
          <w:rFonts w:ascii="Calibri Light" w:hAnsi="Calibri Light"/>
        </w:rPr>
      </w:pPr>
      <w:r>
        <w:rPr>
          <w:rFonts w:hint="eastAsia" w:ascii="Calibri Light" w:hAnsi="Calibri Light"/>
          <w:b/>
          <w:bCs/>
        </w:rPr>
        <w:t>三、响应文件的递交</w:t>
      </w:r>
    </w:p>
    <w:p>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pPr>
        <w:adjustRightInd w:val="0"/>
        <w:spacing w:line="360" w:lineRule="auto"/>
        <w:rPr>
          <w:rFonts w:ascii="宋体" w:hAnsi="宋体"/>
          <w:snapToGrid w:val="0"/>
          <w:kern w:val="0"/>
        </w:rPr>
      </w:pPr>
      <w:r>
        <w:rPr>
          <w:rFonts w:hint="eastAsia" w:ascii="宋体" w:hAnsi="宋体"/>
          <w:snapToGrid w:val="0"/>
          <w:kern w:val="0"/>
        </w:rPr>
        <w:t>a.  项目编号；</w:t>
      </w:r>
    </w:p>
    <w:p>
      <w:pPr>
        <w:adjustRightInd w:val="0"/>
        <w:spacing w:line="360" w:lineRule="auto"/>
        <w:rPr>
          <w:rFonts w:ascii="宋体" w:hAnsi="宋体"/>
          <w:snapToGrid w:val="0"/>
          <w:kern w:val="0"/>
        </w:rPr>
      </w:pPr>
      <w:r>
        <w:rPr>
          <w:rFonts w:hint="eastAsia" w:ascii="宋体" w:hAnsi="宋体"/>
          <w:snapToGrid w:val="0"/>
          <w:kern w:val="0"/>
        </w:rPr>
        <w:t>b.  项目名称；</w:t>
      </w:r>
    </w:p>
    <w:p>
      <w:pPr>
        <w:adjustRightInd w:val="0"/>
        <w:spacing w:line="360" w:lineRule="auto"/>
        <w:rPr>
          <w:rFonts w:ascii="宋体" w:hAnsi="宋体"/>
          <w:snapToGrid w:val="0"/>
          <w:kern w:val="0"/>
        </w:rPr>
      </w:pPr>
      <w:r>
        <w:rPr>
          <w:rFonts w:hint="eastAsia" w:ascii="宋体" w:hAnsi="宋体"/>
          <w:snapToGrid w:val="0"/>
          <w:kern w:val="0"/>
        </w:rPr>
        <w:t>c.  响应供应商名称；</w:t>
      </w:r>
    </w:p>
    <w:p>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pPr>
        <w:pStyle w:val="11"/>
        <w:rPr>
          <w:rFonts w:ascii="Calibri Light" w:hAnsi="Calibri Light"/>
        </w:rPr>
      </w:pPr>
      <w:r>
        <w:rPr>
          <w:rFonts w:hint="eastAsia" w:ascii="Calibri Light" w:hAnsi="Calibri Light"/>
        </w:rPr>
        <w:t>一经发现，立即取消供应商资格，纳入我院不诚信名单。</w:t>
      </w:r>
    </w:p>
    <w:p>
      <w:pPr>
        <w:sectPr>
          <w:headerReference r:id="rId4" w:type="default"/>
          <w:footerReference r:id="rId5" w:type="default"/>
          <w:pgSz w:w="11906" w:h="16838"/>
          <w:pgMar w:top="1060" w:right="1180" w:bottom="1160" w:left="1300" w:header="643" w:footer="970" w:gutter="0"/>
          <w:cols w:space="720" w:num="1"/>
        </w:sectPr>
      </w:pPr>
    </w:p>
    <w:p>
      <w:pPr>
        <w:pStyle w:val="33"/>
        <w:ind w:firstLine="420"/>
        <w:rPr>
          <w:rFonts w:ascii="Times New Roman"/>
        </w:rPr>
      </w:pPr>
    </w:p>
    <w:p>
      <w:pPr>
        <w:spacing w:line="580" w:lineRule="exact"/>
        <w:ind w:firstLine="2640" w:firstLineChars="600"/>
        <w:rPr>
          <w:rFonts w:asciiTheme="majorEastAsia" w:hAnsiTheme="majorEastAsia" w:eastAsiaTheme="majorEastAsia" w:cstheme="majorEastAsia"/>
          <w:kern w:val="0"/>
          <w:sz w:val="44"/>
          <w:szCs w:val="36"/>
        </w:rPr>
      </w:pPr>
      <w:bookmarkStart w:id="3" w:name="_Toc435514851"/>
      <w:bookmarkStart w:id="4" w:name="_Toc24338"/>
      <w:bookmarkStart w:id="5" w:name="_Toc22206"/>
      <w:bookmarkStart w:id="6" w:name="_Toc57128626"/>
      <w:bookmarkStart w:id="7" w:name="_Toc435115056"/>
      <w:bookmarkStart w:id="8" w:name="_Toc8307306"/>
      <w:bookmarkStart w:id="9" w:name="_Toc9128_WPSOffice_Level1"/>
      <w:r>
        <w:rPr>
          <w:rFonts w:hint="eastAsia" w:asciiTheme="majorEastAsia" w:hAnsiTheme="majorEastAsia" w:eastAsiaTheme="majorEastAsia" w:cstheme="majorEastAsia"/>
          <w:kern w:val="0"/>
          <w:sz w:val="44"/>
          <w:szCs w:val="36"/>
        </w:rPr>
        <w:t>第五章 响应文件格式</w:t>
      </w:r>
      <w:bookmarkEnd w:id="3"/>
      <w:bookmarkEnd w:id="4"/>
      <w:bookmarkEnd w:id="5"/>
      <w:bookmarkEnd w:id="6"/>
      <w:bookmarkEnd w:id="7"/>
      <w:bookmarkEnd w:id="8"/>
      <w:bookmarkEnd w:id="9"/>
    </w:p>
    <w:p>
      <w:pPr>
        <w:pStyle w:val="3"/>
        <w:ind w:left="420"/>
        <w:jc w:val="center"/>
        <w:rPr>
          <w:rFonts w:asciiTheme="majorEastAsia" w:hAnsiTheme="majorEastAsia" w:eastAsiaTheme="majorEastAsia" w:cstheme="majorEastAsia"/>
          <w:sz w:val="30"/>
          <w:szCs w:val="30"/>
        </w:rPr>
      </w:pPr>
      <w:bookmarkStart w:id="10" w:name="_Toc435515292"/>
      <w:bookmarkStart w:id="11" w:name="_Toc57128627"/>
      <w:bookmarkStart w:id="12" w:name="_Toc8080"/>
      <w:bookmarkStart w:id="13" w:name="_Toc435514852"/>
      <w:r>
        <w:rPr>
          <w:rFonts w:hint="eastAsia" w:asciiTheme="majorEastAsia" w:hAnsiTheme="majorEastAsia" w:eastAsiaTheme="majorEastAsia" w:cstheme="majorEastAsia"/>
          <w:sz w:val="30"/>
          <w:szCs w:val="30"/>
        </w:rPr>
        <w:t>响应文件包装封面参考</w:t>
      </w:r>
      <w:bookmarkEnd w:id="10"/>
      <w:bookmarkEnd w:id="11"/>
      <w:bookmarkEnd w:id="12"/>
      <w:bookmarkEnd w:id="13"/>
    </w:p>
    <w:p>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pPr>
              <w:pStyle w:val="11"/>
              <w:spacing w:line="360" w:lineRule="auto"/>
              <w:ind w:firstLine="482" w:firstLineChars="150"/>
              <w:rPr>
                <w:rFonts w:asciiTheme="majorEastAsia" w:hAnsiTheme="majorEastAsia" w:eastAsiaTheme="majorEastAsia" w:cstheme="majorEastAsia"/>
                <w:b/>
                <w:sz w:val="32"/>
              </w:rPr>
            </w:pPr>
          </w:p>
          <w:p>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pPr>
              <w:pStyle w:val="11"/>
              <w:spacing w:line="360" w:lineRule="auto"/>
              <w:rPr>
                <w:rFonts w:asciiTheme="majorEastAsia" w:hAnsiTheme="majorEastAsia" w:eastAsiaTheme="majorEastAsia" w:cstheme="majorEastAsia"/>
                <w:b/>
                <w:sz w:val="32"/>
              </w:rPr>
            </w:pPr>
          </w:p>
          <w:p>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pPr>
              <w:pStyle w:val="11"/>
              <w:spacing w:line="400" w:lineRule="exact"/>
              <w:ind w:firstLine="900" w:firstLineChars="320"/>
              <w:rPr>
                <w:rFonts w:asciiTheme="majorEastAsia" w:hAnsiTheme="majorEastAsia" w:eastAsiaTheme="majorEastAsia" w:cstheme="majorEastAsia"/>
                <w:b/>
                <w:sz w:val="28"/>
                <w:szCs w:val="28"/>
              </w:rPr>
            </w:pPr>
          </w:p>
          <w:p>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pPr>
        <w:spacing w:line="400" w:lineRule="exact"/>
        <w:rPr>
          <w:rFonts w:ascii="宋体" w:hAnsi="宋体" w:cs="宋体"/>
          <w:b/>
          <w:sz w:val="32"/>
          <w:szCs w:val="32"/>
        </w:rPr>
      </w:pPr>
    </w:p>
    <w:p>
      <w:pPr>
        <w:spacing w:line="400" w:lineRule="exact"/>
        <w:outlineLvl w:val="0"/>
        <w:rPr>
          <w:rFonts w:ascii="宋体" w:hAnsi="宋体" w:cs="宋体"/>
          <w:b/>
          <w:sz w:val="32"/>
          <w:szCs w:val="32"/>
          <w:u w:val="single"/>
        </w:rPr>
      </w:pPr>
    </w:p>
    <w:p>
      <w:pPr>
        <w:rPr>
          <w:rFonts w:ascii="宋体" w:hAnsi="宋体" w:cs="宋体"/>
        </w:rPr>
      </w:pPr>
      <w:r>
        <w:rPr>
          <w:rFonts w:hint="eastAsia" w:ascii="宋体" w:hAnsi="宋体" w:cs="宋体"/>
        </w:rPr>
        <w:br w:type="page"/>
      </w: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pPr>
        <w:rPr>
          <w:rFonts w:ascii="宋体" w:hAnsi="宋体" w:cs="宋体"/>
          <w:szCs w:val="21"/>
        </w:rPr>
      </w:pPr>
      <w:r>
        <w:rPr>
          <w:rFonts w:hint="eastAsia" w:ascii="宋体" w:hAnsi="宋体" w:cs="宋体"/>
          <w:szCs w:val="21"/>
        </w:rPr>
        <w:t>供应商名称：</w:t>
      </w:r>
    </w:p>
    <w:p>
      <w:pPr>
        <w:rPr>
          <w:rFonts w:ascii="宋体" w:hAnsi="宋体" w:cs="宋体"/>
          <w:szCs w:val="21"/>
          <w:u w:val="single"/>
        </w:rPr>
      </w:pPr>
      <w:r>
        <w:rPr>
          <w:rFonts w:hint="eastAsia" w:ascii="宋体" w:hAnsi="宋体" w:cs="宋体"/>
          <w:szCs w:val="21"/>
        </w:rPr>
        <w:t>项目名称：</w:t>
      </w:r>
    </w:p>
    <w:p>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ascii="宋体" w:hAnsi="宋体" w:cs="宋体"/>
                <w:szCs w:val="21"/>
              </w:rPr>
            </w:pPr>
            <w:r>
              <w:rPr>
                <w:rFonts w:hint="eastAsia" w:ascii="宋体" w:hAnsi="宋体" w:cs="宋体"/>
                <w:szCs w:val="21"/>
              </w:rPr>
              <w:t>序号</w:t>
            </w:r>
          </w:p>
        </w:tc>
        <w:tc>
          <w:tcPr>
            <w:tcW w:w="2002" w:type="dxa"/>
            <w:noWrap/>
            <w:vAlign w:val="center"/>
          </w:tcPr>
          <w:p>
            <w:pPr>
              <w:jc w:val="center"/>
              <w:rPr>
                <w:rFonts w:ascii="宋体" w:hAnsi="宋体" w:cs="宋体"/>
                <w:szCs w:val="21"/>
              </w:rPr>
            </w:pPr>
            <w:r>
              <w:rPr>
                <w:rFonts w:hint="eastAsia" w:ascii="宋体" w:hAnsi="宋体" w:cs="宋体"/>
                <w:szCs w:val="21"/>
              </w:rPr>
              <w:t>证书名称</w:t>
            </w:r>
          </w:p>
        </w:tc>
        <w:tc>
          <w:tcPr>
            <w:tcW w:w="1745" w:type="dxa"/>
            <w:noWrap/>
            <w:vAlign w:val="center"/>
          </w:tcPr>
          <w:p>
            <w:pPr>
              <w:jc w:val="center"/>
              <w:rPr>
                <w:rFonts w:ascii="宋体" w:hAnsi="宋体" w:cs="宋体"/>
                <w:szCs w:val="21"/>
              </w:rPr>
            </w:pPr>
            <w:r>
              <w:rPr>
                <w:rFonts w:hint="eastAsia" w:ascii="宋体" w:hAnsi="宋体" w:cs="宋体"/>
                <w:szCs w:val="21"/>
              </w:rPr>
              <w:t>证书有效期</w:t>
            </w:r>
          </w:p>
        </w:tc>
        <w:tc>
          <w:tcPr>
            <w:tcW w:w="1861" w:type="dxa"/>
            <w:noWrap/>
            <w:vAlign w:val="center"/>
          </w:tcPr>
          <w:p>
            <w:pPr>
              <w:jc w:val="center"/>
              <w:rPr>
                <w:rFonts w:ascii="宋体" w:hAnsi="宋体" w:cs="宋体"/>
                <w:szCs w:val="21"/>
              </w:rPr>
            </w:pPr>
            <w:r>
              <w:rPr>
                <w:rFonts w:hint="eastAsia" w:ascii="宋体" w:hAnsi="宋体" w:cs="宋体"/>
                <w:szCs w:val="21"/>
              </w:rPr>
              <w:t>证书颁发机构</w:t>
            </w:r>
          </w:p>
        </w:tc>
        <w:tc>
          <w:tcPr>
            <w:tcW w:w="1854" w:type="dxa"/>
            <w:noWrap/>
            <w:vAlign w:val="center"/>
          </w:tcPr>
          <w:p>
            <w:pPr>
              <w:jc w:val="center"/>
              <w:rPr>
                <w:rFonts w:ascii="宋体" w:hAnsi="宋体" w:cs="宋体"/>
                <w:szCs w:val="21"/>
              </w:rPr>
            </w:pPr>
            <w:r>
              <w:rPr>
                <w:rFonts w:hint="eastAsia" w:ascii="宋体" w:hAnsi="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bl>
    <w:p>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widowControl/>
        <w:jc w:val="left"/>
        <w:rPr>
          <w:rFonts w:ascii="宋体" w:hAnsi="宋体" w:cs="宋体"/>
          <w:b/>
          <w:bCs/>
          <w:sz w:val="32"/>
          <w:szCs w:val="32"/>
        </w:rPr>
      </w:pPr>
      <w:bookmarkStart w:id="14" w:name="_Toc57128637"/>
      <w:r>
        <w:rPr>
          <w:rFonts w:ascii="宋体" w:hAnsi="宋体" w:cs="宋体"/>
        </w:rPr>
        <w:br w:type="page"/>
      </w: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4"/>
    </w:p>
    <w:p>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pPr>
        <w:spacing w:line="480" w:lineRule="auto"/>
        <w:ind w:firstLine="420" w:firstLineChars="200"/>
        <w:rPr>
          <w:rFonts w:ascii="宋体" w:hAnsi="宋体" w:cs="宋体"/>
        </w:rPr>
      </w:pPr>
      <w:r>
        <w:rPr>
          <w:rFonts w:hint="eastAsia" w:ascii="宋体" w:hAnsi="宋体" w:cs="宋体"/>
        </w:rPr>
        <w:t>附：</w:t>
      </w:r>
    </w:p>
    <w:p>
      <w:pPr>
        <w:spacing w:line="480" w:lineRule="auto"/>
        <w:ind w:firstLine="840" w:firstLineChars="400"/>
        <w:rPr>
          <w:rFonts w:ascii="宋体" w:hAnsi="宋体" w:cs="宋体"/>
        </w:rPr>
      </w:pPr>
      <w:r>
        <w:rPr>
          <w:rFonts w:hint="eastAsia" w:ascii="宋体" w:hAnsi="宋体" w:cs="宋体"/>
        </w:rPr>
        <w:t>经济性质：</w:t>
      </w:r>
    </w:p>
    <w:p>
      <w:pPr>
        <w:spacing w:line="480" w:lineRule="auto"/>
        <w:ind w:firstLine="840" w:firstLineChars="400"/>
        <w:rPr>
          <w:rFonts w:ascii="宋体" w:hAnsi="宋体" w:cs="宋体"/>
        </w:rPr>
      </w:pPr>
      <w:r>
        <w:rPr>
          <w:rFonts w:hint="eastAsia" w:ascii="宋体" w:hAnsi="宋体" w:cs="宋体"/>
        </w:rPr>
        <w:t>主营（产）：</w:t>
      </w:r>
    </w:p>
    <w:p>
      <w:pPr>
        <w:spacing w:line="480" w:lineRule="auto"/>
        <w:ind w:firstLine="840" w:firstLineChars="400"/>
        <w:rPr>
          <w:rFonts w:ascii="宋体" w:hAnsi="宋体" w:cs="宋体"/>
        </w:rPr>
      </w:pPr>
      <w:r>
        <w:rPr>
          <w:rFonts w:hint="eastAsia" w:ascii="宋体" w:hAnsi="宋体" w:cs="宋体"/>
        </w:rPr>
        <w:t>兼营（产）：</w:t>
      </w:r>
    </w:p>
    <w:p>
      <w:pPr>
        <w:spacing w:line="500" w:lineRule="exact"/>
        <w:rPr>
          <w:rFonts w:ascii="宋体" w:hAnsi="宋体" w:cs="宋体"/>
          <w:b/>
          <w:bCs/>
        </w:rPr>
      </w:pPr>
    </w:p>
    <w:p>
      <w:pPr>
        <w:spacing w:line="360" w:lineRule="auto"/>
        <w:rPr>
          <w:rFonts w:ascii="宋体" w:hAnsi="宋体" w:cs="宋体"/>
          <w:sz w:val="24"/>
        </w:rPr>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签发日期：年月日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500" w:lineRule="exact"/>
        <w:rPr>
          <w:rFonts w:ascii="宋体" w:hAnsi="宋体" w:cs="宋体"/>
        </w:rPr>
      </w:pPr>
    </w:p>
    <w:p>
      <w:pPr>
        <w:spacing w:line="360" w:lineRule="auto"/>
        <w:rPr>
          <w:rFonts w:ascii="宋体" w:hAnsi="宋体" w:cs="宋体"/>
          <w:b/>
          <w:sz w:val="24"/>
        </w:rPr>
      </w:pPr>
      <w:r>
        <w:rPr>
          <w:rFonts w:hint="eastAsia" w:ascii="宋体" w:hAnsi="宋体" w:cs="宋体"/>
          <w:b/>
          <w:sz w:val="24"/>
        </w:rPr>
        <w:t>提供法定代表人居民身份证（正反面）复印件：</w:t>
      </w:r>
    </w:p>
    <w:p>
      <w:pPr>
        <w:spacing w:line="400" w:lineRule="exact"/>
        <w:ind w:firstLine="480" w:firstLineChars="200"/>
        <w:rPr>
          <w:rFonts w:ascii="宋体" w:hAnsi="宋体" w:cs="宋体"/>
          <w:bCs/>
          <w:sz w:val="24"/>
          <w:u w:val="single"/>
        </w:rPr>
      </w:pPr>
    </w:p>
    <w:p>
      <w:pPr>
        <w:spacing w:line="400" w:lineRule="exact"/>
        <w:ind w:firstLine="555"/>
        <w:rPr>
          <w:rFonts w:ascii="宋体" w:hAnsi="宋体" w:cs="宋体"/>
          <w:bCs/>
          <w:sz w:val="24"/>
        </w:rPr>
      </w:pPr>
      <w:r>
        <w:rPr>
          <w:rFonts w:ascii="宋体" w:hAnsi="宋体" w:cs="宋体"/>
        </w:rPr>
        <w:pict>
          <v:rect id="1027" o:spid="_x0000_s1026" o:spt="1" style="position:absolute;left:0pt;margin-left:246.75pt;margin-top:6.4pt;height:135.6pt;width:177.75pt;z-index:251659264;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QB37XAAAACgEAAA8AAAAAAAAAAQAgAAAAIgAAAGRycy9kb3ducmV2LnhtbFBLAQIU&#10;ABQAAAAIAIdO4kAZnEwe9AEAACYEAAAOAAAAAAAAAAEAIAAAACYBAABkcnMvZTJvRG9jLnhtbFBL&#10;BQYAAAAABgAGAFkBAACMBQAAAAA=&#10;">
            <v:path/>
            <v:fill focussize="0,0"/>
            <v:stroke/>
            <v:imagedata o:title=""/>
            <o:lock v:ext="edit"/>
            <v:textbo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7"/>
                    <w:jc w:val="center"/>
                  </w:pPr>
                  <w:r>
                    <w:rPr>
                      <w:rFonts w:hint="eastAsia"/>
                    </w:rPr>
                    <w:t>（请加盖骑缝章）</w:t>
                  </w:r>
                </w:p>
                <w:p>
                  <w:pPr>
                    <w:jc w:val="center"/>
                    <w:rPr>
                      <w:rFonts w:eastAsia="华文中宋"/>
                      <w:sz w:val="28"/>
                    </w:rPr>
                  </w:pPr>
                </w:p>
              </w:txbxContent>
            </v:textbox>
          </v:rect>
        </w:pict>
      </w:r>
      <w:r>
        <w:rPr>
          <w:rFonts w:ascii="宋体" w:hAnsi="宋体" w:cs="宋体"/>
        </w:rPr>
        <w:pict>
          <v:rect id="1028" o:spid="_x0000_s1034" o:spt="1" style="position:absolute;left:0pt;margin-left:49.3pt;margin-top:6.4pt;height:135.6pt;width:183.2pt;z-index:251660288;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qikdcAAAAJAQAADwAAAAAAAAABACAAAAAiAAAAZHJzL2Rvd25yZXYueG1sUEsB&#10;AhQAFAAAAAgAh07iQDQxKfX2AQAAJgQAAA4AAAAAAAAAAQAgAAAAJgEAAGRycy9lMm9Eb2MueG1s&#10;UEsFBgAAAAAGAAYAWQEAAI4FAAAAAA==&#10;">
            <v:path/>
            <v:fill focussize="0,0"/>
            <v:stroke/>
            <v:imagedata o:title=""/>
            <o:lock v:ext="edit"/>
            <v:textbo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7"/>
                    <w:jc w:val="center"/>
                  </w:pPr>
                  <w:r>
                    <w:rPr>
                      <w:rFonts w:hint="eastAsia"/>
                    </w:rPr>
                    <w:t>（请加盖骑缝章）</w:t>
                  </w:r>
                </w:p>
                <w:p>
                  <w:pPr>
                    <w:jc w:val="center"/>
                    <w:rPr>
                      <w:rFonts w:eastAsia="华文中宋"/>
                      <w:sz w:val="28"/>
                    </w:rPr>
                  </w:pPr>
                </w:p>
              </w:txbxContent>
            </v:textbox>
          </v:rect>
        </w:pict>
      </w:r>
    </w:p>
    <w:p>
      <w:pPr>
        <w:spacing w:line="400" w:lineRule="exact"/>
        <w:ind w:firstLine="555"/>
        <w:rPr>
          <w:rFonts w:ascii="宋体" w:hAnsi="宋体" w:cs="宋体"/>
          <w:bCs/>
          <w:sz w:val="24"/>
          <w:u w:val="single"/>
        </w:rPr>
      </w:pPr>
    </w:p>
    <w:p>
      <w:pPr>
        <w:spacing w:line="400" w:lineRule="exact"/>
        <w:ind w:firstLine="555"/>
        <w:rPr>
          <w:rFonts w:ascii="宋体" w:hAnsi="宋体" w:cs="宋体"/>
          <w:bCs/>
          <w:sz w:val="24"/>
          <w:u w:val="single"/>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widowControl/>
        <w:jc w:val="left"/>
        <w:rPr>
          <w:rFonts w:ascii="宋体" w:hAnsi="宋体" w:cs="宋体"/>
          <w:b/>
          <w:sz w:val="24"/>
        </w:rPr>
      </w:pPr>
      <w:r>
        <w:rPr>
          <w:rFonts w:ascii="宋体" w:hAnsi="宋体" w:cs="宋体"/>
          <w:b/>
          <w:sz w:val="24"/>
        </w:rPr>
        <w:br w:type="page"/>
      </w:r>
    </w:p>
    <w:p>
      <w:pPr>
        <w:spacing w:line="400" w:lineRule="exact"/>
        <w:rPr>
          <w:rFonts w:ascii="宋体" w:hAnsi="宋体" w:cs="宋体"/>
          <w:b/>
          <w:sz w:val="24"/>
        </w:rPr>
      </w:pP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pPr>
        <w:pStyle w:val="14"/>
        <w:spacing w:line="400" w:lineRule="exact"/>
        <w:jc w:val="left"/>
        <w:rPr>
          <w:rFonts w:hAnsi="宋体" w:cs="宋体"/>
          <w:b/>
          <w:sz w:val="24"/>
          <w:szCs w:val="24"/>
        </w:rPr>
      </w:pPr>
    </w:p>
    <w:p>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pPr>
        <w:pStyle w:val="14"/>
        <w:spacing w:line="360" w:lineRule="auto"/>
        <w:ind w:firstLine="420" w:firstLineChars="200"/>
      </w:pPr>
      <w:r>
        <w:rPr>
          <w:rFonts w:hint="eastAsia"/>
        </w:rPr>
        <w:t>被授权人（议价授权代表）无转委托权限。</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rPr>
      </w:pPr>
      <w:r>
        <w:rPr>
          <w:rFonts w:hint="eastAsia" w:ascii="宋体" w:hAnsi="宋体"/>
          <w:b/>
          <w:bCs/>
          <w:sz w:val="24"/>
        </w:rPr>
        <w:t>提供被授权人（授权代表）居民身份证（正反面）复印件：</w:t>
      </w:r>
      <w:r>
        <w:pict>
          <v:rect id="1029" o:spid="_x0000_s1033" o:spt="1" style="position:absolute;left:0pt;margin-left:116.3pt;margin-top:637.8pt;height:135.6pt;width:183.2pt;z-index:251661312;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6r9NoAAAANAQAADwAAAAAAAAABACAAAAAiAAAAZHJzL2Rvd25yZXYueG1s&#10;UEsBAhQAFAAAAAgAh07iQLWIP4X2AQAAJgQAAA4AAAAAAAAAAQAgAAAAKQEAAGRycy9lMm9Eb2Mu&#10;eG1sUEsFBgAAAAAGAAYAWQEAAJE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7"/>
                  </w:pPr>
                  <w:r>
                    <w:rPr>
                      <w:rFonts w:hint="eastAsia"/>
                    </w:rPr>
                    <w:t>（请加盖骑缝章）</w:t>
                  </w:r>
                </w:p>
                <w:p>
                  <w:pPr>
                    <w:jc w:val="center"/>
                    <w:rPr>
                      <w:rFonts w:eastAsia="华文中宋"/>
                      <w:sz w:val="28"/>
                    </w:rPr>
                  </w:pPr>
                </w:p>
              </w:txbxContent>
            </v:textbox>
          </v:rect>
        </w:pict>
      </w:r>
      <w:r>
        <w:pict>
          <v:rect id="1030" o:spid="_x0000_s1032" o:spt="1" style="position:absolute;left:0pt;margin-left:121.3pt;margin-top:506.1pt;height:135.6pt;width:183.2pt;z-index:251662336;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B4HPCJ9QEAACYEAAAOAAAAAAAAAAEAIAAAACgBAABkcnMvZTJvRG9jLnht&#10;bFBLBQYAAAAABgAGAFkBAACPBQ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7"/>
                  </w:pPr>
                  <w:r>
                    <w:rPr>
                      <w:rFonts w:hint="eastAsia"/>
                    </w:rPr>
                    <w:t>（请加盖骑缝章）</w:t>
                  </w:r>
                </w:p>
                <w:p>
                  <w:pPr>
                    <w:jc w:val="center"/>
                    <w:rPr>
                      <w:rFonts w:eastAsia="华文中宋"/>
                      <w:sz w:val="28"/>
                    </w:rPr>
                  </w:pPr>
                </w:p>
              </w:txbxContent>
            </v:textbox>
          </v:rect>
        </w:pict>
      </w:r>
      <w:r>
        <w:pict>
          <v:rect id="1031" o:spid="_x0000_s1031" o:spt="1" style="position:absolute;left:0pt;margin-left:121.3pt;margin-top:506.1pt;height:135.6pt;width:183.2pt;z-index:251663360;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D5peb59QEAACYEAAAOAAAAAAAAAAEAIAAAACgBAABkcnMvZTJvRG9jLnht&#10;bFBLBQYAAAAABgAGAFkBAACPBQ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7"/>
                  </w:pPr>
                  <w:r>
                    <w:rPr>
                      <w:rFonts w:hint="eastAsia"/>
                    </w:rPr>
                    <w:t>（请加盖骑缝章）</w:t>
                  </w:r>
                </w:p>
                <w:p>
                  <w:pPr>
                    <w:jc w:val="center"/>
                    <w:rPr>
                      <w:rFonts w:eastAsia="华文中宋"/>
                      <w:sz w:val="28"/>
                    </w:rPr>
                  </w:pPr>
                </w:p>
              </w:txbxContent>
            </v:textbox>
          </v:rect>
        </w:pict>
      </w:r>
    </w:p>
    <w:p>
      <w:pPr>
        <w:rPr>
          <w:rFonts w:ascii="宋体" w:hAnsi="宋体"/>
          <w:sz w:val="30"/>
          <w:szCs w:val="30"/>
        </w:rPr>
      </w:pPr>
      <w:r>
        <w:pict>
          <v:rect id="1032" o:spid="_x0000_s1030" o:spt="1" style="position:absolute;left:0pt;margin-left:221.5pt;margin-top:13.15pt;height:135.6pt;width:183.2pt;z-index:251663360;mso-width-relative:page;mso-height-relative:page;"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M0VDYAAAACwEAAA8AAAAAAAAAAQAgAAAAIgAAAGRycy9kb3ducmV2LnhtbFBL&#10;AQIUABQAAAAIAIdO4kB6b91p9gEAACYEAAAOAAAAAAAAAAEAIAAAACcBAABkcnMvZTJvRG9jLnht&#10;bFBLBQYAAAAABgAGAFkBAACPBQ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7"/>
                  </w:pPr>
                  <w:r>
                    <w:rPr>
                      <w:rFonts w:hint="eastAsia"/>
                    </w:rPr>
                    <w:t>（请加盖骑缝章）</w:t>
                  </w:r>
                </w:p>
                <w:p>
                  <w:pPr>
                    <w:jc w:val="center"/>
                    <w:rPr>
                      <w:rFonts w:eastAsia="华文中宋"/>
                      <w:sz w:val="28"/>
                    </w:rPr>
                  </w:pPr>
                </w:p>
              </w:txbxContent>
            </v:textbox>
          </v:rect>
        </w:pict>
      </w:r>
      <w:r>
        <w:pict>
          <v:rect id="1033" o:spid="_x0000_s1029" o:spt="1" style="position:absolute;left:0pt;margin-left:-5pt;margin-top:11.5pt;height:135.6pt;width:183.2pt;z-index:251664384;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7"/>
                  </w:pPr>
                  <w:r>
                    <w:rPr>
                      <w:rFonts w:hint="eastAsia"/>
                    </w:rPr>
                    <w:t>（请加盖骑缝章）</w:t>
                  </w:r>
                </w:p>
                <w:p>
                  <w:pPr>
                    <w:jc w:val="center"/>
                    <w:rPr>
                      <w:rFonts w:eastAsia="华文中宋"/>
                      <w:sz w:val="28"/>
                    </w:rPr>
                  </w:pPr>
                </w:p>
              </w:txbxContent>
            </v:textbox>
          </v:rect>
        </w:pict>
      </w:r>
      <w:r>
        <w:rPr>
          <w:rFonts w:hint="eastAsia" w:ascii="宋体" w:hAnsi="宋体"/>
          <w:sz w:val="30"/>
          <w:szCs w:val="30"/>
        </w:rPr>
        <w:br w:type="page"/>
      </w:r>
      <w:r>
        <w:pict>
          <v:rect id="_x0000_s1035" o:spid="_x0000_s1035" o:spt="1" style="position:absolute;left:0pt;margin-left:10pt;margin-top:196.75pt;height:135.6pt;width:396.15pt;z-index:251666432;mso-width-relative:page;mso-height-relative:page;" fillcolor="#FFFFFF" filled="t" stroked="t"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path/>
            <v:fill on="t" color2="#FFFFFF"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pPr>
                    <w:pStyle w:val="37"/>
                  </w:pPr>
                  <w:r>
                    <w:rPr>
                      <w:rFonts w:hint="eastAsia"/>
                    </w:rPr>
                    <w:t>（请加盖骑缝章）</w:t>
                  </w:r>
                </w:p>
                <w:p>
                  <w:pPr>
                    <w:jc w:val="center"/>
                    <w:rPr>
                      <w:rFonts w:eastAsia="华文中宋"/>
                      <w:sz w:val="28"/>
                    </w:rPr>
                  </w:pPr>
                </w:p>
              </w:txbxContent>
            </v:textbox>
          </v:rect>
        </w:pict>
      </w:r>
    </w:p>
    <w:p>
      <w:pPr>
        <w:spacing w:line="400" w:lineRule="exact"/>
        <w:ind w:left="-180" w:leftChars="-257" w:right="-517" w:rightChars="-246" w:hanging="360" w:hangingChars="112"/>
        <w:jc w:val="center"/>
        <w:rPr>
          <w:rFonts w:ascii="宋体" w:hAnsi="宋体" w:cs="宋体"/>
          <w:b/>
          <w:bCs/>
          <w:sz w:val="32"/>
          <w:szCs w:val="32"/>
        </w:rPr>
      </w:pPr>
    </w:p>
    <w:p>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5"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pPr>
        <w:spacing w:line="400" w:lineRule="exact"/>
        <w:ind w:left="-180" w:leftChars="-257" w:right="-517" w:rightChars="-246" w:hanging="360" w:hangingChars="112"/>
        <w:jc w:val="center"/>
        <w:rPr>
          <w:rFonts w:ascii="宋体" w:hAnsi="宋体" w:cs="宋体"/>
          <w:b/>
          <w:bCs/>
          <w:sz w:val="32"/>
          <w:szCs w:val="32"/>
        </w:rPr>
      </w:pPr>
    </w:p>
    <w:p>
      <w:pPr>
        <w:pStyle w:val="3"/>
        <w:rPr>
          <w:rFonts w:ascii="宋体" w:hAnsi="宋体"/>
          <w:b/>
          <w:bCs/>
        </w:rPr>
      </w:pPr>
      <w:r>
        <w:rPr>
          <w:rFonts w:hint="eastAsia" w:ascii="宋体" w:hAnsi="宋体"/>
          <w:b/>
          <w:bCs/>
        </w:rPr>
        <w:t>1、初次报价表</w:t>
      </w:r>
      <w:bookmarkEnd w:id="15"/>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议价报价</w:t>
            </w:r>
          </w:p>
          <w:p>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pPr>
              <w:widowControl/>
              <w:jc w:val="center"/>
              <w:rPr>
                <w:rFonts w:ascii="宋体" w:hAnsi="宋体" w:cs="宋体"/>
                <w:b/>
                <w:szCs w:val="21"/>
              </w:rPr>
            </w:pPr>
            <w:r>
              <w:rPr>
                <w:rFonts w:hint="eastAsia" w:ascii="宋体" w:hAnsi="宋体" w:cs="宋体"/>
                <w:b/>
                <w:szCs w:val="21"/>
              </w:rPr>
              <w:t>交货期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pPr>
              <w:adjustRightInd w:val="0"/>
              <w:snapToGrid w:val="0"/>
              <w:jc w:val="center"/>
              <w:rPr>
                <w:rFonts w:ascii="宋体" w:hAnsi="宋体" w:cs="宋体"/>
                <w:bCs/>
                <w:szCs w:val="21"/>
              </w:rPr>
            </w:pPr>
          </w:p>
        </w:tc>
        <w:tc>
          <w:tcPr>
            <w:tcW w:w="839" w:type="pct"/>
            <w:vAlign w:val="center"/>
          </w:tcPr>
          <w:p>
            <w:pPr>
              <w:adjustRightInd w:val="0"/>
              <w:snapToGrid w:val="0"/>
              <w:rPr>
                <w:rFonts w:ascii="宋体" w:hAnsi="宋体" w:cs="宋体"/>
                <w:bCs/>
                <w:szCs w:val="21"/>
              </w:rPr>
            </w:pPr>
          </w:p>
        </w:tc>
        <w:tc>
          <w:tcPr>
            <w:tcW w:w="839" w:type="pct"/>
            <w:vAlign w:val="center"/>
          </w:tcPr>
          <w:p>
            <w:pPr>
              <w:adjustRightInd w:val="0"/>
              <w:snapToGrid w:val="0"/>
              <w:rPr>
                <w:rFonts w:ascii="宋体" w:hAnsi="宋体" w:cs="宋体"/>
                <w:bCs/>
                <w:szCs w:val="21"/>
                <w:u w:val="single"/>
              </w:rPr>
            </w:pPr>
            <w:r>
              <w:rPr>
                <w:rFonts w:hint="eastAsia" w:ascii="宋体" w:hAnsi="宋体" w:cs="宋体"/>
                <w:bCs/>
                <w:szCs w:val="21"/>
              </w:rPr>
              <w:t>小写：RMB</w:t>
            </w:r>
          </w:p>
          <w:p>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pPr>
              <w:pStyle w:val="66"/>
              <w:spacing w:line="240" w:lineRule="auto"/>
              <w:ind w:hanging="67"/>
              <w:rPr>
                <w:rFonts w:ascii="宋体" w:hAnsi="宋体" w:cs="宋体"/>
                <w:spacing w:val="0"/>
                <w:kern w:val="2"/>
                <w:sz w:val="21"/>
                <w:szCs w:val="21"/>
              </w:rPr>
            </w:pPr>
          </w:p>
        </w:tc>
        <w:tc>
          <w:tcPr>
            <w:tcW w:w="675" w:type="pct"/>
            <w:vAlign w:val="center"/>
          </w:tcPr>
          <w:p>
            <w:pPr>
              <w:pStyle w:val="66"/>
              <w:spacing w:line="240" w:lineRule="auto"/>
              <w:ind w:hanging="67"/>
              <w:rPr>
                <w:rFonts w:ascii="宋体" w:hAnsi="宋体" w:cs="宋体"/>
                <w:spacing w:val="0"/>
                <w:kern w:val="2"/>
                <w:sz w:val="21"/>
                <w:szCs w:val="21"/>
              </w:rPr>
            </w:pPr>
          </w:p>
        </w:tc>
        <w:tc>
          <w:tcPr>
            <w:tcW w:w="675" w:type="pct"/>
            <w:vAlign w:val="center"/>
          </w:tcPr>
          <w:p>
            <w:pPr>
              <w:pStyle w:val="66"/>
              <w:spacing w:line="240" w:lineRule="auto"/>
              <w:ind w:hanging="67"/>
              <w:rPr>
                <w:rFonts w:ascii="宋体" w:hAnsi="宋体" w:cs="宋体"/>
                <w:spacing w:val="0"/>
                <w:kern w:val="2"/>
                <w:sz w:val="21"/>
                <w:szCs w:val="21"/>
              </w:rPr>
            </w:pPr>
          </w:p>
        </w:tc>
      </w:tr>
    </w:tbl>
    <w:p>
      <w:pPr>
        <w:pStyle w:val="3"/>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pPr>
              <w:widowControl/>
              <w:spacing w:line="360" w:lineRule="auto"/>
              <w:jc w:val="center"/>
              <w:rPr>
                <w:rFonts w:ascii="宋体" w:hAnsi="宋体" w:cs="宋体"/>
                <w:kern w:val="0"/>
                <w:sz w:val="24"/>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 w:val="24"/>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bl>
    <w:p>
      <w:pPr>
        <w:spacing w:line="500" w:lineRule="exact"/>
        <w:rPr>
          <w:rFonts w:ascii="宋体" w:hAnsi="宋体" w:cs="宋体"/>
          <w:spacing w:val="4"/>
          <w:u w:val="dotted"/>
        </w:rPr>
      </w:pPr>
    </w:p>
    <w:p>
      <w:pPr>
        <w:spacing w:line="360" w:lineRule="auto"/>
        <w:rPr>
          <w:rFonts w:ascii="宋体" w:hAnsi="宋体" w:cs="宋体"/>
          <w:sz w:val="24"/>
        </w:rPr>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400" w:lineRule="exact"/>
        <w:rPr>
          <w:rFonts w:ascii="宋体" w:hAnsi="宋体" w:cs="宋体"/>
          <w:b/>
          <w:bCs/>
          <w:szCs w:val="21"/>
        </w:rPr>
      </w:pPr>
      <w:r>
        <w:rPr>
          <w:rFonts w:hint="eastAsia" w:ascii="宋体" w:hAnsi="宋体" w:cs="宋体"/>
          <w:b/>
          <w:bCs/>
          <w:szCs w:val="21"/>
        </w:rPr>
        <w:t>备注：</w:t>
      </w:r>
    </w:p>
    <w:p>
      <w:pPr>
        <w:numPr>
          <w:ilvl w:val="1"/>
          <w:numId w:val="11"/>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此表需做双份，一份为开标一览表单独密封投递（</w:t>
      </w:r>
      <w:r>
        <w:rPr>
          <w:rFonts w:hint="eastAsia" w:ascii="宋体" w:hAnsi="宋体" w:cs="宋体"/>
          <w:b/>
          <w:bCs/>
          <w:highlight w:val="yellow"/>
        </w:rPr>
        <w:t>双面打印！</w:t>
      </w:r>
      <w:r>
        <w:rPr>
          <w:rFonts w:hint="eastAsia" w:ascii="宋体" w:hAnsi="宋体" w:cs="宋体"/>
          <w:b/>
          <w:bCs/>
        </w:rPr>
        <w:t>），一份为纸质报价表装订在标书内。</w:t>
      </w:r>
    </w:p>
    <w:p>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pPr>
        <w:pStyle w:val="11"/>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pPr>
              <w:pStyle w:val="11"/>
            </w:pPr>
            <w:r>
              <w:rPr>
                <w:rFonts w:hint="eastAsia" w:ascii="宋体" w:hAnsi="宋体" w:cs="宋体"/>
                <w:b/>
                <w:bCs/>
              </w:rPr>
              <w:t>说明：此表需打印1份，与开标一览表单独密封投递，现场填写的最终报价、质保期、到货期均现场填写！</w:t>
            </w:r>
          </w:p>
        </w:tc>
      </w:tr>
      <w:tr>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pPr>
              <w:widowControl/>
              <w:jc w:val="left"/>
              <w:rPr>
                <w:rFonts w:ascii="Calibri" w:hAnsi="Calibri" w:cs="宋体"/>
                <w:szCs w:val="22"/>
              </w:rPr>
            </w:pPr>
          </w:p>
        </w:tc>
        <w:tc>
          <w:tcPr>
            <w:tcW w:w="671" w:type="pct"/>
            <w:noWrap/>
            <w:vAlign w:val="center"/>
          </w:tcPr>
          <w:p>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pPr>
              <w:pStyle w:val="11"/>
            </w:pPr>
          </w:p>
          <w:p>
            <w:pPr>
              <w:pStyle w:val="11"/>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pPr>
              <w:widowControl/>
              <w:wordWrap w:val="0"/>
              <w:jc w:val="right"/>
              <w:rPr>
                <w:rFonts w:ascii="宋体" w:hAnsi="宋体" w:cs="宋体"/>
                <w:color w:val="000000"/>
                <w:kern w:val="0"/>
                <w:sz w:val="22"/>
                <w:szCs w:val="22"/>
              </w:rPr>
            </w:pPr>
          </w:p>
          <w:p>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pPr>
        <w:pStyle w:val="11"/>
        <w:rPr>
          <w:rFonts w:ascii="宋体" w:hAnsi="宋体" w:cs="宋体"/>
          <w:b/>
          <w:bCs/>
          <w:sz w:val="24"/>
        </w:rPr>
      </w:pPr>
    </w:p>
    <w:p>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注：最终报价表需做双份，一份为开标一览表单独密封投递，一份为纸质报价表装订在标书内。</w:t>
      </w:r>
    </w:p>
    <w:p>
      <w:pPr>
        <w:pStyle w:val="11"/>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pPr>
        <w:pStyle w:val="3"/>
        <w:ind w:firstLine="2700" w:firstLineChars="900"/>
        <w:jc w:val="left"/>
        <w:rPr>
          <w:rFonts w:ascii="宋体" w:hAnsi="宋体"/>
          <w:sz w:val="32"/>
          <w:szCs w:val="32"/>
        </w:rPr>
      </w:pPr>
      <w:bookmarkStart w:id="16" w:name="_Toc275865606"/>
      <w:bookmarkStart w:id="17" w:name="_Toc57128632"/>
      <w:bookmarkStart w:id="18" w:name="_Toc24650"/>
      <w:bookmarkStart w:id="19" w:name="_Toc435515295"/>
      <w:bookmarkStart w:id="20" w:name="_Toc43551485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（1）多功能清创仪</w:t>
      </w:r>
      <w:r>
        <w:rPr>
          <w:rFonts w:hint="eastAsia" w:asciiTheme="majorEastAsia" w:hAnsiTheme="majorEastAsia" w:eastAsiaTheme="majorEastAsia"/>
          <w:b/>
          <w:bCs/>
          <w:sz w:val="24"/>
          <w:szCs w:val="21"/>
          <w:lang w:val="en-US" w:eastAsia="zh-CN"/>
        </w:rPr>
        <w:t>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lang w:eastAsia="zh-CN"/>
              </w:rPr>
              <w:t xml:space="preserve"> </w:t>
            </w:r>
            <w:r>
              <w:rPr>
                <w:rFonts w:hint="eastAsia" w:cs="方正小标宋简体" w:asciiTheme="majorEastAsia" w:hAnsiTheme="majorEastAsia" w:eastAsiaTheme="majorEastAsia"/>
                <w:sz w:val="24"/>
              </w:rPr>
              <w:t>1</w:t>
            </w:r>
          </w:p>
        </w:tc>
        <w:tc>
          <w:tcPr>
            <w:tcW w:w="2548" w:type="dxa"/>
            <w:vAlign w:val="top"/>
          </w:tcPr>
          <w:p>
            <w:pPr>
              <w:widowControl/>
              <w:jc w:val="center"/>
              <w:rPr>
                <w:rFonts w:ascii="宋体" w:hAnsi="宋体" w:cs="宋体"/>
                <w:sz w:val="24"/>
              </w:rPr>
            </w:pPr>
            <w:r>
              <w:rPr>
                <w:rFonts w:hint="eastAsia" w:cs="方正小标宋简体" w:asciiTheme="majorEastAsia" w:hAnsiTheme="majorEastAsia" w:eastAsiaTheme="majorEastAsia"/>
                <w:sz w:val="24"/>
              </w:rPr>
              <w:t>显示屏</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924" w:type="dxa"/>
            <w:vAlign w:val="top"/>
          </w:tcPr>
          <w:p>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2</w:t>
            </w:r>
          </w:p>
        </w:tc>
        <w:tc>
          <w:tcPr>
            <w:tcW w:w="2548"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主控版</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3</w:t>
            </w:r>
          </w:p>
        </w:tc>
        <w:tc>
          <w:tcPr>
            <w:tcW w:w="2548"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清创刀头</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（2）光子治疗仪（含红、蓝光）</w:t>
      </w:r>
      <w:r>
        <w:rPr>
          <w:rFonts w:hint="eastAsia" w:asciiTheme="majorEastAsia" w:hAnsiTheme="majorEastAsia" w:eastAsiaTheme="majorEastAsia"/>
          <w:b/>
          <w:bCs/>
          <w:sz w:val="24"/>
          <w:szCs w:val="21"/>
          <w:lang w:val="en-US" w:eastAsia="zh-CN"/>
        </w:rPr>
        <w:t>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2538"/>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4"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38"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34"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lang w:eastAsia="zh-CN"/>
              </w:rPr>
              <w:t xml:space="preserve"> </w:t>
            </w:r>
            <w:r>
              <w:rPr>
                <w:rFonts w:hint="eastAsia" w:cs="方正小标宋简体" w:asciiTheme="majorEastAsia" w:hAnsiTheme="majorEastAsia" w:eastAsiaTheme="majorEastAsia"/>
                <w:sz w:val="24"/>
              </w:rPr>
              <w:t>1</w:t>
            </w:r>
          </w:p>
        </w:tc>
        <w:tc>
          <w:tcPr>
            <w:tcW w:w="2538" w:type="dxa"/>
            <w:vAlign w:val="top"/>
          </w:tcPr>
          <w:p>
            <w:pPr>
              <w:widowControl/>
              <w:jc w:val="center"/>
              <w:rPr>
                <w:rFonts w:ascii="宋体" w:hAnsi="宋体" w:cs="宋体"/>
                <w:sz w:val="24"/>
              </w:rPr>
            </w:pPr>
            <w:r>
              <w:rPr>
                <w:rFonts w:hint="eastAsia" w:cs="方正小标宋简体" w:asciiTheme="majorEastAsia" w:hAnsiTheme="majorEastAsia" w:eastAsiaTheme="majorEastAsia"/>
                <w:sz w:val="24"/>
              </w:rPr>
              <w:t>光源组件</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（3）裂隙灯显微镜</w:t>
      </w:r>
      <w:r>
        <w:rPr>
          <w:rFonts w:hint="eastAsia" w:asciiTheme="majorEastAsia" w:hAnsiTheme="majorEastAsia" w:eastAsiaTheme="majorEastAsia"/>
          <w:b/>
          <w:bCs/>
          <w:sz w:val="24"/>
          <w:szCs w:val="21"/>
          <w:lang w:val="en-US" w:eastAsia="zh-CN"/>
        </w:rPr>
        <w:t>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2528"/>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4"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28"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44"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lang w:eastAsia="zh-CN"/>
              </w:rPr>
              <w:t xml:space="preserve"> </w:t>
            </w:r>
            <w:r>
              <w:rPr>
                <w:rFonts w:hint="eastAsia" w:cs="方正小标宋简体" w:asciiTheme="majorEastAsia" w:hAnsiTheme="majorEastAsia" w:eastAsiaTheme="majorEastAsia"/>
                <w:sz w:val="24"/>
              </w:rPr>
              <w:t>1</w:t>
            </w:r>
          </w:p>
        </w:tc>
        <w:tc>
          <w:tcPr>
            <w:tcW w:w="2528" w:type="dxa"/>
            <w:vAlign w:val="top"/>
          </w:tcPr>
          <w:p>
            <w:pPr>
              <w:widowControl/>
              <w:jc w:val="center"/>
              <w:rPr>
                <w:rFonts w:ascii="宋体" w:hAnsi="宋体" w:cs="宋体"/>
                <w:sz w:val="24"/>
              </w:rPr>
            </w:pPr>
            <w:r>
              <w:rPr>
                <w:rFonts w:hint="eastAsia" w:ascii="宋体" w:hAnsi="宋体" w:cs="宋体"/>
                <w:sz w:val="24"/>
              </w:rPr>
              <w:t>灯泡</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pPr>
        <w:spacing w:line="360" w:lineRule="auto"/>
        <w:ind w:firstLine="241" w:firstLineChars="100"/>
        <w:rPr>
          <w:rFonts w:ascii="宋体" w:hAnsi="宋体"/>
          <w:sz w:val="30"/>
          <w:szCs w:val="30"/>
        </w:rPr>
      </w:pPr>
      <w:r>
        <w:rPr>
          <w:rFonts w:hint="eastAsia" w:ascii="宋体" w:hAnsi="宋体" w:cs="宋体"/>
          <w:b/>
          <w:sz w:val="24"/>
        </w:rPr>
        <w:t>（此处加盖议价单位公章）</w:t>
      </w:r>
    </w:p>
    <w:p>
      <w:pPr>
        <w:rPr>
          <w:rStyle w:val="31"/>
          <w:rFonts w:ascii="宋体" w:hAnsi="宋体" w:cs="宋体"/>
          <w:color w:val="auto"/>
          <w:sz w:val="32"/>
          <w:szCs w:val="32"/>
        </w:rPr>
      </w:pPr>
      <w:r>
        <w:rPr>
          <w:rStyle w:val="31"/>
          <w:rFonts w:hint="eastAsia" w:ascii="宋体" w:hAnsi="宋体" w:cs="宋体"/>
          <w:color w:val="auto"/>
          <w:sz w:val="32"/>
          <w:szCs w:val="32"/>
        </w:rPr>
        <w:br w:type="page"/>
      </w:r>
    </w:p>
    <w:p>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pPr>
        <w:rPr>
          <w:rFonts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pPr>
        <w:rPr>
          <w:rFonts w:ascii="宋体" w:hAnsi="宋体" w:cs="宋体"/>
          <w:sz w:val="30"/>
          <w:szCs w:val="30"/>
        </w:rPr>
      </w:pPr>
    </w:p>
    <w:p>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rPr>
          <w:rFonts w:ascii="宋体" w:hAnsi="宋体"/>
        </w:rPr>
      </w:pPr>
      <w:r>
        <w:rPr>
          <w:rFonts w:ascii="宋体" w:hAnsi="宋体"/>
        </w:rPr>
        <w:br w:type="page"/>
      </w:r>
    </w:p>
    <w:p>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pPr>
              <w:jc w:val="center"/>
            </w:pPr>
            <w:r>
              <w:rPr>
                <w:rFonts w:hint="eastAsia"/>
              </w:rPr>
              <w:t>商务要求</w:t>
            </w:r>
          </w:p>
        </w:tc>
        <w:tc>
          <w:tcPr>
            <w:tcW w:w="755" w:type="dxa"/>
          </w:tcPr>
          <w:p>
            <w:r>
              <w:rPr>
                <w:rFonts w:hint="eastAsi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tcPr>
          <w:p>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合同签订后三个工作日内，乙方将采购合同总价5%（人民币 ，¥ ）的履约保证金汇入甲方指定账户。货到清点、安装调试验收合格正常使用后，出具全额发票，甲方凭乙方提供的完整资料，自发票到达甲方财务之日起15日内，支付100%合同货款到乙方指定</w:t>
            </w:r>
            <w:r>
              <w:rPr>
                <w:rFonts w:hint="eastAsia" w:asciiTheme="majorEastAsia" w:hAnsiTheme="majorEastAsia" w:eastAsiaTheme="majorEastAsia"/>
                <w:szCs w:val="21"/>
                <w:lang w:eastAsia="zh-CN"/>
              </w:rPr>
              <w:t>账</w:t>
            </w:r>
            <w:r>
              <w:rPr>
                <w:rFonts w:hint="eastAsia" w:asciiTheme="majorEastAsia" w:hAnsiTheme="majorEastAsia" w:eastAsiaTheme="majorEastAsia"/>
                <w:szCs w:val="21"/>
              </w:rPr>
              <w:t>户。</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15日内，甲方将履约保证金无息返还给乙方。</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货到清点、安装调试验收合格正常使用后，出具全额发票，甲方凭乙方提供的完整资料，自发票到达甲方财务之日起15日内，支付100%合同货款到乙方指定</w:t>
            </w:r>
            <w:r>
              <w:rPr>
                <w:rFonts w:hint="eastAsia" w:asciiTheme="majorEastAsia" w:hAnsiTheme="majorEastAsia" w:eastAsiaTheme="majorEastAsia"/>
                <w:szCs w:val="21"/>
                <w:lang w:eastAsia="zh-CN"/>
              </w:rPr>
              <w:t>账</w:t>
            </w:r>
            <w:r>
              <w:rPr>
                <w:rFonts w:hint="eastAsia" w:asciiTheme="majorEastAsia" w:hAnsiTheme="majorEastAsia" w:eastAsiaTheme="majorEastAsia"/>
                <w:szCs w:val="21"/>
              </w:rPr>
              <w:t>户。</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w:t>
            </w:r>
            <w:r>
              <w:rPr>
                <w:rFonts w:hint="eastAsia" w:asciiTheme="minorEastAsia" w:hAnsiTheme="minorEastAsia"/>
                <w:bCs/>
                <w:szCs w:val="21"/>
              </w:rPr>
              <w:t>响应文件</w:t>
            </w:r>
            <w:r>
              <w:rPr>
                <w:rFonts w:hint="eastAsia" w:asciiTheme="minorEastAsia" w:hAnsiTheme="minorEastAsia" w:eastAsiaTheme="minorEastAsia"/>
                <w:bCs/>
                <w:szCs w:val="21"/>
              </w:rPr>
              <w:t>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w:t>
            </w:r>
            <w:r>
              <w:rPr>
                <w:rFonts w:hint="eastAsia" w:asciiTheme="minorEastAsia" w:hAnsiTheme="minorEastAsia"/>
                <w:bCs/>
                <w:szCs w:val="21"/>
              </w:rPr>
              <w:t>响应文件</w:t>
            </w:r>
            <w:r>
              <w:rPr>
                <w:rFonts w:hint="eastAsia" w:asciiTheme="minorEastAsia" w:hAnsiTheme="minorEastAsia" w:eastAsiaTheme="minorEastAsia"/>
                <w:bCs/>
                <w:szCs w:val="21"/>
              </w:rPr>
              <w:t>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w:t>
            </w:r>
            <w:r>
              <w:rPr>
                <w:rFonts w:hint="eastAsia" w:asciiTheme="minorEastAsia" w:hAnsiTheme="minorEastAsia"/>
                <w:bCs/>
                <w:szCs w:val="21"/>
              </w:rPr>
              <w:t>响应文件</w:t>
            </w:r>
            <w:r>
              <w:rPr>
                <w:rFonts w:hint="eastAsia" w:asciiTheme="minorEastAsia" w:hAnsiTheme="minorEastAsia" w:eastAsiaTheme="minorEastAsia"/>
                <w:bCs/>
                <w:szCs w:val="21"/>
              </w:rPr>
              <w:t>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w:t>
            </w:r>
            <w:r>
              <w:rPr>
                <w:rFonts w:hint="eastAsia" w:asciiTheme="minorEastAsia" w:hAnsiTheme="minorEastAsia"/>
                <w:bCs/>
                <w:szCs w:val="21"/>
              </w:rPr>
              <w:t>响应文件</w:t>
            </w:r>
            <w:r>
              <w:rPr>
                <w:rFonts w:hint="eastAsia" w:asciiTheme="minorEastAsia" w:hAnsiTheme="minorEastAsia" w:eastAsiaTheme="minorEastAsia"/>
                <w:bCs/>
                <w:szCs w:val="21"/>
              </w:rPr>
              <w:t>提供的技术要求验收必须合格。</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ind w:firstLine="420" w:firstLineChars="2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rPr>
                <w:rFonts w:hAnsi="宋体"/>
                <w:b/>
                <w:bCs/>
                <w:color w:val="000000"/>
                <w:kern w:val="0"/>
                <w:sz w:val="24"/>
                <w:highlight w:val="yellow"/>
              </w:rPr>
            </w:pPr>
            <w:r>
              <w:rPr>
                <w:rFonts w:hint="eastAsia" w:hAnsi="宋体"/>
                <w:b/>
                <w:bCs/>
                <w:color w:val="000000"/>
                <w:kern w:val="0"/>
                <w:sz w:val="24"/>
                <w:highlight w:val="yellow"/>
              </w:rPr>
              <w:t>7.1</w:t>
            </w:r>
          </w:p>
          <w:p>
            <w:pPr>
              <w:ind w:firstLine="420" w:firstLineChars="200"/>
              <w:rPr>
                <w:rFonts w:asciiTheme="minorEastAsia" w:hAnsiTheme="minorEastAsia" w:eastAsiaTheme="minorEastAsia"/>
                <w:bCs/>
                <w:szCs w:val="21"/>
              </w:rPr>
            </w:pPr>
            <w:r>
              <w:rPr>
                <w:rFonts w:hint="eastAsia" w:ascii="宋体" w:hAnsi="宋体"/>
                <w:bCs/>
                <w:color w:val="0000FF"/>
                <w:szCs w:val="21"/>
              </w:rPr>
              <w:t>各响应供应商应在响应文件中承诺提供整机免费原厂保修期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
                <w:color w:val="FF0000"/>
                <w:szCs w:val="21"/>
                <w:highlight w:val="yellow"/>
                <w:u w:val="single"/>
              </w:rPr>
              <w:t>（</w:t>
            </w:r>
            <w:r>
              <w:rPr>
                <w:rFonts w:hint="eastAsia" w:asciiTheme="minorEastAsia" w:hAnsiTheme="minorEastAsia"/>
                <w:b/>
                <w:color w:val="FF0000"/>
                <w:szCs w:val="21"/>
                <w:highlight w:val="yellow"/>
                <w:u w:val="single"/>
              </w:rPr>
              <w:t>按照不低于</w:t>
            </w:r>
            <w:r>
              <w:rPr>
                <w:rFonts w:hint="eastAsia"/>
                <w:b/>
                <w:color w:val="FF0000"/>
                <w:highlight w:val="yellow"/>
              </w:rPr>
              <w:t>采购需求中对应项目的要求填写</w:t>
            </w:r>
            <w:r>
              <w:rPr>
                <w:rFonts w:hint="eastAsia" w:asciiTheme="minorEastAsia" w:hAnsiTheme="minorEastAsia" w:eastAsiaTheme="minorEastAsia"/>
                <w:b/>
                <w:color w:val="FF0000"/>
                <w:szCs w:val="21"/>
                <w:highlight w:val="yellow"/>
                <w:u w:val="single"/>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FF0000"/>
                <w:szCs w:val="21"/>
                <w:highlight w:val="yellow"/>
              </w:rPr>
              <w:t>质保期内免费更换零配件、免工时费</w:t>
            </w:r>
            <w:r>
              <w:rPr>
                <w:rFonts w:hint="eastAsia" w:asciiTheme="minorEastAsia" w:hAnsiTheme="minorEastAsia" w:eastAsiaTheme="minorEastAsia"/>
                <w:bCs/>
                <w:szCs w:val="21"/>
              </w:rPr>
              <w:t>。</w:t>
            </w:r>
            <w:r>
              <w:rPr>
                <w:rFonts w:hint="eastAsia" w:asciiTheme="minorEastAsia" w:hAnsiTheme="minorEastAsia" w:eastAsiaTheme="minorEastAsia"/>
                <w:bCs/>
                <w:szCs w:val="21"/>
                <w:lang w:eastAsia="zh-CN"/>
              </w:rPr>
              <w:t>（</w:t>
            </w:r>
            <w:r>
              <w:rPr>
                <w:rFonts w:hint="eastAsia" w:asciiTheme="minorEastAsia" w:hAnsiTheme="minorEastAsia" w:eastAsiaTheme="minorEastAsia"/>
                <w:bCs/>
                <w:szCs w:val="21"/>
                <w:highlight w:val="yellow"/>
                <w:lang w:val="en-US" w:eastAsia="zh-CN"/>
              </w:rPr>
              <w:t>备注：质保期指投标人应在该期间内对本项目下交付的所有货物提供质量保证，不包括消耗品的配送</w:t>
            </w:r>
            <w:r>
              <w:rPr>
                <w:rFonts w:hint="eastAsia" w:asciiTheme="minorEastAsia" w:hAnsiTheme="minorEastAsia" w:eastAsiaTheme="minorEastAsia"/>
                <w:bCs/>
                <w:szCs w:val="21"/>
                <w:lang w:eastAsia="zh-CN"/>
              </w:rPr>
              <w:t>）</w:t>
            </w:r>
          </w:p>
          <w:p>
            <w:pPr>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w:t>
            </w:r>
            <w:r>
              <w:rPr>
                <w:rFonts w:hint="eastAsia" w:asciiTheme="minorEastAsia" w:hAnsiTheme="minorEastAsia"/>
                <w:bCs/>
                <w:szCs w:val="21"/>
              </w:rPr>
              <w:t>响应供应商</w:t>
            </w:r>
            <w:r>
              <w:rPr>
                <w:rFonts w:hint="eastAsia" w:asciiTheme="minorEastAsia" w:hAnsiTheme="minorEastAsia" w:eastAsiaTheme="minorEastAsia"/>
                <w:bCs/>
                <w:szCs w:val="21"/>
              </w:rPr>
              <w:t>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w:t>
            </w:r>
            <w:r>
              <w:rPr>
                <w:rFonts w:hint="eastAsia" w:asciiTheme="minorEastAsia" w:hAnsiTheme="minorEastAsia"/>
                <w:bCs/>
                <w:szCs w:val="21"/>
              </w:rPr>
              <w:t>响应文件</w:t>
            </w:r>
            <w:r>
              <w:rPr>
                <w:rFonts w:asciiTheme="minorEastAsia" w:hAnsiTheme="minorEastAsia" w:eastAsiaTheme="minorEastAsia"/>
                <w:bCs/>
                <w:szCs w:val="21"/>
              </w:rPr>
              <w:t>的《零配件、消耗品和延续保修合同报价清单》中承诺的维修零配件、消耗品和延续保修合同的报价。</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w:t>
            </w:r>
            <w:r>
              <w:rPr>
                <w:rFonts w:hint="eastAsia" w:asciiTheme="minorEastAsia" w:hAnsiTheme="minorEastAsia"/>
                <w:bCs/>
                <w:szCs w:val="21"/>
              </w:rPr>
              <w:t>采购文件</w:t>
            </w:r>
            <w:r>
              <w:rPr>
                <w:rFonts w:hint="eastAsia" w:asciiTheme="minorEastAsia" w:hAnsiTheme="minorEastAsia" w:eastAsiaTheme="minorEastAsia"/>
                <w:bCs/>
                <w:szCs w:val="21"/>
              </w:rPr>
              <w:t>，</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w:t>
            </w:r>
            <w:r>
              <w:rPr>
                <w:rFonts w:hint="eastAsia" w:asciiTheme="minorEastAsia" w:hAnsiTheme="minorEastAsia"/>
                <w:bCs/>
                <w:szCs w:val="21"/>
              </w:rPr>
              <w:t>响应</w:t>
            </w:r>
            <w:r>
              <w:rPr>
                <w:rFonts w:hint="eastAsia" w:asciiTheme="minorEastAsia" w:hAnsiTheme="minorEastAsia" w:eastAsiaTheme="minorEastAsia"/>
                <w:bCs/>
                <w:szCs w:val="21"/>
              </w:rPr>
              <w:t>承诺的，或在</w:t>
            </w:r>
            <w:r>
              <w:rPr>
                <w:rFonts w:hint="eastAsia" w:asciiTheme="minorEastAsia" w:hAnsiTheme="minorEastAsia"/>
                <w:bCs/>
                <w:szCs w:val="21"/>
              </w:rPr>
              <w:t>响应</w:t>
            </w:r>
            <w:r>
              <w:rPr>
                <w:rFonts w:hint="eastAsia" w:asciiTheme="minorEastAsia" w:hAnsiTheme="minorEastAsia" w:eastAsiaTheme="minorEastAsia"/>
                <w:bCs/>
                <w:szCs w:val="21"/>
              </w:rPr>
              <w:t>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asciiTheme="minorEastAsia" w:hAnsiTheme="minorEastAsia" w:eastAsiaTheme="minorEastAsia"/>
                <w:bCs/>
                <w:szCs w:val="21"/>
              </w:rPr>
            </w:pPr>
          </w:p>
        </w:tc>
      </w:tr>
    </w:tbl>
    <w:p>
      <w:pPr>
        <w:spacing w:line="360" w:lineRule="auto"/>
        <w:ind w:firstLine="964" w:firstLineChars="40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pPr>
        <w:spacing w:line="360" w:lineRule="auto"/>
        <w:ind w:firstLine="964" w:firstLineChars="40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pPr>
        <w:spacing w:line="360" w:lineRule="auto"/>
        <w:ind w:firstLine="723" w:firstLineChars="300"/>
        <w:rPr>
          <w:rFonts w:ascii="宋体" w:hAnsi="宋体" w:cs="宋体"/>
          <w:b/>
          <w:sz w:val="24"/>
        </w:rPr>
      </w:pPr>
      <w:r>
        <w:rPr>
          <w:rFonts w:hint="eastAsia" w:ascii="宋体" w:hAnsi="宋体" w:cs="宋体"/>
          <w:b/>
          <w:sz w:val="24"/>
        </w:rPr>
        <w:t>（此处加盖议价单位公章）</w:t>
      </w:r>
    </w:p>
    <w:p>
      <w:pPr>
        <w:pStyle w:val="3"/>
        <w:jc w:val="center"/>
        <w:rPr>
          <w:rFonts w:ascii="宋体" w:hAnsi="宋体"/>
          <w:sz w:val="32"/>
          <w:szCs w:val="32"/>
        </w:rPr>
      </w:pPr>
      <w:r>
        <w:rPr>
          <w:rFonts w:ascii="宋体" w:hAnsi="宋体"/>
        </w:rPr>
        <w:br w:type="page"/>
      </w:r>
      <w:bookmarkStart w:id="21" w:name="_Toc57128633"/>
      <w:r>
        <w:rPr>
          <w:rFonts w:hint="eastAsia" w:ascii="宋体" w:hAnsi="宋体"/>
          <w:sz w:val="32"/>
          <w:szCs w:val="32"/>
        </w:rPr>
        <w:t>（八）售后服务承诺</w:t>
      </w:r>
    </w:p>
    <w:p>
      <w:pPr>
        <w:spacing w:line="400" w:lineRule="exact"/>
        <w:rPr>
          <w:rFonts w:ascii="宋体" w:hAnsi="宋体" w:cs="宋体"/>
          <w:b/>
          <w:sz w:val="24"/>
        </w:rPr>
      </w:pPr>
      <w:r>
        <w:rPr>
          <w:rFonts w:hint="eastAsia" w:ascii="宋体" w:hAnsi="宋体" w:cs="宋体"/>
          <w:b/>
          <w:sz w:val="24"/>
        </w:rPr>
        <w:t>1、配送时间及伴随服务承诺表</w:t>
      </w:r>
    </w:p>
    <w:p>
      <w:pPr>
        <w:rPr>
          <w:rFonts w:ascii="宋体" w:hAnsi="宋体" w:cs="宋体"/>
          <w:bCs/>
          <w:sz w:val="24"/>
        </w:rPr>
      </w:pPr>
    </w:p>
    <w:p>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pPr>
        <w:spacing w:after="60"/>
        <w:ind w:firstLine="420" w:firstLineChars="200"/>
        <w:rPr>
          <w:rFonts w:ascii="宋体" w:hAnsi="宋体" w:cs="宋体"/>
          <w:color w:val="000000"/>
        </w:rPr>
      </w:pPr>
      <w:r>
        <w:rPr>
          <w:rFonts w:hint="eastAsia" w:ascii="宋体" w:hAnsi="宋体" w:cs="宋体"/>
          <w:color w:val="000000"/>
        </w:rPr>
        <w:t>1、售后服务人员简介；</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2、应急维修时间安排；</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pPr>
        <w:spacing w:after="60"/>
        <w:ind w:firstLine="420" w:firstLineChars="200"/>
        <w:rPr>
          <w:rFonts w:ascii="宋体" w:hAnsi="宋体" w:cs="宋体"/>
          <w:color w:val="000000"/>
        </w:rPr>
      </w:pPr>
    </w:p>
    <w:p>
      <w:pPr>
        <w:spacing w:after="60"/>
        <w:ind w:firstLine="420" w:firstLineChars="200"/>
        <w:rPr>
          <w:rFonts w:ascii="宋体" w:hAnsi="宋体" w:cs="宋体"/>
          <w:bCs/>
          <w:color w:val="000000"/>
        </w:rPr>
      </w:pPr>
      <w:r>
        <w:rPr>
          <w:rFonts w:hint="eastAsia" w:ascii="宋体" w:hAnsi="宋体" w:cs="宋体"/>
          <w:color w:val="000000"/>
        </w:rPr>
        <w:t>5、其它服务承诺；</w:t>
      </w:r>
    </w:p>
    <w:p>
      <w:pPr>
        <w:spacing w:after="60"/>
        <w:ind w:firstLine="420" w:firstLineChars="200"/>
        <w:rPr>
          <w:rFonts w:ascii="宋体" w:hAnsi="宋体" w:cs="宋体"/>
          <w:bCs/>
          <w:color w:val="000000"/>
        </w:rPr>
      </w:pPr>
    </w:p>
    <w:p>
      <w:pPr>
        <w:spacing w:after="60"/>
        <w:ind w:firstLine="420" w:firstLineChars="200"/>
        <w:rPr>
          <w:rFonts w:ascii="宋体" w:hAnsi="宋体" w:cs="宋体"/>
          <w:bCs/>
          <w:color w:val="000000"/>
        </w:rPr>
      </w:pPr>
      <w:r>
        <w:rPr>
          <w:rFonts w:hint="eastAsia" w:ascii="宋体" w:hAnsi="宋体" w:cs="宋体"/>
          <w:bCs/>
          <w:color w:val="000000"/>
        </w:rPr>
        <w:t>6、….</w:t>
      </w:r>
    </w:p>
    <w:p>
      <w:pPr>
        <w:spacing w:after="60"/>
        <w:ind w:firstLine="420" w:firstLineChars="200"/>
        <w:rPr>
          <w:rFonts w:ascii="宋体" w:hAnsi="宋体" w:cs="宋体"/>
          <w:bCs/>
          <w:color w:val="000000"/>
        </w:rPr>
      </w:pP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p>
    <w:p>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rPr>
          <w:rFonts w:ascii="宋体" w:hAnsi="宋体" w:cs="宋体"/>
        </w:rPr>
      </w:pPr>
      <w:r>
        <w:rPr>
          <w:rFonts w:hint="eastAsia" w:ascii="宋体" w:hAnsi="宋体" w:cs="宋体"/>
        </w:rPr>
        <w:br w:type="page"/>
      </w:r>
    </w:p>
    <w:p>
      <w:pPr>
        <w:pStyle w:val="3"/>
        <w:jc w:val="center"/>
        <w:rPr>
          <w:rFonts w:ascii="宋体" w:hAnsi="宋体"/>
          <w:sz w:val="32"/>
          <w:szCs w:val="32"/>
        </w:rPr>
      </w:pPr>
      <w:r>
        <w:rPr>
          <w:rFonts w:hint="eastAsia" w:ascii="宋体" w:hAnsi="宋体"/>
          <w:sz w:val="32"/>
          <w:szCs w:val="32"/>
        </w:rPr>
        <w:t>（九）议价资格声明函</w:t>
      </w:r>
    </w:p>
    <w:p>
      <w:pPr>
        <w:spacing w:line="360" w:lineRule="auto"/>
        <w:rPr>
          <w:rFonts w:ascii="宋体" w:hAnsi="宋体" w:cs="宋体"/>
          <w:szCs w:val="21"/>
        </w:rPr>
      </w:pPr>
      <w:r>
        <w:rPr>
          <w:rFonts w:hint="eastAsia" w:ascii="宋体" w:hAnsi="宋体" w:cs="宋体"/>
          <w:szCs w:val="21"/>
        </w:rPr>
        <w:t>致：中山大学附属第八医院（深圳福田）</w:t>
      </w:r>
    </w:p>
    <w:p>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pPr>
        <w:spacing w:line="360" w:lineRule="auto"/>
        <w:ind w:firstLine="480" w:firstLineChars="200"/>
        <w:rPr>
          <w:rFonts w:ascii="宋体" w:hAnsi="宋体" w:cs="宋体"/>
          <w:sz w:val="24"/>
        </w:rPr>
      </w:pPr>
    </w:p>
    <w:p>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pStyle w:val="11"/>
        <w:rPr>
          <w:rFonts w:ascii="宋体" w:hAnsi="宋体" w:cs="宋体"/>
          <w:kern w:val="0"/>
          <w:szCs w:val="21"/>
        </w:rPr>
      </w:pPr>
    </w:p>
    <w:p>
      <w:pPr>
        <w:rPr>
          <w:rFonts w:ascii="宋体" w:hAnsi="宋体" w:cs="宋体"/>
          <w:kern w:val="0"/>
          <w:szCs w:val="21"/>
        </w:rPr>
      </w:pPr>
    </w:p>
    <w:p>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pPr>
        <w:pStyle w:val="11"/>
        <w:tabs>
          <w:tab w:val="left" w:pos="562"/>
          <w:tab w:val="left" w:pos="3372"/>
          <w:tab w:val="left" w:pos="3653"/>
        </w:tabs>
        <w:rPr>
          <w:rFonts w:ascii="宋体"/>
          <w:b/>
          <w:sz w:val="20"/>
        </w:rPr>
      </w:pPr>
    </w:p>
    <w:p>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pPr>
        <w:widowControl/>
        <w:ind w:firstLine="420" w:firstLineChars="200"/>
        <w:textAlignment w:val="baseline"/>
        <w:rPr>
          <w:rFonts w:ascii="宋体" w:hAnsi="宋体"/>
          <w:szCs w:val="21"/>
        </w:rPr>
      </w:pPr>
      <w:r>
        <w:rPr>
          <w:rFonts w:hint="eastAsia" w:ascii="宋体" w:hAnsi="宋体"/>
          <w:szCs w:val="21"/>
        </w:rPr>
        <w:t>3、。</w:t>
      </w:r>
    </w:p>
    <w:p>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pPr>
        <w:widowControl/>
        <w:ind w:firstLine="420" w:firstLineChars="200"/>
        <w:textAlignment w:val="baseline"/>
        <w:rPr>
          <w:rFonts w:ascii="宋体" w:hAnsi="宋体"/>
          <w:szCs w:val="21"/>
        </w:rPr>
      </w:pPr>
      <w:r>
        <w:rPr>
          <w:rFonts w:hint="eastAsia" w:ascii="宋体" w:hAnsi="宋体"/>
          <w:szCs w:val="21"/>
        </w:rPr>
        <w:t>企业名称（盖章）日期：</w:t>
      </w:r>
    </w:p>
    <w:p>
      <w:pPr>
        <w:widowControl/>
        <w:ind w:firstLine="420" w:firstLineChars="200"/>
        <w:textAlignment w:val="baseline"/>
        <w:rPr>
          <w:rFonts w:ascii="宋体" w:hAnsi="宋体"/>
          <w:szCs w:val="21"/>
        </w:rPr>
      </w:pPr>
      <w:bookmarkStart w:id="22" w:name="_bookmark1"/>
      <w:bookmarkEnd w:id="22"/>
    </w:p>
    <w:p>
      <w:pPr>
        <w:widowControl/>
        <w:ind w:firstLine="420" w:firstLineChars="200"/>
        <w:textAlignment w:val="baseline"/>
        <w:rPr>
          <w:rFonts w:ascii="宋体" w:hAnsi="宋体"/>
          <w:szCs w:val="21"/>
        </w:rPr>
      </w:pPr>
    </w:p>
    <w:p>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pPr>
        <w:pStyle w:val="2"/>
        <w:ind w:right="30"/>
        <w:rPr>
          <w:rFonts w:hint="default"/>
          <w:sz w:val="21"/>
          <w:szCs w:val="21"/>
        </w:rPr>
      </w:pPr>
    </w:p>
    <w:p>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pPr>
        <w:rPr>
          <w:rFonts w:ascii="宋体" w:hAnsi="宋体"/>
          <w:sz w:val="28"/>
          <w:szCs w:val="28"/>
        </w:rPr>
      </w:pPr>
    </w:p>
    <w:p>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widowControl/>
        <w:ind w:firstLine="420" w:firstLineChars="200"/>
        <w:textAlignment w:val="baseline"/>
        <w:rPr>
          <w:rFonts w:ascii="宋体" w:hAnsi="宋体"/>
          <w:szCs w:val="21"/>
        </w:rPr>
      </w:pPr>
      <w:r>
        <w:rPr>
          <w:rFonts w:hint="eastAsia" w:ascii="宋体" w:hAnsi="宋体"/>
          <w:szCs w:val="21"/>
        </w:rPr>
        <w:t>　　四、工业划型标准为：</w:t>
      </w:r>
    </w:p>
    <w:p>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pPr>
        <w:rPr>
          <w:rFonts w:ascii="宋体" w:hAnsi="宋体"/>
        </w:rPr>
      </w:pPr>
      <w:r>
        <w:rPr>
          <w:rFonts w:ascii="宋体" w:hAnsi="宋体"/>
        </w:rPr>
        <w:br w:type="page"/>
      </w:r>
    </w:p>
    <w:bookmarkEnd w:id="16"/>
    <w:bookmarkEnd w:id="17"/>
    <w:bookmarkEnd w:id="18"/>
    <w:bookmarkEnd w:id="19"/>
    <w:bookmarkEnd w:id="20"/>
    <w:bookmarkEnd w:id="21"/>
    <w:p>
      <w:pPr>
        <w:jc w:val="center"/>
        <w:rPr>
          <w:rFonts w:ascii="宋体" w:hAnsi="宋体" w:cs="宋体"/>
          <w:sz w:val="32"/>
          <w:szCs w:val="32"/>
        </w:rPr>
      </w:pPr>
      <w:r>
        <w:rPr>
          <w:rFonts w:hint="eastAsia" w:ascii="宋体" w:hAnsi="宋体" w:cs="宋体"/>
          <w:sz w:val="32"/>
          <w:szCs w:val="32"/>
        </w:rPr>
        <w:t>（十一）有效业绩（2020年以来）</w:t>
      </w:r>
    </w:p>
    <w:p>
      <w:pPr>
        <w:rPr>
          <w:rFonts w:ascii="宋体" w:hAnsi="宋体" w:cs="宋体"/>
          <w:b/>
          <w:bCs/>
          <w:szCs w:val="21"/>
        </w:rPr>
      </w:pPr>
      <w:r>
        <w:rPr>
          <w:rFonts w:hint="eastAsia" w:ascii="宋体" w:hAnsi="宋体" w:cs="宋体"/>
          <w:b/>
          <w:bCs/>
          <w:szCs w:val="21"/>
        </w:rPr>
        <w:t>议价单位名称：</w:t>
      </w:r>
    </w:p>
    <w:p>
      <w:pPr>
        <w:rPr>
          <w:rFonts w:ascii="宋体" w:hAnsi="宋体" w:cs="宋体"/>
          <w:b/>
          <w:bCs/>
          <w:szCs w:val="21"/>
          <w:u w:val="single"/>
        </w:rPr>
      </w:pPr>
      <w:r>
        <w:rPr>
          <w:rFonts w:hint="eastAsia" w:ascii="宋体" w:hAnsi="宋体" w:cs="宋体"/>
          <w:b/>
          <w:bCs/>
          <w:szCs w:val="21"/>
        </w:rPr>
        <w:t>项目名称：</w:t>
      </w:r>
    </w:p>
    <w:p>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cs="宋体"/>
                <w:szCs w:val="21"/>
              </w:rPr>
            </w:pPr>
            <w:r>
              <w:rPr>
                <w:rFonts w:hint="eastAsia" w:ascii="宋体" w:hAnsi="宋体" w:cs="宋体"/>
                <w:szCs w:val="21"/>
              </w:rPr>
              <w:t>序号</w:t>
            </w:r>
          </w:p>
        </w:tc>
        <w:tc>
          <w:tcPr>
            <w:tcW w:w="1236" w:type="dxa"/>
            <w:noWrap/>
            <w:vAlign w:val="center"/>
          </w:tcPr>
          <w:p>
            <w:pPr>
              <w:jc w:val="center"/>
              <w:rPr>
                <w:rFonts w:ascii="宋体" w:hAnsi="宋体" w:cs="宋体"/>
                <w:szCs w:val="21"/>
              </w:rPr>
            </w:pPr>
            <w:r>
              <w:rPr>
                <w:rFonts w:hint="eastAsia" w:ascii="宋体" w:hAnsi="宋体" w:cs="宋体"/>
                <w:szCs w:val="21"/>
              </w:rPr>
              <w:t>采购人</w:t>
            </w:r>
          </w:p>
        </w:tc>
        <w:tc>
          <w:tcPr>
            <w:tcW w:w="1078" w:type="dxa"/>
            <w:noWrap/>
            <w:vAlign w:val="center"/>
          </w:tcPr>
          <w:p>
            <w:pPr>
              <w:jc w:val="center"/>
              <w:rPr>
                <w:rFonts w:ascii="宋体" w:hAnsi="宋体" w:cs="宋体"/>
                <w:szCs w:val="21"/>
              </w:rPr>
            </w:pPr>
            <w:r>
              <w:rPr>
                <w:rFonts w:hint="eastAsia" w:ascii="宋体" w:hAnsi="宋体" w:cs="宋体"/>
                <w:szCs w:val="21"/>
              </w:rPr>
              <w:t>项目名称</w:t>
            </w:r>
          </w:p>
        </w:tc>
        <w:tc>
          <w:tcPr>
            <w:tcW w:w="1150" w:type="dxa"/>
            <w:noWrap/>
            <w:vAlign w:val="center"/>
          </w:tcPr>
          <w:p>
            <w:pPr>
              <w:jc w:val="center"/>
              <w:rPr>
                <w:rFonts w:ascii="宋体" w:hAnsi="宋体" w:cs="宋体"/>
                <w:szCs w:val="21"/>
              </w:rPr>
            </w:pPr>
            <w:r>
              <w:rPr>
                <w:rFonts w:hint="eastAsia" w:ascii="宋体" w:hAnsi="宋体" w:cs="宋体"/>
                <w:szCs w:val="21"/>
              </w:rPr>
              <w:t>金额（元）</w:t>
            </w:r>
          </w:p>
        </w:tc>
        <w:tc>
          <w:tcPr>
            <w:tcW w:w="1146" w:type="dxa"/>
            <w:noWrap/>
            <w:vAlign w:val="center"/>
          </w:tcPr>
          <w:p>
            <w:pPr>
              <w:jc w:val="center"/>
              <w:rPr>
                <w:rFonts w:ascii="宋体" w:hAnsi="宋体" w:cs="宋体"/>
                <w:szCs w:val="21"/>
              </w:rPr>
            </w:pPr>
            <w:r>
              <w:rPr>
                <w:rFonts w:hint="eastAsia" w:ascii="宋体" w:hAnsi="宋体" w:cs="宋体"/>
                <w:szCs w:val="21"/>
              </w:rPr>
              <w:t>完成时间</w:t>
            </w:r>
          </w:p>
        </w:tc>
        <w:tc>
          <w:tcPr>
            <w:tcW w:w="1194" w:type="dxa"/>
            <w:noWrap/>
            <w:vAlign w:val="center"/>
          </w:tcPr>
          <w:p>
            <w:pPr>
              <w:jc w:val="center"/>
              <w:rPr>
                <w:rFonts w:ascii="宋体" w:hAnsi="宋体" w:cs="宋体"/>
                <w:szCs w:val="21"/>
              </w:rPr>
            </w:pPr>
            <w:r>
              <w:rPr>
                <w:rFonts w:hint="eastAsia" w:ascii="宋体" w:hAnsi="宋体" w:cs="宋体"/>
                <w:szCs w:val="21"/>
              </w:rPr>
              <w:t>联系人</w:t>
            </w:r>
          </w:p>
        </w:tc>
        <w:tc>
          <w:tcPr>
            <w:tcW w:w="1095" w:type="dxa"/>
            <w:noWrap/>
            <w:vAlign w:val="center"/>
          </w:tcPr>
          <w:p>
            <w:pPr>
              <w:jc w:val="center"/>
              <w:rPr>
                <w:rFonts w:ascii="宋体" w:hAnsi="宋体" w:cs="宋体"/>
                <w:szCs w:val="21"/>
              </w:rPr>
            </w:pPr>
            <w:r>
              <w:rPr>
                <w:rFonts w:hint="eastAsia" w:ascii="宋体" w:hAnsi="宋体" w:cs="宋体"/>
                <w:szCs w:val="21"/>
              </w:rPr>
              <w:t>联系电话</w:t>
            </w:r>
          </w:p>
        </w:tc>
        <w:tc>
          <w:tcPr>
            <w:tcW w:w="1095" w:type="dxa"/>
            <w:noWrap/>
            <w:vAlign w:val="center"/>
          </w:tcPr>
          <w:p>
            <w:pPr>
              <w:jc w:val="center"/>
              <w:rPr>
                <w:rFonts w:ascii="宋体" w:hAnsi="宋体" w:cs="宋体"/>
                <w:szCs w:val="21"/>
              </w:rPr>
            </w:pPr>
            <w:r>
              <w:rPr>
                <w:rFonts w:hint="eastAsia" w:ascii="宋体" w:hAnsi="宋体" w:cs="宋体"/>
                <w:szCs w:val="21"/>
                <w:highlight w:val="yellow"/>
              </w:rPr>
              <w:t>所投品牌型号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bl>
    <w:p>
      <w:pPr>
        <w:rPr>
          <w:rFonts w:ascii="宋体" w:hAnsi="宋体" w:cs="宋体"/>
          <w:b/>
          <w:szCs w:val="21"/>
        </w:rPr>
      </w:pPr>
    </w:p>
    <w:p>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pPr>
        <w:pStyle w:val="11"/>
      </w:pPr>
    </w:p>
    <w:p>
      <w:pPr>
        <w:pStyle w:val="3"/>
        <w:numPr>
          <w:ilvl w:val="255"/>
          <w:numId w:val="0"/>
        </w:numPr>
        <w:jc w:val="center"/>
        <w:rPr>
          <w:rFonts w:ascii="宋体" w:hAnsi="宋体"/>
          <w:szCs w:val="21"/>
        </w:rPr>
      </w:pPr>
      <w:bookmarkStart w:id="23" w:name="_Toc57128634"/>
    </w:p>
    <w:p>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pStyle w:val="3"/>
        <w:numPr>
          <w:ilvl w:val="255"/>
          <w:numId w:val="0"/>
        </w:numPr>
        <w:jc w:val="center"/>
        <w:rPr>
          <w:rFonts w:ascii="宋体" w:hAnsi="宋体"/>
          <w:szCs w:val="21"/>
        </w:rPr>
      </w:pPr>
    </w:p>
    <w:p>
      <w:pPr>
        <w:pStyle w:val="3"/>
        <w:numPr>
          <w:ilvl w:val="255"/>
          <w:numId w:val="0"/>
        </w:numPr>
        <w:jc w:val="center"/>
        <w:rPr>
          <w:rFonts w:ascii="宋体" w:hAnsi="宋体"/>
          <w:szCs w:val="21"/>
        </w:rPr>
      </w:pPr>
    </w:p>
    <w:p>
      <w:pPr>
        <w:pStyle w:val="5"/>
        <w:rPr>
          <w:rFonts w:ascii="宋体" w:hAnsi="宋体" w:eastAsia="宋体" w:cs="宋体"/>
          <w:szCs w:val="21"/>
        </w:rPr>
      </w:pPr>
    </w:p>
    <w:p>
      <w:pPr>
        <w:rPr>
          <w:rFonts w:ascii="宋体" w:hAnsi="宋体" w:cs="宋体"/>
          <w:szCs w:val="21"/>
        </w:rPr>
      </w:pPr>
    </w:p>
    <w:p>
      <w:pPr>
        <w:pStyle w:val="11"/>
        <w:rPr>
          <w:rFonts w:ascii="宋体" w:hAnsi="宋体" w:cs="宋体"/>
          <w:szCs w:val="21"/>
        </w:rPr>
      </w:pPr>
    </w:p>
    <w:p>
      <w:pPr>
        <w:rPr>
          <w:rFonts w:ascii="宋体" w:hAnsi="宋体" w:cs="宋体"/>
          <w:szCs w:val="21"/>
        </w:rPr>
      </w:pPr>
    </w:p>
    <w:p>
      <w:pPr>
        <w:pStyle w:val="11"/>
        <w:rPr>
          <w:rFonts w:ascii="宋体" w:hAnsi="宋体" w:cs="宋体"/>
          <w:szCs w:val="21"/>
        </w:rPr>
      </w:pPr>
    </w:p>
    <w:p>
      <w:pPr>
        <w:rPr>
          <w:rFonts w:ascii="宋体" w:hAnsi="宋体" w:cs="宋体"/>
          <w:szCs w:val="21"/>
        </w:rPr>
      </w:pPr>
    </w:p>
    <w:p>
      <w:pPr>
        <w:pStyle w:val="11"/>
        <w:rPr>
          <w:rFonts w:ascii="宋体" w:hAnsi="宋体" w:cs="宋体"/>
          <w:szCs w:val="21"/>
        </w:rPr>
      </w:pPr>
    </w:p>
    <w:p>
      <w:pPr>
        <w:rPr>
          <w:rFonts w:ascii="宋体" w:hAnsi="宋体" w:cs="宋体"/>
          <w:szCs w:val="21"/>
        </w:rPr>
      </w:pPr>
    </w:p>
    <w:p>
      <w:pPr>
        <w:rPr>
          <w:rFonts w:ascii="宋体" w:hAnsi="宋体" w:cs="宋体"/>
          <w:sz w:val="32"/>
          <w:szCs w:val="32"/>
        </w:rPr>
      </w:pPr>
      <w:r>
        <w:rPr>
          <w:rFonts w:hint="eastAsia" w:ascii="宋体" w:hAnsi="宋体" w:cs="宋体"/>
          <w:sz w:val="32"/>
          <w:szCs w:val="32"/>
        </w:rPr>
        <w:br w:type="page"/>
      </w:r>
    </w:p>
    <w:p>
      <w:pPr>
        <w:pStyle w:val="3"/>
        <w:numPr>
          <w:ilvl w:val="255"/>
          <w:numId w:val="0"/>
        </w:numPr>
        <w:jc w:val="center"/>
        <w:rPr>
          <w:rFonts w:ascii="宋体" w:hAnsi="宋体"/>
          <w:sz w:val="32"/>
          <w:szCs w:val="32"/>
        </w:rPr>
      </w:pPr>
      <w:r>
        <w:rPr>
          <w:rFonts w:hint="eastAsia" w:ascii="宋体" w:hAnsi="宋体"/>
          <w:sz w:val="32"/>
          <w:szCs w:val="32"/>
        </w:rPr>
        <w:t>（十二）履约承诺函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42"/>
        <w:numPr>
          <w:ilvl w:val="3"/>
          <w:numId w:val="13"/>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pStyle w:val="11"/>
        <w:rPr>
          <w:szCs w:val="21"/>
        </w:rPr>
      </w:pPr>
    </w:p>
    <w:p>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23"/>
    <w:p>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11"/>
      </w:pPr>
    </w:p>
    <w:p>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pPr>
        <w:jc w:val="left"/>
        <w:rPr>
          <w:rFonts w:asciiTheme="majorEastAsia" w:hAnsiTheme="majorEastAsia"/>
          <w:sz w:val="32"/>
          <w:szCs w:val="32"/>
        </w:rPr>
      </w:pPr>
      <w:r>
        <w:rPr>
          <w:rFonts w:hint="eastAsia" w:asciiTheme="majorEastAsia" w:hAnsiTheme="majorEastAsia"/>
          <w:sz w:val="32"/>
          <w:szCs w:val="32"/>
        </w:rPr>
        <w:br w:type="page"/>
      </w:r>
    </w:p>
    <w:p>
      <w:pPr>
        <w:pStyle w:val="25"/>
        <w:numPr>
          <w:ilvl w:val="0"/>
          <w:numId w:val="14"/>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pPr>
        <w:numPr>
          <w:ilvl w:val="255"/>
          <w:numId w:val="0"/>
        </w:numPr>
        <w:rPr>
          <w:rFonts w:asciiTheme="majorEastAsia" w:hAnsiTheme="majorEastAsia"/>
          <w:sz w:val="32"/>
          <w:szCs w:val="32"/>
        </w:rPr>
      </w:pPr>
    </w:p>
    <w:p/>
    <w:p>
      <w:r>
        <w:br w:type="page"/>
      </w:r>
    </w:p>
    <w:p>
      <w:pPr>
        <w:ind w:firstLine="321" w:firstLineChars="100"/>
        <w:rPr>
          <w:rFonts w:asciiTheme="majorEastAsia" w:hAnsiTheme="majorEastAsia" w:eastAsiaTheme="majorEastAsia" w:cstheme="majorBidi"/>
          <w:b/>
          <w:bCs/>
          <w:sz w:val="32"/>
          <w:szCs w:val="32"/>
        </w:rPr>
      </w:pPr>
    </w:p>
    <w:p>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）合同文本（含设备及配套专机专用耗材合同模板）</w:t>
      </w:r>
    </w:p>
    <w:p>
      <w:pPr>
        <w:spacing w:line="360" w:lineRule="auto"/>
        <w:jc w:val="center"/>
        <w:outlineLvl w:val="0"/>
        <w:rPr>
          <w:rFonts w:ascii="宋体" w:hAnsi="宋体"/>
          <w:b/>
          <w:sz w:val="36"/>
          <w:szCs w:val="36"/>
        </w:rPr>
      </w:pPr>
      <w:r>
        <w:rPr>
          <w:rFonts w:hint="eastAsia" w:ascii="宋体" w:hAnsi="宋体"/>
          <w:b/>
          <w:sz w:val="36"/>
          <w:szCs w:val="36"/>
        </w:rPr>
        <w:t>设备采购合同（院内）</w:t>
      </w:r>
    </w:p>
    <w:p>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pPr>
        <w:pStyle w:val="58"/>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4"/>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8"/>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8"/>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8"/>
        <w:spacing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 xml:space="preserve">： </w:t>
      </w:r>
    </w:p>
    <w:p>
      <w:pPr>
        <w:pStyle w:val="14"/>
        <w:spacing w:line="360" w:lineRule="auto"/>
        <w:ind w:firstLine="480"/>
        <w:rPr>
          <w:rFonts w:hAnsi="宋体"/>
          <w:sz w:val="24"/>
        </w:rPr>
      </w:pPr>
      <w:r>
        <w:rPr>
          <w:rFonts w:hint="eastAsia" w:hAnsi="宋体"/>
          <w:sz w:val="24"/>
        </w:rPr>
        <w:t>法定代表人</w:t>
      </w:r>
      <w:r>
        <w:rPr>
          <w:rFonts w:hAnsi="宋体"/>
          <w:sz w:val="24"/>
        </w:rPr>
        <w:t>:</w:t>
      </w:r>
      <w:r>
        <w:rPr>
          <w:rFonts w:hint="eastAsia" w:hAnsi="宋体"/>
          <w:sz w:val="24"/>
        </w:rPr>
        <w:t xml:space="preserve"> </w:t>
      </w:r>
    </w:p>
    <w:p>
      <w:pPr>
        <w:pStyle w:val="58"/>
        <w:ind w:firstLine="480" w:firstLineChars="200"/>
        <w:rPr>
          <w:rFonts w:ascii="宋体" w:hAnsi="宋体"/>
        </w:rPr>
      </w:pPr>
      <w:r>
        <w:rPr>
          <w:rFonts w:hint="eastAsia" w:ascii="宋体" w:hAnsi="宋体"/>
        </w:rPr>
        <w:t xml:space="preserve">地址： </w:t>
      </w:r>
    </w:p>
    <w:p>
      <w:pPr>
        <w:pStyle w:val="58"/>
        <w:ind w:firstLine="480" w:firstLineChars="200"/>
        <w:rPr>
          <w:rFonts w:ascii="宋体" w:hAnsi="宋体"/>
        </w:rPr>
      </w:pPr>
      <w:r>
        <w:rPr>
          <w:rFonts w:hint="eastAsia" w:ascii="宋体" w:hAnsi="宋体"/>
        </w:rPr>
        <w:t xml:space="preserve">统一社会信用代码： </w:t>
      </w:r>
    </w:p>
    <w:p>
      <w:pPr>
        <w:pStyle w:val="14"/>
      </w:pPr>
    </w:p>
    <w:p>
      <w:pPr>
        <w:spacing w:line="360" w:lineRule="auto"/>
        <w:ind w:firstLine="420" w:firstLineChars="200"/>
        <w:rPr>
          <w:rFonts w:ascii="宋体" w:hAnsi="宋体"/>
          <w:szCs w:val="21"/>
        </w:rPr>
      </w:pPr>
      <w:r>
        <w:rPr>
          <w:rFonts w:hint="eastAsia" w:ascii="宋体" w:hAnsi="宋体"/>
          <w:szCs w:val="21"/>
        </w:rPr>
        <w:t xml:space="preserve">根据《中华人民共和国民法典》等相关法律法规及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w:t>
      </w:r>
      <w:r>
        <w:rPr>
          <w:rFonts w:ascii="宋体" w:hAnsi="宋体"/>
          <w:szCs w:val="21"/>
        </w:rPr>
        <w:t>日</w:t>
      </w:r>
      <w:r>
        <w:rPr>
          <w:rFonts w:hint="eastAsia" w:ascii="宋体" w:hAnsi="宋体"/>
          <w:szCs w:val="21"/>
        </w:rPr>
        <w:t>【</w:t>
      </w:r>
      <w:r>
        <w:rPr>
          <w:rFonts w:hint="eastAsia" w:ascii="宋体" w:hAnsi="宋体"/>
          <w:szCs w:val="21"/>
          <w:u w:val="single"/>
        </w:rPr>
        <w:t xml:space="preserve">   填写项目名称   】项目（项目编号： ）【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pPr>
        <w:pStyle w:val="42"/>
        <w:numPr>
          <w:ilvl w:val="0"/>
          <w:numId w:val="15"/>
        </w:numPr>
        <w:spacing w:line="360" w:lineRule="auto"/>
        <w:ind w:firstLineChars="0"/>
        <w:rPr>
          <w:rFonts w:ascii="宋体" w:hAnsi="宋体"/>
          <w:b/>
        </w:rPr>
      </w:pPr>
      <w:r>
        <w:rPr>
          <w:rFonts w:hint="eastAsia" w:ascii="宋体" w:hAnsi="宋体"/>
          <w:b/>
        </w:rPr>
        <w:t>合同设备要求</w:t>
      </w:r>
    </w:p>
    <w:p>
      <w:pPr>
        <w:pStyle w:val="42"/>
        <w:spacing w:line="360" w:lineRule="auto"/>
        <w:rPr>
          <w:rFonts w:ascii="宋体" w:hAnsi="宋体"/>
          <w:szCs w:val="21"/>
        </w:rPr>
      </w:pPr>
      <w:r>
        <w:rPr>
          <w:rFonts w:hint="eastAsia" w:ascii="宋体" w:hAnsi="宋体"/>
          <w:szCs w:val="21"/>
        </w:rPr>
        <w:t>1.1乙方负责向甲方供应下表中所列设备及负责免费安装调试等服务。</w:t>
      </w:r>
    </w:p>
    <w:p>
      <w:pPr>
        <w:pStyle w:val="42"/>
        <w:spacing w:line="360" w:lineRule="auto"/>
        <w:rPr>
          <w:rFonts w:ascii="宋体" w:hAnsi="宋体"/>
          <w:szCs w:val="21"/>
        </w:rPr>
      </w:pP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1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使用科室</w:t>
            </w:r>
          </w:p>
        </w:tc>
        <w:tc>
          <w:tcPr>
            <w:tcW w:w="52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525"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合计人民币：壹佰贰拾叁万肆仟伍佰陆拾元整（¥00,000.00）</w:t>
            </w:r>
          </w:p>
        </w:tc>
      </w:tr>
    </w:tbl>
    <w:p>
      <w:pPr>
        <w:pStyle w:val="42"/>
        <w:spacing w:line="360" w:lineRule="auto"/>
        <w:rPr>
          <w:rFonts w:ascii="宋体" w:hAnsi="宋体"/>
          <w:szCs w:val="21"/>
        </w:rPr>
      </w:pPr>
    </w:p>
    <w:p>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pPr>
        <w:pStyle w:val="42"/>
        <w:spacing w:line="360" w:lineRule="auto"/>
        <w:rPr>
          <w:rFonts w:ascii="宋体" w:hAnsi="宋体"/>
          <w:szCs w:val="21"/>
        </w:rPr>
      </w:pPr>
      <w:r>
        <w:rPr>
          <w:rFonts w:hint="eastAsia" w:ascii="宋体" w:hAnsi="宋体"/>
          <w:szCs w:val="21"/>
        </w:rPr>
        <w:t>本合同总价为人民币 元整（¥0,000</w:t>
      </w:r>
      <w:r>
        <w:rPr>
          <w:rFonts w:ascii="宋体" w:hAnsi="宋体"/>
          <w:szCs w:val="21"/>
          <w:u w:val="single"/>
        </w:rPr>
        <w:t>.</w:t>
      </w:r>
      <w:r>
        <w:rPr>
          <w:rFonts w:ascii="宋体" w:hAnsi="宋体"/>
          <w:szCs w:val="21"/>
        </w:rPr>
        <w:t>00</w:t>
      </w:r>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pPr>
        <w:pStyle w:val="42"/>
        <w:numPr>
          <w:ilvl w:val="0"/>
          <w:numId w:val="15"/>
        </w:numPr>
        <w:spacing w:line="360" w:lineRule="auto"/>
        <w:ind w:firstLineChars="0"/>
        <w:rPr>
          <w:rFonts w:ascii="宋体" w:hAnsi="宋体"/>
          <w:b/>
        </w:rPr>
      </w:pPr>
      <w:r>
        <w:rPr>
          <w:rFonts w:hint="eastAsia" w:ascii="宋体" w:hAnsi="宋体"/>
          <w:b/>
          <w:szCs w:val="21"/>
        </w:rPr>
        <w:t>合同组成</w:t>
      </w:r>
    </w:p>
    <w:p>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pPr>
        <w:pStyle w:val="42"/>
        <w:numPr>
          <w:ilvl w:val="0"/>
          <w:numId w:val="15"/>
        </w:numPr>
        <w:spacing w:line="360" w:lineRule="auto"/>
        <w:ind w:firstLineChars="0"/>
        <w:rPr>
          <w:rFonts w:ascii="宋体" w:hAnsi="宋体"/>
          <w:b/>
        </w:rPr>
      </w:pPr>
      <w:r>
        <w:rPr>
          <w:rFonts w:hint="eastAsia" w:ascii="宋体" w:hAnsi="宋体"/>
          <w:b/>
          <w:szCs w:val="21"/>
        </w:rPr>
        <w:t>技术要求</w:t>
      </w:r>
    </w:p>
    <w:p>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 个日历日内。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 xml:space="preserve">6.2.1 合同设备的质量保证期自甲方有关部门验收签字之日起计算，所有设备整机免费原厂保修期【 】年。保修期内【设备故障率】≤【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 </w:t>
      </w:r>
      <w:r>
        <w:rPr>
          <w:rFonts w:ascii="宋体" w:hAnsi="宋体"/>
          <w:szCs w:val="21"/>
        </w:rPr>
        <w:t>，</w:t>
      </w:r>
      <w:r>
        <w:rPr>
          <w:rFonts w:hint="eastAsia" w:ascii="宋体" w:hAnsi="宋体"/>
          <w:szCs w:val="21"/>
        </w:rPr>
        <w:t>维修电话为 ，甲方维修通知的邮件发出后，视为甲方的维修通知送达乙方。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rPr>
      </w:pPr>
      <w:r>
        <w:rPr>
          <w:rFonts w:hint="eastAsia" w:ascii="宋体" w:hAnsi="宋体"/>
          <w:b/>
          <w:szCs w:val="21"/>
        </w:rPr>
        <w:t>7．院内设备付款方式 ：</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 ，¥ ）的履约保证金汇入甲方指定账户。货到清点、安装调试验收合格正常使用后，出具全额发票，甲方凭乙方提供的完整资料，自发票到达甲方财务之日起15日内，支付100%合同货款到乙方指定账户。</w:t>
      </w:r>
    </w:p>
    <w:p>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15日内，甲方将履约保证金无息返还给乙方。</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货到清点、安装调试验收合格正常使用后，出具全额发票，甲方凭乙方提供的完整资料，自发票到达甲方财务之日起15日内，支付100%合同货款到乙方指定账户。</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本合同自双方法定代表人签字并加盖双方公章或合同专用章之日起生效。本合同连同附件八个，共 页，一式伍份。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 】；职务【 】；联系电话【 】；电子邮箱【 】。在履行合同过程中，该指定联系人及授权代表的行为、意思表示及对甲方所作的任何承诺、通知等，都对乙方直接具有约束力；甲方通知送达该联系人及授权代表时，即视为通知送达乙方。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4"/>
        <w:spacing w:line="360" w:lineRule="auto"/>
        <w:ind w:firstLine="420" w:firstLineChars="200"/>
        <w:jc w:val="left"/>
        <w:rPr>
          <w:rFonts w:hAnsi="宋体"/>
        </w:rPr>
      </w:pPr>
      <w:r>
        <w:rPr>
          <w:rFonts w:hAnsi="宋体"/>
        </w:rPr>
        <w:t>1</w:t>
      </w:r>
      <w:r>
        <w:rPr>
          <w:rFonts w:hint="eastAsia" w:hAnsi="宋体"/>
        </w:rPr>
        <w:t>.配置清单；</w:t>
      </w:r>
    </w:p>
    <w:p>
      <w:pPr>
        <w:pStyle w:val="14"/>
        <w:spacing w:line="360" w:lineRule="auto"/>
        <w:ind w:firstLine="420" w:firstLineChars="200"/>
        <w:jc w:val="left"/>
        <w:rPr>
          <w:rFonts w:hAnsi="宋体"/>
        </w:rPr>
      </w:pPr>
      <w:r>
        <w:rPr>
          <w:rFonts w:hint="eastAsia" w:hAnsi="宋体"/>
        </w:rPr>
        <w:t>2</w:t>
      </w:r>
      <w:r>
        <w:rPr>
          <w:rFonts w:hAnsi="宋体"/>
        </w:rPr>
        <w:t>.</w:t>
      </w:r>
      <w:r>
        <w:rPr>
          <w:rFonts w:hint="eastAsia" w:hAnsi="宋体"/>
        </w:rPr>
        <w:t>原厂售后服务承诺；</w:t>
      </w:r>
    </w:p>
    <w:p>
      <w:pPr>
        <w:pStyle w:val="14"/>
        <w:spacing w:line="360" w:lineRule="auto"/>
        <w:ind w:firstLine="420" w:firstLineChars="200"/>
        <w:jc w:val="left"/>
        <w:rPr>
          <w:rFonts w:hAnsi="宋体"/>
        </w:rPr>
      </w:pPr>
      <w:r>
        <w:rPr>
          <w:rFonts w:hint="eastAsia" w:hAnsi="宋体"/>
        </w:rPr>
        <w:t>3</w:t>
      </w:r>
      <w:r>
        <w:rPr>
          <w:rFonts w:hAnsi="宋体"/>
        </w:rPr>
        <w:t>.</w:t>
      </w:r>
      <w:r>
        <w:rPr>
          <w:rFonts w:hint="eastAsia" w:hAnsi="宋体"/>
        </w:rPr>
        <w:t>每年二次的维护计划；</w:t>
      </w:r>
    </w:p>
    <w:p>
      <w:pPr>
        <w:pStyle w:val="14"/>
        <w:spacing w:line="360" w:lineRule="auto"/>
        <w:ind w:firstLine="420" w:firstLineChars="200"/>
        <w:jc w:val="left"/>
        <w:rPr>
          <w:rFonts w:hAnsi="宋体"/>
        </w:rPr>
      </w:pPr>
      <w:r>
        <w:rPr>
          <w:rFonts w:hint="eastAsia" w:hAnsi="宋体"/>
        </w:rPr>
        <w:t>4</w:t>
      </w:r>
      <w:r>
        <w:rPr>
          <w:rFonts w:hAnsi="宋体"/>
        </w:rPr>
        <w:t>.</w:t>
      </w:r>
      <w:r>
        <w:rPr>
          <w:rFonts w:hint="eastAsia" w:hAnsi="宋体"/>
        </w:rPr>
        <w:t xml:space="preserve">应急措施和应急方案； </w:t>
      </w:r>
    </w:p>
    <w:p>
      <w:pPr>
        <w:pStyle w:val="14"/>
        <w:spacing w:line="360" w:lineRule="auto"/>
        <w:ind w:firstLine="420" w:firstLineChars="200"/>
        <w:jc w:val="left"/>
        <w:rPr>
          <w:rFonts w:hAnsi="宋体"/>
        </w:rPr>
      </w:pPr>
      <w:r>
        <w:rPr>
          <w:rFonts w:hint="eastAsia" w:hAnsi="宋体"/>
        </w:rPr>
        <w:t>5</w:t>
      </w:r>
      <w:r>
        <w:rPr>
          <w:rFonts w:hAnsi="宋体"/>
        </w:rPr>
        <w:t>.</w:t>
      </w:r>
      <w:r>
        <w:rPr>
          <w:rFonts w:hint="eastAsia" w:hAnsi="宋体"/>
        </w:rPr>
        <w:t>技术偏离表/技术参数、含技术参数的产品彩页</w:t>
      </w:r>
    </w:p>
    <w:p>
      <w:pPr>
        <w:pStyle w:val="14"/>
        <w:spacing w:line="360" w:lineRule="auto"/>
        <w:ind w:firstLine="420" w:firstLineChars="200"/>
        <w:jc w:val="left"/>
        <w:rPr>
          <w:rFonts w:hAnsi="宋体"/>
        </w:rPr>
      </w:pPr>
      <w:r>
        <w:rPr>
          <w:rFonts w:hint="eastAsia" w:hAnsi="宋体"/>
        </w:rPr>
        <w:t>6.三证：营业执照、医疗器械生产/经营许可证、医疗器械注册/备案证</w:t>
      </w:r>
    </w:p>
    <w:p>
      <w:pPr>
        <w:pStyle w:val="14"/>
        <w:spacing w:line="360" w:lineRule="auto"/>
        <w:ind w:firstLine="420" w:firstLineChars="200"/>
        <w:jc w:val="left"/>
        <w:rPr>
          <w:rFonts w:hAnsi="宋体"/>
        </w:rPr>
      </w:pPr>
      <w:r>
        <w:rPr>
          <w:rFonts w:hint="eastAsia" w:hAnsi="宋体"/>
        </w:rPr>
        <w:t>7.中标通知书/采购通知书</w:t>
      </w:r>
    </w:p>
    <w:p>
      <w:pPr>
        <w:pStyle w:val="14"/>
        <w:spacing w:line="360" w:lineRule="auto"/>
        <w:ind w:firstLine="420" w:firstLineChars="200"/>
        <w:jc w:val="left"/>
        <w:rPr>
          <w:rFonts w:hAnsi="宋体"/>
        </w:rPr>
      </w:pPr>
      <w:r>
        <w:rPr>
          <w:rFonts w:hint="eastAsia" w:hAnsi="宋体"/>
        </w:rPr>
        <w:t>8.廉洁协议</w:t>
      </w:r>
    </w:p>
    <w:p>
      <w:pPr>
        <w:widowControl/>
        <w:spacing w:line="360" w:lineRule="auto"/>
        <w:jc w:val="left"/>
        <w:rPr>
          <w:rFonts w:ascii="宋体" w:hAnsi="宋体"/>
          <w:szCs w:val="21"/>
        </w:rPr>
      </w:pPr>
    </w:p>
    <w:p>
      <w:pPr>
        <w:widowControl/>
        <w:jc w:val="left"/>
        <w:rPr>
          <w:rFonts w:ascii="宋体" w:hAnsi="宋体"/>
          <w:szCs w:val="21"/>
        </w:rPr>
      </w:pPr>
      <w:r>
        <w:rPr>
          <w:rFonts w:ascii="宋体" w:hAnsi="宋体"/>
          <w:szCs w:val="21"/>
        </w:rPr>
        <w:br w:type="page"/>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pPr>
              <w:widowControl/>
              <w:spacing w:line="360" w:lineRule="auto"/>
              <w:jc w:val="left"/>
              <w:rPr>
                <w:rFonts w:ascii="宋体" w:hAnsi="宋体"/>
                <w:szCs w:val="21"/>
              </w:rPr>
            </w:pPr>
            <w:r>
              <w:rPr>
                <w:rFonts w:hint="eastAsia" w:ascii="宋体" w:hAnsi="宋体"/>
                <w:szCs w:val="21"/>
              </w:rPr>
              <w:t xml:space="preserve">乙方：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pPr>
              <w:widowControl/>
              <w:spacing w:line="360" w:lineRule="auto"/>
              <w:jc w:val="left"/>
              <w:rPr>
                <w:rFonts w:ascii="宋体" w:hAnsi="宋体"/>
                <w:szCs w:val="21"/>
              </w:rPr>
            </w:pPr>
            <w:r>
              <w:rPr>
                <w:rFonts w:hint="eastAsia" w:ascii="宋体" w:hAnsi="宋体"/>
                <w:szCs w:val="21"/>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法定代表人：</w:t>
            </w:r>
          </w:p>
        </w:tc>
        <w:tc>
          <w:tcPr>
            <w:tcW w:w="5210" w:type="dxa"/>
          </w:tcPr>
          <w:p>
            <w:pPr>
              <w:widowControl/>
              <w:spacing w:line="360" w:lineRule="auto"/>
              <w:jc w:val="left"/>
              <w:rPr>
                <w:rFonts w:ascii="宋体" w:hAnsi="宋体"/>
                <w:szCs w:val="21"/>
              </w:rPr>
            </w:pPr>
            <w:r>
              <w:rPr>
                <w:rFonts w:hint="eastAsia" w:ascii="宋体" w:hAnsi="宋体"/>
                <w:szCs w:val="21"/>
              </w:rPr>
              <w:t xml:space="preserve">法定代表人：（不可打印，必须签字或者签章）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委托代理人：</w:t>
            </w:r>
          </w:p>
        </w:tc>
        <w:tc>
          <w:tcPr>
            <w:tcW w:w="5210" w:type="dxa"/>
          </w:tcPr>
          <w:p>
            <w:pPr>
              <w:widowControl/>
              <w:spacing w:line="360" w:lineRule="auto"/>
              <w:jc w:val="left"/>
              <w:rPr>
                <w:rFonts w:ascii="宋体" w:hAnsi="宋体"/>
                <w:szCs w:val="21"/>
              </w:rPr>
            </w:pPr>
            <w:r>
              <w:rPr>
                <w:rFonts w:hint="eastAsia" w:ascii="宋体" w:hAnsi="宋体"/>
                <w:szCs w:val="21"/>
              </w:rPr>
              <w:t xml:space="preserve">委托代理人：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电话：</w:t>
            </w:r>
          </w:p>
        </w:tc>
        <w:tc>
          <w:tcPr>
            <w:tcW w:w="5210" w:type="dxa"/>
          </w:tcPr>
          <w:p>
            <w:pPr>
              <w:widowControl/>
              <w:spacing w:line="360" w:lineRule="auto"/>
              <w:jc w:val="left"/>
              <w:rPr>
                <w:rFonts w:ascii="宋体" w:hAnsi="宋体"/>
                <w:szCs w:val="21"/>
              </w:rPr>
            </w:pPr>
            <w:r>
              <w:rPr>
                <w:rFonts w:hint="eastAsia" w:ascii="宋体" w:hAnsi="宋体"/>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开户银行：</w:t>
            </w:r>
          </w:p>
        </w:tc>
        <w:tc>
          <w:tcPr>
            <w:tcW w:w="5210" w:type="dxa"/>
          </w:tcPr>
          <w:p>
            <w:pPr>
              <w:widowControl/>
              <w:spacing w:line="360" w:lineRule="auto"/>
              <w:jc w:val="left"/>
              <w:rPr>
                <w:rFonts w:ascii="宋体" w:hAnsi="宋体"/>
                <w:szCs w:val="21"/>
              </w:rPr>
            </w:pPr>
            <w:r>
              <w:rPr>
                <w:rFonts w:hint="eastAsia" w:ascii="宋体" w:hAnsi="宋体"/>
                <w:szCs w:val="21"/>
              </w:rPr>
              <w:t xml:space="preserve">开户银行：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 xml:space="preserve">账号：    </w:t>
            </w:r>
          </w:p>
        </w:tc>
        <w:tc>
          <w:tcPr>
            <w:tcW w:w="5210" w:type="dxa"/>
          </w:tcPr>
          <w:p>
            <w:pPr>
              <w:widowControl/>
              <w:spacing w:line="360" w:lineRule="auto"/>
              <w:jc w:val="left"/>
              <w:rPr>
                <w:rFonts w:ascii="宋体" w:hAnsi="宋体"/>
                <w:szCs w:val="21"/>
              </w:rPr>
            </w:pPr>
            <w:r>
              <w:rPr>
                <w:rFonts w:hint="eastAsia" w:ascii="宋体" w:hAnsi="宋体"/>
                <w:szCs w:val="21"/>
              </w:rPr>
              <w:t xml:space="preserve">账号：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widowControl/>
              <w:spacing w:line="360" w:lineRule="auto"/>
              <w:jc w:val="left"/>
              <w:rPr>
                <w:rFonts w:ascii="宋体" w:hAnsi="宋体"/>
                <w:szCs w:val="21"/>
              </w:rPr>
            </w:pPr>
            <w:r>
              <w:rPr>
                <w:rFonts w:hint="eastAsia" w:ascii="宋体" w:hAnsi="宋体"/>
                <w:szCs w:val="21"/>
              </w:rPr>
              <w:t>签约时间： 年   月  日</w:t>
            </w:r>
          </w:p>
        </w:tc>
        <w:tc>
          <w:tcPr>
            <w:tcW w:w="5210" w:type="dxa"/>
          </w:tcPr>
          <w:p>
            <w:pPr>
              <w:widowControl/>
              <w:spacing w:line="360" w:lineRule="auto"/>
              <w:jc w:val="left"/>
              <w:rPr>
                <w:rFonts w:ascii="宋体" w:hAnsi="宋体"/>
                <w:szCs w:val="21"/>
              </w:rPr>
            </w:pPr>
            <w:r>
              <w:rPr>
                <w:rFonts w:hint="eastAsia" w:ascii="宋体" w:hAnsi="宋体"/>
                <w:szCs w:val="21"/>
              </w:rPr>
              <w:t>签约时间： 年    月    日</w:t>
            </w:r>
          </w:p>
        </w:tc>
      </w:tr>
    </w:tbl>
    <w:p>
      <w:pPr>
        <w:widowControl/>
        <w:spacing w:line="360" w:lineRule="auto"/>
        <w:jc w:val="left"/>
        <w:rPr>
          <w:rFonts w:ascii="宋体" w:hAnsi="宋体"/>
          <w:szCs w:val="21"/>
        </w:rPr>
      </w:pPr>
    </w:p>
    <w:p>
      <w:pPr>
        <w:pStyle w:val="14"/>
      </w:pPr>
    </w:p>
    <w:p>
      <w:pPr>
        <w:pStyle w:val="14"/>
      </w:pPr>
    </w:p>
    <w:p>
      <w:pPr>
        <w:pStyle w:val="14"/>
      </w:pPr>
    </w:p>
    <w:p>
      <w:pPr>
        <w:pStyle w:val="14"/>
      </w:pPr>
    </w:p>
    <w:p>
      <w:pPr>
        <w:pStyle w:val="14"/>
      </w:pPr>
    </w:p>
    <w:p>
      <w:pPr>
        <w:pStyle w:val="14"/>
      </w:pPr>
    </w:p>
    <w:p>
      <w:pPr>
        <w:pStyle w:val="14"/>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4"/>
      </w:pPr>
    </w:p>
    <w:p>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
    <w:p>
      <w:pPr>
        <w:widowControl/>
        <w:spacing w:line="360" w:lineRule="auto"/>
        <w:jc w:val="left"/>
        <w:rPr>
          <w:rFonts w:ascii="宋体" w:hAnsi="宋体" w:cs="宋体"/>
          <w:b/>
          <w:bCs/>
          <w:kern w:val="0"/>
          <w:sz w:val="24"/>
        </w:rPr>
      </w:pPr>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p>
        </w:tc>
      </w:tr>
    </w:tbl>
    <w:p>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w:t>
            </w:r>
            <w:r>
              <w:rPr>
                <w:rFonts w:hint="eastAsia" w:ascii="宋体" w:hAnsi="宋体" w:cs="宋体"/>
                <w:b/>
                <w:bCs/>
                <w:kern w:val="0"/>
                <w:sz w:val="24"/>
              </w:rPr>
              <w:t>立项、</w:t>
            </w:r>
            <w:r>
              <w:rPr>
                <w:rFonts w:ascii="宋体" w:hAnsi="宋体" w:cs="宋体"/>
                <w:b/>
                <w:bCs/>
                <w:kern w:val="0"/>
                <w:sz w:val="24"/>
              </w:rPr>
              <w:t>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bl>
    <w:p>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bl>
    <w:p>
      <w:pPr>
        <w:pStyle w:val="14"/>
      </w:pPr>
    </w:p>
    <w:p>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承诺书1（临床医疗器械）</w:t>
      </w:r>
    </w:p>
    <w:p>
      <w:pPr>
        <w:ind w:firstLine="550" w:firstLineChars="250"/>
        <w:rPr>
          <w:sz w:val="22"/>
          <w:szCs w:val="22"/>
        </w:rPr>
      </w:pPr>
      <w:r>
        <w:rPr>
          <w:rFonts w:hint="eastAsia"/>
          <w:sz w:val="22"/>
          <w:szCs w:val="22"/>
        </w:rPr>
        <w:t>本设备厂家（ XXX）就经销商（XXX公司）销售给中山大学附属第八医院（深圳福田）的XXX设备相关事宜（厂家和经销商）做出如下承诺，并愿意承担相关的法律责任。</w:t>
      </w:r>
    </w:p>
    <w:tbl>
      <w:tblPr>
        <w:tblStyle w:val="26"/>
        <w:tblpPr w:leftFromText="180" w:rightFromText="180" w:vertAnchor="page" w:horzAnchor="margin" w:tblpY="2568"/>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center"/>
              <w:rPr>
                <w:b/>
                <w:sz w:val="24"/>
              </w:rPr>
            </w:pPr>
            <w:r>
              <w:rPr>
                <w:rFonts w:hint="eastAsia"/>
                <w:b/>
                <w:sz w:val="24"/>
              </w:rPr>
              <w:t>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pPr>
              <w:rPr>
                <w:szCs w:val="21"/>
              </w:rPr>
            </w:pPr>
            <w:r>
              <w:rPr>
                <w:rFonts w:hint="eastAsia"/>
                <w:szCs w:val="21"/>
              </w:rPr>
              <w:t xml:space="preserve">中标代理商/经销商：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电话：</w:t>
            </w:r>
            <w:r>
              <w:rPr>
                <w:szCs w:val="21"/>
              </w:rPr>
              <w:t xml:space="preserve"> </w:t>
            </w:r>
            <w:r>
              <w:rPr>
                <w:rFonts w:hint="eastAsia"/>
                <w:szCs w:val="21"/>
              </w:rPr>
              <w:t xml:space="preserve"> </w:t>
            </w:r>
          </w:p>
        </w:tc>
        <w:tc>
          <w:tcPr>
            <w:tcW w:w="5210" w:type="dxa"/>
          </w:tcPr>
          <w:p>
            <w:pPr>
              <w:rPr>
                <w:szCs w:val="21"/>
              </w:rPr>
            </w:pPr>
            <w:r>
              <w:rPr>
                <w:rFonts w:hint="eastAsia"/>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盖章：</w:t>
            </w:r>
            <w:r>
              <w:rPr>
                <w:szCs w:val="21"/>
              </w:rPr>
              <w:t xml:space="preserve"> </w:t>
            </w:r>
          </w:p>
        </w:tc>
        <w:tc>
          <w:tcPr>
            <w:tcW w:w="5210" w:type="dxa"/>
          </w:tcPr>
          <w:p>
            <w:pPr>
              <w:rPr>
                <w:szCs w:val="21"/>
              </w:rPr>
            </w:pPr>
            <w:r>
              <w:rPr>
                <w:rFonts w:hint="eastAsia"/>
                <w:szCs w:val="21"/>
              </w:rPr>
              <w:t>盖章：</w:t>
            </w:r>
          </w:p>
        </w:tc>
      </w:tr>
    </w:tbl>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（投标人单位名称）</w:t>
      </w:r>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 。兹指派按</w:t>
      </w:r>
      <w:r>
        <w:rPr>
          <w:rFonts w:hint="eastAsia" w:ascii="宋体" w:hAnsi="宋体"/>
          <w:szCs w:val="21"/>
          <w:u w:val="single"/>
        </w:rPr>
        <w:t>中华人民共和国</w:t>
      </w:r>
      <w:r>
        <w:rPr>
          <w:rFonts w:hint="eastAsia" w:ascii="宋体" w:hAnsi="宋体"/>
          <w:szCs w:val="21"/>
        </w:rPr>
        <w:t>（国家名称）法律成立的、主要营业地址设在 的 （投标人单位名称）作为我方真正的和合法的代理人进行下列有效活动：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 xml:space="preserve">1. 代表我方办理贵方关于 </w:t>
      </w:r>
      <w:r>
        <w:rPr>
          <w:rFonts w:hint="eastAsia" w:ascii="宋体" w:hAnsi="宋体"/>
          <w:szCs w:val="21"/>
          <w:u w:val="single"/>
        </w:rPr>
        <w:t>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 xml:space="preserve">3. 我方此次向贵方提供的产品名称为： ；规格型号： ；我方保证：该产品既非试验产品也非积压产品，而是成熟产品，且出厂日期在采购人收到日期前12个月内经检验合格的产品；在可以预见的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pPr>
        <w:spacing w:line="360" w:lineRule="auto"/>
        <w:ind w:firstLine="435"/>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厂家/中国总代理：</w:t>
            </w:r>
            <w:r>
              <w:rPr>
                <w:szCs w:val="21"/>
              </w:rPr>
              <w:t xml:space="preserve"> </w:t>
            </w:r>
            <w:r>
              <w:rPr>
                <w:rFonts w:hint="eastAsia"/>
                <w:szCs w:val="21"/>
              </w:rPr>
              <w:t xml:space="preserve"> </w:t>
            </w:r>
          </w:p>
        </w:tc>
        <w:tc>
          <w:tcPr>
            <w:tcW w:w="5210" w:type="dxa"/>
          </w:tcPr>
          <w:p>
            <w:pPr>
              <w:rPr>
                <w:szCs w:val="21"/>
              </w:rPr>
            </w:pPr>
            <w:r>
              <w:rPr>
                <w:rFonts w:hint="eastAsia"/>
                <w:szCs w:val="21"/>
              </w:rPr>
              <w:t xml:space="preserve">中标代理商/经销商：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电话：</w:t>
            </w:r>
            <w:r>
              <w:rPr>
                <w:szCs w:val="21"/>
              </w:rPr>
              <w:t xml:space="preserve"> </w:t>
            </w:r>
            <w:r>
              <w:rPr>
                <w:rFonts w:hint="eastAsia"/>
                <w:szCs w:val="21"/>
              </w:rPr>
              <w:t xml:space="preserve"> </w:t>
            </w:r>
          </w:p>
        </w:tc>
        <w:tc>
          <w:tcPr>
            <w:tcW w:w="5210" w:type="dxa"/>
          </w:tcPr>
          <w:p>
            <w:pPr>
              <w:rPr>
                <w:szCs w:val="21"/>
              </w:rPr>
            </w:pPr>
            <w:r>
              <w:rPr>
                <w:rFonts w:hint="eastAsia"/>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pPr>
              <w:rPr>
                <w:szCs w:val="21"/>
              </w:rPr>
            </w:pPr>
            <w:r>
              <w:rPr>
                <w:rFonts w:hint="eastAsia"/>
                <w:szCs w:val="21"/>
              </w:rPr>
              <w:t>盖章：</w:t>
            </w:r>
            <w:r>
              <w:rPr>
                <w:szCs w:val="21"/>
              </w:rPr>
              <w:t xml:space="preserve"> </w:t>
            </w:r>
          </w:p>
        </w:tc>
        <w:tc>
          <w:tcPr>
            <w:tcW w:w="5210" w:type="dxa"/>
          </w:tcPr>
          <w:p>
            <w:pPr>
              <w:rPr>
                <w:szCs w:val="21"/>
              </w:rPr>
            </w:pPr>
            <w:r>
              <w:rPr>
                <w:rFonts w:hint="eastAsia"/>
                <w:szCs w:val="21"/>
              </w:rPr>
              <w:t>盖章：</w:t>
            </w:r>
          </w:p>
        </w:tc>
      </w:tr>
    </w:tbl>
    <w:p>
      <w:pPr>
        <w:widowControl/>
        <w:jc w:val="left"/>
        <w:rPr>
          <w:rFonts w:ascii="宋体" w:hAnsi="宋体"/>
          <w:szCs w:val="21"/>
        </w:rPr>
      </w:pPr>
    </w:p>
    <w:p>
      <w:pPr>
        <w:widowControl/>
        <w:jc w:val="left"/>
        <w:rPr>
          <w:rFonts w:ascii="宋体" w:hAnsi="宋体"/>
          <w:szCs w:val="21"/>
        </w:rPr>
      </w:pPr>
      <w:r>
        <w:rPr>
          <w:rFonts w:hAnsi="宋体"/>
        </w:rPr>
        <w:br w:type="page"/>
      </w:r>
    </w:p>
    <w:p>
      <w:pPr>
        <w:pStyle w:val="14"/>
        <w:spacing w:line="360" w:lineRule="auto"/>
        <w:jc w:val="left"/>
        <w:rPr>
          <w:rFonts w:hAnsi="宋体"/>
        </w:rPr>
      </w:pPr>
      <w:r>
        <w:rPr>
          <w:rFonts w:hint="eastAsia" w:hAnsi="宋体"/>
        </w:rPr>
        <w:t>附件3</w:t>
      </w:r>
      <w:r>
        <w:rPr>
          <w:rFonts w:hAnsi="宋体"/>
        </w:rPr>
        <w:t>.</w:t>
      </w:r>
      <w:r>
        <w:rPr>
          <w:rFonts w:hint="eastAsia" w:hAnsi="宋体"/>
        </w:rPr>
        <w:t>每年二次的维护计划；</w:t>
      </w:r>
    </w:p>
    <w:p>
      <w:pPr>
        <w:pStyle w:val="14"/>
        <w:spacing w:line="360" w:lineRule="auto"/>
        <w:jc w:val="left"/>
        <w:rPr>
          <w:rFonts w:hAnsi="宋体"/>
        </w:rPr>
      </w:pPr>
    </w:p>
    <w:p>
      <w:pPr>
        <w:pStyle w:val="14"/>
        <w:spacing w:line="360" w:lineRule="auto"/>
        <w:jc w:val="left"/>
        <w:rPr>
          <w:rFonts w:hAnsi="宋体"/>
        </w:rPr>
      </w:pPr>
    </w:p>
    <w:p>
      <w:pPr>
        <w:pStyle w:val="14"/>
        <w:spacing w:line="360" w:lineRule="auto"/>
        <w:jc w:val="left"/>
        <w:rPr>
          <w:rFonts w:hAnsi="宋体"/>
        </w:rPr>
      </w:pPr>
    </w:p>
    <w:p>
      <w:pPr>
        <w:widowControl/>
        <w:jc w:val="left"/>
        <w:rPr>
          <w:rFonts w:ascii="宋体" w:hAnsi="宋体"/>
          <w:szCs w:val="21"/>
        </w:rPr>
      </w:pPr>
      <w:r>
        <w:rPr>
          <w:rFonts w:hAnsi="宋体"/>
        </w:rPr>
        <w:br w:type="page"/>
      </w:r>
    </w:p>
    <w:p>
      <w:pPr>
        <w:pStyle w:val="14"/>
        <w:spacing w:line="360" w:lineRule="auto"/>
        <w:jc w:val="left"/>
        <w:rPr>
          <w:rFonts w:hAnsi="宋体"/>
        </w:rPr>
      </w:pPr>
      <w:r>
        <w:rPr>
          <w:rFonts w:hint="eastAsia" w:hAnsi="宋体"/>
        </w:rPr>
        <w:t>附件4</w:t>
      </w:r>
      <w:r>
        <w:rPr>
          <w:rFonts w:hAnsi="宋体"/>
        </w:rPr>
        <w:t>.</w:t>
      </w:r>
      <w:r>
        <w:rPr>
          <w:rFonts w:hint="eastAsia" w:hAnsi="宋体"/>
        </w:rPr>
        <w:t>应急措施和应急方案；</w:t>
      </w:r>
    </w:p>
    <w:p>
      <w:pPr>
        <w:pStyle w:val="14"/>
        <w:spacing w:line="360" w:lineRule="auto"/>
        <w:jc w:val="left"/>
        <w:rPr>
          <w:rFonts w:hAnsi="宋体"/>
        </w:rPr>
      </w:pPr>
    </w:p>
    <w:p>
      <w:pPr>
        <w:pStyle w:val="14"/>
        <w:spacing w:line="360" w:lineRule="auto"/>
        <w:jc w:val="left"/>
        <w:rPr>
          <w:rFonts w:hAnsi="宋体"/>
        </w:rPr>
      </w:pPr>
    </w:p>
    <w:p>
      <w:pPr>
        <w:pStyle w:val="14"/>
        <w:spacing w:line="360" w:lineRule="auto"/>
        <w:jc w:val="left"/>
        <w:rPr>
          <w:rFonts w:hAnsi="宋体"/>
        </w:rPr>
      </w:pPr>
    </w:p>
    <w:p>
      <w:pPr>
        <w:pStyle w:val="14"/>
        <w:spacing w:line="360" w:lineRule="auto"/>
        <w:jc w:val="left"/>
        <w:rPr>
          <w:rFonts w:hAnsi="宋体"/>
        </w:rPr>
      </w:pPr>
    </w:p>
    <w:p>
      <w:pPr>
        <w:widowControl/>
        <w:jc w:val="left"/>
        <w:rPr>
          <w:rFonts w:ascii="宋体" w:hAnsi="宋体"/>
          <w:szCs w:val="21"/>
        </w:rPr>
      </w:pPr>
      <w:r>
        <w:rPr>
          <w:rFonts w:hAnsi="宋体"/>
        </w:rPr>
        <w:br w:type="page"/>
      </w:r>
    </w:p>
    <w:p>
      <w:pPr>
        <w:pStyle w:val="14"/>
        <w:spacing w:line="360" w:lineRule="auto"/>
        <w:jc w:val="left"/>
        <w:rPr>
          <w:rFonts w:hAnsi="宋体"/>
        </w:rPr>
      </w:pPr>
      <w:r>
        <w:rPr>
          <w:rFonts w:hint="eastAsia" w:hAnsi="宋体"/>
        </w:rPr>
        <w:t>附件5</w:t>
      </w:r>
      <w:r>
        <w:rPr>
          <w:rFonts w:hAnsi="宋体"/>
        </w:rPr>
        <w:t>.</w:t>
      </w:r>
      <w:r>
        <w:rPr>
          <w:rFonts w:hint="eastAsia" w:hAnsi="宋体"/>
        </w:rPr>
        <w:t>技术偏离表/技术参数、含技术参数的产品彩页</w:t>
      </w:r>
    </w:p>
    <w:p>
      <w:pPr>
        <w:pStyle w:val="14"/>
        <w:spacing w:line="360" w:lineRule="auto"/>
        <w:jc w:val="left"/>
        <w:rPr>
          <w:rFonts w:hAnsi="宋体"/>
        </w:rPr>
      </w:pPr>
    </w:p>
    <w:p>
      <w:pPr>
        <w:pStyle w:val="14"/>
        <w:spacing w:line="360" w:lineRule="auto"/>
        <w:jc w:val="left"/>
        <w:rPr>
          <w:rFonts w:hAnsi="宋体"/>
        </w:rPr>
      </w:pPr>
    </w:p>
    <w:p>
      <w:pPr>
        <w:pStyle w:val="14"/>
        <w:spacing w:line="360" w:lineRule="auto"/>
        <w:jc w:val="left"/>
        <w:rPr>
          <w:rFonts w:hAnsi="宋体"/>
        </w:rPr>
      </w:pPr>
    </w:p>
    <w:p>
      <w:pPr>
        <w:widowControl/>
        <w:jc w:val="left"/>
        <w:rPr>
          <w:rFonts w:ascii="宋体" w:hAnsi="宋体"/>
          <w:szCs w:val="21"/>
        </w:rPr>
      </w:pPr>
      <w:r>
        <w:rPr>
          <w:rFonts w:hAnsi="宋体"/>
        </w:rPr>
        <w:br w:type="page"/>
      </w:r>
    </w:p>
    <w:p>
      <w:pPr>
        <w:pStyle w:val="14"/>
        <w:spacing w:line="360" w:lineRule="auto"/>
        <w:jc w:val="left"/>
        <w:rPr>
          <w:rFonts w:hAnsi="宋体"/>
        </w:rPr>
      </w:pPr>
      <w:r>
        <w:rPr>
          <w:rFonts w:hint="eastAsia" w:hAnsi="宋体"/>
        </w:rPr>
        <w:t>附件6.三证：乙方营业执照、乙方医疗器械生产/经营许可证、产品医疗器械注册/备案证</w:t>
      </w:r>
    </w:p>
    <w:p>
      <w:pPr>
        <w:pStyle w:val="14"/>
        <w:spacing w:line="360" w:lineRule="auto"/>
        <w:jc w:val="left"/>
        <w:rPr>
          <w:rFonts w:hAnsi="宋体"/>
        </w:rPr>
      </w:pPr>
    </w:p>
    <w:p>
      <w:pPr>
        <w:pStyle w:val="14"/>
        <w:spacing w:line="360" w:lineRule="auto"/>
        <w:jc w:val="left"/>
        <w:rPr>
          <w:rFonts w:hAnsi="宋体"/>
        </w:rPr>
      </w:pPr>
    </w:p>
    <w:p>
      <w:pPr>
        <w:pStyle w:val="14"/>
        <w:spacing w:line="360" w:lineRule="auto"/>
        <w:jc w:val="left"/>
        <w:rPr>
          <w:rFonts w:hAnsi="宋体"/>
        </w:rPr>
      </w:pPr>
    </w:p>
    <w:p>
      <w:pPr>
        <w:widowControl/>
        <w:jc w:val="left"/>
        <w:rPr>
          <w:rFonts w:ascii="宋体" w:hAnsi="宋体"/>
          <w:szCs w:val="21"/>
        </w:rPr>
      </w:pPr>
      <w:r>
        <w:rPr>
          <w:rFonts w:hAnsi="宋体"/>
        </w:rPr>
        <w:br w:type="page"/>
      </w:r>
    </w:p>
    <w:p>
      <w:pPr>
        <w:pStyle w:val="14"/>
        <w:spacing w:line="360" w:lineRule="auto"/>
        <w:jc w:val="left"/>
        <w:rPr>
          <w:rFonts w:hAnsi="宋体"/>
        </w:rPr>
      </w:pPr>
      <w:r>
        <w:rPr>
          <w:rFonts w:hint="eastAsia" w:hAnsi="宋体"/>
        </w:rPr>
        <w:t>附件7.中标通知书/采购通知书</w:t>
      </w:r>
    </w:p>
    <w:p>
      <w:pPr>
        <w:pStyle w:val="14"/>
        <w:spacing w:line="360" w:lineRule="auto"/>
        <w:jc w:val="left"/>
        <w:rPr>
          <w:rFonts w:hAnsi="宋体"/>
        </w:rPr>
      </w:pPr>
    </w:p>
    <w:p>
      <w:pPr>
        <w:pStyle w:val="14"/>
        <w:spacing w:line="360" w:lineRule="auto"/>
        <w:jc w:val="left"/>
        <w:rPr>
          <w:rFonts w:hAnsi="宋体"/>
        </w:rPr>
      </w:pPr>
    </w:p>
    <w:p>
      <w:pPr>
        <w:pStyle w:val="14"/>
        <w:spacing w:line="360" w:lineRule="auto"/>
        <w:jc w:val="left"/>
        <w:rPr>
          <w:rFonts w:hAnsi="宋体"/>
        </w:rPr>
      </w:pPr>
    </w:p>
    <w:p>
      <w:pPr>
        <w:widowControl/>
        <w:jc w:val="left"/>
        <w:rPr>
          <w:rFonts w:ascii="宋体" w:hAnsi="宋体"/>
          <w:szCs w:val="21"/>
        </w:rPr>
      </w:pPr>
      <w:r>
        <w:rPr>
          <w:rFonts w:hAnsi="宋体"/>
        </w:rPr>
        <w:br w:type="page"/>
      </w:r>
    </w:p>
    <w:p>
      <w:pPr>
        <w:pStyle w:val="14"/>
        <w:spacing w:line="360" w:lineRule="auto"/>
        <w:jc w:val="left"/>
        <w:rPr>
          <w:rFonts w:hAnsi="宋体"/>
        </w:rPr>
      </w:pPr>
      <w:r>
        <w:rPr>
          <w:rFonts w:hint="eastAsia" w:hAnsi="宋体"/>
        </w:rPr>
        <w:t>附件8.廉洁协议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 xml:space="preserve">乙方： </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 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pPr>
        <w:spacing w:line="360" w:lineRule="auto"/>
        <w:rPr>
          <w:rFonts w:ascii="宋体" w:hAnsi="宋体"/>
          <w:szCs w:val="21"/>
        </w:rPr>
      </w:pPr>
    </w:p>
    <w:p>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PAGE   \* MERGEFORMAT </w:instrText>
    </w:r>
    <w:r>
      <w:fldChar w:fldCharType="separate"/>
    </w:r>
    <w:r>
      <w:rPr>
        <w:lang w:val="zh-CN"/>
      </w:rPr>
      <w:t>1</w:t>
    </w:r>
    <w:r>
      <w:rPr>
        <w:lang w:val="zh-CN"/>
      </w:rP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r>
      <w:rPr>
        <w:sz w:val="24"/>
      </w:rPr>
      <w:pict>
        <v:shape id="4098" o:spid="_x0000_s2049"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HGk&#10;zE62AQAAkwMAAA4AAAAAAAAAAQAgAAAAHgEAAGRycy9lMm9Eb2MueG1sUEsFBgAAAAAGAAYAWQEA&#10;AEYFAAAAAA==&#10;">
          <v:path/>
          <v:fill on="f" focussize="0,0"/>
          <v:stroke on="f" joinstyle="miter"/>
          <v:imagedata o:title=""/>
          <o:lock v:ext="edit"/>
          <v:textbox inset="0mm,0mm,0mm,0mm" style="mso-fit-shape-to-text:t;">
            <w:txbxContent>
              <w:p>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 PAGE   \* MERGEFORMAT </w:instrText>
    </w:r>
    <w:r>
      <w:fldChar w:fldCharType="separate"/>
    </w:r>
    <w:r>
      <w:rPr>
        <w:lang w:val="zh-CN"/>
      </w:rPr>
      <w:t>62</w:t>
    </w:r>
    <w:r>
      <w:rPr>
        <w:lang w:val="zh-CN"/>
      </w:rP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B1159D84"/>
    <w:multiLevelType w:val="singleLevel"/>
    <w:tmpl w:val="B1159D84"/>
    <w:lvl w:ilvl="0" w:tentative="0">
      <w:start w:val="1"/>
      <w:numFmt w:val="decimal"/>
      <w:suff w:val="space"/>
      <w:lvlText w:val="%1."/>
      <w:lvlJc w:val="left"/>
    </w:lvl>
  </w:abstractNum>
  <w:abstractNum w:abstractNumId="2">
    <w:nsid w:val="D0091E40"/>
    <w:multiLevelType w:val="singleLevel"/>
    <w:tmpl w:val="D0091E40"/>
    <w:lvl w:ilvl="0" w:tentative="0">
      <w:start w:val="15"/>
      <w:numFmt w:val="chineseCounting"/>
      <w:suff w:val="nothing"/>
      <w:lvlText w:val="（%1）"/>
      <w:lvlJc w:val="left"/>
      <w:rPr>
        <w:rFonts w:hint="eastAsia"/>
      </w:rPr>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5D6556EC"/>
    <w:multiLevelType w:val="singleLevel"/>
    <w:tmpl w:val="5D6556EC"/>
    <w:lvl w:ilvl="0" w:tentative="0">
      <w:start w:val="1"/>
      <w:numFmt w:val="decimal"/>
      <w:lvlText w:val="%1."/>
      <w:lvlJc w:val="left"/>
      <w:pPr>
        <w:ind w:left="425" w:hanging="425"/>
      </w:pPr>
      <w:rPr>
        <w:rFonts w:hint="default"/>
      </w:rPr>
    </w:lvl>
  </w:abstractNum>
  <w:abstractNum w:abstractNumId="15">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1"/>
  </w:num>
  <w:num w:numId="3">
    <w:abstractNumId w:val="4"/>
  </w:num>
  <w:num w:numId="4">
    <w:abstractNumId w:val="0"/>
  </w:num>
  <w:num w:numId="5">
    <w:abstractNumId w:val="3"/>
  </w:num>
  <w:num w:numId="6">
    <w:abstractNumId w:val="7"/>
  </w:num>
  <w:num w:numId="7">
    <w:abstractNumId w:val="5"/>
  </w:num>
  <w:num w:numId="8">
    <w:abstractNumId w:val="14"/>
  </w:num>
  <w:num w:numId="9">
    <w:abstractNumId w:val="1"/>
  </w:num>
  <w:num w:numId="10">
    <w:abstractNumId w:val="15"/>
  </w:num>
  <w:num w:numId="11">
    <w:abstractNumId w:val="6"/>
  </w:num>
  <w:num w:numId="12">
    <w:abstractNumId w:val="12"/>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Y5OGNjNGRmMTZhNjg4ZjRiNjMyZTk5NTVmMTVkYW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4F219D"/>
    <w:rsid w:val="01590495"/>
    <w:rsid w:val="018856AF"/>
    <w:rsid w:val="019F1377"/>
    <w:rsid w:val="01A87AFF"/>
    <w:rsid w:val="01AD08E0"/>
    <w:rsid w:val="01B464A4"/>
    <w:rsid w:val="01EC3E90"/>
    <w:rsid w:val="01FF3BC3"/>
    <w:rsid w:val="02186A33"/>
    <w:rsid w:val="02290C40"/>
    <w:rsid w:val="022C6982"/>
    <w:rsid w:val="024C0DD3"/>
    <w:rsid w:val="02557C87"/>
    <w:rsid w:val="02DD6241"/>
    <w:rsid w:val="02E72194"/>
    <w:rsid w:val="02F30994"/>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A7FDB"/>
    <w:rsid w:val="04A86794"/>
    <w:rsid w:val="04C72DF6"/>
    <w:rsid w:val="04D1736D"/>
    <w:rsid w:val="05002B6F"/>
    <w:rsid w:val="051B16B0"/>
    <w:rsid w:val="055F3A65"/>
    <w:rsid w:val="05600E1D"/>
    <w:rsid w:val="05EF71AC"/>
    <w:rsid w:val="060E0879"/>
    <w:rsid w:val="061F3947"/>
    <w:rsid w:val="062A31D9"/>
    <w:rsid w:val="066761DB"/>
    <w:rsid w:val="06744775"/>
    <w:rsid w:val="06954AF6"/>
    <w:rsid w:val="06D870D9"/>
    <w:rsid w:val="06E415DA"/>
    <w:rsid w:val="06F3181D"/>
    <w:rsid w:val="070B300A"/>
    <w:rsid w:val="071D159D"/>
    <w:rsid w:val="071F2612"/>
    <w:rsid w:val="07286A75"/>
    <w:rsid w:val="0730481F"/>
    <w:rsid w:val="07527630"/>
    <w:rsid w:val="075449B1"/>
    <w:rsid w:val="075E138C"/>
    <w:rsid w:val="07D35EAA"/>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C34DB"/>
    <w:rsid w:val="0A447AD0"/>
    <w:rsid w:val="0A4D25F0"/>
    <w:rsid w:val="0A5D5410"/>
    <w:rsid w:val="0A7E1D45"/>
    <w:rsid w:val="0A9E537E"/>
    <w:rsid w:val="0A9E5F43"/>
    <w:rsid w:val="0AA96DC2"/>
    <w:rsid w:val="0AE222D4"/>
    <w:rsid w:val="0B0B3158"/>
    <w:rsid w:val="0B1F1979"/>
    <w:rsid w:val="0B4D3BF1"/>
    <w:rsid w:val="0B752F96"/>
    <w:rsid w:val="0B8E7D66"/>
    <w:rsid w:val="0B9F1F73"/>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D1F6190"/>
    <w:rsid w:val="0D3218A7"/>
    <w:rsid w:val="0D646FD0"/>
    <w:rsid w:val="0D733487"/>
    <w:rsid w:val="0D7611AE"/>
    <w:rsid w:val="0DBA12E6"/>
    <w:rsid w:val="0DEB14A0"/>
    <w:rsid w:val="0E0A05B3"/>
    <w:rsid w:val="0E3A41D5"/>
    <w:rsid w:val="0E3C7F4D"/>
    <w:rsid w:val="0E440BB0"/>
    <w:rsid w:val="0E747E9E"/>
    <w:rsid w:val="0E7771D7"/>
    <w:rsid w:val="0EA31D7A"/>
    <w:rsid w:val="0EBE4E06"/>
    <w:rsid w:val="0ECC57AB"/>
    <w:rsid w:val="0F73799F"/>
    <w:rsid w:val="0FBD50BE"/>
    <w:rsid w:val="0FC316D6"/>
    <w:rsid w:val="0FC92171"/>
    <w:rsid w:val="0FCE1079"/>
    <w:rsid w:val="0FF7237E"/>
    <w:rsid w:val="10120F66"/>
    <w:rsid w:val="101747CE"/>
    <w:rsid w:val="10345380"/>
    <w:rsid w:val="103A04BC"/>
    <w:rsid w:val="10466E61"/>
    <w:rsid w:val="105F7F23"/>
    <w:rsid w:val="10936A92"/>
    <w:rsid w:val="10947BCD"/>
    <w:rsid w:val="10B4026F"/>
    <w:rsid w:val="10E96A26"/>
    <w:rsid w:val="10EA3C90"/>
    <w:rsid w:val="112B006B"/>
    <w:rsid w:val="112D3EBE"/>
    <w:rsid w:val="113373E5"/>
    <w:rsid w:val="11422AFB"/>
    <w:rsid w:val="114A2981"/>
    <w:rsid w:val="11551A52"/>
    <w:rsid w:val="115D26B4"/>
    <w:rsid w:val="11714438"/>
    <w:rsid w:val="119B041B"/>
    <w:rsid w:val="11AC0F46"/>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34578A4"/>
    <w:rsid w:val="13772741"/>
    <w:rsid w:val="137A57A0"/>
    <w:rsid w:val="13857CA0"/>
    <w:rsid w:val="13A740BB"/>
    <w:rsid w:val="13B84538"/>
    <w:rsid w:val="13D84274"/>
    <w:rsid w:val="13DB2ED1"/>
    <w:rsid w:val="13F60B9E"/>
    <w:rsid w:val="141259D8"/>
    <w:rsid w:val="142B4CEC"/>
    <w:rsid w:val="145A737F"/>
    <w:rsid w:val="14627FE2"/>
    <w:rsid w:val="14636234"/>
    <w:rsid w:val="14795A57"/>
    <w:rsid w:val="14991C55"/>
    <w:rsid w:val="14A30D26"/>
    <w:rsid w:val="14AA20B4"/>
    <w:rsid w:val="14C447F8"/>
    <w:rsid w:val="14E05AD6"/>
    <w:rsid w:val="14E86739"/>
    <w:rsid w:val="14FF7435"/>
    <w:rsid w:val="152534E9"/>
    <w:rsid w:val="158915A8"/>
    <w:rsid w:val="15CE3B81"/>
    <w:rsid w:val="15EA58AF"/>
    <w:rsid w:val="162639BD"/>
    <w:rsid w:val="16375ADB"/>
    <w:rsid w:val="169757FF"/>
    <w:rsid w:val="16BE59A3"/>
    <w:rsid w:val="170506E5"/>
    <w:rsid w:val="171952CF"/>
    <w:rsid w:val="17505829"/>
    <w:rsid w:val="17716EB9"/>
    <w:rsid w:val="178A7F7B"/>
    <w:rsid w:val="17A27073"/>
    <w:rsid w:val="17AF3703"/>
    <w:rsid w:val="17B44FF8"/>
    <w:rsid w:val="17C84600"/>
    <w:rsid w:val="17CE1900"/>
    <w:rsid w:val="17D42FA4"/>
    <w:rsid w:val="17F35B20"/>
    <w:rsid w:val="18205EAF"/>
    <w:rsid w:val="182A2266"/>
    <w:rsid w:val="183103F7"/>
    <w:rsid w:val="18362CC8"/>
    <w:rsid w:val="18714C97"/>
    <w:rsid w:val="18866995"/>
    <w:rsid w:val="188B17BA"/>
    <w:rsid w:val="189A41EE"/>
    <w:rsid w:val="18B03A11"/>
    <w:rsid w:val="18B74DA0"/>
    <w:rsid w:val="18CD0120"/>
    <w:rsid w:val="18E26F66"/>
    <w:rsid w:val="18E83286"/>
    <w:rsid w:val="19006747"/>
    <w:rsid w:val="19102702"/>
    <w:rsid w:val="193625E9"/>
    <w:rsid w:val="194A79C2"/>
    <w:rsid w:val="19616ABA"/>
    <w:rsid w:val="196565AA"/>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7B67E3"/>
    <w:rsid w:val="1C907DE2"/>
    <w:rsid w:val="1C9A47BD"/>
    <w:rsid w:val="1CBE3199"/>
    <w:rsid w:val="1CE43C8A"/>
    <w:rsid w:val="1CED60A0"/>
    <w:rsid w:val="1D04257E"/>
    <w:rsid w:val="1D087C8C"/>
    <w:rsid w:val="1D1902C6"/>
    <w:rsid w:val="1D28389F"/>
    <w:rsid w:val="1D5C4168"/>
    <w:rsid w:val="1D7274E7"/>
    <w:rsid w:val="1D8A2A83"/>
    <w:rsid w:val="1DB548A6"/>
    <w:rsid w:val="1DD71231"/>
    <w:rsid w:val="1DD8480B"/>
    <w:rsid w:val="1DE42135"/>
    <w:rsid w:val="1DE877AA"/>
    <w:rsid w:val="1DEB7B7E"/>
    <w:rsid w:val="1E2C7696"/>
    <w:rsid w:val="1E62755C"/>
    <w:rsid w:val="1E761259"/>
    <w:rsid w:val="1E7D6144"/>
    <w:rsid w:val="1E8219AC"/>
    <w:rsid w:val="1E8A0861"/>
    <w:rsid w:val="1EDB6CE1"/>
    <w:rsid w:val="1EDE1A0F"/>
    <w:rsid w:val="1EE0517B"/>
    <w:rsid w:val="1F134CFA"/>
    <w:rsid w:val="1F1545CE"/>
    <w:rsid w:val="1F1D16D5"/>
    <w:rsid w:val="1F2111C5"/>
    <w:rsid w:val="1F334A54"/>
    <w:rsid w:val="1F3A2287"/>
    <w:rsid w:val="1F3C1B5B"/>
    <w:rsid w:val="1F5A46D7"/>
    <w:rsid w:val="1F944F64"/>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8D4C75"/>
    <w:rsid w:val="21920158"/>
    <w:rsid w:val="21CC572E"/>
    <w:rsid w:val="21D50045"/>
    <w:rsid w:val="21E14C3C"/>
    <w:rsid w:val="21F7445F"/>
    <w:rsid w:val="220B1557"/>
    <w:rsid w:val="22230513"/>
    <w:rsid w:val="223236E9"/>
    <w:rsid w:val="22350AE4"/>
    <w:rsid w:val="22405E06"/>
    <w:rsid w:val="22623FCE"/>
    <w:rsid w:val="22625D7D"/>
    <w:rsid w:val="229879F0"/>
    <w:rsid w:val="229972C4"/>
    <w:rsid w:val="229B303C"/>
    <w:rsid w:val="22A32073"/>
    <w:rsid w:val="22B81E40"/>
    <w:rsid w:val="22C715A7"/>
    <w:rsid w:val="22C77F34"/>
    <w:rsid w:val="22DE117B"/>
    <w:rsid w:val="22E91753"/>
    <w:rsid w:val="22EA05C1"/>
    <w:rsid w:val="23023EF1"/>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DF6C29"/>
    <w:rsid w:val="250E3F9A"/>
    <w:rsid w:val="25136B76"/>
    <w:rsid w:val="25270BB7"/>
    <w:rsid w:val="25396B3D"/>
    <w:rsid w:val="254554E2"/>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313F6F"/>
    <w:rsid w:val="27334461"/>
    <w:rsid w:val="279544FE"/>
    <w:rsid w:val="27A056B0"/>
    <w:rsid w:val="27AB3D22"/>
    <w:rsid w:val="27BA5D13"/>
    <w:rsid w:val="27E014F2"/>
    <w:rsid w:val="27E167B5"/>
    <w:rsid w:val="28043432"/>
    <w:rsid w:val="281178FD"/>
    <w:rsid w:val="28181047"/>
    <w:rsid w:val="28362F97"/>
    <w:rsid w:val="283C0E1E"/>
    <w:rsid w:val="2849353B"/>
    <w:rsid w:val="286640ED"/>
    <w:rsid w:val="28CD5F1A"/>
    <w:rsid w:val="28D9666D"/>
    <w:rsid w:val="28EF40E2"/>
    <w:rsid w:val="291A315C"/>
    <w:rsid w:val="296879F1"/>
    <w:rsid w:val="296A5517"/>
    <w:rsid w:val="2973261D"/>
    <w:rsid w:val="29AA7275"/>
    <w:rsid w:val="29B82726"/>
    <w:rsid w:val="29DB6414"/>
    <w:rsid w:val="29E51041"/>
    <w:rsid w:val="29EA6657"/>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5F626D"/>
    <w:rsid w:val="2B7E174D"/>
    <w:rsid w:val="2C1A1476"/>
    <w:rsid w:val="2C2156CC"/>
    <w:rsid w:val="2C270326"/>
    <w:rsid w:val="2C32224A"/>
    <w:rsid w:val="2C8E59C0"/>
    <w:rsid w:val="2CAF6062"/>
    <w:rsid w:val="2CC17B44"/>
    <w:rsid w:val="2CDE6947"/>
    <w:rsid w:val="2D142369"/>
    <w:rsid w:val="2D39592C"/>
    <w:rsid w:val="2D470079"/>
    <w:rsid w:val="2D614E83"/>
    <w:rsid w:val="2D812C20"/>
    <w:rsid w:val="2D962D7E"/>
    <w:rsid w:val="2DA74F8B"/>
    <w:rsid w:val="2DCE2518"/>
    <w:rsid w:val="2DD11C89"/>
    <w:rsid w:val="2DE47F8D"/>
    <w:rsid w:val="2E2D229A"/>
    <w:rsid w:val="2E725599"/>
    <w:rsid w:val="2E9C27E9"/>
    <w:rsid w:val="2EA119DB"/>
    <w:rsid w:val="2EB229A3"/>
    <w:rsid w:val="2EDA4EED"/>
    <w:rsid w:val="2EDF2503"/>
    <w:rsid w:val="2EED4C20"/>
    <w:rsid w:val="2F1228D8"/>
    <w:rsid w:val="2F193C67"/>
    <w:rsid w:val="2F25260C"/>
    <w:rsid w:val="2F271075"/>
    <w:rsid w:val="2F571061"/>
    <w:rsid w:val="2F58785F"/>
    <w:rsid w:val="2F5D0190"/>
    <w:rsid w:val="2F631386"/>
    <w:rsid w:val="2FCC5877"/>
    <w:rsid w:val="30050567"/>
    <w:rsid w:val="300F6548"/>
    <w:rsid w:val="30452D4B"/>
    <w:rsid w:val="307A6987"/>
    <w:rsid w:val="307B6EF4"/>
    <w:rsid w:val="308D68F9"/>
    <w:rsid w:val="310821E5"/>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B0A49"/>
    <w:rsid w:val="32D86506"/>
    <w:rsid w:val="32D87995"/>
    <w:rsid w:val="32FD11AA"/>
    <w:rsid w:val="33134E71"/>
    <w:rsid w:val="331B0947"/>
    <w:rsid w:val="331B5E18"/>
    <w:rsid w:val="33244459"/>
    <w:rsid w:val="3330157F"/>
    <w:rsid w:val="333C7F24"/>
    <w:rsid w:val="336631F3"/>
    <w:rsid w:val="33772A9B"/>
    <w:rsid w:val="33875C46"/>
    <w:rsid w:val="338E62A6"/>
    <w:rsid w:val="33DE37FC"/>
    <w:rsid w:val="33F27270"/>
    <w:rsid w:val="33FE167D"/>
    <w:rsid w:val="342E1F62"/>
    <w:rsid w:val="34686BEE"/>
    <w:rsid w:val="347418C9"/>
    <w:rsid w:val="347D6A46"/>
    <w:rsid w:val="34993154"/>
    <w:rsid w:val="34C24303"/>
    <w:rsid w:val="34D50630"/>
    <w:rsid w:val="34E73EBF"/>
    <w:rsid w:val="3502519D"/>
    <w:rsid w:val="35101668"/>
    <w:rsid w:val="35143AFF"/>
    <w:rsid w:val="35384DE6"/>
    <w:rsid w:val="35492DCC"/>
    <w:rsid w:val="35886015"/>
    <w:rsid w:val="35965A86"/>
    <w:rsid w:val="35AF09B8"/>
    <w:rsid w:val="35CB1A33"/>
    <w:rsid w:val="361138EA"/>
    <w:rsid w:val="36154A5C"/>
    <w:rsid w:val="363B53DF"/>
    <w:rsid w:val="363B7B08"/>
    <w:rsid w:val="364A3EB6"/>
    <w:rsid w:val="367D2D2D"/>
    <w:rsid w:val="369915A3"/>
    <w:rsid w:val="36A662DF"/>
    <w:rsid w:val="36B060E9"/>
    <w:rsid w:val="36BF4A54"/>
    <w:rsid w:val="36E20DE2"/>
    <w:rsid w:val="36E238E8"/>
    <w:rsid w:val="37130C75"/>
    <w:rsid w:val="372E04CB"/>
    <w:rsid w:val="375953B3"/>
    <w:rsid w:val="37634FFD"/>
    <w:rsid w:val="37BF76CD"/>
    <w:rsid w:val="37C5301D"/>
    <w:rsid w:val="37E13493"/>
    <w:rsid w:val="37FE1C4C"/>
    <w:rsid w:val="38163439"/>
    <w:rsid w:val="381C6576"/>
    <w:rsid w:val="38481119"/>
    <w:rsid w:val="384F0C4E"/>
    <w:rsid w:val="38571B5E"/>
    <w:rsid w:val="388B0DDA"/>
    <w:rsid w:val="38D22A8D"/>
    <w:rsid w:val="38F27F4A"/>
    <w:rsid w:val="391A56D5"/>
    <w:rsid w:val="39213C0B"/>
    <w:rsid w:val="392534B4"/>
    <w:rsid w:val="392F4087"/>
    <w:rsid w:val="395239A1"/>
    <w:rsid w:val="39602492"/>
    <w:rsid w:val="39B12CEE"/>
    <w:rsid w:val="39C53258"/>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A37C09"/>
    <w:rsid w:val="3CA56B3A"/>
    <w:rsid w:val="3D1E68EC"/>
    <w:rsid w:val="3D281519"/>
    <w:rsid w:val="3D7D1865"/>
    <w:rsid w:val="3D932E36"/>
    <w:rsid w:val="3D9B618F"/>
    <w:rsid w:val="3DAE5EC2"/>
    <w:rsid w:val="3DB42DAD"/>
    <w:rsid w:val="3DBA0E43"/>
    <w:rsid w:val="3E170C82"/>
    <w:rsid w:val="3E3D0FF4"/>
    <w:rsid w:val="3E530817"/>
    <w:rsid w:val="3E5C56B1"/>
    <w:rsid w:val="3E762E96"/>
    <w:rsid w:val="3EC040FF"/>
    <w:rsid w:val="3F033FEC"/>
    <w:rsid w:val="3F052F48"/>
    <w:rsid w:val="3F055FB6"/>
    <w:rsid w:val="3F11495A"/>
    <w:rsid w:val="3F4723DB"/>
    <w:rsid w:val="3F746C97"/>
    <w:rsid w:val="3F95733A"/>
    <w:rsid w:val="3FED7ECB"/>
    <w:rsid w:val="3FF322B2"/>
    <w:rsid w:val="400A2C96"/>
    <w:rsid w:val="401364B0"/>
    <w:rsid w:val="4023022C"/>
    <w:rsid w:val="40556AC9"/>
    <w:rsid w:val="40640ABA"/>
    <w:rsid w:val="40774C91"/>
    <w:rsid w:val="409C64A6"/>
    <w:rsid w:val="40A6363D"/>
    <w:rsid w:val="40D95004"/>
    <w:rsid w:val="40E83499"/>
    <w:rsid w:val="41030CE8"/>
    <w:rsid w:val="410858E9"/>
    <w:rsid w:val="41124F32"/>
    <w:rsid w:val="41272213"/>
    <w:rsid w:val="416E7E42"/>
    <w:rsid w:val="41872CB2"/>
    <w:rsid w:val="41BC3913"/>
    <w:rsid w:val="41BF0EBD"/>
    <w:rsid w:val="41ED7D93"/>
    <w:rsid w:val="41FF6CEC"/>
    <w:rsid w:val="42291FBB"/>
    <w:rsid w:val="423C2277"/>
    <w:rsid w:val="425440AD"/>
    <w:rsid w:val="42786A9F"/>
    <w:rsid w:val="42884F34"/>
    <w:rsid w:val="428E0070"/>
    <w:rsid w:val="428E5EEF"/>
    <w:rsid w:val="42925DB2"/>
    <w:rsid w:val="429531AD"/>
    <w:rsid w:val="430F2F5F"/>
    <w:rsid w:val="434E4CDC"/>
    <w:rsid w:val="43566A95"/>
    <w:rsid w:val="435C1F1C"/>
    <w:rsid w:val="438374A9"/>
    <w:rsid w:val="43882D11"/>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6401681"/>
    <w:rsid w:val="46440135"/>
    <w:rsid w:val="466510E8"/>
    <w:rsid w:val="468447F0"/>
    <w:rsid w:val="46B04A59"/>
    <w:rsid w:val="46BF4C9C"/>
    <w:rsid w:val="46C6427C"/>
    <w:rsid w:val="46D324F5"/>
    <w:rsid w:val="46D72979"/>
    <w:rsid w:val="46DB13AA"/>
    <w:rsid w:val="470703F1"/>
    <w:rsid w:val="47543636"/>
    <w:rsid w:val="47574ED5"/>
    <w:rsid w:val="47590C4D"/>
    <w:rsid w:val="475E7CD8"/>
    <w:rsid w:val="477912EF"/>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A174B"/>
    <w:rsid w:val="49BE748D"/>
    <w:rsid w:val="4A2E2E00"/>
    <w:rsid w:val="4A3E05CE"/>
    <w:rsid w:val="4A58343D"/>
    <w:rsid w:val="4A716A7E"/>
    <w:rsid w:val="4A842484"/>
    <w:rsid w:val="4A8E6E5F"/>
    <w:rsid w:val="4A8F7102"/>
    <w:rsid w:val="4AA2290B"/>
    <w:rsid w:val="4AAE5753"/>
    <w:rsid w:val="4ABA5EA6"/>
    <w:rsid w:val="4AD66A58"/>
    <w:rsid w:val="4ADB5E1D"/>
    <w:rsid w:val="4AF313B8"/>
    <w:rsid w:val="4AFD62DD"/>
    <w:rsid w:val="4B1D284D"/>
    <w:rsid w:val="4B221C9D"/>
    <w:rsid w:val="4B316683"/>
    <w:rsid w:val="4B3D3B99"/>
    <w:rsid w:val="4B3F1BE3"/>
    <w:rsid w:val="4BB01057"/>
    <w:rsid w:val="4BD05255"/>
    <w:rsid w:val="4BD74836"/>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F35A1F"/>
    <w:rsid w:val="4F0B3174"/>
    <w:rsid w:val="4F22226C"/>
    <w:rsid w:val="4F3545A0"/>
    <w:rsid w:val="4F42646A"/>
    <w:rsid w:val="4F4875DA"/>
    <w:rsid w:val="4F583EE0"/>
    <w:rsid w:val="4F5C39D0"/>
    <w:rsid w:val="4F642884"/>
    <w:rsid w:val="4F6603AB"/>
    <w:rsid w:val="4F7A59C6"/>
    <w:rsid w:val="4F8C3B89"/>
    <w:rsid w:val="4FB235F0"/>
    <w:rsid w:val="4FBA24A4"/>
    <w:rsid w:val="4FCD042A"/>
    <w:rsid w:val="4FE94B38"/>
    <w:rsid w:val="501F67AB"/>
    <w:rsid w:val="50210776"/>
    <w:rsid w:val="50242014"/>
    <w:rsid w:val="50416722"/>
    <w:rsid w:val="5042188F"/>
    <w:rsid w:val="50715259"/>
    <w:rsid w:val="507408A5"/>
    <w:rsid w:val="5081196D"/>
    <w:rsid w:val="50E21CB3"/>
    <w:rsid w:val="510734C7"/>
    <w:rsid w:val="511860D0"/>
    <w:rsid w:val="515E50B1"/>
    <w:rsid w:val="518C579C"/>
    <w:rsid w:val="51A62D36"/>
    <w:rsid w:val="51B03B5F"/>
    <w:rsid w:val="51BF1FF4"/>
    <w:rsid w:val="51DE2801"/>
    <w:rsid w:val="51EC090F"/>
    <w:rsid w:val="51FF0643"/>
    <w:rsid w:val="52173BDE"/>
    <w:rsid w:val="521E31BF"/>
    <w:rsid w:val="526A01B2"/>
    <w:rsid w:val="52CA1D4B"/>
    <w:rsid w:val="52E55A8A"/>
    <w:rsid w:val="533046A4"/>
    <w:rsid w:val="53346A12"/>
    <w:rsid w:val="534C5B09"/>
    <w:rsid w:val="53514ECE"/>
    <w:rsid w:val="539B25ED"/>
    <w:rsid w:val="53B13BBE"/>
    <w:rsid w:val="53C102A5"/>
    <w:rsid w:val="53D852FD"/>
    <w:rsid w:val="53DD3E49"/>
    <w:rsid w:val="544467E1"/>
    <w:rsid w:val="545C1D7C"/>
    <w:rsid w:val="547003A8"/>
    <w:rsid w:val="54703A7A"/>
    <w:rsid w:val="54D47A5C"/>
    <w:rsid w:val="54E13FBF"/>
    <w:rsid w:val="55004DFD"/>
    <w:rsid w:val="552C4FCE"/>
    <w:rsid w:val="55647266"/>
    <w:rsid w:val="55C951EF"/>
    <w:rsid w:val="55E93AE3"/>
    <w:rsid w:val="55E97640"/>
    <w:rsid w:val="55EC6D31"/>
    <w:rsid w:val="560426CB"/>
    <w:rsid w:val="561072C2"/>
    <w:rsid w:val="5630526E"/>
    <w:rsid w:val="56460F02"/>
    <w:rsid w:val="5651762B"/>
    <w:rsid w:val="566D0271"/>
    <w:rsid w:val="56772E9D"/>
    <w:rsid w:val="569A3030"/>
    <w:rsid w:val="56BE6D1E"/>
    <w:rsid w:val="56D461E8"/>
    <w:rsid w:val="56E0560F"/>
    <w:rsid w:val="56E2782B"/>
    <w:rsid w:val="56F72230"/>
    <w:rsid w:val="57170B6F"/>
    <w:rsid w:val="572E0929"/>
    <w:rsid w:val="576C677A"/>
    <w:rsid w:val="5778511F"/>
    <w:rsid w:val="577C4060"/>
    <w:rsid w:val="577C44E3"/>
    <w:rsid w:val="578735B4"/>
    <w:rsid w:val="57917F8F"/>
    <w:rsid w:val="57BD251B"/>
    <w:rsid w:val="57FC2484"/>
    <w:rsid w:val="58201313"/>
    <w:rsid w:val="582F7230"/>
    <w:rsid w:val="58586CFE"/>
    <w:rsid w:val="58CB5722"/>
    <w:rsid w:val="590F3861"/>
    <w:rsid w:val="591946E0"/>
    <w:rsid w:val="591C0D83"/>
    <w:rsid w:val="592B7F6F"/>
    <w:rsid w:val="5954428A"/>
    <w:rsid w:val="59904A4C"/>
    <w:rsid w:val="59AA5338"/>
    <w:rsid w:val="59D423B5"/>
    <w:rsid w:val="59D46859"/>
    <w:rsid w:val="59DB0FEF"/>
    <w:rsid w:val="5A0A4028"/>
    <w:rsid w:val="5A1E1882"/>
    <w:rsid w:val="5A251EDB"/>
    <w:rsid w:val="5A2C6EB9"/>
    <w:rsid w:val="5A33532D"/>
    <w:rsid w:val="5A645159"/>
    <w:rsid w:val="5A680816"/>
    <w:rsid w:val="5A696FA1"/>
    <w:rsid w:val="5A7C6E9B"/>
    <w:rsid w:val="5A8E6A07"/>
    <w:rsid w:val="5A9009D2"/>
    <w:rsid w:val="5A981634"/>
    <w:rsid w:val="5AA75D1B"/>
    <w:rsid w:val="5AC10B8B"/>
    <w:rsid w:val="5AC32B55"/>
    <w:rsid w:val="5AC62645"/>
    <w:rsid w:val="5AF54CD9"/>
    <w:rsid w:val="5B123195"/>
    <w:rsid w:val="5B1E422F"/>
    <w:rsid w:val="5B2F01EA"/>
    <w:rsid w:val="5B5F0153"/>
    <w:rsid w:val="5B89229B"/>
    <w:rsid w:val="5B8D4F11"/>
    <w:rsid w:val="5BA26C0E"/>
    <w:rsid w:val="5BA5225B"/>
    <w:rsid w:val="5BB16E51"/>
    <w:rsid w:val="5BCB77E7"/>
    <w:rsid w:val="5BD91F04"/>
    <w:rsid w:val="5C9F314E"/>
    <w:rsid w:val="5CC606DB"/>
    <w:rsid w:val="5CD61363"/>
    <w:rsid w:val="5CE272F5"/>
    <w:rsid w:val="5CE84D8A"/>
    <w:rsid w:val="5D340B88"/>
    <w:rsid w:val="5D5A13D3"/>
    <w:rsid w:val="5D6952E9"/>
    <w:rsid w:val="5D7B7338"/>
    <w:rsid w:val="5D9F2CDA"/>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97010C"/>
    <w:rsid w:val="5F9745B0"/>
    <w:rsid w:val="5FE8720C"/>
    <w:rsid w:val="5FF612D7"/>
    <w:rsid w:val="60082DB8"/>
    <w:rsid w:val="60600E46"/>
    <w:rsid w:val="607466A0"/>
    <w:rsid w:val="60793CB6"/>
    <w:rsid w:val="60BF59C1"/>
    <w:rsid w:val="60CC64DC"/>
    <w:rsid w:val="6109503A"/>
    <w:rsid w:val="61151C31"/>
    <w:rsid w:val="6122434D"/>
    <w:rsid w:val="61596B36"/>
    <w:rsid w:val="615D7134"/>
    <w:rsid w:val="61671D60"/>
    <w:rsid w:val="6189617B"/>
    <w:rsid w:val="618A14CD"/>
    <w:rsid w:val="61D21A19"/>
    <w:rsid w:val="61D27B22"/>
    <w:rsid w:val="61DC44FC"/>
    <w:rsid w:val="62314848"/>
    <w:rsid w:val="623E6F65"/>
    <w:rsid w:val="624E3F67"/>
    <w:rsid w:val="6269688F"/>
    <w:rsid w:val="62747537"/>
    <w:rsid w:val="62864468"/>
    <w:rsid w:val="62A3501A"/>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AD3F2E"/>
    <w:rsid w:val="64B67287"/>
    <w:rsid w:val="64CF20F6"/>
    <w:rsid w:val="64E02555"/>
    <w:rsid w:val="64FD6C64"/>
    <w:rsid w:val="6509385A"/>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9717BF"/>
    <w:rsid w:val="68A955A3"/>
    <w:rsid w:val="68B72869"/>
    <w:rsid w:val="68CF6B69"/>
    <w:rsid w:val="691722BE"/>
    <w:rsid w:val="69181CC6"/>
    <w:rsid w:val="69230C63"/>
    <w:rsid w:val="692F6D82"/>
    <w:rsid w:val="69366BE8"/>
    <w:rsid w:val="695C6C0B"/>
    <w:rsid w:val="69821E2D"/>
    <w:rsid w:val="69911B95"/>
    <w:rsid w:val="6A014E78"/>
    <w:rsid w:val="6A3F1ACC"/>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D149A6"/>
    <w:rsid w:val="6C07486C"/>
    <w:rsid w:val="6C1A459F"/>
    <w:rsid w:val="6C4176F4"/>
    <w:rsid w:val="6C44786E"/>
    <w:rsid w:val="6C684BAE"/>
    <w:rsid w:val="6C692E30"/>
    <w:rsid w:val="6C7D68DC"/>
    <w:rsid w:val="6CA16A6E"/>
    <w:rsid w:val="6CE40709"/>
    <w:rsid w:val="6CEB7CE9"/>
    <w:rsid w:val="6CF40E7E"/>
    <w:rsid w:val="6D0221FF"/>
    <w:rsid w:val="6D5E495F"/>
    <w:rsid w:val="6D873C6A"/>
    <w:rsid w:val="6D9F1BCD"/>
    <w:rsid w:val="6DB602F7"/>
    <w:rsid w:val="6DF57072"/>
    <w:rsid w:val="6E070B53"/>
    <w:rsid w:val="6E546034"/>
    <w:rsid w:val="6E5F44EB"/>
    <w:rsid w:val="6E753D0F"/>
    <w:rsid w:val="6E922B12"/>
    <w:rsid w:val="6EC23BEB"/>
    <w:rsid w:val="6ED30A35"/>
    <w:rsid w:val="6F370FC4"/>
    <w:rsid w:val="6F4056E9"/>
    <w:rsid w:val="6F73728D"/>
    <w:rsid w:val="6F8A5598"/>
    <w:rsid w:val="6F926779"/>
    <w:rsid w:val="6FCB4E7E"/>
    <w:rsid w:val="6FF00C7D"/>
    <w:rsid w:val="70380103"/>
    <w:rsid w:val="703E6382"/>
    <w:rsid w:val="703F2826"/>
    <w:rsid w:val="70AC7790"/>
    <w:rsid w:val="70CE3BAA"/>
    <w:rsid w:val="70CE6D6A"/>
    <w:rsid w:val="71123A97"/>
    <w:rsid w:val="714F6A99"/>
    <w:rsid w:val="715111B7"/>
    <w:rsid w:val="715A3DCC"/>
    <w:rsid w:val="71844269"/>
    <w:rsid w:val="71A5490B"/>
    <w:rsid w:val="71C37997"/>
    <w:rsid w:val="71D47071"/>
    <w:rsid w:val="72005FE5"/>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4321B9"/>
    <w:rsid w:val="745358F8"/>
    <w:rsid w:val="7463285B"/>
    <w:rsid w:val="74CE23CA"/>
    <w:rsid w:val="74F00593"/>
    <w:rsid w:val="74FE7C75"/>
    <w:rsid w:val="75483A0F"/>
    <w:rsid w:val="755D54FC"/>
    <w:rsid w:val="7568637B"/>
    <w:rsid w:val="75712F63"/>
    <w:rsid w:val="75797135"/>
    <w:rsid w:val="75A0451E"/>
    <w:rsid w:val="75E30307"/>
    <w:rsid w:val="75F06371"/>
    <w:rsid w:val="75F25C45"/>
    <w:rsid w:val="761C7166"/>
    <w:rsid w:val="76200A04"/>
    <w:rsid w:val="76292E36"/>
    <w:rsid w:val="76300364"/>
    <w:rsid w:val="766F30AC"/>
    <w:rsid w:val="76904B1D"/>
    <w:rsid w:val="7697080C"/>
    <w:rsid w:val="76A00CF8"/>
    <w:rsid w:val="76C9109B"/>
    <w:rsid w:val="76EE465E"/>
    <w:rsid w:val="771147F0"/>
    <w:rsid w:val="771F6F0D"/>
    <w:rsid w:val="772C5186"/>
    <w:rsid w:val="77702AF8"/>
    <w:rsid w:val="77756B2D"/>
    <w:rsid w:val="77D777E8"/>
    <w:rsid w:val="77E141C3"/>
    <w:rsid w:val="781C169F"/>
    <w:rsid w:val="786B4870"/>
    <w:rsid w:val="787D213D"/>
    <w:rsid w:val="78882890"/>
    <w:rsid w:val="78AF725D"/>
    <w:rsid w:val="78CA2AAF"/>
    <w:rsid w:val="78CF6711"/>
    <w:rsid w:val="78EA354B"/>
    <w:rsid w:val="79022643"/>
    <w:rsid w:val="790E0FE8"/>
    <w:rsid w:val="79164340"/>
    <w:rsid w:val="79334EF2"/>
    <w:rsid w:val="795A422D"/>
    <w:rsid w:val="7986333C"/>
    <w:rsid w:val="79A454A8"/>
    <w:rsid w:val="79B10EA4"/>
    <w:rsid w:val="79EB757B"/>
    <w:rsid w:val="7A486539"/>
    <w:rsid w:val="7A805F15"/>
    <w:rsid w:val="7A820405"/>
    <w:rsid w:val="7A937E45"/>
    <w:rsid w:val="7B2F0C84"/>
    <w:rsid w:val="7B4E7D55"/>
    <w:rsid w:val="7B6475E5"/>
    <w:rsid w:val="7B71338B"/>
    <w:rsid w:val="7BAB6FC2"/>
    <w:rsid w:val="7BB21B01"/>
    <w:rsid w:val="7BDD499F"/>
    <w:rsid w:val="7C221CC7"/>
    <w:rsid w:val="7C350F81"/>
    <w:rsid w:val="7C5C4760"/>
    <w:rsid w:val="7C6822A5"/>
    <w:rsid w:val="7C86358B"/>
    <w:rsid w:val="7C8D3A42"/>
    <w:rsid w:val="7C9E2682"/>
    <w:rsid w:val="7CA828C1"/>
    <w:rsid w:val="7CAC1243"/>
    <w:rsid w:val="7CB400F8"/>
    <w:rsid w:val="7CC52305"/>
    <w:rsid w:val="7D4E22FA"/>
    <w:rsid w:val="7D7A4E9D"/>
    <w:rsid w:val="7DA97531"/>
    <w:rsid w:val="7E5E5C24"/>
    <w:rsid w:val="7E6D4A02"/>
    <w:rsid w:val="7E6E4CD3"/>
    <w:rsid w:val="7EAB1087"/>
    <w:rsid w:val="7EDC7492"/>
    <w:rsid w:val="7F030EC3"/>
    <w:rsid w:val="7F0D5A81"/>
    <w:rsid w:val="7F0F5AB9"/>
    <w:rsid w:val="7F231565"/>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autoRedefine/>
    <w:qFormat/>
    <w:uiPriority w:val="0"/>
    <w:pPr>
      <w:outlineLvl w:val="1"/>
    </w:pPr>
    <w:rPr>
      <w:rFonts w:ascii="Cambria" w:hAnsi="Cambria" w:cs="宋体"/>
    </w:rPr>
  </w:style>
  <w:style w:type="paragraph" w:styleId="4">
    <w:name w:val="heading 3"/>
    <w:basedOn w:val="1"/>
    <w:next w:val="1"/>
    <w:link w:val="53"/>
    <w:autoRedefine/>
    <w:qFormat/>
    <w:uiPriority w:val="0"/>
    <w:pPr>
      <w:spacing w:before="260" w:after="260" w:line="416" w:lineRule="auto"/>
      <w:outlineLvl w:val="2"/>
    </w:pPr>
    <w:rPr>
      <w:sz w:val="32"/>
      <w:szCs w:val="32"/>
    </w:rPr>
  </w:style>
  <w:style w:type="paragraph" w:styleId="5">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paragraph" w:customStyle="1" w:styleId="74">
    <w:name w:val="Table Text"/>
    <w:basedOn w:val="1"/>
    <w:autoRedefine/>
    <w:semiHidden/>
    <w:qFormat/>
    <w:uiPriority w:val="0"/>
    <w:rPr>
      <w:rFonts w:ascii="宋体" w:hAnsi="宋体" w:cs="宋体"/>
      <w:sz w:val="28"/>
      <w:szCs w:val="28"/>
      <w:lang w:eastAsia="en-US"/>
    </w:rPr>
  </w:style>
  <w:style w:type="character" w:customStyle="1" w:styleId="75">
    <w:name w:val="font41"/>
    <w:basedOn w:val="28"/>
    <w:autoRedefine/>
    <w:qFormat/>
    <w:uiPriority w:val="0"/>
    <w:rPr>
      <w:rFonts w:hint="eastAsia" w:ascii="宋体" w:hAnsi="宋体" w:eastAsia="宋体" w:cs="宋体"/>
      <w:color w:val="000000"/>
      <w:sz w:val="21"/>
      <w:szCs w:val="21"/>
      <w:u w:val="none"/>
    </w:rPr>
  </w:style>
  <w:style w:type="character" w:customStyle="1" w:styleId="76">
    <w:name w:val="font61"/>
    <w:basedOn w:val="28"/>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6"/>
    <customShpInfo spid="_x0000_s1034"/>
    <customShpInfo spid="_x0000_s1033"/>
    <customShpInfo spid="_x0000_s1032"/>
    <customShpInfo spid="_x0000_s1031"/>
    <customShpInfo spid="_x0000_s1030"/>
    <customShpInfo spid="_x0000_s1029"/>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A3895C-6194-4E43-AD50-F88C82C64438}">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58</Pages>
  <Words>31864</Words>
  <Characters>33160</Characters>
  <Lines>355</Lines>
  <Paragraphs>100</Paragraphs>
  <TotalTime>12</TotalTime>
  <ScaleCrop>false</ScaleCrop>
  <LinksUpToDate>false</LinksUpToDate>
  <CharactersWithSpaces>34110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熊颖</cp:lastModifiedBy>
  <cp:lastPrinted>2024-05-07T10:09:00Z</cp:lastPrinted>
  <dcterms:modified xsi:type="dcterms:W3CDTF">2024-06-04T07:08:13Z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C06C999D7B904623905F46C2BDE27485_13</vt:lpwstr>
  </property>
</Properties>
</file>