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eastAsia="宋体"/>
          <w:b/>
          <w:bCs/>
          <w:sz w:val="72"/>
          <w:szCs w:val="72"/>
        </w:rPr>
      </w:pPr>
      <w:r>
        <w:rPr>
          <w:rFonts w:eastAsia="宋体"/>
          <w:b/>
          <w:bCs/>
          <w:sz w:val="72"/>
          <w:szCs w:val="72"/>
        </w:rPr>
        <w:drawing>
          <wp:inline distT="0" distB="0" distL="114300" distR="114300">
            <wp:extent cx="5149850" cy="937895"/>
            <wp:effectExtent l="0" t="0" r="12700" b="14605"/>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2"/>
                    <a:stretch>
                      <a:fillRect/>
                    </a:stretch>
                  </pic:blipFill>
                  <pic:spPr>
                    <a:xfrm>
                      <a:off x="0" y="0"/>
                      <a:ext cx="5149850" cy="937895"/>
                    </a:xfrm>
                    <a:prstGeom prst="rect">
                      <a:avLst/>
                    </a:prstGeom>
                  </pic:spPr>
                </pic:pic>
              </a:graphicData>
            </a:graphic>
          </wp:inline>
        </w:drawing>
      </w:r>
    </w:p>
    <w:p>
      <w:pPr>
        <w:snapToGrid w:val="0"/>
        <w:spacing w:beforeLines="50"/>
        <w:jc w:val="center"/>
        <w:rPr>
          <w:rFonts w:eastAsia="方正小标宋简体"/>
          <w:sz w:val="72"/>
          <w:szCs w:val="72"/>
        </w:rPr>
      </w:pPr>
    </w:p>
    <w:p>
      <w:pPr>
        <w:pStyle w:val="21"/>
      </w:pPr>
    </w:p>
    <w:p>
      <w:pPr>
        <w:snapToGrid w:val="0"/>
        <w:spacing w:beforeLines="50"/>
        <w:jc w:val="center"/>
        <w:rPr>
          <w:rFonts w:eastAsia="方正小标宋简体"/>
          <w:sz w:val="72"/>
          <w:szCs w:val="72"/>
        </w:rPr>
      </w:pPr>
      <w:r>
        <w:rPr>
          <w:rFonts w:hAnsi="方正小标宋简体" w:eastAsia="方正小标宋简体"/>
          <w:sz w:val="72"/>
          <w:szCs w:val="72"/>
        </w:rPr>
        <w:t>采</w:t>
      </w:r>
      <w:r>
        <w:rPr>
          <w:rFonts w:eastAsia="方正小标宋简体"/>
          <w:sz w:val="72"/>
          <w:szCs w:val="72"/>
        </w:rPr>
        <w:t xml:space="preserve"> </w:t>
      </w:r>
      <w:r>
        <w:rPr>
          <w:rFonts w:hAnsi="方正小标宋简体" w:eastAsia="方正小标宋简体"/>
          <w:sz w:val="72"/>
          <w:szCs w:val="72"/>
        </w:rPr>
        <w:t>购</w:t>
      </w:r>
      <w:r>
        <w:rPr>
          <w:rFonts w:eastAsia="方正小标宋简体"/>
          <w:sz w:val="72"/>
          <w:szCs w:val="72"/>
        </w:rPr>
        <w:t xml:space="preserve"> </w:t>
      </w:r>
      <w:r>
        <w:rPr>
          <w:rFonts w:hAnsi="方正小标宋简体" w:eastAsia="方正小标宋简体"/>
          <w:sz w:val="72"/>
          <w:szCs w:val="72"/>
        </w:rPr>
        <w:t>文</w:t>
      </w:r>
      <w:r>
        <w:rPr>
          <w:rFonts w:eastAsia="方正小标宋简体"/>
          <w:sz w:val="72"/>
          <w:szCs w:val="72"/>
        </w:rPr>
        <w:t xml:space="preserve"> </w:t>
      </w:r>
      <w:r>
        <w:rPr>
          <w:rFonts w:hAnsi="方正小标宋简体" w:eastAsia="方正小标宋简体"/>
          <w:sz w:val="72"/>
          <w:szCs w:val="72"/>
        </w:rPr>
        <w:t>件</w:t>
      </w:r>
    </w:p>
    <w:p>
      <w:pPr>
        <w:pStyle w:val="9"/>
        <w:spacing w:line="360" w:lineRule="auto"/>
        <w:rPr>
          <w:rFonts w:eastAsia="方正小标宋简体"/>
          <w:sz w:val="32"/>
        </w:rPr>
      </w:pPr>
    </w:p>
    <w:p>
      <w:pPr>
        <w:pStyle w:val="9"/>
        <w:spacing w:line="360" w:lineRule="auto"/>
        <w:ind w:firstLine="422" w:firstLineChars="132"/>
        <w:rPr>
          <w:rFonts w:eastAsia="方正小标宋简体"/>
          <w:sz w:val="32"/>
        </w:rPr>
      </w:pPr>
    </w:p>
    <w:p>
      <w:pPr>
        <w:pStyle w:val="9"/>
        <w:spacing w:line="360" w:lineRule="auto"/>
        <w:ind w:firstLine="422" w:firstLineChars="132"/>
        <w:rPr>
          <w:rFonts w:eastAsia="方正小标宋简体"/>
          <w:sz w:val="32"/>
          <w:highlight w:val="none"/>
        </w:rPr>
      </w:pPr>
    </w:p>
    <w:p>
      <w:pPr>
        <w:snapToGrid w:val="0"/>
        <w:spacing w:line="360" w:lineRule="auto"/>
        <w:ind w:left="2238" w:leftChars="304" w:hanging="1600" w:hangingChars="500"/>
        <w:rPr>
          <w:rFonts w:eastAsia="方正小标宋简体"/>
          <w:sz w:val="32"/>
          <w:highlight w:val="none"/>
        </w:rPr>
      </w:pPr>
      <w:r>
        <w:rPr>
          <w:rFonts w:hAnsi="方正小标宋简体" w:eastAsia="方正小标宋简体"/>
          <w:sz w:val="32"/>
          <w:highlight w:val="none"/>
        </w:rPr>
        <w:t>项目名称：</w:t>
      </w:r>
      <w:r>
        <w:rPr>
          <w:rFonts w:hint="eastAsia" w:hAnsi="方正小标宋简体" w:eastAsia="方正小标宋简体"/>
          <w:sz w:val="32"/>
          <w:highlight w:val="none"/>
        </w:rPr>
        <w:t>创面氧疗仪</w:t>
      </w:r>
      <w:r>
        <w:rPr>
          <w:rFonts w:hint="eastAsia" w:hAnsi="方正小标宋简体" w:eastAsia="方正小标宋简体"/>
          <w:sz w:val="32"/>
          <w:highlight w:val="none"/>
          <w:lang w:eastAsia="zh-CN"/>
        </w:rPr>
        <w:t>等一批设备</w:t>
      </w:r>
      <w:r>
        <w:rPr>
          <w:rFonts w:hint="eastAsia" w:hAnsi="方正小标宋简体" w:eastAsia="方正小标宋简体"/>
          <w:sz w:val="32"/>
          <w:highlight w:val="none"/>
          <w:lang w:val="en-US" w:eastAsia="zh-CN"/>
        </w:rPr>
        <w:t>6个</w:t>
      </w:r>
      <w:r>
        <w:rPr>
          <w:rFonts w:hint="eastAsia" w:hAnsi="方正小标宋简体" w:eastAsia="方正小标宋简体"/>
          <w:sz w:val="32"/>
          <w:highlight w:val="none"/>
        </w:rPr>
        <w:t>项目</w:t>
      </w:r>
    </w:p>
    <w:p>
      <w:pPr>
        <w:pStyle w:val="21"/>
        <w:ind w:left="0" w:firstLine="640"/>
        <w:rPr>
          <w:rFonts w:eastAsia="方正小标宋简体"/>
          <w:sz w:val="32"/>
          <w:highlight w:val="none"/>
        </w:rPr>
      </w:pPr>
      <w:r>
        <w:rPr>
          <w:rFonts w:hAnsi="方正小标宋简体" w:eastAsia="方正小标宋简体"/>
          <w:sz w:val="32"/>
          <w:highlight w:val="none"/>
        </w:rPr>
        <w:t>采购方式：</w:t>
      </w:r>
      <w:r>
        <w:rPr>
          <w:rFonts w:hint="eastAsia" w:hAnsi="方正小标宋简体" w:eastAsia="方正小标宋简体"/>
          <w:sz w:val="32"/>
          <w:highlight w:val="none"/>
        </w:rPr>
        <w:t>议价</w:t>
      </w:r>
    </w:p>
    <w:p>
      <w:pPr>
        <w:pStyle w:val="21"/>
        <w:rPr>
          <w:highlight w:val="none"/>
        </w:rPr>
      </w:pPr>
    </w:p>
    <w:p>
      <w:pPr>
        <w:pStyle w:val="21"/>
        <w:ind w:left="0" w:firstLine="0" w:firstLineChars="0"/>
        <w:rPr>
          <w:rFonts w:eastAsia="宋体"/>
          <w:sz w:val="30"/>
          <w:szCs w:val="30"/>
          <w:highlight w:val="none"/>
        </w:rPr>
      </w:pPr>
    </w:p>
    <w:p>
      <w:pPr>
        <w:rPr>
          <w:rFonts w:eastAsia="方正小标宋简体"/>
          <w:sz w:val="30"/>
          <w:szCs w:val="30"/>
          <w:highlight w:val="none"/>
        </w:rPr>
      </w:pPr>
    </w:p>
    <w:p>
      <w:pPr>
        <w:pStyle w:val="21"/>
        <w:rPr>
          <w:highlight w:val="none"/>
        </w:rPr>
      </w:pPr>
    </w:p>
    <w:p>
      <w:pPr>
        <w:pStyle w:val="21"/>
        <w:rPr>
          <w:rFonts w:eastAsia="方正小标宋简体"/>
          <w:highlight w:val="none"/>
        </w:rPr>
      </w:pPr>
    </w:p>
    <w:p>
      <w:pPr>
        <w:snapToGrid w:val="0"/>
        <w:spacing w:line="360" w:lineRule="auto"/>
        <w:jc w:val="center"/>
        <w:rPr>
          <w:rFonts w:eastAsia="方正小标宋简体"/>
          <w:sz w:val="30"/>
          <w:szCs w:val="30"/>
          <w:highlight w:val="none"/>
        </w:rPr>
      </w:pPr>
      <w:r>
        <w:rPr>
          <w:rFonts w:hAnsi="方正小标宋简体" w:eastAsia="方正小标宋简体"/>
          <w:sz w:val="30"/>
          <w:szCs w:val="30"/>
          <w:highlight w:val="none"/>
        </w:rPr>
        <w:t>中山大学附属第八医院（深圳福田）</w:t>
      </w:r>
    </w:p>
    <w:p>
      <w:pPr>
        <w:snapToGrid w:val="0"/>
        <w:spacing w:line="360" w:lineRule="auto"/>
        <w:jc w:val="center"/>
        <w:rPr>
          <w:rFonts w:eastAsia="方正小标宋简体"/>
          <w:sz w:val="30"/>
          <w:szCs w:val="30"/>
          <w:highlight w:val="none"/>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none"/>
        </w:rPr>
        <w:t>202</w:t>
      </w:r>
      <w:r>
        <w:rPr>
          <w:rFonts w:hint="eastAsia" w:eastAsia="方正小标宋简体"/>
          <w:sz w:val="30"/>
          <w:szCs w:val="30"/>
          <w:highlight w:val="none"/>
          <w:lang w:val="en-US" w:eastAsia="zh-CN"/>
        </w:rPr>
        <w:t>3</w:t>
      </w:r>
      <w:r>
        <w:rPr>
          <w:rFonts w:eastAsia="方正小标宋简体"/>
          <w:sz w:val="30"/>
          <w:szCs w:val="30"/>
          <w:highlight w:val="none"/>
        </w:rPr>
        <w:t xml:space="preserve"> </w:t>
      </w:r>
      <w:r>
        <w:rPr>
          <w:rFonts w:hAnsi="方正小标宋简体" w:eastAsia="方正小标宋简体"/>
          <w:sz w:val="30"/>
          <w:szCs w:val="30"/>
          <w:highlight w:val="none"/>
        </w:rPr>
        <w:t>年</w:t>
      </w:r>
      <w:r>
        <w:rPr>
          <w:rFonts w:hint="eastAsia" w:eastAsia="方正小标宋简体"/>
          <w:sz w:val="30"/>
          <w:szCs w:val="30"/>
          <w:highlight w:val="none"/>
          <w:lang w:val="en-US" w:eastAsia="zh-CN"/>
        </w:rPr>
        <w:t>5</w:t>
      </w:r>
      <w:r>
        <w:rPr>
          <w:rFonts w:hAnsi="方正小标宋简体" w:eastAsia="方正小标宋简体"/>
          <w:sz w:val="30"/>
          <w:szCs w:val="30"/>
          <w:highlight w:val="none"/>
        </w:rPr>
        <w:t>月</w:t>
      </w:r>
    </w:p>
    <w:p>
      <w:pPr>
        <w:spacing w:line="360" w:lineRule="auto"/>
        <w:jc w:val="center"/>
        <w:rPr>
          <w:rFonts w:eastAsia="宋体"/>
          <w:b/>
          <w:sz w:val="44"/>
          <w:szCs w:val="44"/>
        </w:rPr>
      </w:pPr>
      <w:r>
        <w:rPr>
          <w:rFonts w:hAnsi="宋体" w:eastAsia="宋体"/>
          <w:b/>
          <w:sz w:val="44"/>
          <w:szCs w:val="44"/>
        </w:rPr>
        <w:t>目</w:t>
      </w:r>
      <w:r>
        <w:rPr>
          <w:rFonts w:eastAsia="宋体"/>
          <w:b/>
          <w:sz w:val="44"/>
          <w:szCs w:val="44"/>
        </w:rPr>
        <w:t xml:space="preserve">   </w:t>
      </w:r>
      <w:r>
        <w:rPr>
          <w:rFonts w:hAnsi="宋体" w:eastAsia="宋体"/>
          <w:b/>
          <w:sz w:val="44"/>
          <w:szCs w:val="44"/>
        </w:rPr>
        <w:t>录</w:t>
      </w:r>
    </w:p>
    <w:sdt>
      <w:sdtPr>
        <w:rPr>
          <w:rFonts w:ascii="Times New Roman" w:hAnsi="Times New Roman" w:eastAsia="宋体" w:cs="Times New Roman"/>
          <w:b w:val="0"/>
          <w:bCs w:val="0"/>
          <w:color w:val="auto"/>
          <w:kern w:val="2"/>
          <w:sz w:val="32"/>
          <w:szCs w:val="32"/>
          <w:lang w:val="zh-CN"/>
        </w:rPr>
        <w:id w:val="26993277"/>
        <w:docPartObj>
          <w:docPartGallery w:val="Table of Contents"/>
          <w:docPartUnique/>
        </w:docPartObj>
      </w:sdtPr>
      <w:sdtEndPr>
        <w:rPr>
          <w:rFonts w:ascii="Times New Roman" w:hAnsi="宋体" w:eastAsia="宋体" w:cs="Times New Roman"/>
          <w:b w:val="0"/>
          <w:bCs w:val="0"/>
          <w:color w:val="auto"/>
          <w:kern w:val="2"/>
          <w:sz w:val="32"/>
          <w:szCs w:val="32"/>
          <w:lang w:val="en-US"/>
        </w:rPr>
      </w:sdtEndPr>
      <w:sdtContent>
        <w:p>
          <w:pPr>
            <w:pStyle w:val="60"/>
            <w:spacing w:line="360" w:lineRule="auto"/>
            <w:rPr>
              <w:rFonts w:ascii="Times New Roman" w:hAnsi="Times New Roman" w:eastAsia="宋体" w:cs="Times New Roman"/>
              <w:b w:val="0"/>
              <w:bCs w:val="0"/>
              <w:sz w:val="32"/>
              <w:szCs w:val="32"/>
              <w:lang w:val="zh-CN"/>
            </w:rPr>
          </w:pPr>
          <w:r>
            <w:rPr>
              <w:rFonts w:ascii="Times New Roman" w:hAnsi="宋体" w:eastAsia="宋体" w:cs="Times New Roman"/>
              <w:b w:val="0"/>
              <w:bCs w:val="0"/>
              <w:color w:val="auto"/>
              <w:kern w:val="2"/>
              <w:sz w:val="32"/>
              <w:szCs w:val="32"/>
              <w:lang w:val="zh-CN"/>
            </w:rPr>
            <w:t>第一章</w:t>
          </w:r>
          <w:r>
            <w:rPr>
              <w:rFonts w:ascii="Times New Roman" w:hAnsi="Times New Roman" w:eastAsia="宋体" w:cs="Times New Roman"/>
              <w:b w:val="0"/>
              <w:bCs w:val="0"/>
              <w:color w:val="auto"/>
              <w:kern w:val="2"/>
              <w:sz w:val="32"/>
              <w:szCs w:val="32"/>
            </w:rPr>
            <w:t xml:space="preserve"> </w:t>
          </w:r>
          <w:r>
            <w:rPr>
              <w:rFonts w:ascii="Times New Roman" w:hAnsi="宋体" w:eastAsia="宋体" w:cs="Times New Roman"/>
              <w:b w:val="0"/>
              <w:bCs w:val="0"/>
              <w:color w:val="auto"/>
              <w:kern w:val="2"/>
              <w:sz w:val="32"/>
              <w:szCs w:val="32"/>
            </w:rPr>
            <w:t>采购邀请函</w:t>
          </w:r>
          <w:r>
            <w:rPr>
              <w:rFonts w:ascii="Times New Roman" w:hAnsi="Times New Roman" w:eastAsia="宋体" w:cs="Times New Roman"/>
              <w:b w:val="0"/>
              <w:bCs w:val="0"/>
              <w:sz w:val="32"/>
              <w:szCs w:val="32"/>
            </w:rPr>
            <w:ptab w:relativeTo="margin" w:alignment="right" w:leader="dot"/>
          </w:r>
          <w:r>
            <w:rPr>
              <w:rFonts w:ascii="Times New Roman" w:hAnsi="Times New Roman" w:eastAsia="宋体" w:cs="Times New Roman"/>
              <w:b w:val="0"/>
              <w:bCs w:val="0"/>
              <w:sz w:val="32"/>
              <w:szCs w:val="32"/>
              <w:lang w:val="zh-CN"/>
            </w:rPr>
            <w:t>3</w:t>
          </w:r>
        </w:p>
        <w:p>
          <w:pPr>
            <w:pStyle w:val="17"/>
            <w:numPr>
              <w:ilvl w:val="0"/>
              <w:numId w:val="0"/>
            </w:numPr>
            <w:spacing w:line="360" w:lineRule="auto"/>
            <w:rPr>
              <w:rFonts w:hint="eastAsia"/>
              <w:sz w:val="32"/>
              <w:szCs w:val="32"/>
              <w:lang w:val="zh-CN"/>
            </w:rPr>
          </w:pPr>
          <w:r>
            <w:rPr>
              <w:rFonts w:hint="eastAsia" w:hAnsi="宋体"/>
              <w:sz w:val="32"/>
              <w:szCs w:val="32"/>
              <w:lang w:eastAsia="zh-CN"/>
            </w:rPr>
            <w:t>第二章</w:t>
          </w:r>
          <w:r>
            <w:rPr>
              <w:rFonts w:hint="eastAsia" w:hAnsi="宋体"/>
              <w:sz w:val="32"/>
              <w:szCs w:val="32"/>
              <w:lang w:val="en-US" w:eastAsia="zh-CN"/>
            </w:rPr>
            <w:t xml:space="preserve"> </w:t>
          </w:r>
          <w:r>
            <w:rPr>
              <w:rFonts w:hAnsi="宋体"/>
              <w:sz w:val="32"/>
              <w:szCs w:val="32"/>
            </w:rPr>
            <w:t>采购项目内容</w:t>
          </w:r>
          <w:r>
            <w:rPr>
              <w:sz w:val="32"/>
              <w:szCs w:val="32"/>
            </w:rPr>
            <w:ptab w:relativeTo="margin" w:alignment="right" w:leader="dot"/>
          </w:r>
          <w:r>
            <w:rPr>
              <w:rFonts w:hint="eastAsia"/>
              <w:sz w:val="32"/>
              <w:szCs w:val="32"/>
              <w:lang w:val="zh-CN"/>
            </w:rPr>
            <w:t>5</w:t>
          </w:r>
        </w:p>
        <w:p>
          <w:pPr>
            <w:numPr>
              <w:ilvl w:val="0"/>
              <w:numId w:val="0"/>
            </w:numPr>
            <w:spacing w:line="360" w:lineRule="auto"/>
            <w:rPr>
              <w:rFonts w:hint="default" w:ascii="Times New Roman" w:hAnsi="宋体" w:eastAsia="宋体" w:cs="Times New Roman"/>
              <w:b w:val="0"/>
              <w:bCs w:val="0"/>
              <w:color w:val="auto"/>
              <w:kern w:val="2"/>
              <w:sz w:val="32"/>
              <w:szCs w:val="32"/>
              <w:lang w:val="en-US" w:eastAsia="zh-CN" w:bidi="ar-SA"/>
            </w:rPr>
          </w:pPr>
          <w:r>
            <w:rPr>
              <w:rFonts w:hint="eastAsia" w:hAnsi="宋体" w:eastAsia="宋体" w:cs="Times New Roman"/>
              <w:b w:val="0"/>
              <w:bCs w:val="0"/>
              <w:color w:val="auto"/>
              <w:kern w:val="2"/>
              <w:sz w:val="32"/>
              <w:szCs w:val="32"/>
              <w:lang w:val="zh-CN" w:eastAsia="zh-CN" w:bidi="ar-SA"/>
            </w:rPr>
            <w:t>第三章</w:t>
          </w:r>
          <w:r>
            <w:rPr>
              <w:rFonts w:hint="eastAsia" w:hAnsi="宋体" w:eastAsia="宋体" w:cs="Times New Roman"/>
              <w:b w:val="0"/>
              <w:bCs w:val="0"/>
              <w:color w:val="auto"/>
              <w:kern w:val="2"/>
              <w:sz w:val="32"/>
              <w:szCs w:val="32"/>
              <w:lang w:val="en-US" w:eastAsia="zh-CN" w:bidi="ar-SA"/>
            </w:rPr>
            <w:t xml:space="preserve"> 议价</w:t>
          </w:r>
          <w:r>
            <w:rPr>
              <w:rFonts w:hint="eastAsia" w:hAnsi="宋体" w:eastAsia="宋体" w:cs="Times New Roman"/>
              <w:b w:val="0"/>
              <w:bCs w:val="0"/>
              <w:color w:val="auto"/>
              <w:kern w:val="2"/>
              <w:sz w:val="32"/>
              <w:szCs w:val="32"/>
              <w:lang w:val="zh-CN" w:eastAsia="zh-CN" w:bidi="ar-SA"/>
            </w:rPr>
            <w:t>评审规则</w:t>
          </w:r>
          <w:r>
            <w:rPr>
              <w:rFonts w:hint="eastAsia" w:hAnsi="宋体" w:eastAsia="宋体" w:cs="Times New Roman"/>
              <w:b w:val="0"/>
              <w:bCs w:val="0"/>
              <w:color w:val="auto"/>
              <w:kern w:val="2"/>
              <w:sz w:val="32"/>
              <w:szCs w:val="32"/>
              <w:lang w:val="en-US" w:eastAsia="zh-CN" w:bidi="ar-SA"/>
            </w:rPr>
            <w:t>…………………………………………………6</w:t>
          </w:r>
        </w:p>
        <w:p>
          <w:pPr>
            <w:numPr>
              <w:ilvl w:val="0"/>
              <w:numId w:val="0"/>
            </w:numPr>
            <w:spacing w:line="360" w:lineRule="auto"/>
            <w:rPr>
              <w:rFonts w:hint="default" w:ascii="Times New Roman" w:hAnsi="宋体" w:eastAsia="宋体" w:cs="Times New Roman"/>
              <w:b w:val="0"/>
              <w:bCs w:val="0"/>
              <w:color w:val="auto"/>
              <w:kern w:val="2"/>
              <w:sz w:val="32"/>
              <w:szCs w:val="32"/>
              <w:lang w:val="zh-CN" w:eastAsia="zh-CN" w:bidi="ar-SA"/>
            </w:rPr>
          </w:pPr>
          <w:r>
            <w:rPr>
              <w:rFonts w:hint="eastAsia" w:hAnsi="宋体" w:eastAsia="宋体" w:cs="Times New Roman"/>
              <w:b w:val="0"/>
              <w:bCs w:val="0"/>
              <w:color w:val="auto"/>
              <w:kern w:val="2"/>
              <w:sz w:val="32"/>
              <w:szCs w:val="32"/>
              <w:lang w:val="en-US" w:eastAsia="zh-CN" w:bidi="ar-SA"/>
            </w:rPr>
            <w:t>第四章 供应商须知……………………………………………………7</w:t>
          </w:r>
          <w:r>
            <w:rPr>
              <w:rFonts w:hint="eastAsia" w:ascii="Times New Roman" w:hAnsi="宋体" w:eastAsia="宋体" w:cs="Times New Roman"/>
              <w:b w:val="0"/>
              <w:bCs w:val="0"/>
              <w:color w:val="auto"/>
              <w:kern w:val="2"/>
              <w:sz w:val="32"/>
              <w:szCs w:val="32"/>
              <w:lang w:val="en-US" w:eastAsia="zh-CN" w:bidi="ar-SA"/>
            </w:rPr>
            <w:t xml:space="preserve">  </w:t>
          </w:r>
        </w:p>
        <w:p>
          <w:pPr>
            <w:pStyle w:val="18"/>
            <w:spacing w:line="360" w:lineRule="auto"/>
            <w:ind w:left="0" w:leftChars="0"/>
            <w:rPr>
              <w:sz w:val="32"/>
              <w:szCs w:val="32"/>
              <w:lang w:val="zh-CN"/>
            </w:rPr>
          </w:pPr>
          <w:r>
            <w:rPr>
              <w:rFonts w:hAnsi="宋体"/>
              <w:sz w:val="32"/>
              <w:szCs w:val="32"/>
            </w:rPr>
            <w:t>第</w:t>
          </w:r>
          <w:r>
            <w:rPr>
              <w:rFonts w:hint="eastAsia" w:hAnsi="宋体"/>
              <w:sz w:val="32"/>
              <w:szCs w:val="32"/>
              <w:lang w:eastAsia="zh-CN"/>
            </w:rPr>
            <w:t>五</w:t>
          </w:r>
          <w:r>
            <w:rPr>
              <w:rFonts w:hAnsi="宋体"/>
              <w:sz w:val="32"/>
              <w:szCs w:val="32"/>
            </w:rPr>
            <w:t>章</w:t>
          </w:r>
          <w:r>
            <w:rPr>
              <w:sz w:val="32"/>
              <w:szCs w:val="32"/>
            </w:rPr>
            <w:t xml:space="preserve"> </w:t>
          </w:r>
          <w:r>
            <w:rPr>
              <w:rFonts w:hAnsi="宋体"/>
              <w:sz w:val="32"/>
              <w:szCs w:val="32"/>
            </w:rPr>
            <w:t>响应文件</w:t>
          </w:r>
          <w:r>
            <w:rPr>
              <w:rFonts w:hint="eastAsia" w:hAnsi="宋体"/>
              <w:sz w:val="32"/>
              <w:szCs w:val="32"/>
              <w:lang w:eastAsia="zh-CN"/>
            </w:rPr>
            <w:t>格式</w:t>
          </w:r>
          <w:r>
            <w:rPr>
              <w:sz w:val="32"/>
              <w:szCs w:val="32"/>
            </w:rPr>
            <w:ptab w:relativeTo="margin" w:alignment="right" w:leader="dot"/>
          </w:r>
          <w:r>
            <w:rPr>
              <w:rFonts w:hint="eastAsia"/>
              <w:sz w:val="32"/>
              <w:szCs w:val="32"/>
              <w:lang w:val="zh-CN"/>
            </w:rPr>
            <w:t>9</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营业执照等资质文件</w:t>
          </w:r>
          <w:r>
            <w:rPr>
              <w:sz w:val="32"/>
              <w:szCs w:val="32"/>
            </w:rPr>
            <w:ptab w:relativeTo="margin" w:alignment="right" w:leader="dot"/>
          </w:r>
          <w:r>
            <w:rPr>
              <w:rFonts w:hint="eastAsia"/>
              <w:sz w:val="32"/>
              <w:szCs w:val="32"/>
            </w:rPr>
            <w:t>10</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法定代表人证明书</w:t>
          </w:r>
          <w:r>
            <w:rPr>
              <w:rFonts w:eastAsia="宋体"/>
              <w:sz w:val="32"/>
              <w:szCs w:val="32"/>
            </w:rPr>
            <w:ptab w:relativeTo="margin" w:alignment="right" w:leader="dot"/>
          </w:r>
          <w:r>
            <w:rPr>
              <w:rFonts w:hint="eastAsia" w:eastAsia="宋体"/>
              <w:sz w:val="32"/>
              <w:szCs w:val="32"/>
            </w:rPr>
            <w:t>11</w:t>
          </w:r>
        </w:p>
        <w:p>
          <w:pPr>
            <w:numPr>
              <w:ilvl w:val="0"/>
              <w:numId w:val="2"/>
            </w:numPr>
            <w:spacing w:line="360" w:lineRule="auto"/>
            <w:ind w:right="-517" w:rightChars="-246" w:firstLine="0"/>
            <w:jc w:val="left"/>
            <w:rPr>
              <w:rFonts w:eastAsia="宋体"/>
              <w:sz w:val="32"/>
              <w:szCs w:val="32"/>
            </w:rPr>
          </w:pPr>
          <w:r>
            <w:rPr>
              <w:rFonts w:hAnsi="宋体" w:eastAsia="宋体"/>
              <w:sz w:val="32"/>
              <w:szCs w:val="32"/>
            </w:rPr>
            <w:t>法定代表人授权委托书</w:t>
          </w:r>
          <w:r>
            <w:rPr>
              <w:rFonts w:eastAsia="宋体"/>
              <w:sz w:val="32"/>
              <w:szCs w:val="32"/>
            </w:rPr>
            <w:ptab w:relativeTo="margin" w:alignment="right" w:leader="dot"/>
          </w:r>
          <w:r>
            <w:rPr>
              <w:rFonts w:hint="eastAsia" w:eastAsia="宋体"/>
              <w:sz w:val="32"/>
              <w:szCs w:val="32"/>
            </w:rPr>
            <w:t>12</w:t>
          </w:r>
        </w:p>
        <w:p>
          <w:pPr>
            <w:numPr>
              <w:ilvl w:val="0"/>
              <w:numId w:val="2"/>
            </w:numPr>
            <w:spacing w:line="360" w:lineRule="auto"/>
            <w:ind w:right="-517" w:rightChars="-246" w:firstLine="0"/>
            <w:jc w:val="left"/>
            <w:rPr>
              <w:rFonts w:eastAsia="宋体"/>
              <w:sz w:val="32"/>
              <w:szCs w:val="32"/>
            </w:rPr>
          </w:pPr>
          <w:r>
            <w:rPr>
              <w:rFonts w:hAnsi="宋体"/>
              <w:sz w:val="32"/>
              <w:szCs w:val="32"/>
            </w:rPr>
            <w:t>议价产品报价表</w:t>
          </w:r>
          <w:r>
            <w:rPr>
              <w:rFonts w:eastAsia="宋体"/>
              <w:sz w:val="32"/>
              <w:szCs w:val="32"/>
            </w:rPr>
            <w:ptab w:relativeTo="margin" w:alignment="right" w:leader="dot"/>
          </w:r>
          <w:r>
            <w:rPr>
              <w:rFonts w:hint="eastAsia" w:eastAsia="宋体"/>
              <w:sz w:val="32"/>
              <w:szCs w:val="32"/>
            </w:rPr>
            <w:t>13</w:t>
          </w:r>
        </w:p>
        <w:p>
          <w:pPr>
            <w:pStyle w:val="17"/>
            <w:numPr>
              <w:ilvl w:val="0"/>
              <w:numId w:val="2"/>
            </w:numPr>
            <w:spacing w:line="360" w:lineRule="auto"/>
            <w:ind w:firstLine="0"/>
            <w:rPr>
              <w:sz w:val="32"/>
              <w:szCs w:val="32"/>
              <w:lang w:val="zh-CN"/>
            </w:rPr>
          </w:pPr>
          <w:r>
            <w:rPr>
              <w:rFonts w:hAnsi="宋体"/>
              <w:sz w:val="32"/>
              <w:szCs w:val="32"/>
            </w:rPr>
            <w:t>议价分项报价表</w:t>
          </w:r>
          <w:r>
            <w:rPr>
              <w:sz w:val="32"/>
              <w:szCs w:val="32"/>
            </w:rPr>
            <w:ptab w:relativeTo="margin" w:alignment="right" w:leader="dot"/>
          </w:r>
          <w:r>
            <w:rPr>
              <w:sz w:val="32"/>
              <w:szCs w:val="32"/>
              <w:lang w:val="zh-CN"/>
            </w:rPr>
            <w:t>1</w:t>
          </w:r>
          <w:r>
            <w:rPr>
              <w:rFonts w:hint="eastAsia"/>
              <w:sz w:val="32"/>
              <w:szCs w:val="32"/>
              <w:lang w:val="zh-CN"/>
            </w:rPr>
            <w:t>4</w:t>
          </w:r>
        </w:p>
        <w:p>
          <w:pPr>
            <w:numPr>
              <w:ilvl w:val="0"/>
              <w:numId w:val="2"/>
            </w:numPr>
            <w:spacing w:line="360" w:lineRule="auto"/>
            <w:ind w:right="-517" w:rightChars="-246" w:firstLine="0"/>
            <w:jc w:val="left"/>
            <w:rPr>
              <w:rFonts w:eastAsia="宋体"/>
              <w:snapToGrid w:val="0"/>
              <w:sz w:val="32"/>
              <w:szCs w:val="32"/>
            </w:rPr>
          </w:pPr>
          <w:r>
            <w:rPr>
              <w:rFonts w:hint="eastAsia" w:eastAsia="宋体"/>
              <w:sz w:val="32"/>
              <w:szCs w:val="32"/>
            </w:rPr>
            <w:t>技术参数条款响应一览表</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5</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售后服务承诺</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6</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议价资格声明函</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7</w:t>
          </w:r>
        </w:p>
        <w:p>
          <w:pPr>
            <w:spacing w:line="360" w:lineRule="auto"/>
            <w:ind w:right="-517" w:rightChars="-246"/>
            <w:jc w:val="left"/>
            <w:rPr>
              <w:rFonts w:eastAsia="宋体"/>
              <w:sz w:val="32"/>
              <w:szCs w:val="32"/>
              <w:lang w:val="zh-CN"/>
            </w:rPr>
          </w:pPr>
          <w:r>
            <w:rPr>
              <w:rFonts w:hAnsi="宋体" w:eastAsia="宋体"/>
              <w:sz w:val="32"/>
              <w:szCs w:val="32"/>
            </w:rPr>
            <w:t>（九）有效业绩</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9</w:t>
          </w:r>
        </w:p>
        <w:p>
          <w:pPr>
            <w:pStyle w:val="9"/>
            <w:spacing w:line="360" w:lineRule="auto"/>
            <w:rPr>
              <w:rFonts w:hAnsi="宋体"/>
              <w:sz w:val="32"/>
              <w:szCs w:val="32"/>
            </w:rPr>
          </w:pPr>
          <w:r>
            <w:rPr>
              <w:rFonts w:hint="eastAsia" w:hAnsi="宋体"/>
              <w:sz w:val="32"/>
              <w:szCs w:val="32"/>
            </w:rPr>
            <w:t>（十）履约承诺函</w:t>
          </w:r>
          <w:r>
            <w:rPr>
              <w:rFonts w:hAnsi="宋体"/>
              <w:sz w:val="32"/>
              <w:szCs w:val="32"/>
            </w:rPr>
            <w:ptab w:relativeTo="margin" w:alignment="right" w:leader="dot"/>
          </w:r>
          <w:r>
            <w:rPr>
              <w:rFonts w:hint="eastAsia" w:hAnsi="宋体"/>
              <w:sz w:val="32"/>
              <w:szCs w:val="32"/>
            </w:rPr>
            <w:t>20</w:t>
          </w:r>
        </w:p>
        <w:p>
          <w:pPr>
            <w:spacing w:line="360" w:lineRule="auto"/>
            <w:rPr>
              <w:rFonts w:hint="eastAsia" w:hAnsi="宋体" w:eastAsia="宋体"/>
              <w:sz w:val="32"/>
              <w:szCs w:val="32"/>
            </w:rPr>
          </w:pPr>
          <w:r>
            <w:rPr>
              <w:rFonts w:hint="eastAsia" w:hAnsi="宋体" w:eastAsia="宋体"/>
              <w:sz w:val="32"/>
              <w:szCs w:val="32"/>
            </w:rPr>
            <w:t>（十一）签约承诺函</w:t>
          </w:r>
          <w:r>
            <w:rPr>
              <w:rFonts w:hAnsi="宋体" w:eastAsia="宋体"/>
              <w:sz w:val="32"/>
              <w:szCs w:val="32"/>
            </w:rPr>
            <w:ptab w:relativeTo="margin" w:alignment="right" w:leader="dot"/>
          </w:r>
          <w:r>
            <w:rPr>
              <w:rFonts w:hint="eastAsia" w:hAnsi="宋体" w:eastAsia="宋体"/>
              <w:sz w:val="32"/>
              <w:szCs w:val="32"/>
            </w:rPr>
            <w:t>22</w:t>
          </w:r>
        </w:p>
        <w:p>
          <w:pPr>
            <w:pStyle w:val="9"/>
            <w:spacing w:line="360" w:lineRule="auto"/>
            <w:rPr>
              <w:rFonts w:hint="eastAsia" w:eastAsia="宋体"/>
              <w:lang w:val="en-US" w:eastAsia="zh-CN"/>
            </w:rPr>
          </w:pPr>
          <w:r>
            <w:rPr>
              <w:rFonts w:hint="eastAsia" w:hAnsi="宋体"/>
              <w:sz w:val="32"/>
              <w:szCs w:val="32"/>
            </w:rPr>
            <w:t>（十二）</w:t>
          </w:r>
          <w:r>
            <w:rPr>
              <w:rFonts w:hint="eastAsia" w:hAnsi="宋体"/>
              <w:sz w:val="32"/>
              <w:szCs w:val="32"/>
              <w:lang w:val="en-US" w:eastAsia="zh-CN"/>
            </w:rPr>
            <w:t>彩页</w:t>
          </w:r>
          <w:r>
            <w:rPr>
              <w:sz w:val="32"/>
              <w:szCs w:val="32"/>
            </w:rPr>
            <w:ptab w:relativeTo="margin" w:alignment="right" w:leader="dot"/>
          </w:r>
          <w:r>
            <w:rPr>
              <w:rFonts w:hint="eastAsia" w:hAnsi="宋体"/>
              <w:sz w:val="32"/>
              <w:szCs w:val="32"/>
            </w:rPr>
            <w:t>2</w:t>
          </w:r>
          <w:r>
            <w:rPr>
              <w:rFonts w:hint="eastAsia" w:hAnsi="宋体"/>
              <w:sz w:val="32"/>
              <w:szCs w:val="32"/>
              <w:lang w:val="en-US" w:eastAsia="zh-CN"/>
            </w:rPr>
            <w:t>3</w:t>
          </w:r>
        </w:p>
        <w:p>
          <w:pPr>
            <w:spacing w:line="360" w:lineRule="auto"/>
            <w:rPr>
              <w:lang w:val="zh-CN"/>
            </w:rPr>
          </w:pPr>
          <w:r>
            <w:rPr>
              <w:rFonts w:hint="eastAsia" w:hAnsi="宋体"/>
              <w:sz w:val="32"/>
              <w:szCs w:val="32"/>
            </w:rPr>
            <w:t>（十</w:t>
          </w:r>
          <w:r>
            <w:rPr>
              <w:rFonts w:hint="eastAsia" w:hAnsi="宋体"/>
              <w:sz w:val="32"/>
              <w:szCs w:val="32"/>
              <w:lang w:val="en-US" w:eastAsia="zh-CN"/>
            </w:rPr>
            <w:t>三</w:t>
          </w:r>
          <w:r>
            <w:rPr>
              <w:rFonts w:hint="eastAsia" w:hAnsi="宋体"/>
              <w:sz w:val="32"/>
              <w:szCs w:val="32"/>
            </w:rPr>
            <w:t>）合同文本</w:t>
          </w:r>
          <w:r>
            <w:rPr>
              <w:sz w:val="32"/>
              <w:szCs w:val="32"/>
            </w:rPr>
            <w:ptab w:relativeTo="margin" w:alignment="right" w:leader="dot"/>
          </w:r>
          <w:r>
            <w:rPr>
              <w:rFonts w:hint="eastAsia" w:hAnsi="宋体"/>
              <w:sz w:val="32"/>
              <w:szCs w:val="32"/>
            </w:rPr>
            <w:t>2</w:t>
          </w:r>
          <w:r>
            <w:rPr>
              <w:rFonts w:hint="eastAsia" w:hAnsi="宋体"/>
              <w:sz w:val="32"/>
              <w:szCs w:val="32"/>
              <w:lang w:val="en-US" w:eastAsia="zh-CN"/>
            </w:rPr>
            <w:t>4</w:t>
          </w:r>
        </w:p>
      </w:sdtContent>
    </w:sdt>
    <w:p>
      <w:pPr>
        <w:widowControl/>
        <w:jc w:val="left"/>
        <w:rPr>
          <w:rFonts w:eastAsia="宋体"/>
          <w:b/>
          <w:bCs/>
          <w:kern w:val="0"/>
          <w:sz w:val="32"/>
        </w:rPr>
      </w:pPr>
      <w:r>
        <w:rPr>
          <w:rFonts w:eastAsia="宋体"/>
          <w:b/>
          <w:bCs/>
          <w:sz w:val="32"/>
        </w:rPr>
        <w:br w:type="page"/>
      </w:r>
    </w:p>
    <w:p>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w:t>
      </w:r>
      <w:r>
        <w:rPr>
          <w:rFonts w:hAnsi="方正小标宋简体" w:eastAsia="方正小标宋简体"/>
          <w:kern w:val="0"/>
          <w:sz w:val="44"/>
          <w:szCs w:val="36"/>
        </w:rPr>
        <w:t>采购邀请函</w:t>
      </w:r>
    </w:p>
    <w:p>
      <w:pPr>
        <w:pStyle w:val="21"/>
        <w:adjustRightInd w:val="0"/>
        <w:snapToGrid w:val="0"/>
        <w:spacing w:line="520" w:lineRule="atLeast"/>
        <w:ind w:left="0" w:leftChars="0" w:firstLine="0" w:firstLineChars="0"/>
      </w:pPr>
    </w:p>
    <w:p>
      <w:pPr>
        <w:widowControl/>
        <w:adjustRightInd w:val="0"/>
        <w:snapToGrid w:val="0"/>
        <w:spacing w:line="360" w:lineRule="auto"/>
        <w:ind w:firstLine="480" w:firstLineChars="200"/>
        <w:rPr>
          <w:rFonts w:eastAsia="宋体"/>
          <w:color w:val="000000"/>
          <w:kern w:val="0"/>
          <w:sz w:val="24"/>
          <w:szCs w:val="22"/>
        </w:rPr>
      </w:pPr>
      <w:r>
        <w:rPr>
          <w:rFonts w:hAnsi="宋体" w:eastAsia="宋体"/>
          <w:color w:val="000000"/>
          <w:kern w:val="0"/>
          <w:sz w:val="24"/>
          <w:szCs w:val="22"/>
        </w:rPr>
        <w:t>中山大学附属第八医院（深圳福田）</w:t>
      </w:r>
      <w:r>
        <w:rPr>
          <w:rFonts w:hint="eastAsia" w:hAnsi="宋体" w:eastAsia="宋体"/>
          <w:b/>
          <w:bCs/>
          <w:color w:val="000000"/>
          <w:kern w:val="0"/>
          <w:sz w:val="24"/>
          <w:lang w:eastAsia="zh-CN"/>
        </w:rPr>
        <w:t>创面氧疗仪等一批设备</w:t>
      </w:r>
      <w:r>
        <w:rPr>
          <w:rFonts w:hint="eastAsia" w:hAnsi="宋体" w:eastAsia="宋体"/>
          <w:b/>
          <w:bCs/>
          <w:color w:val="000000"/>
          <w:kern w:val="0"/>
          <w:sz w:val="24"/>
          <w:lang w:val="en-US" w:eastAsia="zh-CN"/>
        </w:rPr>
        <w:t>6</w:t>
      </w:r>
      <w:r>
        <w:rPr>
          <w:rFonts w:hint="eastAsia" w:ascii="Times New Roman" w:hAnsi="宋体" w:eastAsia="宋体"/>
          <w:b/>
          <w:bCs/>
          <w:color w:val="000000"/>
          <w:kern w:val="0"/>
          <w:sz w:val="24"/>
          <w:lang w:val="en-US" w:eastAsia="zh-CN"/>
        </w:rPr>
        <w:t>个</w:t>
      </w:r>
      <w:r>
        <w:rPr>
          <w:rFonts w:hint="eastAsia" w:hAnsi="宋体" w:eastAsia="宋体"/>
          <w:b/>
          <w:bCs/>
          <w:color w:val="000000"/>
          <w:kern w:val="0"/>
          <w:sz w:val="24"/>
        </w:rPr>
        <w:t>项目</w:t>
      </w:r>
      <w:r>
        <w:rPr>
          <w:rFonts w:hint="eastAsia" w:hAnsi="宋体" w:eastAsia="宋体"/>
          <w:color w:val="000000"/>
          <w:kern w:val="0"/>
          <w:sz w:val="24"/>
        </w:rPr>
        <w:t>拟议价采购</w:t>
      </w:r>
      <w:r>
        <w:rPr>
          <w:rFonts w:hAnsi="宋体" w:eastAsia="宋体"/>
          <w:color w:val="000000"/>
          <w:kern w:val="0"/>
          <w:sz w:val="24"/>
          <w:szCs w:val="22"/>
        </w:rPr>
        <w:t>，欢迎符合本次采购文件要求的供应商参加本次</w:t>
      </w:r>
      <w:r>
        <w:rPr>
          <w:rFonts w:hint="eastAsia" w:hAnsi="宋体" w:eastAsia="宋体"/>
          <w:b/>
          <w:bCs/>
          <w:color w:val="000000"/>
          <w:kern w:val="0"/>
          <w:sz w:val="24"/>
          <w:szCs w:val="22"/>
        </w:rPr>
        <w:t>议价</w:t>
      </w:r>
      <w:r>
        <w:rPr>
          <w:rFonts w:hAnsi="宋体" w:eastAsia="宋体"/>
          <w:color w:val="000000"/>
          <w:kern w:val="0"/>
          <w:sz w:val="24"/>
          <w:szCs w:val="22"/>
        </w:rPr>
        <w:t>。现将有关情况通知如下。</w:t>
      </w:r>
    </w:p>
    <w:p>
      <w:pPr>
        <w:pStyle w:val="37"/>
        <w:widowControl/>
        <w:numPr>
          <w:ilvl w:val="0"/>
          <w:numId w:val="0"/>
        </w:numPr>
        <w:adjustRightInd w:val="0"/>
        <w:snapToGrid w:val="0"/>
        <w:spacing w:line="360" w:lineRule="auto"/>
        <w:ind w:firstLine="482" w:firstLineChars="200"/>
        <w:jc w:val="both"/>
        <w:rPr>
          <w:rFonts w:ascii="Times New Roman" w:hAnsi="宋体" w:eastAsia="宋体"/>
          <w:color w:val="000000"/>
          <w:kern w:val="0"/>
          <w:sz w:val="24"/>
          <w:highlight w:val="none"/>
        </w:rPr>
      </w:pPr>
      <w:r>
        <w:rPr>
          <w:rFonts w:hint="eastAsia" w:ascii="Times New Roman" w:hAnsi="宋体" w:eastAsia="宋体"/>
          <w:b/>
          <w:bCs/>
          <w:color w:val="000000"/>
          <w:kern w:val="0"/>
          <w:sz w:val="24"/>
          <w:lang w:val="en-US" w:eastAsia="zh-CN"/>
        </w:rPr>
        <w:t>1</w:t>
      </w:r>
      <w:r>
        <w:rPr>
          <w:rFonts w:hint="eastAsia" w:ascii="Times New Roman" w:hAnsi="宋体" w:eastAsia="宋体"/>
          <w:b/>
          <w:bCs/>
          <w:color w:val="000000"/>
          <w:kern w:val="0"/>
          <w:sz w:val="24"/>
          <w:highlight w:val="none"/>
          <w:lang w:val="en-US" w:eastAsia="zh-CN"/>
        </w:rPr>
        <w:t>.</w:t>
      </w:r>
      <w:r>
        <w:rPr>
          <w:rFonts w:ascii="Times New Roman" w:hAnsi="宋体" w:eastAsia="宋体"/>
          <w:b/>
          <w:bCs/>
          <w:color w:val="000000"/>
          <w:kern w:val="0"/>
          <w:sz w:val="24"/>
          <w:highlight w:val="none"/>
        </w:rPr>
        <w:t>采购项目名称：</w:t>
      </w:r>
      <w:r>
        <w:rPr>
          <w:rFonts w:hint="eastAsia" w:ascii="Times New Roman" w:hAnsi="宋体" w:eastAsia="宋体" w:cs="Times New Roman"/>
          <w:b/>
          <w:bCs/>
          <w:color w:val="000000"/>
          <w:kern w:val="0"/>
          <w:sz w:val="24"/>
          <w:szCs w:val="24"/>
          <w:lang w:val="en-US" w:eastAsia="zh-CN" w:bidi="ar-SA"/>
        </w:rPr>
        <w:t>创面氧疗仪</w:t>
      </w:r>
      <w:r>
        <w:rPr>
          <w:rFonts w:hint="eastAsia" w:ascii="Times New Roman" w:hAnsi="宋体" w:eastAsia="宋体"/>
          <w:b/>
          <w:bCs/>
          <w:color w:val="000000"/>
          <w:kern w:val="0"/>
          <w:sz w:val="24"/>
          <w:highlight w:val="none"/>
          <w:lang w:eastAsia="zh-CN"/>
        </w:rPr>
        <w:t>等一批设备</w:t>
      </w:r>
      <w:r>
        <w:rPr>
          <w:rFonts w:hint="eastAsia" w:ascii="Times New Roman" w:hAnsi="宋体" w:eastAsia="宋体"/>
          <w:b/>
          <w:bCs/>
          <w:color w:val="000000"/>
          <w:kern w:val="0"/>
          <w:sz w:val="24"/>
          <w:highlight w:val="none"/>
          <w:lang w:val="en-US" w:eastAsia="zh-CN"/>
        </w:rPr>
        <w:t>6个</w:t>
      </w:r>
      <w:r>
        <w:rPr>
          <w:rFonts w:hint="eastAsia" w:ascii="Times New Roman" w:hAnsi="宋体" w:eastAsia="宋体"/>
          <w:b/>
          <w:bCs/>
          <w:color w:val="000000"/>
          <w:kern w:val="0"/>
          <w:sz w:val="24"/>
          <w:highlight w:val="none"/>
        </w:rPr>
        <w:t>项目</w:t>
      </w:r>
    </w:p>
    <w:p>
      <w:pPr>
        <w:pStyle w:val="37"/>
        <w:widowControl/>
        <w:adjustRightInd w:val="0"/>
        <w:snapToGrid w:val="0"/>
        <w:spacing w:line="360" w:lineRule="auto"/>
        <w:ind w:left="0" w:leftChars="0" w:firstLine="482" w:firstLineChars="200"/>
        <w:jc w:val="both"/>
        <w:rPr>
          <w:rFonts w:hint="eastAsia" w:ascii="Times New Roman" w:hAnsi="宋体" w:eastAsia="宋体"/>
          <w:color w:val="000000"/>
          <w:kern w:val="0"/>
          <w:sz w:val="24"/>
          <w:highlight w:val="none"/>
          <w:lang w:eastAsia="zh-CN"/>
        </w:rPr>
      </w:pPr>
      <w:r>
        <w:rPr>
          <w:rFonts w:hint="eastAsia" w:ascii="Times New Roman" w:hAnsi="宋体" w:eastAsia="宋体"/>
          <w:b/>
          <w:bCs/>
          <w:color w:val="000000"/>
          <w:kern w:val="0"/>
          <w:sz w:val="24"/>
          <w:highlight w:val="none"/>
          <w:lang w:val="en-US" w:eastAsia="zh-CN"/>
        </w:rPr>
        <w:t>2.</w:t>
      </w:r>
      <w:r>
        <w:rPr>
          <w:rFonts w:ascii="Times New Roman" w:hAnsi="宋体" w:eastAsia="宋体"/>
          <w:b/>
          <w:bCs/>
          <w:color w:val="000000"/>
          <w:kern w:val="0"/>
          <w:sz w:val="24"/>
          <w:highlight w:val="none"/>
        </w:rPr>
        <w:t>项目类别：</w:t>
      </w:r>
      <w:r>
        <w:rPr>
          <w:rFonts w:hint="eastAsia" w:ascii="Times New Roman" w:hAnsi="宋体" w:eastAsia="宋体"/>
          <w:color w:val="000000"/>
          <w:kern w:val="0"/>
          <w:sz w:val="24"/>
          <w:highlight w:val="none"/>
          <w:lang w:eastAsia="zh-CN"/>
        </w:rPr>
        <w:t>医疗设备</w:t>
      </w:r>
    </w:p>
    <w:p>
      <w:pPr>
        <w:pStyle w:val="37"/>
        <w:widowControl/>
        <w:adjustRightInd w:val="0"/>
        <w:snapToGrid w:val="0"/>
        <w:spacing w:line="360" w:lineRule="auto"/>
        <w:ind w:left="0" w:firstLine="482" w:firstLineChars="200"/>
        <w:jc w:val="both"/>
        <w:rPr>
          <w:rFonts w:ascii="Times New Roman" w:hAnsi="Times New Roman" w:eastAsia="宋体"/>
          <w:color w:val="000000"/>
          <w:kern w:val="0"/>
          <w:sz w:val="24"/>
          <w:highlight w:val="none"/>
        </w:rPr>
      </w:pPr>
      <w:r>
        <w:rPr>
          <w:rFonts w:hint="eastAsia" w:ascii="Times New Roman" w:hAnsi="宋体" w:eastAsia="宋体"/>
          <w:b/>
          <w:bCs/>
          <w:color w:val="000000"/>
          <w:kern w:val="0"/>
          <w:sz w:val="24"/>
          <w:highlight w:val="none"/>
          <w:lang w:val="en-US" w:eastAsia="zh-CN"/>
        </w:rPr>
        <w:t>3.</w:t>
      </w:r>
      <w:r>
        <w:rPr>
          <w:rFonts w:ascii="Times New Roman" w:hAnsi="宋体" w:eastAsia="宋体"/>
          <w:b/>
          <w:bCs/>
          <w:color w:val="000000"/>
          <w:kern w:val="0"/>
          <w:sz w:val="24"/>
          <w:highlight w:val="none"/>
        </w:rPr>
        <w:t>采购方式：</w:t>
      </w:r>
      <w:r>
        <w:rPr>
          <w:rFonts w:ascii="Times New Roman" w:hAnsi="宋体" w:eastAsia="宋体"/>
          <w:color w:val="000000"/>
          <w:kern w:val="0"/>
          <w:sz w:val="24"/>
          <w:highlight w:val="none"/>
        </w:rPr>
        <w:t>议价</w:t>
      </w:r>
    </w:p>
    <w:p>
      <w:pPr>
        <w:pStyle w:val="37"/>
        <w:widowControl/>
        <w:adjustRightInd w:val="0"/>
        <w:snapToGrid w:val="0"/>
        <w:spacing w:line="360" w:lineRule="auto"/>
        <w:ind w:left="0" w:firstLine="482" w:firstLineChars="200"/>
        <w:jc w:val="both"/>
        <w:rPr>
          <w:rFonts w:ascii="Times New Roman" w:hAnsi="Times New Roman" w:eastAsia="宋体"/>
          <w:b/>
          <w:bCs/>
          <w:color w:val="000000"/>
          <w:kern w:val="0"/>
          <w:sz w:val="24"/>
          <w:highlight w:val="none"/>
        </w:rPr>
      </w:pPr>
      <w:r>
        <w:rPr>
          <w:rFonts w:hint="eastAsia" w:ascii="Times New Roman" w:hAnsi="宋体" w:eastAsia="宋体"/>
          <w:b/>
          <w:bCs/>
          <w:color w:val="000000"/>
          <w:kern w:val="0"/>
          <w:sz w:val="24"/>
          <w:highlight w:val="none"/>
          <w:lang w:val="en-US" w:eastAsia="zh-CN"/>
        </w:rPr>
        <w:t>4.</w:t>
      </w:r>
      <w:r>
        <w:rPr>
          <w:rFonts w:ascii="Times New Roman" w:hAnsi="宋体" w:eastAsia="宋体"/>
          <w:b/>
          <w:bCs/>
          <w:color w:val="000000"/>
          <w:kern w:val="0"/>
          <w:sz w:val="24"/>
          <w:highlight w:val="none"/>
        </w:rPr>
        <w:t>采购</w:t>
      </w:r>
      <w:r>
        <w:rPr>
          <w:rFonts w:hint="eastAsia" w:ascii="Times New Roman" w:hAnsi="宋体" w:eastAsia="宋体"/>
          <w:b/>
          <w:bCs/>
          <w:color w:val="000000"/>
          <w:kern w:val="0"/>
          <w:sz w:val="24"/>
          <w:highlight w:val="none"/>
          <w:lang w:eastAsia="zh-CN"/>
        </w:rPr>
        <w:t>项目</w:t>
      </w:r>
      <w:r>
        <w:rPr>
          <w:rFonts w:hint="eastAsia" w:ascii="Times New Roman" w:hAnsi="宋体" w:eastAsia="宋体"/>
          <w:b/>
          <w:bCs/>
          <w:color w:val="000000"/>
          <w:kern w:val="0"/>
          <w:sz w:val="24"/>
          <w:highlight w:val="none"/>
        </w:rPr>
        <w:t>清单</w:t>
      </w:r>
      <w:r>
        <w:rPr>
          <w:rFonts w:ascii="Times New Roman" w:hAnsi="宋体" w:eastAsia="宋体"/>
          <w:b/>
          <w:bCs/>
          <w:color w:val="000000"/>
          <w:kern w:val="0"/>
          <w:sz w:val="24"/>
          <w:highlight w:val="none"/>
        </w:rPr>
        <w:t>：</w:t>
      </w:r>
    </w:p>
    <w:tbl>
      <w:tblPr>
        <w:tblStyle w:val="22"/>
        <w:tblW w:w="54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12"/>
        <w:gridCol w:w="1334"/>
        <w:gridCol w:w="1664"/>
        <w:gridCol w:w="1244"/>
        <w:gridCol w:w="848"/>
        <w:gridCol w:w="457"/>
        <w:gridCol w:w="767"/>
        <w:gridCol w:w="810"/>
        <w:gridCol w:w="1025"/>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16" w:type="pct"/>
            <w:vAlign w:val="center"/>
          </w:tcPr>
          <w:p>
            <w:pPr>
              <w:spacing w:line="360" w:lineRule="auto"/>
              <w:jc w:val="center"/>
              <w:rPr>
                <w:rFonts w:hint="eastAsia" w:ascii="宋体" w:hAnsi="宋体" w:cs="Times New Roman" w:eastAsiaTheme="minorEastAsia"/>
                <w:b/>
                <w:kern w:val="2"/>
                <w:sz w:val="24"/>
                <w:szCs w:val="21"/>
                <w:highlight w:val="none"/>
                <w:lang w:val="en-US" w:eastAsia="zh-CN" w:bidi="ar-SA"/>
              </w:rPr>
            </w:pPr>
            <w:r>
              <w:rPr>
                <w:rFonts w:hint="eastAsia" w:ascii="宋体" w:hAnsi="宋体"/>
                <w:b/>
                <w:sz w:val="24"/>
                <w:szCs w:val="21"/>
                <w:highlight w:val="none"/>
              </w:rPr>
              <w:t>序号</w:t>
            </w:r>
          </w:p>
        </w:tc>
        <w:tc>
          <w:tcPr>
            <w:tcW w:w="432" w:type="pct"/>
            <w:vAlign w:val="center"/>
          </w:tcPr>
          <w:p>
            <w:pPr>
              <w:spacing w:line="360" w:lineRule="auto"/>
              <w:jc w:val="center"/>
              <w:rPr>
                <w:rFonts w:hint="eastAsia" w:ascii="宋体" w:hAnsi="宋体"/>
                <w:b/>
                <w:sz w:val="24"/>
                <w:szCs w:val="21"/>
                <w:highlight w:val="none"/>
              </w:rPr>
            </w:pPr>
            <w:r>
              <w:rPr>
                <w:rFonts w:hint="eastAsia" w:ascii="宋体" w:hAnsi="宋体"/>
                <w:b/>
                <w:sz w:val="24"/>
                <w:szCs w:val="21"/>
              </w:rPr>
              <w:t>使用科室</w:t>
            </w:r>
          </w:p>
        </w:tc>
        <w:tc>
          <w:tcPr>
            <w:tcW w:w="632" w:type="pct"/>
            <w:vAlign w:val="center"/>
          </w:tcPr>
          <w:p>
            <w:pPr>
              <w:spacing w:line="360" w:lineRule="auto"/>
              <w:jc w:val="center"/>
              <w:rPr>
                <w:rFonts w:hint="eastAsia" w:ascii="宋体" w:hAnsi="宋体"/>
                <w:b/>
                <w:sz w:val="24"/>
                <w:szCs w:val="21"/>
                <w:highlight w:val="none"/>
                <w:lang w:eastAsia="zh-CN"/>
              </w:rPr>
            </w:pPr>
            <w:r>
              <w:rPr>
                <w:rFonts w:hint="eastAsia" w:ascii="宋体" w:hAnsi="宋体"/>
                <w:b/>
                <w:sz w:val="24"/>
                <w:szCs w:val="21"/>
                <w:highlight w:val="none"/>
                <w:lang w:eastAsia="zh-CN"/>
              </w:rPr>
              <w:t>项目编号</w:t>
            </w:r>
          </w:p>
        </w:tc>
        <w:tc>
          <w:tcPr>
            <w:tcW w:w="788" w:type="pct"/>
            <w:vAlign w:val="center"/>
          </w:tcPr>
          <w:p>
            <w:pPr>
              <w:spacing w:line="360" w:lineRule="auto"/>
              <w:jc w:val="center"/>
              <w:rPr>
                <w:rFonts w:ascii="宋体" w:hAnsi="宋体"/>
                <w:b/>
                <w:sz w:val="24"/>
                <w:szCs w:val="21"/>
                <w:highlight w:val="none"/>
              </w:rPr>
            </w:pPr>
            <w:r>
              <w:rPr>
                <w:rFonts w:hint="eastAsia" w:ascii="宋体" w:hAnsi="宋体"/>
                <w:b/>
                <w:sz w:val="24"/>
                <w:szCs w:val="21"/>
                <w:highlight w:val="none"/>
                <w:lang w:eastAsia="zh-CN"/>
              </w:rPr>
              <w:t>项目</w:t>
            </w:r>
            <w:r>
              <w:rPr>
                <w:rFonts w:hint="eastAsia" w:ascii="宋体" w:hAnsi="宋体"/>
                <w:b/>
                <w:sz w:val="24"/>
                <w:szCs w:val="21"/>
                <w:highlight w:val="none"/>
              </w:rPr>
              <w:t>名称</w:t>
            </w:r>
          </w:p>
        </w:tc>
        <w:tc>
          <w:tcPr>
            <w:tcW w:w="589" w:type="pct"/>
            <w:vAlign w:val="center"/>
          </w:tcPr>
          <w:p>
            <w:pPr>
              <w:spacing w:line="360" w:lineRule="auto"/>
              <w:jc w:val="center"/>
              <w:rPr>
                <w:rFonts w:ascii="宋体" w:hAnsi="宋体"/>
                <w:b/>
                <w:sz w:val="24"/>
                <w:szCs w:val="21"/>
                <w:highlight w:val="none"/>
              </w:rPr>
            </w:pPr>
            <w:r>
              <w:rPr>
                <w:rFonts w:hint="eastAsia" w:ascii="宋体" w:hAnsi="宋体"/>
                <w:b/>
                <w:sz w:val="24"/>
                <w:szCs w:val="21"/>
                <w:highlight w:val="none"/>
                <w:lang w:eastAsia="zh-CN"/>
              </w:rPr>
              <w:t>允许</w:t>
            </w:r>
            <w:r>
              <w:rPr>
                <w:rFonts w:hint="eastAsia" w:ascii="宋体" w:hAnsi="宋体"/>
                <w:b/>
                <w:sz w:val="24"/>
                <w:szCs w:val="21"/>
                <w:highlight w:val="none"/>
              </w:rPr>
              <w:t>进口/国产</w:t>
            </w:r>
          </w:p>
        </w:tc>
        <w:tc>
          <w:tcPr>
            <w:tcW w:w="401" w:type="pct"/>
            <w:vAlign w:val="center"/>
          </w:tcPr>
          <w:p>
            <w:pPr>
              <w:spacing w:line="360" w:lineRule="auto"/>
              <w:jc w:val="center"/>
              <w:rPr>
                <w:rFonts w:ascii="宋体" w:hAnsi="宋体"/>
                <w:b/>
                <w:sz w:val="24"/>
                <w:szCs w:val="21"/>
                <w:highlight w:val="none"/>
              </w:rPr>
            </w:pPr>
            <w:r>
              <w:rPr>
                <w:rFonts w:hint="eastAsia" w:ascii="宋体" w:hAnsi="宋体"/>
                <w:b/>
                <w:sz w:val="24"/>
                <w:szCs w:val="21"/>
                <w:highlight w:val="none"/>
              </w:rPr>
              <w:t>数量</w:t>
            </w:r>
          </w:p>
        </w:tc>
        <w:tc>
          <w:tcPr>
            <w:tcW w:w="216" w:type="pct"/>
            <w:vAlign w:val="center"/>
          </w:tcPr>
          <w:p>
            <w:pPr>
              <w:spacing w:line="360" w:lineRule="auto"/>
              <w:jc w:val="center"/>
              <w:rPr>
                <w:rFonts w:ascii="宋体" w:hAnsi="宋体"/>
                <w:b/>
                <w:sz w:val="24"/>
                <w:szCs w:val="21"/>
                <w:highlight w:val="none"/>
              </w:rPr>
            </w:pPr>
            <w:r>
              <w:rPr>
                <w:rFonts w:hint="eastAsia" w:ascii="宋体" w:hAnsi="宋体"/>
                <w:b/>
                <w:sz w:val="24"/>
                <w:szCs w:val="21"/>
                <w:highlight w:val="none"/>
              </w:rPr>
              <w:t>单位</w:t>
            </w:r>
          </w:p>
        </w:tc>
        <w:tc>
          <w:tcPr>
            <w:tcW w:w="363" w:type="pct"/>
            <w:vAlign w:val="center"/>
          </w:tcPr>
          <w:p>
            <w:pPr>
              <w:spacing w:line="360" w:lineRule="auto"/>
              <w:jc w:val="center"/>
              <w:rPr>
                <w:rFonts w:ascii="宋体" w:hAnsi="宋体"/>
                <w:b/>
                <w:sz w:val="24"/>
                <w:szCs w:val="21"/>
                <w:highlight w:val="none"/>
              </w:rPr>
            </w:pPr>
            <w:r>
              <w:rPr>
                <w:rFonts w:hint="eastAsia" w:ascii="宋体" w:hAnsi="宋体"/>
                <w:b/>
                <w:sz w:val="24"/>
                <w:szCs w:val="21"/>
                <w:highlight w:val="none"/>
              </w:rPr>
              <w:t>预算单价（万元）</w:t>
            </w:r>
          </w:p>
        </w:tc>
        <w:tc>
          <w:tcPr>
            <w:tcW w:w="384" w:type="pct"/>
            <w:vAlign w:val="center"/>
          </w:tcPr>
          <w:p>
            <w:pPr>
              <w:spacing w:line="360" w:lineRule="auto"/>
              <w:jc w:val="center"/>
              <w:rPr>
                <w:rFonts w:ascii="宋体" w:hAnsi="宋体"/>
                <w:b/>
                <w:sz w:val="24"/>
                <w:szCs w:val="21"/>
                <w:highlight w:val="none"/>
              </w:rPr>
            </w:pPr>
            <w:r>
              <w:rPr>
                <w:rFonts w:hint="eastAsia" w:ascii="宋体" w:hAnsi="宋体"/>
                <w:b/>
                <w:sz w:val="24"/>
                <w:szCs w:val="21"/>
                <w:highlight w:val="none"/>
              </w:rPr>
              <w:t>预算总价（万元）</w:t>
            </w:r>
          </w:p>
        </w:tc>
        <w:tc>
          <w:tcPr>
            <w:tcW w:w="486" w:type="pct"/>
            <w:vAlign w:val="center"/>
          </w:tcPr>
          <w:p>
            <w:pPr>
              <w:spacing w:line="360" w:lineRule="auto"/>
              <w:jc w:val="center"/>
              <w:rPr>
                <w:rFonts w:ascii="宋体" w:hAnsi="宋体"/>
                <w:b/>
                <w:sz w:val="24"/>
                <w:szCs w:val="21"/>
                <w:highlight w:val="none"/>
              </w:rPr>
            </w:pPr>
            <w:r>
              <w:rPr>
                <w:rFonts w:hint="eastAsia" w:ascii="宋体" w:hAnsi="宋体"/>
                <w:b/>
                <w:sz w:val="24"/>
                <w:szCs w:val="21"/>
                <w:highlight w:val="none"/>
              </w:rPr>
              <w:t>是否需要注册证/备案证</w:t>
            </w:r>
          </w:p>
        </w:tc>
        <w:tc>
          <w:tcPr>
            <w:tcW w:w="486" w:type="pct"/>
            <w:vAlign w:val="center"/>
          </w:tcPr>
          <w:p>
            <w:pPr>
              <w:spacing w:line="360" w:lineRule="auto"/>
              <w:jc w:val="center"/>
              <w:rPr>
                <w:rFonts w:hint="eastAsia" w:ascii="宋体" w:hAnsi="宋体" w:eastAsiaTheme="minorEastAsia"/>
                <w:b/>
                <w:sz w:val="24"/>
                <w:szCs w:val="21"/>
                <w:highlight w:val="none"/>
                <w:lang w:val="en-US" w:eastAsia="zh-CN"/>
              </w:rPr>
            </w:pPr>
            <w:r>
              <w:rPr>
                <w:rFonts w:hint="eastAsia" w:ascii="宋体" w:hAnsi="宋体"/>
                <w:b/>
                <w:sz w:val="24"/>
                <w:szCs w:val="21"/>
                <w:highlight w:val="none"/>
                <w:lang w:val="en-US" w:eastAsia="zh-CN"/>
              </w:rPr>
              <w:t>是否为专门面向中小企业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16" w:type="pct"/>
            <w:vAlign w:val="center"/>
          </w:tcPr>
          <w:p>
            <w:pPr>
              <w:spacing w:line="276" w:lineRule="auto"/>
              <w:jc w:val="center"/>
              <w:rPr>
                <w:rFonts w:hint="eastAsia" w:cs="Times New Roman" w:asciiTheme="majorEastAsia" w:hAnsiTheme="majorEastAsia" w:eastAsiaTheme="majorEastAsia"/>
                <w:b w:val="0"/>
                <w:bCs w:val="0"/>
                <w:sz w:val="24"/>
                <w:szCs w:val="21"/>
                <w:highlight w:val="none"/>
                <w:lang w:val="en-US" w:eastAsia="zh-CN"/>
              </w:rPr>
            </w:pPr>
          </w:p>
          <w:p>
            <w:pPr>
              <w:spacing w:line="276" w:lineRule="auto"/>
              <w:jc w:val="center"/>
              <w:rPr>
                <w:rFonts w:hint="eastAsia"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1</w:t>
            </w:r>
          </w:p>
          <w:p>
            <w:pPr>
              <w:spacing w:line="276" w:lineRule="auto"/>
              <w:jc w:val="center"/>
              <w:rPr>
                <w:rFonts w:hint="eastAsia" w:cs="Times New Roman" w:asciiTheme="majorEastAsia" w:hAnsiTheme="majorEastAsia" w:eastAsiaTheme="majorEastAsia"/>
                <w:b w:val="0"/>
                <w:bCs w:val="0"/>
                <w:kern w:val="2"/>
                <w:sz w:val="24"/>
                <w:szCs w:val="21"/>
                <w:highlight w:val="none"/>
                <w:lang w:val="en-US" w:eastAsia="zh-CN" w:bidi="ar-SA"/>
              </w:rPr>
            </w:pPr>
          </w:p>
        </w:tc>
        <w:tc>
          <w:tcPr>
            <w:tcW w:w="432" w:type="pct"/>
            <w:vAlign w:val="center"/>
          </w:tcPr>
          <w:p>
            <w:pPr>
              <w:spacing w:line="276" w:lineRule="auto"/>
              <w:jc w:val="center"/>
              <w:rPr>
                <w:rFonts w:hint="eastAsia"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门诊部</w:t>
            </w:r>
          </w:p>
        </w:tc>
        <w:tc>
          <w:tcPr>
            <w:tcW w:w="632"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eastAsia="zh-CN"/>
              </w:rPr>
            </w:pPr>
            <w:r>
              <w:rPr>
                <w:rFonts w:hint="default" w:cs="Times New Roman" w:asciiTheme="majorEastAsia" w:hAnsiTheme="majorEastAsia" w:eastAsiaTheme="majorEastAsia"/>
                <w:b w:val="0"/>
                <w:bCs w:val="0"/>
                <w:sz w:val="24"/>
                <w:szCs w:val="21"/>
                <w:highlight w:val="none"/>
                <w:lang w:val="en-US" w:eastAsia="zh-CN"/>
              </w:rPr>
              <w:t>ZCB-202</w:t>
            </w:r>
            <w:r>
              <w:rPr>
                <w:rFonts w:hint="eastAsia" w:cs="Times New Roman" w:asciiTheme="majorEastAsia" w:hAnsiTheme="majorEastAsia" w:eastAsiaTheme="majorEastAsia"/>
                <w:b w:val="0"/>
                <w:bCs w:val="0"/>
                <w:sz w:val="24"/>
                <w:szCs w:val="21"/>
                <w:highlight w:val="none"/>
                <w:lang w:val="en-US" w:eastAsia="zh-CN"/>
              </w:rPr>
              <w:t>4</w:t>
            </w:r>
            <w:r>
              <w:rPr>
                <w:rFonts w:hint="default" w:cs="Times New Roman" w:asciiTheme="majorEastAsia" w:hAnsiTheme="majorEastAsia" w:eastAsiaTheme="majorEastAsia"/>
                <w:b w:val="0"/>
                <w:bCs w:val="0"/>
                <w:sz w:val="24"/>
                <w:szCs w:val="21"/>
                <w:highlight w:val="none"/>
                <w:lang w:val="en-US" w:eastAsia="zh-CN"/>
              </w:rPr>
              <w:t>-YS-0</w:t>
            </w:r>
            <w:r>
              <w:rPr>
                <w:rFonts w:hint="default" w:cs="Times New Roman" w:asciiTheme="majorEastAsia" w:hAnsiTheme="majorEastAsia" w:eastAsiaTheme="majorEastAsia"/>
                <w:b w:val="0"/>
                <w:bCs w:val="0"/>
                <w:sz w:val="24"/>
                <w:szCs w:val="21"/>
                <w:highlight w:val="none"/>
                <w:lang w:eastAsia="zh-CN"/>
              </w:rPr>
              <w:t>34</w:t>
            </w:r>
          </w:p>
        </w:tc>
        <w:tc>
          <w:tcPr>
            <w:tcW w:w="788" w:type="pct"/>
            <w:vAlign w:val="center"/>
          </w:tcPr>
          <w:p>
            <w:pPr>
              <w:jc w:val="center"/>
              <w:rPr>
                <w:rFonts w:hint="eastAsia" w:cs="Times New Roman" w:asciiTheme="majorEastAsia" w:hAnsiTheme="majorEastAsia" w:eastAsiaTheme="majorEastAsia"/>
                <w:b w:val="0"/>
                <w:bCs w:val="0"/>
                <w:kern w:val="2"/>
                <w:sz w:val="24"/>
                <w:szCs w:val="21"/>
                <w:highlight w:val="none"/>
                <w:lang w:val="en-US" w:eastAsia="zh-CN" w:bidi="ar-SA"/>
              </w:rPr>
            </w:pPr>
            <w:r>
              <w:rPr>
                <w:rFonts w:hint="eastAsia" w:asciiTheme="majorEastAsia" w:hAnsiTheme="majorEastAsia" w:eastAsiaTheme="majorEastAsia"/>
                <w:sz w:val="24"/>
                <w:szCs w:val="21"/>
              </w:rPr>
              <w:t>创面氧疗仪</w:t>
            </w:r>
          </w:p>
        </w:tc>
        <w:tc>
          <w:tcPr>
            <w:tcW w:w="589" w:type="pct"/>
            <w:vAlign w:val="center"/>
          </w:tcPr>
          <w:p>
            <w:pPr>
              <w:spacing w:line="276" w:lineRule="auto"/>
              <w:jc w:val="center"/>
              <w:rPr>
                <w:rFonts w:hint="eastAsia" w:cs="Times New Roman" w:asciiTheme="majorEastAsia" w:hAnsiTheme="majorEastAsia" w:eastAsiaTheme="majorEastAsia"/>
                <w:kern w:val="2"/>
                <w:sz w:val="24"/>
                <w:szCs w:val="21"/>
                <w:highlight w:val="none"/>
                <w:lang w:val="en-US" w:eastAsia="zh-CN" w:bidi="ar-SA"/>
              </w:rPr>
            </w:pPr>
            <w:r>
              <w:rPr>
                <w:rFonts w:hint="eastAsia" w:asciiTheme="majorEastAsia" w:hAnsiTheme="majorEastAsia" w:eastAsiaTheme="majorEastAsia"/>
                <w:bCs/>
                <w:sz w:val="24"/>
                <w:szCs w:val="21"/>
              </w:rPr>
              <w:t>国产</w:t>
            </w:r>
          </w:p>
        </w:tc>
        <w:tc>
          <w:tcPr>
            <w:tcW w:w="401" w:type="pct"/>
            <w:vAlign w:val="center"/>
          </w:tcPr>
          <w:p>
            <w:pPr>
              <w:widowControl/>
              <w:adjustRightInd w:val="0"/>
              <w:snapToGrid w:val="0"/>
              <w:jc w:val="center"/>
              <w:textAlignment w:val="center"/>
              <w:rPr>
                <w:rFonts w:hint="eastAsia" w:cs="Times New Roman" w:asciiTheme="majorEastAsia" w:hAnsiTheme="majorEastAsia" w:eastAsiaTheme="majorEastAsia"/>
                <w:kern w:val="2"/>
                <w:sz w:val="24"/>
                <w:szCs w:val="21"/>
                <w:highlight w:val="none"/>
                <w:lang w:val="en-US" w:eastAsia="zh-CN" w:bidi="ar-SA"/>
              </w:rPr>
            </w:pPr>
            <w:r>
              <w:rPr>
                <w:rFonts w:hint="eastAsia" w:ascii="宋体" w:hAnsi="宋体" w:cs="宋体" w:eastAsiaTheme="majorEastAsia"/>
                <w:kern w:val="0"/>
                <w:sz w:val="24"/>
                <w:lang w:bidi="ar"/>
              </w:rPr>
              <w:t>1</w:t>
            </w:r>
          </w:p>
        </w:tc>
        <w:tc>
          <w:tcPr>
            <w:tcW w:w="216" w:type="pct"/>
            <w:vAlign w:val="center"/>
          </w:tcPr>
          <w:p>
            <w:pPr>
              <w:widowControl/>
              <w:adjustRightInd w:val="0"/>
              <w:snapToGrid w:val="0"/>
              <w:jc w:val="center"/>
              <w:textAlignment w:val="center"/>
              <w:rPr>
                <w:rFonts w:hint="eastAsia" w:cs="Times New Roman" w:asciiTheme="majorEastAsia" w:hAnsiTheme="majorEastAsia" w:eastAsiaTheme="majorEastAsia"/>
                <w:kern w:val="2"/>
                <w:sz w:val="24"/>
                <w:szCs w:val="21"/>
                <w:highlight w:val="none"/>
                <w:lang w:val="en-US" w:eastAsia="zh-CN" w:bidi="ar-SA"/>
              </w:rPr>
            </w:pPr>
            <w:r>
              <w:rPr>
                <w:rFonts w:hint="eastAsia" w:ascii="宋体" w:hAnsi="宋体" w:cs="宋体"/>
                <w:kern w:val="0"/>
                <w:sz w:val="24"/>
                <w:lang w:bidi="ar"/>
              </w:rPr>
              <w:t>台</w:t>
            </w:r>
          </w:p>
        </w:tc>
        <w:tc>
          <w:tcPr>
            <w:tcW w:w="363" w:type="pct"/>
            <w:vAlign w:val="center"/>
          </w:tcPr>
          <w:p>
            <w:pPr>
              <w:spacing w:line="276" w:lineRule="auto"/>
              <w:jc w:val="center"/>
              <w:rPr>
                <w:rFonts w:hint="default" w:cs="Times New Roman" w:asciiTheme="majorEastAsia" w:hAnsiTheme="majorEastAsia" w:eastAsiaTheme="majorEastAsia"/>
                <w:kern w:val="2"/>
                <w:sz w:val="24"/>
                <w:szCs w:val="21"/>
                <w:highlight w:val="none"/>
                <w:lang w:val="en-US" w:eastAsia="zh-CN" w:bidi="ar-SA"/>
              </w:rPr>
            </w:pPr>
            <w:r>
              <w:rPr>
                <w:rFonts w:hint="eastAsia" w:asciiTheme="majorEastAsia" w:hAnsiTheme="majorEastAsia" w:eastAsiaTheme="majorEastAsia"/>
                <w:bCs/>
                <w:sz w:val="24"/>
                <w:szCs w:val="21"/>
              </w:rPr>
              <w:t>0.4</w:t>
            </w:r>
          </w:p>
        </w:tc>
        <w:tc>
          <w:tcPr>
            <w:tcW w:w="384" w:type="pct"/>
            <w:vAlign w:val="center"/>
          </w:tcPr>
          <w:p>
            <w:pPr>
              <w:spacing w:line="276" w:lineRule="auto"/>
              <w:jc w:val="center"/>
              <w:rPr>
                <w:rFonts w:hint="default" w:cs="Times New Roman" w:asciiTheme="majorEastAsia" w:hAnsiTheme="majorEastAsia" w:eastAsiaTheme="majorEastAsia"/>
                <w:kern w:val="2"/>
                <w:sz w:val="24"/>
                <w:szCs w:val="21"/>
                <w:highlight w:val="none"/>
                <w:lang w:val="en-US" w:eastAsia="zh-CN" w:bidi="ar-SA"/>
              </w:rPr>
            </w:pPr>
            <w:r>
              <w:rPr>
                <w:rFonts w:hint="eastAsia" w:asciiTheme="majorEastAsia" w:hAnsiTheme="majorEastAsia" w:eastAsiaTheme="majorEastAsia"/>
                <w:bCs/>
                <w:sz w:val="24"/>
                <w:szCs w:val="21"/>
              </w:rPr>
              <w:t>0.4</w:t>
            </w:r>
          </w:p>
        </w:tc>
        <w:tc>
          <w:tcPr>
            <w:tcW w:w="486"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宋体" w:asciiTheme="majorEastAsia" w:hAnsiTheme="majorEastAsia" w:eastAsiaTheme="majorEastAsia"/>
                <w:bCs/>
                <w:color w:val="000000"/>
                <w:sz w:val="24"/>
              </w:rPr>
              <w:t>是</w:t>
            </w:r>
          </w:p>
        </w:tc>
        <w:tc>
          <w:tcPr>
            <w:tcW w:w="486"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6" w:type="pct"/>
            <w:vAlign w:val="center"/>
          </w:tcPr>
          <w:p>
            <w:pPr>
              <w:spacing w:line="276" w:lineRule="auto"/>
              <w:jc w:val="center"/>
              <w:rPr>
                <w:rFonts w:hint="eastAsia" w:cs="Times New Roman" w:asciiTheme="majorEastAsia" w:hAnsiTheme="majorEastAsia" w:eastAsiaTheme="majorEastAsia"/>
                <w:b w:val="0"/>
                <w:bCs w:val="0"/>
                <w:kern w:val="2"/>
                <w:sz w:val="24"/>
                <w:szCs w:val="21"/>
                <w:highlight w:val="none"/>
                <w:lang w:val="en-US" w:eastAsia="zh-CN" w:bidi="ar-SA"/>
              </w:rPr>
            </w:pPr>
            <w:r>
              <w:rPr>
                <w:rFonts w:hint="eastAsia" w:cs="Times New Roman" w:asciiTheme="majorEastAsia" w:hAnsiTheme="majorEastAsia" w:eastAsiaTheme="majorEastAsia"/>
                <w:b w:val="0"/>
                <w:bCs w:val="0"/>
                <w:sz w:val="24"/>
                <w:szCs w:val="21"/>
                <w:highlight w:val="none"/>
                <w:lang w:val="en-US" w:eastAsia="zh-CN"/>
              </w:rPr>
              <w:t>2</w:t>
            </w:r>
          </w:p>
        </w:tc>
        <w:tc>
          <w:tcPr>
            <w:tcW w:w="432"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药学部</w:t>
            </w:r>
          </w:p>
        </w:tc>
        <w:tc>
          <w:tcPr>
            <w:tcW w:w="632"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eastAsia="zh-CN"/>
              </w:rPr>
            </w:pPr>
            <w:r>
              <w:rPr>
                <w:rFonts w:hint="eastAsia" w:cs="Times New Roman" w:asciiTheme="majorEastAsia" w:hAnsiTheme="majorEastAsia" w:eastAsiaTheme="majorEastAsia"/>
                <w:b w:val="0"/>
                <w:bCs w:val="0"/>
                <w:sz w:val="24"/>
                <w:szCs w:val="21"/>
                <w:highlight w:val="none"/>
                <w:lang w:eastAsia="zh-CN"/>
              </w:rPr>
              <w:t>ZCB-202</w:t>
            </w:r>
            <w:r>
              <w:rPr>
                <w:rFonts w:hint="eastAsia" w:cs="Times New Roman" w:asciiTheme="majorEastAsia" w:hAnsiTheme="majorEastAsia" w:eastAsiaTheme="majorEastAsia"/>
                <w:b w:val="0"/>
                <w:bCs w:val="0"/>
                <w:sz w:val="24"/>
                <w:szCs w:val="21"/>
                <w:highlight w:val="none"/>
                <w:lang w:val="en-US" w:eastAsia="zh-CN"/>
              </w:rPr>
              <w:t>4</w:t>
            </w:r>
            <w:r>
              <w:rPr>
                <w:rFonts w:hint="eastAsia" w:cs="Times New Roman" w:asciiTheme="majorEastAsia" w:hAnsiTheme="majorEastAsia" w:eastAsiaTheme="majorEastAsia"/>
                <w:b w:val="0"/>
                <w:bCs w:val="0"/>
                <w:sz w:val="24"/>
                <w:szCs w:val="21"/>
                <w:highlight w:val="none"/>
                <w:lang w:eastAsia="zh-CN"/>
              </w:rPr>
              <w:t>-YS-0</w:t>
            </w:r>
            <w:r>
              <w:rPr>
                <w:rFonts w:hint="eastAsia" w:cs="Times New Roman" w:asciiTheme="majorEastAsia" w:hAnsiTheme="majorEastAsia" w:eastAsiaTheme="majorEastAsia"/>
                <w:b w:val="0"/>
                <w:bCs w:val="0"/>
                <w:sz w:val="24"/>
                <w:szCs w:val="21"/>
                <w:highlight w:val="none"/>
                <w:lang w:val="en-US" w:eastAsia="zh-CN"/>
              </w:rPr>
              <w:t>3</w:t>
            </w:r>
            <w:r>
              <w:rPr>
                <w:rFonts w:hint="default" w:cs="Times New Roman" w:asciiTheme="majorEastAsia" w:hAnsiTheme="majorEastAsia" w:eastAsiaTheme="majorEastAsia"/>
                <w:b w:val="0"/>
                <w:bCs w:val="0"/>
                <w:sz w:val="24"/>
                <w:szCs w:val="21"/>
                <w:highlight w:val="none"/>
                <w:lang w:eastAsia="zh-CN"/>
              </w:rPr>
              <w:t>7</w:t>
            </w:r>
          </w:p>
        </w:tc>
        <w:tc>
          <w:tcPr>
            <w:tcW w:w="788" w:type="pct"/>
            <w:vAlign w:val="center"/>
          </w:tcPr>
          <w:p>
            <w:pPr>
              <w:jc w:val="center"/>
              <w:rPr>
                <w:rFonts w:hint="eastAsia" w:ascii="宋体" w:hAnsi="宋体" w:cs="宋体"/>
                <w:b w:val="0"/>
                <w:bCs w:val="0"/>
                <w:sz w:val="24"/>
                <w:highlight w:val="none"/>
                <w:lang w:val="en-US" w:eastAsia="zh-CN"/>
              </w:rPr>
            </w:pPr>
            <w:r>
              <w:rPr>
                <w:rFonts w:hint="eastAsia" w:asciiTheme="majorEastAsia" w:hAnsiTheme="majorEastAsia" w:eastAsiaTheme="majorEastAsia"/>
                <w:b w:val="0"/>
                <w:bCs w:val="0"/>
                <w:sz w:val="24"/>
                <w:szCs w:val="21"/>
              </w:rPr>
              <w:t>中药粉碎设备</w:t>
            </w:r>
          </w:p>
        </w:tc>
        <w:tc>
          <w:tcPr>
            <w:tcW w:w="589" w:type="pct"/>
            <w:vAlign w:val="center"/>
          </w:tcPr>
          <w:p>
            <w:pPr>
              <w:jc w:val="center"/>
              <w:rPr>
                <w:rFonts w:hint="eastAsia" w:ascii="宋体" w:hAnsi="宋体" w:cs="宋体"/>
                <w:b w:val="0"/>
                <w:bCs w:val="0"/>
                <w:sz w:val="24"/>
                <w:highlight w:val="none"/>
                <w:lang w:val="en-US" w:eastAsia="zh-CN"/>
              </w:rPr>
            </w:pPr>
            <w:r>
              <w:rPr>
                <w:rFonts w:hint="eastAsia" w:asciiTheme="majorEastAsia" w:hAnsiTheme="majorEastAsia" w:eastAsiaTheme="majorEastAsia"/>
                <w:b w:val="0"/>
                <w:bCs w:val="0"/>
                <w:sz w:val="24"/>
                <w:szCs w:val="21"/>
              </w:rPr>
              <w:t>国产</w:t>
            </w:r>
          </w:p>
        </w:tc>
        <w:tc>
          <w:tcPr>
            <w:tcW w:w="401" w:type="pct"/>
            <w:vAlign w:val="center"/>
          </w:tcPr>
          <w:p>
            <w:pPr>
              <w:jc w:val="center"/>
              <w:rPr>
                <w:rFonts w:hint="eastAsia" w:ascii="宋体" w:hAnsi="宋体" w:cs="宋体"/>
                <w:b w:val="0"/>
                <w:bCs w:val="0"/>
                <w:sz w:val="24"/>
                <w:highlight w:val="none"/>
                <w:lang w:val="en-US" w:eastAsia="zh-CN"/>
              </w:rPr>
            </w:pPr>
            <w:r>
              <w:rPr>
                <w:rFonts w:hint="eastAsia" w:asciiTheme="majorEastAsia" w:hAnsiTheme="majorEastAsia" w:eastAsiaTheme="majorEastAsia"/>
                <w:b w:val="0"/>
                <w:bCs w:val="0"/>
                <w:sz w:val="24"/>
                <w:szCs w:val="21"/>
              </w:rPr>
              <w:t>1</w:t>
            </w:r>
          </w:p>
        </w:tc>
        <w:tc>
          <w:tcPr>
            <w:tcW w:w="216" w:type="pct"/>
            <w:vAlign w:val="center"/>
          </w:tcPr>
          <w:p>
            <w:pPr>
              <w:jc w:val="center"/>
              <w:rPr>
                <w:rFonts w:hint="eastAsia" w:ascii="宋体" w:hAnsi="宋体" w:cs="宋体"/>
                <w:b w:val="0"/>
                <w:bCs w:val="0"/>
                <w:sz w:val="24"/>
                <w:highlight w:val="none"/>
                <w:lang w:val="en-US" w:eastAsia="zh-CN"/>
              </w:rPr>
            </w:pPr>
            <w:r>
              <w:rPr>
                <w:rFonts w:hint="eastAsia" w:asciiTheme="majorEastAsia" w:hAnsiTheme="majorEastAsia" w:eastAsiaTheme="majorEastAsia"/>
                <w:b w:val="0"/>
                <w:bCs w:val="0"/>
                <w:sz w:val="24"/>
                <w:szCs w:val="21"/>
              </w:rPr>
              <w:t>套</w:t>
            </w:r>
          </w:p>
        </w:tc>
        <w:tc>
          <w:tcPr>
            <w:tcW w:w="363" w:type="pct"/>
            <w:vAlign w:val="center"/>
          </w:tcPr>
          <w:p>
            <w:pPr>
              <w:jc w:val="center"/>
              <w:rPr>
                <w:rFonts w:hint="default" w:ascii="宋体" w:hAnsi="宋体" w:cs="宋体"/>
                <w:b w:val="0"/>
                <w:bCs w:val="0"/>
                <w:sz w:val="24"/>
                <w:highlight w:val="none"/>
                <w:lang w:val="en-US" w:eastAsia="zh-CN"/>
              </w:rPr>
            </w:pPr>
            <w:r>
              <w:rPr>
                <w:rFonts w:hint="eastAsia" w:asciiTheme="majorEastAsia" w:hAnsiTheme="majorEastAsia" w:eastAsiaTheme="majorEastAsia"/>
                <w:b w:val="0"/>
                <w:bCs w:val="0"/>
                <w:sz w:val="24"/>
                <w:szCs w:val="21"/>
              </w:rPr>
              <w:t>1.9</w:t>
            </w:r>
          </w:p>
        </w:tc>
        <w:tc>
          <w:tcPr>
            <w:tcW w:w="384" w:type="pct"/>
            <w:vAlign w:val="center"/>
          </w:tcPr>
          <w:p>
            <w:pPr>
              <w:jc w:val="center"/>
              <w:rPr>
                <w:rFonts w:hint="eastAsia" w:ascii="宋体" w:hAnsi="宋体" w:cs="宋体"/>
                <w:b w:val="0"/>
                <w:bCs w:val="0"/>
                <w:sz w:val="24"/>
                <w:highlight w:val="none"/>
                <w:lang w:val="en-US" w:eastAsia="zh-CN"/>
              </w:rPr>
            </w:pPr>
            <w:r>
              <w:rPr>
                <w:rFonts w:hint="eastAsia" w:asciiTheme="majorEastAsia" w:hAnsiTheme="majorEastAsia" w:eastAsiaTheme="majorEastAsia"/>
                <w:b w:val="0"/>
                <w:bCs w:val="0"/>
                <w:sz w:val="24"/>
                <w:szCs w:val="21"/>
              </w:rPr>
              <w:t>1.9</w:t>
            </w:r>
          </w:p>
        </w:tc>
        <w:tc>
          <w:tcPr>
            <w:tcW w:w="486" w:type="pct"/>
            <w:vAlign w:val="center"/>
          </w:tcPr>
          <w:p>
            <w:pPr>
              <w:jc w:val="center"/>
              <w:rPr>
                <w:rFonts w:hint="default" w:cs="Times New Roman" w:asciiTheme="majorEastAsia" w:hAnsiTheme="majorEastAsia" w:eastAsiaTheme="majorEastAsia"/>
                <w:b w:val="0"/>
                <w:bCs w:val="0"/>
                <w:sz w:val="24"/>
                <w:szCs w:val="21"/>
                <w:highlight w:val="none"/>
                <w:lang w:val="en-US" w:eastAsia="zh-CN"/>
              </w:rPr>
            </w:pPr>
            <w:r>
              <w:rPr>
                <w:rFonts w:hint="eastAsia" w:asciiTheme="majorEastAsia" w:hAnsiTheme="majorEastAsia" w:eastAsiaTheme="majorEastAsia"/>
                <w:b w:val="0"/>
                <w:bCs w:val="0"/>
                <w:sz w:val="24"/>
                <w:szCs w:val="21"/>
              </w:rPr>
              <w:t>否</w:t>
            </w:r>
          </w:p>
        </w:tc>
        <w:tc>
          <w:tcPr>
            <w:tcW w:w="486"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16" w:type="pct"/>
            <w:vAlign w:val="center"/>
          </w:tcPr>
          <w:p>
            <w:pPr>
              <w:spacing w:line="276" w:lineRule="auto"/>
              <w:jc w:val="center"/>
              <w:rPr>
                <w:rFonts w:hint="eastAsia" w:cs="Times New Roman" w:asciiTheme="majorEastAsia" w:hAnsiTheme="majorEastAsia" w:eastAsiaTheme="majorEastAsia"/>
                <w:b w:val="0"/>
                <w:bCs w:val="0"/>
                <w:kern w:val="2"/>
                <w:sz w:val="24"/>
                <w:szCs w:val="21"/>
                <w:highlight w:val="none"/>
                <w:lang w:val="en-US" w:eastAsia="zh-CN" w:bidi="ar-SA"/>
              </w:rPr>
            </w:pPr>
            <w:r>
              <w:rPr>
                <w:rFonts w:hint="eastAsia" w:cs="Times New Roman" w:asciiTheme="majorEastAsia" w:hAnsiTheme="majorEastAsia" w:eastAsiaTheme="majorEastAsia"/>
                <w:b w:val="0"/>
                <w:bCs w:val="0"/>
                <w:sz w:val="24"/>
                <w:szCs w:val="21"/>
                <w:highlight w:val="none"/>
                <w:lang w:val="en-US" w:eastAsia="zh-CN"/>
              </w:rPr>
              <w:t>3</w:t>
            </w:r>
          </w:p>
        </w:tc>
        <w:tc>
          <w:tcPr>
            <w:tcW w:w="432" w:type="pct"/>
            <w:vAlign w:val="center"/>
          </w:tcPr>
          <w:p>
            <w:pPr>
              <w:spacing w:line="276" w:lineRule="auto"/>
              <w:jc w:val="center"/>
              <w:rPr>
                <w:rFonts w:hint="eastAsia"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药学部</w:t>
            </w:r>
          </w:p>
        </w:tc>
        <w:tc>
          <w:tcPr>
            <w:tcW w:w="632"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eastAsia="zh-CN"/>
              </w:rPr>
              <w:t>ZCB-202</w:t>
            </w:r>
            <w:r>
              <w:rPr>
                <w:rFonts w:hint="eastAsia" w:cs="Times New Roman" w:asciiTheme="majorEastAsia" w:hAnsiTheme="majorEastAsia" w:eastAsiaTheme="majorEastAsia"/>
                <w:b w:val="0"/>
                <w:bCs w:val="0"/>
                <w:sz w:val="24"/>
                <w:szCs w:val="21"/>
                <w:highlight w:val="none"/>
                <w:lang w:val="en-US" w:eastAsia="zh-CN"/>
              </w:rPr>
              <w:t>4</w:t>
            </w:r>
            <w:r>
              <w:rPr>
                <w:rFonts w:hint="eastAsia" w:cs="Times New Roman" w:asciiTheme="majorEastAsia" w:hAnsiTheme="majorEastAsia" w:eastAsiaTheme="majorEastAsia"/>
                <w:b w:val="0"/>
                <w:bCs w:val="0"/>
                <w:sz w:val="24"/>
                <w:szCs w:val="21"/>
                <w:highlight w:val="none"/>
                <w:lang w:eastAsia="zh-CN"/>
              </w:rPr>
              <w:t>-YS-0</w:t>
            </w:r>
            <w:r>
              <w:rPr>
                <w:rFonts w:hint="eastAsia" w:cs="Times New Roman" w:asciiTheme="majorEastAsia" w:hAnsiTheme="majorEastAsia" w:eastAsiaTheme="majorEastAsia"/>
                <w:b w:val="0"/>
                <w:bCs w:val="0"/>
                <w:sz w:val="24"/>
                <w:szCs w:val="21"/>
                <w:highlight w:val="none"/>
                <w:lang w:val="en-US" w:eastAsia="zh-CN"/>
              </w:rPr>
              <w:t>38</w:t>
            </w:r>
          </w:p>
        </w:tc>
        <w:tc>
          <w:tcPr>
            <w:tcW w:w="788" w:type="pct"/>
            <w:vAlign w:val="center"/>
          </w:tcPr>
          <w:p>
            <w:pPr>
              <w:jc w:val="center"/>
              <w:rPr>
                <w:rFonts w:hint="eastAsia" w:cs="Times New Roman" w:asciiTheme="majorEastAsia" w:hAnsiTheme="majorEastAsia" w:eastAsiaTheme="majorEastAsia"/>
                <w:b w:val="0"/>
                <w:bCs w:val="0"/>
                <w:kern w:val="2"/>
                <w:sz w:val="24"/>
                <w:szCs w:val="21"/>
                <w:highlight w:val="none"/>
                <w:lang w:val="en-US" w:eastAsia="zh-CN" w:bidi="ar-SA"/>
              </w:rPr>
            </w:pPr>
            <w:r>
              <w:rPr>
                <w:rFonts w:hint="eastAsia" w:asciiTheme="majorEastAsia" w:hAnsiTheme="majorEastAsia" w:eastAsiaTheme="majorEastAsia"/>
                <w:b w:val="0"/>
                <w:bCs w:val="0"/>
                <w:sz w:val="24"/>
                <w:szCs w:val="21"/>
              </w:rPr>
              <w:t>精密电子天平</w:t>
            </w:r>
          </w:p>
        </w:tc>
        <w:tc>
          <w:tcPr>
            <w:tcW w:w="589" w:type="pct"/>
            <w:vAlign w:val="center"/>
          </w:tcPr>
          <w:p>
            <w:pPr>
              <w:jc w:val="center"/>
              <w:rPr>
                <w:rFonts w:hint="eastAsia" w:cs="Times New Roman" w:asciiTheme="majorEastAsia" w:hAnsiTheme="majorEastAsia" w:eastAsiaTheme="majorEastAsia"/>
                <w:b w:val="0"/>
                <w:bCs w:val="0"/>
                <w:kern w:val="2"/>
                <w:sz w:val="24"/>
                <w:szCs w:val="21"/>
                <w:highlight w:val="none"/>
                <w:lang w:val="en-US" w:eastAsia="zh-CN" w:bidi="ar-SA"/>
              </w:rPr>
            </w:pPr>
            <w:r>
              <w:rPr>
                <w:rFonts w:hint="eastAsia" w:asciiTheme="majorEastAsia" w:hAnsiTheme="majorEastAsia" w:eastAsiaTheme="majorEastAsia"/>
                <w:b w:val="0"/>
                <w:bCs w:val="0"/>
                <w:sz w:val="24"/>
                <w:szCs w:val="21"/>
              </w:rPr>
              <w:t>国产</w:t>
            </w:r>
          </w:p>
        </w:tc>
        <w:tc>
          <w:tcPr>
            <w:tcW w:w="401" w:type="pct"/>
            <w:vAlign w:val="center"/>
          </w:tcPr>
          <w:p>
            <w:pPr>
              <w:jc w:val="center"/>
              <w:rPr>
                <w:rFonts w:hint="eastAsia" w:cs="Times New Roman" w:asciiTheme="majorEastAsia" w:hAnsiTheme="majorEastAsia" w:eastAsiaTheme="majorEastAsia"/>
                <w:b w:val="0"/>
                <w:bCs w:val="0"/>
                <w:kern w:val="2"/>
                <w:sz w:val="24"/>
                <w:szCs w:val="21"/>
                <w:highlight w:val="none"/>
                <w:lang w:val="en-US" w:eastAsia="zh-CN" w:bidi="ar-SA"/>
              </w:rPr>
            </w:pPr>
            <w:r>
              <w:rPr>
                <w:rFonts w:hint="eastAsia" w:asciiTheme="majorEastAsia" w:hAnsiTheme="majorEastAsia" w:eastAsiaTheme="majorEastAsia"/>
                <w:b w:val="0"/>
                <w:bCs w:val="0"/>
                <w:sz w:val="24"/>
                <w:szCs w:val="21"/>
              </w:rPr>
              <w:t>1</w:t>
            </w:r>
          </w:p>
        </w:tc>
        <w:tc>
          <w:tcPr>
            <w:tcW w:w="216" w:type="pct"/>
            <w:vAlign w:val="center"/>
          </w:tcPr>
          <w:p>
            <w:pPr>
              <w:jc w:val="center"/>
              <w:rPr>
                <w:rFonts w:hint="eastAsia" w:cs="Times New Roman" w:asciiTheme="majorEastAsia" w:hAnsiTheme="majorEastAsia" w:eastAsiaTheme="majorEastAsia"/>
                <w:b w:val="0"/>
                <w:bCs w:val="0"/>
                <w:kern w:val="2"/>
                <w:sz w:val="24"/>
                <w:szCs w:val="21"/>
                <w:highlight w:val="none"/>
                <w:lang w:val="en-US" w:eastAsia="zh-CN" w:bidi="ar-SA"/>
              </w:rPr>
            </w:pPr>
            <w:r>
              <w:rPr>
                <w:rFonts w:hint="eastAsia" w:asciiTheme="majorEastAsia" w:hAnsiTheme="majorEastAsia" w:eastAsiaTheme="majorEastAsia"/>
                <w:b w:val="0"/>
                <w:bCs w:val="0"/>
                <w:sz w:val="24"/>
                <w:szCs w:val="21"/>
              </w:rPr>
              <w:t>台</w:t>
            </w:r>
          </w:p>
        </w:tc>
        <w:tc>
          <w:tcPr>
            <w:tcW w:w="363" w:type="pct"/>
            <w:vAlign w:val="center"/>
          </w:tcPr>
          <w:p>
            <w:pPr>
              <w:jc w:val="center"/>
              <w:rPr>
                <w:rFonts w:hint="default" w:cs="Times New Roman" w:asciiTheme="majorEastAsia" w:hAnsiTheme="majorEastAsia" w:eastAsiaTheme="majorEastAsia"/>
                <w:b w:val="0"/>
                <w:bCs w:val="0"/>
                <w:kern w:val="2"/>
                <w:sz w:val="24"/>
                <w:szCs w:val="21"/>
                <w:highlight w:val="none"/>
                <w:lang w:val="en-US" w:eastAsia="zh-CN" w:bidi="ar-SA"/>
              </w:rPr>
            </w:pPr>
            <w:r>
              <w:rPr>
                <w:rFonts w:hint="eastAsia" w:asciiTheme="majorEastAsia" w:hAnsiTheme="majorEastAsia" w:eastAsiaTheme="majorEastAsia"/>
                <w:b w:val="0"/>
                <w:bCs w:val="0"/>
                <w:sz w:val="24"/>
                <w:szCs w:val="21"/>
              </w:rPr>
              <w:t>1.7</w:t>
            </w:r>
          </w:p>
        </w:tc>
        <w:tc>
          <w:tcPr>
            <w:tcW w:w="384" w:type="pct"/>
            <w:vAlign w:val="center"/>
          </w:tcPr>
          <w:p>
            <w:pPr>
              <w:jc w:val="center"/>
              <w:rPr>
                <w:rFonts w:hint="default" w:cs="Times New Roman" w:asciiTheme="majorEastAsia" w:hAnsiTheme="majorEastAsia" w:eastAsiaTheme="majorEastAsia"/>
                <w:b w:val="0"/>
                <w:bCs w:val="0"/>
                <w:kern w:val="2"/>
                <w:sz w:val="24"/>
                <w:szCs w:val="21"/>
                <w:highlight w:val="none"/>
                <w:lang w:val="en-US" w:eastAsia="zh-CN" w:bidi="ar-SA"/>
              </w:rPr>
            </w:pPr>
            <w:r>
              <w:rPr>
                <w:rFonts w:hint="eastAsia" w:asciiTheme="majorEastAsia" w:hAnsiTheme="majorEastAsia" w:eastAsiaTheme="majorEastAsia"/>
                <w:b w:val="0"/>
                <w:bCs w:val="0"/>
                <w:sz w:val="24"/>
                <w:szCs w:val="21"/>
              </w:rPr>
              <w:t>1.7</w:t>
            </w:r>
          </w:p>
        </w:tc>
        <w:tc>
          <w:tcPr>
            <w:tcW w:w="486" w:type="pct"/>
            <w:vAlign w:val="center"/>
          </w:tcPr>
          <w:p>
            <w:pPr>
              <w:jc w:val="center"/>
              <w:rPr>
                <w:rFonts w:hint="default" w:cs="Times New Roman" w:asciiTheme="majorEastAsia" w:hAnsiTheme="majorEastAsia" w:eastAsiaTheme="majorEastAsia"/>
                <w:b w:val="0"/>
                <w:bCs w:val="0"/>
                <w:sz w:val="24"/>
                <w:szCs w:val="21"/>
                <w:highlight w:val="none"/>
                <w:lang w:val="en-US" w:eastAsia="zh-CN"/>
              </w:rPr>
            </w:pPr>
            <w:r>
              <w:rPr>
                <w:rFonts w:hint="eastAsia" w:asciiTheme="majorEastAsia" w:hAnsiTheme="majorEastAsia" w:eastAsiaTheme="majorEastAsia"/>
                <w:b w:val="0"/>
                <w:bCs w:val="0"/>
                <w:sz w:val="24"/>
                <w:szCs w:val="21"/>
              </w:rPr>
              <w:t>否</w:t>
            </w:r>
          </w:p>
        </w:tc>
        <w:tc>
          <w:tcPr>
            <w:tcW w:w="486" w:type="pct"/>
            <w:vAlign w:val="center"/>
          </w:tcPr>
          <w:p>
            <w:pPr>
              <w:spacing w:line="276" w:lineRule="auto"/>
              <w:jc w:val="center"/>
              <w:rPr>
                <w:rFonts w:hint="eastAsia"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16" w:type="pct"/>
            <w:vAlign w:val="center"/>
          </w:tcPr>
          <w:p>
            <w:pPr>
              <w:spacing w:line="276" w:lineRule="auto"/>
              <w:jc w:val="center"/>
              <w:rPr>
                <w:rFonts w:hint="eastAsia" w:cs="Times New Roman" w:asciiTheme="majorEastAsia" w:hAnsiTheme="majorEastAsia" w:eastAsiaTheme="majorEastAsia"/>
                <w:b w:val="0"/>
                <w:bCs w:val="0"/>
                <w:kern w:val="2"/>
                <w:sz w:val="24"/>
                <w:szCs w:val="21"/>
                <w:highlight w:val="none"/>
                <w:lang w:val="en-US" w:eastAsia="zh-CN" w:bidi="ar-SA"/>
              </w:rPr>
            </w:pPr>
            <w:r>
              <w:rPr>
                <w:rFonts w:hint="eastAsia" w:cs="Times New Roman" w:asciiTheme="majorEastAsia" w:hAnsiTheme="majorEastAsia" w:eastAsiaTheme="majorEastAsia"/>
                <w:b w:val="0"/>
                <w:bCs w:val="0"/>
                <w:sz w:val="24"/>
                <w:szCs w:val="21"/>
                <w:highlight w:val="none"/>
                <w:lang w:val="en-US" w:eastAsia="zh-CN"/>
              </w:rPr>
              <w:t>4</w:t>
            </w:r>
          </w:p>
        </w:tc>
        <w:tc>
          <w:tcPr>
            <w:tcW w:w="432" w:type="pct"/>
            <w:vAlign w:val="center"/>
          </w:tcPr>
          <w:p>
            <w:pPr>
              <w:spacing w:line="276" w:lineRule="auto"/>
              <w:jc w:val="center"/>
              <w:rPr>
                <w:rFonts w:hint="eastAsia"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药学部</w:t>
            </w:r>
          </w:p>
        </w:tc>
        <w:tc>
          <w:tcPr>
            <w:tcW w:w="632" w:type="pct"/>
            <w:vAlign w:val="center"/>
          </w:tcPr>
          <w:p>
            <w:pPr>
              <w:spacing w:line="276" w:lineRule="auto"/>
              <w:jc w:val="center"/>
              <w:rPr>
                <w:rFonts w:hint="eastAsia" w:cs="Times New Roman" w:asciiTheme="majorEastAsia" w:hAnsiTheme="majorEastAsia" w:eastAsiaTheme="majorEastAsia"/>
                <w:b w:val="0"/>
                <w:bCs w:val="0"/>
                <w:sz w:val="24"/>
                <w:szCs w:val="21"/>
                <w:highlight w:val="none"/>
                <w:lang w:eastAsia="zh-CN"/>
              </w:rPr>
            </w:pPr>
            <w:r>
              <w:rPr>
                <w:rFonts w:hint="eastAsia" w:cs="Times New Roman" w:asciiTheme="majorEastAsia" w:hAnsiTheme="majorEastAsia" w:eastAsiaTheme="majorEastAsia"/>
                <w:b w:val="0"/>
                <w:bCs w:val="0"/>
                <w:sz w:val="24"/>
                <w:szCs w:val="21"/>
                <w:highlight w:val="none"/>
                <w:lang w:eastAsia="zh-CN"/>
              </w:rPr>
              <w:t>ZCB-202</w:t>
            </w:r>
            <w:r>
              <w:rPr>
                <w:rFonts w:hint="eastAsia" w:cs="Times New Roman" w:asciiTheme="majorEastAsia" w:hAnsiTheme="majorEastAsia" w:eastAsiaTheme="majorEastAsia"/>
                <w:b w:val="0"/>
                <w:bCs w:val="0"/>
                <w:sz w:val="24"/>
                <w:szCs w:val="21"/>
                <w:highlight w:val="none"/>
                <w:lang w:val="en-US" w:eastAsia="zh-CN"/>
              </w:rPr>
              <w:t>4</w:t>
            </w:r>
            <w:r>
              <w:rPr>
                <w:rFonts w:hint="eastAsia" w:cs="Times New Roman" w:asciiTheme="majorEastAsia" w:hAnsiTheme="majorEastAsia" w:eastAsiaTheme="majorEastAsia"/>
                <w:b w:val="0"/>
                <w:bCs w:val="0"/>
                <w:sz w:val="24"/>
                <w:szCs w:val="21"/>
                <w:highlight w:val="none"/>
                <w:lang w:eastAsia="zh-CN"/>
              </w:rPr>
              <w:t>-YS-0</w:t>
            </w:r>
            <w:r>
              <w:rPr>
                <w:rFonts w:hint="eastAsia" w:cs="Times New Roman" w:asciiTheme="majorEastAsia" w:hAnsiTheme="majorEastAsia" w:eastAsiaTheme="majorEastAsia"/>
                <w:b w:val="0"/>
                <w:bCs w:val="0"/>
                <w:sz w:val="24"/>
                <w:szCs w:val="21"/>
                <w:highlight w:val="none"/>
                <w:lang w:val="en-US" w:eastAsia="zh-CN"/>
              </w:rPr>
              <w:t>39</w:t>
            </w:r>
          </w:p>
        </w:tc>
        <w:tc>
          <w:tcPr>
            <w:tcW w:w="788" w:type="pct"/>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中药煎煮药设备</w:t>
            </w:r>
          </w:p>
        </w:tc>
        <w:tc>
          <w:tcPr>
            <w:tcW w:w="589" w:type="pct"/>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国产</w:t>
            </w:r>
          </w:p>
        </w:tc>
        <w:tc>
          <w:tcPr>
            <w:tcW w:w="401" w:type="pct"/>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216" w:type="pct"/>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套</w:t>
            </w:r>
          </w:p>
        </w:tc>
        <w:tc>
          <w:tcPr>
            <w:tcW w:w="363" w:type="pct"/>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8.5</w:t>
            </w:r>
          </w:p>
        </w:tc>
        <w:tc>
          <w:tcPr>
            <w:tcW w:w="384" w:type="pct"/>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8.5</w:t>
            </w:r>
          </w:p>
        </w:tc>
        <w:tc>
          <w:tcPr>
            <w:tcW w:w="486" w:type="pct"/>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否</w:t>
            </w:r>
          </w:p>
        </w:tc>
        <w:tc>
          <w:tcPr>
            <w:tcW w:w="486"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16" w:type="pct"/>
            <w:vAlign w:val="center"/>
          </w:tcPr>
          <w:p>
            <w:pPr>
              <w:spacing w:line="276" w:lineRule="auto"/>
              <w:jc w:val="center"/>
              <w:rPr>
                <w:rFonts w:hint="eastAsia" w:cs="Times New Roman" w:asciiTheme="majorEastAsia" w:hAnsiTheme="majorEastAsia" w:eastAsiaTheme="majorEastAsia"/>
                <w:b w:val="0"/>
                <w:bCs w:val="0"/>
                <w:kern w:val="2"/>
                <w:sz w:val="24"/>
                <w:szCs w:val="21"/>
                <w:highlight w:val="none"/>
                <w:lang w:val="en-US" w:eastAsia="zh-CN" w:bidi="ar-SA"/>
              </w:rPr>
            </w:pPr>
            <w:r>
              <w:rPr>
                <w:rFonts w:hint="eastAsia" w:cs="Times New Roman" w:asciiTheme="majorEastAsia" w:hAnsiTheme="majorEastAsia" w:eastAsiaTheme="majorEastAsia"/>
                <w:b w:val="0"/>
                <w:bCs w:val="0"/>
                <w:sz w:val="24"/>
                <w:szCs w:val="21"/>
                <w:highlight w:val="none"/>
                <w:lang w:val="en-US" w:eastAsia="zh-CN"/>
              </w:rPr>
              <w:t>5</w:t>
            </w:r>
          </w:p>
        </w:tc>
        <w:tc>
          <w:tcPr>
            <w:tcW w:w="432" w:type="pct"/>
            <w:vAlign w:val="center"/>
          </w:tcPr>
          <w:p>
            <w:pPr>
              <w:spacing w:line="276" w:lineRule="auto"/>
              <w:jc w:val="center"/>
              <w:rPr>
                <w:rFonts w:hint="eastAsia"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药学部</w:t>
            </w:r>
          </w:p>
        </w:tc>
        <w:tc>
          <w:tcPr>
            <w:tcW w:w="632"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eastAsia="zh-CN"/>
              </w:rPr>
              <w:t>ZCB-202</w:t>
            </w:r>
            <w:r>
              <w:rPr>
                <w:rFonts w:hint="eastAsia" w:cs="Times New Roman" w:asciiTheme="majorEastAsia" w:hAnsiTheme="majorEastAsia" w:eastAsiaTheme="majorEastAsia"/>
                <w:b w:val="0"/>
                <w:bCs w:val="0"/>
                <w:sz w:val="24"/>
                <w:szCs w:val="21"/>
                <w:highlight w:val="none"/>
                <w:lang w:val="en-US" w:eastAsia="zh-CN"/>
              </w:rPr>
              <w:t>4</w:t>
            </w:r>
            <w:r>
              <w:rPr>
                <w:rFonts w:hint="eastAsia" w:cs="Times New Roman" w:asciiTheme="majorEastAsia" w:hAnsiTheme="majorEastAsia" w:eastAsiaTheme="majorEastAsia"/>
                <w:b w:val="0"/>
                <w:bCs w:val="0"/>
                <w:sz w:val="24"/>
                <w:szCs w:val="21"/>
                <w:highlight w:val="none"/>
                <w:lang w:eastAsia="zh-CN"/>
              </w:rPr>
              <w:t>-YS-0</w:t>
            </w:r>
            <w:r>
              <w:rPr>
                <w:rFonts w:hint="eastAsia" w:cs="Times New Roman" w:asciiTheme="majorEastAsia" w:hAnsiTheme="majorEastAsia" w:eastAsiaTheme="majorEastAsia"/>
                <w:b w:val="0"/>
                <w:bCs w:val="0"/>
                <w:sz w:val="24"/>
                <w:szCs w:val="21"/>
                <w:highlight w:val="none"/>
                <w:lang w:val="en-US" w:eastAsia="zh-CN"/>
              </w:rPr>
              <w:t>40</w:t>
            </w:r>
          </w:p>
        </w:tc>
        <w:tc>
          <w:tcPr>
            <w:tcW w:w="788" w:type="pct"/>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制冰机</w:t>
            </w:r>
          </w:p>
        </w:tc>
        <w:tc>
          <w:tcPr>
            <w:tcW w:w="589" w:type="pct"/>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国产</w:t>
            </w:r>
          </w:p>
        </w:tc>
        <w:tc>
          <w:tcPr>
            <w:tcW w:w="401" w:type="pct"/>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216" w:type="pct"/>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台</w:t>
            </w:r>
          </w:p>
        </w:tc>
        <w:tc>
          <w:tcPr>
            <w:tcW w:w="363" w:type="pct"/>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384" w:type="pct"/>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486"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否</w:t>
            </w:r>
          </w:p>
        </w:tc>
        <w:tc>
          <w:tcPr>
            <w:tcW w:w="486"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16" w:type="pct"/>
            <w:vAlign w:val="center"/>
          </w:tcPr>
          <w:p>
            <w:pPr>
              <w:spacing w:line="276" w:lineRule="auto"/>
              <w:jc w:val="center"/>
              <w:rPr>
                <w:rFonts w:hint="eastAsia" w:cs="Times New Roman" w:asciiTheme="majorEastAsia" w:hAnsiTheme="majorEastAsia" w:eastAsiaTheme="majorEastAsia"/>
                <w:b w:val="0"/>
                <w:bCs w:val="0"/>
                <w:kern w:val="2"/>
                <w:sz w:val="24"/>
                <w:szCs w:val="21"/>
                <w:highlight w:val="none"/>
                <w:lang w:val="en-US" w:eastAsia="zh-CN" w:bidi="ar-SA"/>
              </w:rPr>
            </w:pPr>
            <w:r>
              <w:rPr>
                <w:rFonts w:hint="eastAsia" w:cs="Times New Roman" w:asciiTheme="majorEastAsia" w:hAnsiTheme="majorEastAsia" w:eastAsiaTheme="majorEastAsia"/>
                <w:b w:val="0"/>
                <w:bCs w:val="0"/>
                <w:sz w:val="24"/>
                <w:szCs w:val="21"/>
                <w:highlight w:val="none"/>
                <w:lang w:val="en-US" w:eastAsia="zh-CN"/>
              </w:rPr>
              <w:t>6</w:t>
            </w:r>
          </w:p>
        </w:tc>
        <w:tc>
          <w:tcPr>
            <w:tcW w:w="432" w:type="pct"/>
            <w:vAlign w:val="center"/>
          </w:tcPr>
          <w:p>
            <w:pPr>
              <w:spacing w:line="276" w:lineRule="auto"/>
              <w:jc w:val="center"/>
              <w:rPr>
                <w:rFonts w:hint="eastAsia"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药学部</w:t>
            </w:r>
          </w:p>
        </w:tc>
        <w:tc>
          <w:tcPr>
            <w:tcW w:w="632"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eastAsia="zh-CN"/>
              </w:rPr>
              <w:t>ZCB-202</w:t>
            </w:r>
            <w:r>
              <w:rPr>
                <w:rFonts w:hint="eastAsia" w:cs="Times New Roman" w:asciiTheme="majorEastAsia" w:hAnsiTheme="majorEastAsia" w:eastAsiaTheme="majorEastAsia"/>
                <w:b w:val="0"/>
                <w:bCs w:val="0"/>
                <w:sz w:val="24"/>
                <w:szCs w:val="21"/>
                <w:highlight w:val="none"/>
                <w:lang w:val="en-US" w:eastAsia="zh-CN"/>
              </w:rPr>
              <w:t>4</w:t>
            </w:r>
            <w:r>
              <w:rPr>
                <w:rFonts w:hint="eastAsia" w:cs="Times New Roman" w:asciiTheme="majorEastAsia" w:hAnsiTheme="majorEastAsia" w:eastAsiaTheme="majorEastAsia"/>
                <w:b w:val="0"/>
                <w:bCs w:val="0"/>
                <w:sz w:val="24"/>
                <w:szCs w:val="21"/>
                <w:highlight w:val="none"/>
                <w:lang w:eastAsia="zh-CN"/>
              </w:rPr>
              <w:t>-YS-0</w:t>
            </w:r>
            <w:r>
              <w:rPr>
                <w:rFonts w:hint="eastAsia" w:cs="Times New Roman" w:asciiTheme="majorEastAsia" w:hAnsiTheme="majorEastAsia" w:eastAsiaTheme="majorEastAsia"/>
                <w:b w:val="0"/>
                <w:bCs w:val="0"/>
                <w:sz w:val="24"/>
                <w:szCs w:val="21"/>
                <w:highlight w:val="none"/>
                <w:lang w:val="en-US" w:eastAsia="zh-CN"/>
              </w:rPr>
              <w:t>41</w:t>
            </w:r>
          </w:p>
        </w:tc>
        <w:tc>
          <w:tcPr>
            <w:tcW w:w="788" w:type="pct"/>
            <w:vAlign w:val="center"/>
          </w:tcPr>
          <w:p>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医用干燥柜</w:t>
            </w:r>
          </w:p>
        </w:tc>
        <w:tc>
          <w:tcPr>
            <w:tcW w:w="589" w:type="pct"/>
            <w:vAlign w:val="center"/>
          </w:tcPr>
          <w:p>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401" w:type="pct"/>
            <w:vAlign w:val="center"/>
          </w:tcPr>
          <w:p>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216" w:type="pct"/>
            <w:vAlign w:val="center"/>
          </w:tcPr>
          <w:p>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套</w:t>
            </w:r>
          </w:p>
        </w:tc>
        <w:tc>
          <w:tcPr>
            <w:tcW w:w="363" w:type="pct"/>
            <w:vAlign w:val="center"/>
          </w:tcPr>
          <w:p>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6</w:t>
            </w:r>
          </w:p>
        </w:tc>
        <w:tc>
          <w:tcPr>
            <w:tcW w:w="384" w:type="pct"/>
            <w:vAlign w:val="center"/>
          </w:tcPr>
          <w:p>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6</w:t>
            </w:r>
          </w:p>
        </w:tc>
        <w:tc>
          <w:tcPr>
            <w:tcW w:w="486"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否</w:t>
            </w:r>
          </w:p>
        </w:tc>
        <w:tc>
          <w:tcPr>
            <w:tcW w:w="486" w:type="pct"/>
            <w:vAlign w:val="center"/>
          </w:tcPr>
          <w:p>
            <w:pPr>
              <w:spacing w:line="276" w:lineRule="auto"/>
              <w:jc w:val="center"/>
              <w:rPr>
                <w:rFonts w:hint="default"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否</w:t>
            </w:r>
          </w:p>
        </w:tc>
      </w:tr>
    </w:tbl>
    <w:p>
      <w:pPr>
        <w:widowControl/>
        <w:adjustRightInd w:val="0"/>
        <w:snapToGrid w:val="0"/>
        <w:spacing w:line="360" w:lineRule="auto"/>
        <w:ind w:left="0" w:firstLine="0" w:firstLineChars="0"/>
        <w:jc w:val="both"/>
        <w:rPr>
          <w:rFonts w:hint="eastAsia" w:hAnsi="宋体" w:eastAsia="宋体"/>
          <w:b/>
          <w:bCs/>
          <w:color w:val="000000"/>
          <w:kern w:val="0"/>
          <w:sz w:val="24"/>
          <w:highlight w:val="none"/>
          <w:lang w:val="en-US" w:eastAsia="zh-CN"/>
        </w:rPr>
      </w:pPr>
    </w:p>
    <w:p>
      <w:pPr>
        <w:keepNext w:val="0"/>
        <w:keepLines w:val="0"/>
        <w:pageBreakBefore w:val="0"/>
        <w:widowControl/>
        <w:numPr>
          <w:ilvl w:val="0"/>
          <w:numId w:val="4"/>
        </w:numPr>
        <w:kinsoku/>
        <w:wordWrap/>
        <w:overflowPunct/>
        <w:topLinePunct w:val="0"/>
        <w:autoSpaceDE/>
        <w:autoSpaceDN/>
        <w:bidi w:val="0"/>
        <w:adjustRightInd w:val="0"/>
        <w:snapToGrid w:val="0"/>
        <w:spacing w:line="360" w:lineRule="auto"/>
        <w:jc w:val="both"/>
        <w:textAlignment w:val="auto"/>
        <w:rPr>
          <w:rFonts w:hint="eastAsia" w:ascii="Times New Roman" w:hAnsi="宋体" w:eastAsia="宋体" w:cs="Times New Roman"/>
          <w:b/>
          <w:bCs/>
          <w:color w:val="000000"/>
          <w:kern w:val="0"/>
          <w:sz w:val="24"/>
          <w:szCs w:val="22"/>
          <w:highlight w:val="none"/>
          <w:lang w:val="en-US" w:eastAsia="zh-CN" w:bidi="ar-SA"/>
        </w:rPr>
      </w:pPr>
      <w:r>
        <w:rPr>
          <w:rFonts w:hint="eastAsia" w:ascii="Times New Roman" w:hAnsi="宋体" w:eastAsia="宋体" w:cs="Times New Roman"/>
          <w:b/>
          <w:bCs/>
          <w:color w:val="000000"/>
          <w:kern w:val="0"/>
          <w:sz w:val="24"/>
          <w:szCs w:val="22"/>
          <w:highlight w:val="none"/>
          <w:lang w:val="en-US" w:eastAsia="zh-CN" w:bidi="ar-SA"/>
        </w:rPr>
        <w:t>报名时间：202</w:t>
      </w:r>
      <w:r>
        <w:rPr>
          <w:rFonts w:hint="eastAsia" w:hAnsi="宋体" w:eastAsia="宋体" w:cs="Times New Roman"/>
          <w:b/>
          <w:bCs/>
          <w:color w:val="000000"/>
          <w:kern w:val="0"/>
          <w:sz w:val="24"/>
          <w:szCs w:val="22"/>
          <w:highlight w:val="none"/>
          <w:lang w:val="en-US" w:eastAsia="zh-CN" w:bidi="ar-SA"/>
        </w:rPr>
        <w:t>4</w:t>
      </w:r>
      <w:r>
        <w:rPr>
          <w:rFonts w:hint="eastAsia" w:ascii="Times New Roman" w:hAnsi="宋体" w:eastAsia="宋体" w:cs="Times New Roman"/>
          <w:b/>
          <w:bCs/>
          <w:color w:val="000000"/>
          <w:kern w:val="0"/>
          <w:sz w:val="24"/>
          <w:szCs w:val="22"/>
          <w:highlight w:val="none"/>
          <w:lang w:val="en-US" w:eastAsia="zh-CN" w:bidi="ar-SA"/>
        </w:rPr>
        <w:t>年</w:t>
      </w:r>
      <w:r>
        <w:rPr>
          <w:rFonts w:hint="eastAsia" w:hAnsi="宋体" w:eastAsia="宋体" w:cs="Times New Roman"/>
          <w:b/>
          <w:bCs/>
          <w:color w:val="000000"/>
          <w:kern w:val="0"/>
          <w:sz w:val="24"/>
          <w:szCs w:val="22"/>
          <w:highlight w:val="none"/>
          <w:lang w:val="en-US" w:eastAsia="zh-CN" w:bidi="ar-SA"/>
        </w:rPr>
        <w:t>5</w:t>
      </w:r>
      <w:r>
        <w:rPr>
          <w:rFonts w:hint="eastAsia" w:ascii="Times New Roman" w:hAnsi="宋体" w:eastAsia="宋体" w:cs="Times New Roman"/>
          <w:b/>
          <w:bCs/>
          <w:color w:val="000000"/>
          <w:kern w:val="0"/>
          <w:sz w:val="24"/>
          <w:szCs w:val="22"/>
          <w:highlight w:val="none"/>
          <w:lang w:val="en-US" w:eastAsia="zh-CN" w:bidi="ar-SA"/>
        </w:rPr>
        <w:t>月</w:t>
      </w:r>
      <w:r>
        <w:rPr>
          <w:rFonts w:hint="eastAsia" w:hAnsi="宋体" w:eastAsia="宋体" w:cs="Times New Roman"/>
          <w:b/>
          <w:bCs/>
          <w:color w:val="000000"/>
          <w:kern w:val="0"/>
          <w:sz w:val="24"/>
          <w:szCs w:val="22"/>
          <w:highlight w:val="none"/>
          <w:lang w:val="en-US" w:eastAsia="zh-CN" w:bidi="ar-SA"/>
        </w:rPr>
        <w:t>20</w:t>
      </w:r>
      <w:r>
        <w:rPr>
          <w:rFonts w:hint="eastAsia" w:ascii="Times New Roman" w:hAnsi="宋体" w:eastAsia="宋体" w:cs="Times New Roman"/>
          <w:b/>
          <w:bCs/>
          <w:color w:val="000000"/>
          <w:kern w:val="0"/>
          <w:sz w:val="24"/>
          <w:szCs w:val="22"/>
          <w:highlight w:val="none"/>
          <w:lang w:val="en-US" w:eastAsia="zh-CN" w:bidi="ar-SA"/>
        </w:rPr>
        <w:t>日发布公告至</w:t>
      </w:r>
      <w:r>
        <w:rPr>
          <w:rFonts w:hint="eastAsia" w:hAnsi="宋体" w:eastAsia="宋体" w:cs="Times New Roman"/>
          <w:b/>
          <w:bCs/>
          <w:color w:val="000000"/>
          <w:kern w:val="0"/>
          <w:sz w:val="24"/>
          <w:szCs w:val="22"/>
          <w:highlight w:val="none"/>
          <w:lang w:val="en-US" w:eastAsia="zh-CN" w:bidi="ar-SA"/>
        </w:rPr>
        <w:t>5</w:t>
      </w:r>
      <w:r>
        <w:rPr>
          <w:rFonts w:hint="eastAsia" w:ascii="Times New Roman" w:hAnsi="宋体" w:eastAsia="宋体" w:cs="Times New Roman"/>
          <w:b/>
          <w:bCs/>
          <w:color w:val="000000"/>
          <w:kern w:val="0"/>
          <w:sz w:val="24"/>
          <w:szCs w:val="22"/>
          <w:highlight w:val="none"/>
          <w:lang w:val="en-US" w:eastAsia="zh-CN" w:bidi="ar-SA"/>
        </w:rPr>
        <w:t>月</w:t>
      </w:r>
      <w:r>
        <w:rPr>
          <w:rFonts w:hint="eastAsia" w:hAnsi="宋体" w:eastAsia="宋体" w:cs="Times New Roman"/>
          <w:b/>
          <w:bCs/>
          <w:color w:val="000000"/>
          <w:kern w:val="0"/>
          <w:sz w:val="24"/>
          <w:szCs w:val="22"/>
          <w:highlight w:val="none"/>
          <w:lang w:val="en-US" w:eastAsia="zh-CN" w:bidi="ar-SA"/>
        </w:rPr>
        <w:t>22</w:t>
      </w:r>
      <w:r>
        <w:rPr>
          <w:rFonts w:hint="eastAsia" w:ascii="Times New Roman" w:hAnsi="宋体" w:eastAsia="宋体" w:cs="Times New Roman"/>
          <w:b/>
          <w:bCs/>
          <w:color w:val="000000"/>
          <w:kern w:val="0"/>
          <w:sz w:val="24"/>
          <w:szCs w:val="22"/>
          <w:highlight w:val="none"/>
          <w:lang w:val="en-US" w:eastAsia="zh-CN" w:bidi="ar-SA"/>
        </w:rPr>
        <w:t>日下午17:00截止。</w:t>
      </w:r>
    </w:p>
    <w:p>
      <w:pPr>
        <w:keepNext w:val="0"/>
        <w:keepLines w:val="0"/>
        <w:pageBreakBefore w:val="0"/>
        <w:widowControl/>
        <w:numPr>
          <w:ilvl w:val="0"/>
          <w:numId w:val="4"/>
        </w:numPr>
        <w:kinsoku/>
        <w:wordWrap/>
        <w:overflowPunct/>
        <w:topLinePunct w:val="0"/>
        <w:autoSpaceDE/>
        <w:autoSpaceDN/>
        <w:bidi w:val="0"/>
        <w:adjustRightInd w:val="0"/>
        <w:snapToGrid w:val="0"/>
        <w:spacing w:line="360" w:lineRule="auto"/>
        <w:jc w:val="both"/>
        <w:textAlignment w:val="auto"/>
        <w:rPr>
          <w:rFonts w:hAnsi="宋体"/>
          <w:b/>
          <w:color w:val="FF0000"/>
          <w:kern w:val="0"/>
          <w:sz w:val="24"/>
          <w:highlight w:val="none"/>
        </w:rPr>
      </w:pPr>
      <w:r>
        <w:rPr>
          <w:rFonts w:hint="eastAsia" w:ascii="Times New Roman" w:hAnsi="宋体" w:eastAsia="宋体" w:cs="Times New Roman"/>
          <w:b/>
          <w:bCs/>
          <w:color w:val="000000"/>
          <w:kern w:val="0"/>
          <w:sz w:val="24"/>
          <w:szCs w:val="22"/>
          <w:highlight w:val="none"/>
          <w:lang w:val="en-US" w:eastAsia="zh-CN" w:bidi="ar-SA"/>
        </w:rPr>
        <w:t>报名方式</w:t>
      </w:r>
      <w:r>
        <w:rPr>
          <w:rFonts w:hint="eastAsia" w:ascii="Times New Roman" w:hAnsi="宋体" w:eastAsia="宋体" w:cs="Times New Roman"/>
          <w:b/>
          <w:bCs/>
          <w:color w:val="000000"/>
          <w:kern w:val="0"/>
          <w:sz w:val="24"/>
          <w:szCs w:val="24"/>
          <w:highlight w:val="none"/>
          <w:lang w:val="en-US" w:eastAsia="zh-CN" w:bidi="ar-SA"/>
        </w:rPr>
        <w:t>：</w:t>
      </w:r>
      <w:r>
        <w:rPr>
          <w:rFonts w:hint="eastAsia" w:ascii="Times New Roman" w:hAnsi="宋体"/>
          <w:b/>
          <w:bCs/>
          <w:color w:val="000000"/>
          <w:kern w:val="0"/>
          <w:sz w:val="24"/>
          <w:highlight w:val="none"/>
        </w:rPr>
        <w:t>拟参与议价的供应商将以下资料</w:t>
      </w:r>
      <w:r>
        <w:rPr>
          <w:rFonts w:hint="eastAsia" w:ascii="Times New Roman" w:hAnsi="宋体"/>
          <w:b/>
          <w:bCs/>
          <w:color w:val="FF0000"/>
          <w:kern w:val="0"/>
          <w:sz w:val="24"/>
          <w:highlight w:val="none"/>
        </w:rPr>
        <w:t>打包压缩</w:t>
      </w:r>
      <w:r>
        <w:rPr>
          <w:rFonts w:hint="eastAsia" w:ascii="Times New Roman" w:hAnsi="宋体"/>
          <w:b/>
          <w:bCs/>
          <w:color w:val="000000"/>
          <w:kern w:val="0"/>
          <w:sz w:val="24"/>
          <w:highlight w:val="none"/>
        </w:rPr>
        <w:t>发至</w:t>
      </w:r>
      <w:r>
        <w:rPr>
          <w:highlight w:val="none"/>
        </w:rPr>
        <w:fldChar w:fldCharType="begin"/>
      </w:r>
      <w:r>
        <w:rPr>
          <w:highlight w:val="none"/>
        </w:rPr>
        <w:instrText xml:space="preserve"> HYPERLINK "mailto:邮箱进行报名zdbycgb@163.com" </w:instrText>
      </w:r>
      <w:r>
        <w:rPr>
          <w:highlight w:val="none"/>
        </w:rPr>
        <w:fldChar w:fldCharType="separate"/>
      </w:r>
      <w:r>
        <w:rPr>
          <w:rFonts w:hint="eastAsia" w:ascii="Times New Roman" w:hAnsi="宋体"/>
          <w:b/>
          <w:bCs/>
          <w:color w:val="000000"/>
          <w:kern w:val="0"/>
          <w:sz w:val="24"/>
          <w:highlight w:val="none"/>
        </w:rPr>
        <w:t>邮箱进行报名</w:t>
      </w:r>
      <w:r>
        <w:rPr>
          <w:rFonts w:ascii="Times New Roman" w:hAnsi="宋体"/>
          <w:b/>
          <w:bCs/>
          <w:color w:val="000000"/>
          <w:kern w:val="0"/>
          <w:sz w:val="24"/>
          <w:highlight w:val="none"/>
        </w:rPr>
        <w:t>zdbycgb@163.com</w:t>
      </w:r>
      <w:r>
        <w:rPr>
          <w:rFonts w:ascii="Times New Roman" w:hAnsi="宋体"/>
          <w:b/>
          <w:bCs/>
          <w:color w:val="000000"/>
          <w:kern w:val="0"/>
          <w:sz w:val="24"/>
          <w:highlight w:val="none"/>
        </w:rPr>
        <w:fldChar w:fldCharType="end"/>
      </w:r>
      <w:r>
        <w:rPr>
          <w:rFonts w:hint="eastAsia"/>
          <w:highlight w:val="none"/>
        </w:rPr>
        <w:t>.</w:t>
      </w:r>
      <w:r>
        <w:rPr>
          <w:rFonts w:hint="eastAsia"/>
          <w:b/>
          <w:color w:val="FF0000"/>
          <w:highlight w:val="none"/>
        </w:rPr>
        <w:t xml:space="preserve"> </w:t>
      </w:r>
      <w:r>
        <w:rPr>
          <w:rFonts w:hint="eastAsia" w:ascii="Times New Roman" w:hAnsi="宋体"/>
          <w:b/>
          <w:bCs/>
          <w:color w:val="FF0000"/>
          <w:kern w:val="0"/>
          <w:sz w:val="24"/>
          <w:highlight w:val="none"/>
        </w:rPr>
        <w:t xml:space="preserve">报名邮件主题格式为：**公司 </w:t>
      </w:r>
      <w:r>
        <w:rPr>
          <w:rFonts w:hint="eastAsia"/>
          <w:b/>
          <w:color w:val="FF0000"/>
          <w:highlight w:val="none"/>
        </w:rPr>
        <w:t xml:space="preserve">+ </w:t>
      </w:r>
      <w:r>
        <w:rPr>
          <w:rFonts w:hint="eastAsia" w:hAnsi="宋体" w:eastAsia="宋体"/>
          <w:b/>
          <w:color w:val="000000"/>
          <w:kern w:val="0"/>
          <w:sz w:val="24"/>
          <w:highlight w:val="none"/>
          <w:lang w:val="en-US" w:eastAsia="zh-CN"/>
        </w:rPr>
        <w:t>**</w:t>
      </w:r>
      <w:r>
        <w:rPr>
          <w:rFonts w:hint="eastAsia" w:hAnsi="宋体" w:eastAsia="宋体"/>
          <w:b/>
          <w:color w:val="000000"/>
          <w:kern w:val="0"/>
          <w:sz w:val="24"/>
          <w:highlight w:val="none"/>
        </w:rPr>
        <w:t>设备项目</w:t>
      </w:r>
      <w:r>
        <w:rPr>
          <w:rFonts w:hint="eastAsia" w:hAnsi="宋体"/>
          <w:b/>
          <w:color w:val="000000"/>
          <w:kern w:val="0"/>
          <w:sz w:val="24"/>
          <w:highlight w:val="none"/>
          <w:lang w:eastAsia="zh-CN"/>
        </w:rPr>
        <w:t>。</w:t>
      </w:r>
      <w:r>
        <w:rPr>
          <w:rFonts w:hint="eastAsia" w:hAnsi="宋体"/>
          <w:b/>
          <w:color w:val="FF0000"/>
          <w:kern w:val="0"/>
          <w:sz w:val="24"/>
          <w:highlight w:val="none"/>
          <w:lang w:val="en-US" w:eastAsia="zh-CN"/>
        </w:rPr>
        <w:t>同步在中山大学附属第八医院招采管理平台上提交报名资料，网址：http://zdby.wit66.com/，工程师电话：18628184614</w:t>
      </w:r>
    </w:p>
    <w:p>
      <w:pPr>
        <w:pStyle w:val="37"/>
        <w:widowControl/>
        <w:adjustRightInd w:val="0"/>
        <w:snapToGrid w:val="0"/>
        <w:spacing w:line="360" w:lineRule="auto"/>
        <w:ind w:left="0" w:firstLine="0" w:firstLineChars="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pPr>
        <w:pStyle w:val="37"/>
        <w:widowControl/>
        <w:adjustRightInd w:val="0"/>
        <w:snapToGrid w:val="0"/>
        <w:spacing w:line="360" w:lineRule="auto"/>
        <w:ind w:left="0" w:firstLine="0" w:firstLineChars="0"/>
        <w:rPr>
          <w:rFonts w:hint="eastAsia" w:ascii="Times New Roman" w:hAnsi="宋体" w:eastAsiaTheme="minorEastAsia"/>
          <w:b/>
          <w:bCs/>
          <w:color w:val="000000"/>
          <w:kern w:val="0"/>
          <w:sz w:val="24"/>
          <w:highlight w:val="none"/>
          <w:lang w:eastAsia="zh-CN"/>
        </w:rPr>
      </w:pPr>
      <w:r>
        <w:rPr>
          <w:rFonts w:hint="eastAsia"/>
          <w:b/>
          <w:highlight w:val="none"/>
        </w:rPr>
        <w:t>（2）</w:t>
      </w:r>
      <w:r>
        <w:rPr>
          <w:rFonts w:hint="eastAsia" w:ascii="Times New Roman" w:hAnsi="宋体"/>
          <w:b/>
          <w:bCs/>
          <w:color w:val="000000"/>
          <w:kern w:val="0"/>
          <w:sz w:val="24"/>
          <w:highlight w:val="none"/>
        </w:rPr>
        <w:t>医疗器械注册证</w:t>
      </w:r>
      <w:r>
        <w:rPr>
          <w:rFonts w:hint="eastAsia" w:ascii="Times New Roman" w:hAnsi="宋体"/>
          <w:b/>
          <w:bCs/>
          <w:color w:val="000000"/>
          <w:kern w:val="0"/>
          <w:sz w:val="24"/>
          <w:highlight w:val="none"/>
          <w:lang w:val="en-US" w:eastAsia="zh-CN"/>
        </w:rPr>
        <w:t>/（第一类/二类）医疗器械备案信息表</w:t>
      </w:r>
      <w:r>
        <w:rPr>
          <w:rFonts w:hint="eastAsia" w:ascii="Times New Roman" w:hAnsi="宋体"/>
          <w:b/>
          <w:bCs/>
          <w:color w:val="000000"/>
          <w:kern w:val="0"/>
          <w:sz w:val="24"/>
          <w:highlight w:val="none"/>
          <w:lang w:eastAsia="zh-CN"/>
        </w:rPr>
        <w:t>（如需）</w:t>
      </w:r>
    </w:p>
    <w:p>
      <w:pPr>
        <w:pStyle w:val="37"/>
        <w:widowControl/>
        <w:adjustRightInd w:val="0"/>
        <w:snapToGrid w:val="0"/>
        <w:spacing w:line="360" w:lineRule="auto"/>
        <w:ind w:left="0" w:firstLine="0" w:firstLineChars="0"/>
        <w:rPr>
          <w:rFonts w:ascii="Times New Roman" w:hAnsi="宋体"/>
          <w:b/>
          <w:bCs/>
          <w:color w:val="000000"/>
          <w:kern w:val="0"/>
          <w:sz w:val="24"/>
          <w:highlight w:val="none"/>
        </w:rPr>
      </w:pPr>
      <w:r>
        <w:rPr>
          <w:rFonts w:hint="eastAsia"/>
          <w:b/>
          <w:highlight w:val="none"/>
        </w:rPr>
        <w:t>（3）</w:t>
      </w:r>
      <w:r>
        <w:rPr>
          <w:rFonts w:hint="eastAsia" w:ascii="Times New Roman" w:hAnsi="宋体"/>
          <w:b/>
          <w:bCs/>
          <w:color w:val="000000"/>
          <w:kern w:val="0"/>
          <w:sz w:val="24"/>
          <w:highlight w:val="none"/>
        </w:rPr>
        <w:t>报名供应商营业执照</w:t>
      </w:r>
    </w:p>
    <w:p>
      <w:pPr>
        <w:pStyle w:val="37"/>
        <w:widowControl/>
        <w:adjustRightInd w:val="0"/>
        <w:snapToGrid w:val="0"/>
        <w:spacing w:line="360" w:lineRule="auto"/>
        <w:ind w:left="0" w:firstLine="0" w:firstLineChars="0"/>
        <w:rPr>
          <w:highlight w:val="none"/>
        </w:rPr>
      </w:pPr>
      <w:r>
        <w:rPr>
          <w:rFonts w:hint="eastAsia"/>
          <w:b/>
          <w:highlight w:val="none"/>
        </w:rPr>
        <w:t>（4）</w:t>
      </w:r>
      <w:r>
        <w:rPr>
          <w:rFonts w:hint="eastAsia" w:ascii="Times New Roman" w:hAnsi="宋体"/>
          <w:b/>
          <w:bCs/>
          <w:color w:val="000000"/>
          <w:kern w:val="0"/>
          <w:sz w:val="24"/>
          <w:highlight w:val="none"/>
        </w:rPr>
        <w:t>医疗器械生产许可证（报名供应商为厂家）或医疗器械经营许可证</w:t>
      </w:r>
      <w:r>
        <w:rPr>
          <w:rFonts w:hint="eastAsia" w:ascii="Times New Roman" w:hAnsi="宋体"/>
          <w:b/>
          <w:bCs/>
          <w:color w:val="000000"/>
          <w:kern w:val="0"/>
          <w:sz w:val="24"/>
          <w:highlight w:val="none"/>
          <w:lang w:val="en-US" w:eastAsia="zh-CN"/>
        </w:rPr>
        <w:t>/（第一类/二类）医疗器械经营备案凭证</w:t>
      </w:r>
      <w:r>
        <w:rPr>
          <w:rFonts w:hint="eastAsia" w:ascii="Times New Roman" w:hAnsi="宋体"/>
          <w:b/>
          <w:bCs/>
          <w:color w:val="000000"/>
          <w:kern w:val="0"/>
          <w:sz w:val="24"/>
          <w:highlight w:val="none"/>
        </w:rPr>
        <w:t>（报名供应商为经销商）</w:t>
      </w:r>
      <w:r>
        <w:rPr>
          <w:rFonts w:hint="eastAsia" w:ascii="Times New Roman" w:hAnsi="宋体"/>
          <w:b/>
          <w:bCs/>
          <w:color w:val="000000"/>
          <w:kern w:val="0"/>
          <w:sz w:val="24"/>
          <w:highlight w:val="none"/>
          <w:lang w:eastAsia="zh-CN"/>
        </w:rPr>
        <w:t>（如需）</w:t>
      </w:r>
    </w:p>
    <w:p>
      <w:pPr>
        <w:pStyle w:val="37"/>
        <w:widowControl/>
        <w:adjustRightInd w:val="0"/>
        <w:snapToGrid w:val="0"/>
        <w:spacing w:line="360" w:lineRule="auto"/>
        <w:ind w:left="0" w:firstLine="0" w:firstLineChars="0"/>
        <w:rPr>
          <w:rFonts w:hint="eastAsia" w:ascii="Times New Roman" w:hAnsi="宋体"/>
          <w:b/>
          <w:bCs/>
          <w:color w:val="000000"/>
          <w:kern w:val="0"/>
          <w:sz w:val="24"/>
          <w:highlight w:val="none"/>
        </w:rPr>
      </w:pPr>
      <w:r>
        <w:rPr>
          <w:rFonts w:hint="eastAsia"/>
          <w:b/>
          <w:highlight w:val="none"/>
        </w:rPr>
        <w:t>（5）</w:t>
      </w:r>
      <w:r>
        <w:rPr>
          <w:rFonts w:hint="eastAsia" w:ascii="Times New Roman" w:hAnsi="宋体"/>
          <w:b/>
          <w:bCs/>
          <w:color w:val="000000"/>
          <w:kern w:val="0"/>
          <w:sz w:val="24"/>
          <w:highlight w:val="none"/>
        </w:rPr>
        <w:t>法人授权委托书，报名人及议价被授权人身份证。</w:t>
      </w:r>
    </w:p>
    <w:p>
      <w:pPr>
        <w:pStyle w:val="37"/>
        <w:widowControl/>
        <w:adjustRightInd w:val="0"/>
        <w:snapToGrid w:val="0"/>
        <w:spacing w:line="360" w:lineRule="auto"/>
        <w:ind w:left="0" w:firstLine="0" w:firstLineChars="0"/>
        <w:rPr>
          <w:rFonts w:hint="eastAsia" w:hAnsi="宋体" w:eastAsia="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（6）创面氧疗仪、制冰机</w:t>
      </w:r>
      <w:r>
        <w:rPr>
          <w:rFonts w:hint="eastAsia" w:asciiTheme="majorEastAsia" w:hAnsiTheme="majorEastAsia" w:eastAsiaTheme="majorEastAsia"/>
          <w:b/>
          <w:bCs/>
          <w:sz w:val="24"/>
          <w:szCs w:val="21"/>
          <w:highlight w:val="none"/>
          <w:lang w:val="en-US" w:eastAsia="zh-CN"/>
        </w:rPr>
        <w:t>项目还须提供《中小（微）企业声明函》（</w:t>
      </w:r>
      <w:r>
        <w:rPr>
          <w:rFonts w:hint="eastAsia" w:asciiTheme="majorEastAsia" w:hAnsiTheme="majorEastAsia" w:eastAsiaTheme="majorEastAsia"/>
          <w:sz w:val="24"/>
          <w:szCs w:val="21"/>
          <w:highlight w:val="none"/>
          <w:lang w:val="en-US" w:eastAsia="zh-CN"/>
        </w:rPr>
        <w:t>格式见采购文件第33页</w:t>
      </w:r>
      <w:r>
        <w:rPr>
          <w:rFonts w:hint="eastAsia" w:asciiTheme="majorEastAsia" w:hAnsiTheme="majorEastAsia" w:eastAsiaTheme="majorEastAsia"/>
          <w:b/>
          <w:bCs/>
          <w:sz w:val="24"/>
          <w:szCs w:val="21"/>
          <w:highlight w:val="none"/>
          <w:lang w:val="en-US" w:eastAsia="zh-CN"/>
        </w:rPr>
        <w:t>）。</w:t>
      </w:r>
    </w:p>
    <w:p>
      <w:pPr>
        <w:pStyle w:val="37"/>
        <w:widowControl/>
        <w:adjustRightInd w:val="0"/>
        <w:snapToGrid w:val="0"/>
        <w:spacing w:line="520" w:lineRule="atLeast"/>
        <w:ind w:left="0" w:leftChars="0" w:firstLine="0" w:firstLineChars="0"/>
        <w:rPr>
          <w:rFonts w:hint="eastAsia" w:ascii="Times New Roman" w:hAnsi="宋体"/>
          <w:b/>
          <w:bCs/>
          <w:color w:val="000000"/>
          <w:kern w:val="0"/>
          <w:sz w:val="24"/>
          <w:highlight w:val="none"/>
        </w:rPr>
      </w:pPr>
      <w:r>
        <w:rPr>
          <w:rFonts w:hint="eastAsia" w:ascii="Times New Roman" w:hAnsi="宋体"/>
          <w:b/>
          <w:bCs/>
          <w:color w:val="000000"/>
          <w:kern w:val="0"/>
          <w:sz w:val="24"/>
          <w:highlight w:val="none"/>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37"/>
        <w:widowControl/>
        <w:adjustRightInd w:val="0"/>
        <w:snapToGrid w:val="0"/>
        <w:spacing w:line="520" w:lineRule="atLeast"/>
        <w:ind w:left="0" w:leftChars="0" w:firstLine="219" w:firstLineChars="91"/>
        <w:rPr>
          <w:rFonts w:hint="eastAsia" w:ascii="Times New Roman" w:hAnsi="宋体"/>
          <w:b/>
          <w:bCs/>
          <w:color w:val="000000"/>
          <w:kern w:val="0"/>
          <w:sz w:val="24"/>
          <w:highlight w:val="none"/>
        </w:rPr>
      </w:pPr>
      <w:r>
        <w:rPr>
          <w:rFonts w:hint="eastAsia" w:ascii="Times New Roman" w:hAnsi="宋体"/>
          <w:b/>
          <w:bCs/>
          <w:color w:val="000000"/>
          <w:kern w:val="0"/>
          <w:sz w:val="24"/>
          <w:highlight w:val="none"/>
          <w:lang w:eastAsia="zh-CN"/>
        </w:rPr>
        <w:t>（</w:t>
      </w:r>
      <w:r>
        <w:rPr>
          <w:rFonts w:hint="eastAsia" w:ascii="Times New Roman" w:hAnsi="宋体"/>
          <w:b/>
          <w:bCs/>
          <w:color w:val="000000"/>
          <w:kern w:val="0"/>
          <w:sz w:val="24"/>
          <w:highlight w:val="none"/>
          <w:lang w:val="en-US" w:eastAsia="zh-CN"/>
        </w:rPr>
        <w:t>8</w:t>
      </w:r>
      <w:r>
        <w:rPr>
          <w:rFonts w:hint="eastAsia" w:ascii="Times New Roman" w:hAnsi="宋体"/>
          <w:b/>
          <w:bCs/>
          <w:color w:val="000000"/>
          <w:kern w:val="0"/>
          <w:sz w:val="24"/>
          <w:highlight w:val="none"/>
          <w:lang w:eastAsia="zh-CN"/>
        </w:rPr>
        <w:t>）</w:t>
      </w:r>
      <w:r>
        <w:rPr>
          <w:rFonts w:hint="eastAsia" w:ascii="宋体" w:hAnsi="宋体" w:eastAsia="宋体" w:cs="宋体"/>
          <w:b/>
          <w:bCs/>
          <w:kern w:val="0"/>
          <w:sz w:val="24"/>
          <w:szCs w:val="24"/>
          <w:highlight w:val="none"/>
          <w:lang w:val="en-US" w:eastAsia="zh-CN" w:bidi="ar-SA"/>
        </w:rPr>
        <w:t>提供至少1份所投产品同品牌型号的有效业绩合同（需含配置或参数）；如所投产品为报名前1年内注册/备案的新设备，可提供未来1年内广东省最低价承诺函（格式自拟）。</w:t>
      </w:r>
    </w:p>
    <w:p>
      <w:pPr>
        <w:widowControl/>
        <w:adjustRightInd w:val="0"/>
        <w:snapToGrid w:val="0"/>
        <w:spacing w:line="360" w:lineRule="auto"/>
        <w:ind w:left="0" w:firstLine="482" w:firstLineChars="200"/>
        <w:jc w:val="both"/>
        <w:rPr>
          <w:rFonts w:hint="eastAsia" w:hAnsi="宋体" w:eastAsia="宋体"/>
          <w:b/>
          <w:bCs/>
          <w:color w:val="000000"/>
          <w:kern w:val="0"/>
          <w:sz w:val="24"/>
          <w:highlight w:val="none"/>
          <w:lang w:val="en-US" w:eastAsia="zh-CN"/>
        </w:rPr>
      </w:pPr>
    </w:p>
    <w:p>
      <w:pPr>
        <w:widowControl/>
        <w:adjustRightInd w:val="0"/>
        <w:snapToGrid w:val="0"/>
        <w:spacing w:line="360" w:lineRule="auto"/>
        <w:ind w:left="0" w:firstLine="482" w:firstLineChars="200"/>
        <w:jc w:val="both"/>
        <w:rPr>
          <w:rFonts w:hint="eastAsia" w:ascii="Times New Roman" w:hAnsi="宋体"/>
          <w:b/>
          <w:bCs/>
          <w:color w:val="000000"/>
          <w:kern w:val="0"/>
          <w:sz w:val="24"/>
          <w:highlight w:val="none"/>
        </w:rPr>
      </w:pPr>
      <w:r>
        <w:rPr>
          <w:rFonts w:hint="eastAsia" w:hAnsi="宋体" w:eastAsia="宋体"/>
          <w:b/>
          <w:bCs/>
          <w:color w:val="000000"/>
          <w:kern w:val="0"/>
          <w:sz w:val="24"/>
          <w:highlight w:val="none"/>
          <w:lang w:val="en-US" w:eastAsia="zh-CN"/>
        </w:rPr>
        <w:t>注：本批项目共</w:t>
      </w:r>
      <w:r>
        <w:rPr>
          <w:rFonts w:hint="default" w:hAnsi="宋体" w:eastAsia="宋体"/>
          <w:b/>
          <w:bCs/>
          <w:color w:val="000000"/>
          <w:kern w:val="0"/>
          <w:sz w:val="24"/>
          <w:highlight w:val="none"/>
          <w:lang w:eastAsia="zh-CN"/>
        </w:rPr>
        <w:t>6</w:t>
      </w:r>
      <w:r>
        <w:rPr>
          <w:rFonts w:hint="eastAsia" w:hAnsi="宋体" w:eastAsia="宋体"/>
          <w:b/>
          <w:bCs/>
          <w:color w:val="000000"/>
          <w:kern w:val="0"/>
          <w:sz w:val="24"/>
          <w:highlight w:val="none"/>
          <w:lang w:val="en-US" w:eastAsia="zh-CN"/>
        </w:rPr>
        <w:t>项，报名人可选择一项或多项进行报名，若报名多项，请根据要求</w:t>
      </w:r>
      <w:r>
        <w:rPr>
          <w:rFonts w:hint="eastAsia" w:hAnsi="宋体" w:eastAsia="宋体"/>
          <w:b/>
          <w:bCs/>
          <w:color w:val="FF0000"/>
          <w:kern w:val="0"/>
          <w:sz w:val="24"/>
          <w:highlight w:val="none"/>
          <w:lang w:val="en-US" w:eastAsia="zh-CN"/>
        </w:rPr>
        <w:t>每个采购项目单独提供一份完整的报名资料</w:t>
      </w:r>
      <w:r>
        <w:rPr>
          <w:rFonts w:hint="eastAsia" w:hAnsi="宋体" w:eastAsia="宋体"/>
          <w:b/>
          <w:bCs/>
          <w:color w:val="000000"/>
          <w:kern w:val="0"/>
          <w:sz w:val="24"/>
          <w:highlight w:val="none"/>
          <w:lang w:val="en-US" w:eastAsia="zh-CN"/>
        </w:rPr>
        <w:t>（即报几项交几份）。</w:t>
      </w:r>
    </w:p>
    <w:p>
      <w:pPr>
        <w:numPr>
          <w:ilvl w:val="0"/>
          <w:numId w:val="5"/>
        </w:numPr>
        <w:spacing w:line="360" w:lineRule="auto"/>
        <w:rPr>
          <w:rFonts w:hint="eastAsia" w:hAnsi="宋体" w:eastAsia="宋体"/>
          <w:color w:val="000000"/>
          <w:kern w:val="0"/>
          <w:sz w:val="24"/>
          <w:highlight w:val="none"/>
          <w:lang w:val="en-US" w:eastAsia="zh-CN"/>
        </w:rPr>
      </w:pPr>
      <w:r>
        <w:rPr>
          <w:rFonts w:hint="eastAsia" w:hAnsi="宋体" w:eastAsia="宋体"/>
          <w:color w:val="000000"/>
          <w:kern w:val="0"/>
          <w:sz w:val="24"/>
          <w:highlight w:val="none"/>
          <w:lang w:val="en-US" w:eastAsia="zh-CN"/>
        </w:rPr>
        <w:t>报名表：</w:t>
      </w:r>
    </w:p>
    <w:tbl>
      <w:tblPr>
        <w:tblStyle w:val="22"/>
        <w:tblpPr w:leftFromText="180" w:rightFromText="180" w:vertAnchor="text" w:horzAnchor="page" w:tblpX="1328" w:tblpY="59"/>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104"/>
        <w:gridCol w:w="1655"/>
        <w:gridCol w:w="1140"/>
        <w:gridCol w:w="1011"/>
        <w:gridCol w:w="1430"/>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7"/>
            <w:shd w:val="clear" w:color="auto" w:fill="auto"/>
            <w:vAlign w:val="center"/>
          </w:tcPr>
          <w:p>
            <w:pPr>
              <w:pStyle w:val="37"/>
              <w:widowControl/>
              <w:adjustRightInd w:val="0"/>
              <w:snapToGrid w:val="0"/>
              <w:spacing w:line="360" w:lineRule="auto"/>
              <w:ind w:left="1416" w:firstLine="361" w:firstLineChars="150"/>
              <w:jc w:val="center"/>
              <w:rPr>
                <w:rFonts w:hint="eastAsia" w:ascii="Times New Roman" w:hAnsi="宋体" w:eastAsia="宋体"/>
                <w:b/>
                <w:bCs/>
                <w:color w:val="000000"/>
                <w:kern w:val="0"/>
                <w:sz w:val="24"/>
                <w:highlight w:val="none"/>
              </w:rPr>
            </w:pPr>
            <w:r>
              <w:rPr>
                <w:rFonts w:hint="eastAsia" w:ascii="Times New Roman" w:hAnsi="宋体" w:eastAsia="宋体"/>
                <w:b/>
                <w:bCs/>
                <w:color w:val="000000"/>
                <w:kern w:val="0"/>
                <w:sz w:val="24"/>
                <w:highlight w:val="none"/>
                <w:lang w:val="en-US" w:eastAsia="zh-CN"/>
              </w:rPr>
              <w:t>**项目</w:t>
            </w:r>
            <w:r>
              <w:rPr>
                <w:rFonts w:hint="eastAsia" w:ascii="Times New Roman" w:hAnsi="宋体" w:eastAsia="宋体"/>
                <w:b/>
                <w:bCs/>
                <w:color w:val="000000"/>
                <w:kern w:val="0"/>
                <w:sz w:val="24"/>
                <w:highlight w:val="none"/>
              </w:rPr>
              <w:t>报名表（报名表禁止报价）</w:t>
            </w:r>
          </w:p>
          <w:p>
            <w:pPr>
              <w:pStyle w:val="37"/>
              <w:widowControl/>
              <w:adjustRightInd w:val="0"/>
              <w:snapToGrid w:val="0"/>
              <w:spacing w:line="360" w:lineRule="auto"/>
              <w:ind w:left="0" w:leftChars="0" w:firstLine="0" w:firstLineChars="0"/>
              <w:jc w:val="both"/>
              <w:rPr>
                <w:rFonts w:hint="eastAsia" w:ascii="Times New Roman" w:hAnsi="宋体" w:eastAsia="宋体"/>
                <w:b/>
                <w:bCs/>
                <w:color w:val="000000"/>
                <w:kern w:val="0"/>
                <w:sz w:val="24"/>
                <w:highlight w:val="none"/>
                <w:lang w:eastAsia="zh-CN"/>
              </w:rPr>
            </w:pPr>
            <w:r>
              <w:rPr>
                <w:rFonts w:hint="eastAsia" w:ascii="Times New Roman" w:hAnsi="宋体" w:eastAsia="宋体"/>
                <w:b/>
                <w:bCs/>
                <w:color w:val="000000"/>
                <w:kern w:val="0"/>
                <w:sz w:val="24"/>
                <w:highlight w:val="none"/>
                <w:lang w:eastAsia="zh-CN"/>
              </w:rPr>
              <w:t>报名项目编号：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8" w:type="pct"/>
            <w:shd w:val="clear" w:color="auto" w:fill="auto"/>
            <w:vAlign w:val="center"/>
          </w:tcPr>
          <w:p>
            <w:pPr>
              <w:widowControl/>
              <w:spacing w:line="360" w:lineRule="auto"/>
              <w:jc w:val="both"/>
              <w:rPr>
                <w:rFonts w:ascii="宋体" w:hAnsi="宋体" w:eastAsia="宋体" w:cs="宋体"/>
                <w:b/>
                <w:bCs/>
                <w:kern w:val="0"/>
                <w:sz w:val="24"/>
                <w:highlight w:val="none"/>
              </w:rPr>
            </w:pPr>
            <w:r>
              <w:rPr>
                <w:rFonts w:hint="eastAsia" w:ascii="宋体" w:hAnsi="宋体" w:eastAsia="宋体" w:cs="宋体"/>
                <w:b/>
                <w:bCs/>
                <w:kern w:val="0"/>
                <w:sz w:val="24"/>
                <w:highlight w:val="none"/>
              </w:rPr>
              <w:t>序号</w:t>
            </w:r>
          </w:p>
        </w:tc>
        <w:tc>
          <w:tcPr>
            <w:tcW w:w="1091" w:type="pct"/>
            <w:shd w:val="clear" w:color="auto" w:fill="auto"/>
            <w:vAlign w:val="center"/>
          </w:tcPr>
          <w:p>
            <w:pPr>
              <w:widowControl/>
              <w:spacing w:line="360" w:lineRule="auto"/>
              <w:jc w:val="both"/>
              <w:rPr>
                <w:rFonts w:hint="eastAsia" w:ascii="宋体" w:hAnsi="宋体" w:eastAsia="宋体" w:cs="宋体"/>
                <w:b/>
                <w:bCs/>
                <w:kern w:val="0"/>
                <w:sz w:val="24"/>
                <w:highlight w:val="none"/>
              </w:rPr>
            </w:pPr>
            <w:r>
              <w:rPr>
                <w:rFonts w:hint="eastAsia" w:ascii="宋体" w:hAnsi="宋体" w:eastAsia="宋体" w:cs="宋体"/>
                <w:b/>
                <w:bCs/>
                <w:kern w:val="0"/>
                <w:sz w:val="24"/>
                <w:highlight w:val="none"/>
                <w:lang w:eastAsia="zh-CN"/>
              </w:rPr>
              <w:t>设备</w:t>
            </w:r>
            <w:r>
              <w:rPr>
                <w:rFonts w:hint="eastAsia" w:ascii="宋体" w:hAnsi="宋体" w:eastAsia="宋体" w:cs="宋体"/>
                <w:b/>
                <w:bCs/>
                <w:kern w:val="0"/>
                <w:sz w:val="24"/>
                <w:highlight w:val="none"/>
              </w:rPr>
              <w:t>名称</w:t>
            </w:r>
          </w:p>
          <w:p>
            <w:pPr>
              <w:widowControl/>
              <w:spacing w:line="360" w:lineRule="auto"/>
              <w:jc w:val="both"/>
              <w:rPr>
                <w:rFonts w:hint="eastAsia" w:ascii="宋体" w:hAnsi="宋体" w:eastAsia="宋体" w:cs="宋体"/>
                <w:b/>
                <w:bCs/>
                <w:kern w:val="0"/>
                <w:sz w:val="24"/>
                <w:highlight w:val="none"/>
                <w:lang w:eastAsia="zh-CN"/>
              </w:rPr>
            </w:pPr>
            <w:r>
              <w:rPr>
                <w:rFonts w:hint="eastAsia" w:ascii="宋体" w:hAnsi="宋体" w:eastAsia="宋体" w:cs="宋体"/>
                <w:b/>
                <w:bCs/>
                <w:kern w:val="0"/>
                <w:sz w:val="24"/>
                <w:highlight w:val="none"/>
                <w:lang w:eastAsia="zh-CN"/>
              </w:rPr>
              <w:t>（列明配置清单）</w:t>
            </w:r>
          </w:p>
        </w:tc>
        <w:tc>
          <w:tcPr>
            <w:tcW w:w="858" w:type="pct"/>
            <w:shd w:val="clear" w:color="auto" w:fill="auto"/>
            <w:vAlign w:val="center"/>
          </w:tcPr>
          <w:p>
            <w:pPr>
              <w:widowControl/>
              <w:spacing w:line="360" w:lineRule="auto"/>
              <w:jc w:val="both"/>
              <w:rPr>
                <w:rFonts w:ascii="宋体" w:hAnsi="宋体" w:eastAsia="宋体" w:cs="宋体"/>
                <w:b/>
                <w:bCs/>
                <w:kern w:val="0"/>
                <w:sz w:val="24"/>
                <w:highlight w:val="none"/>
              </w:rPr>
            </w:pPr>
            <w:r>
              <w:rPr>
                <w:rFonts w:hint="eastAsia" w:ascii="宋体" w:hAnsi="宋体" w:eastAsia="宋体" w:cs="宋体"/>
                <w:b/>
                <w:bCs/>
                <w:kern w:val="0"/>
                <w:sz w:val="24"/>
                <w:highlight w:val="none"/>
              </w:rPr>
              <w:t>进口/国产</w:t>
            </w:r>
          </w:p>
        </w:tc>
        <w:tc>
          <w:tcPr>
            <w:tcW w:w="591" w:type="pct"/>
            <w:shd w:val="clear" w:color="auto" w:fill="auto"/>
            <w:vAlign w:val="center"/>
          </w:tcPr>
          <w:p>
            <w:pPr>
              <w:widowControl/>
              <w:spacing w:line="360" w:lineRule="auto"/>
              <w:jc w:val="both"/>
              <w:rPr>
                <w:rFonts w:ascii="宋体" w:hAnsi="宋体" w:eastAsia="宋体" w:cs="宋体"/>
                <w:b/>
                <w:bCs/>
                <w:kern w:val="0"/>
                <w:sz w:val="24"/>
                <w:highlight w:val="none"/>
              </w:rPr>
            </w:pPr>
            <w:r>
              <w:rPr>
                <w:rFonts w:hint="eastAsia" w:ascii="宋体" w:hAnsi="宋体" w:eastAsia="宋体" w:cs="宋体"/>
                <w:b/>
                <w:bCs/>
                <w:kern w:val="0"/>
                <w:sz w:val="24"/>
                <w:highlight w:val="none"/>
              </w:rPr>
              <w:t>数量</w:t>
            </w:r>
          </w:p>
        </w:tc>
        <w:tc>
          <w:tcPr>
            <w:tcW w:w="524" w:type="pct"/>
            <w:shd w:val="clear" w:color="auto" w:fill="auto"/>
            <w:vAlign w:val="center"/>
          </w:tcPr>
          <w:p>
            <w:pPr>
              <w:widowControl/>
              <w:spacing w:line="360" w:lineRule="auto"/>
              <w:jc w:val="both"/>
              <w:rPr>
                <w:rFonts w:ascii="宋体" w:hAnsi="宋体" w:eastAsia="宋体" w:cs="宋体"/>
                <w:b/>
                <w:bCs/>
                <w:kern w:val="0"/>
                <w:sz w:val="24"/>
                <w:highlight w:val="none"/>
              </w:rPr>
            </w:pPr>
            <w:r>
              <w:rPr>
                <w:rFonts w:hint="eastAsia" w:ascii="宋体" w:hAnsi="宋体" w:eastAsia="宋体" w:cs="宋体"/>
                <w:b/>
                <w:bCs/>
                <w:kern w:val="0"/>
                <w:sz w:val="24"/>
                <w:highlight w:val="none"/>
              </w:rPr>
              <w:t>单位</w:t>
            </w:r>
          </w:p>
        </w:tc>
        <w:tc>
          <w:tcPr>
            <w:tcW w:w="741" w:type="pct"/>
          </w:tcPr>
          <w:p>
            <w:pPr>
              <w:widowControl/>
              <w:spacing w:line="360" w:lineRule="auto"/>
              <w:jc w:val="both"/>
              <w:rPr>
                <w:rFonts w:ascii="宋体" w:hAnsi="宋体" w:eastAsia="宋体" w:cs="宋体"/>
                <w:b/>
                <w:bCs/>
                <w:kern w:val="0"/>
                <w:sz w:val="24"/>
                <w:highlight w:val="none"/>
              </w:rPr>
            </w:pPr>
            <w:r>
              <w:rPr>
                <w:rFonts w:hint="eastAsia" w:ascii="宋体" w:hAnsi="宋体" w:eastAsia="宋体" w:cs="宋体"/>
                <w:b/>
                <w:bCs/>
                <w:kern w:val="0"/>
                <w:sz w:val="24"/>
                <w:highlight w:val="none"/>
              </w:rPr>
              <w:t>品牌及型号</w:t>
            </w:r>
          </w:p>
        </w:tc>
        <w:tc>
          <w:tcPr>
            <w:tcW w:w="894" w:type="pct"/>
            <w:shd w:val="clear" w:color="auto" w:fill="auto"/>
            <w:vAlign w:val="center"/>
          </w:tcPr>
          <w:p>
            <w:pPr>
              <w:widowControl/>
              <w:spacing w:line="360" w:lineRule="auto"/>
              <w:jc w:val="both"/>
              <w:rPr>
                <w:rFonts w:ascii="宋体" w:hAnsi="宋体" w:eastAsia="宋体" w:cs="宋体"/>
                <w:b/>
                <w:bCs/>
                <w:kern w:val="0"/>
                <w:sz w:val="24"/>
                <w:highlight w:val="none"/>
              </w:rPr>
            </w:pPr>
            <w:r>
              <w:rPr>
                <w:rFonts w:hint="eastAsia" w:ascii="宋体" w:hAnsi="宋体" w:eastAsia="宋体" w:cs="宋体"/>
                <w:b/>
                <w:bCs/>
                <w:kern w:val="0"/>
                <w:sz w:val="24"/>
                <w:highlight w:val="none"/>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Align w:val="center"/>
          </w:tcPr>
          <w:p>
            <w:pPr>
              <w:widowControl/>
              <w:spacing w:line="360" w:lineRule="auto"/>
              <w:jc w:val="both"/>
              <w:rPr>
                <w:rFonts w:ascii="宋体" w:hAnsi="宋体" w:eastAsia="宋体" w:cs="宋体"/>
                <w:kern w:val="0"/>
                <w:sz w:val="24"/>
                <w:highlight w:val="none"/>
              </w:rPr>
            </w:pPr>
            <w:r>
              <w:rPr>
                <w:rFonts w:hint="eastAsia" w:ascii="宋体" w:hAnsi="宋体" w:eastAsia="宋体" w:cs="宋体"/>
                <w:kern w:val="0"/>
                <w:sz w:val="24"/>
                <w:highlight w:val="none"/>
              </w:rPr>
              <w:t>1</w:t>
            </w:r>
          </w:p>
        </w:tc>
        <w:tc>
          <w:tcPr>
            <w:tcW w:w="1091" w:type="pct"/>
            <w:vAlign w:val="center"/>
          </w:tcPr>
          <w:p>
            <w:pPr>
              <w:widowControl/>
              <w:spacing w:line="360" w:lineRule="auto"/>
              <w:jc w:val="both"/>
              <w:rPr>
                <w:rFonts w:ascii="宋体" w:hAnsi="宋体" w:eastAsia="宋体" w:cs="宋体"/>
                <w:kern w:val="0"/>
                <w:sz w:val="24"/>
                <w:highlight w:val="none"/>
              </w:rPr>
            </w:pPr>
          </w:p>
        </w:tc>
        <w:tc>
          <w:tcPr>
            <w:tcW w:w="858" w:type="pct"/>
            <w:vAlign w:val="center"/>
          </w:tcPr>
          <w:p>
            <w:pPr>
              <w:widowControl/>
              <w:spacing w:line="360" w:lineRule="auto"/>
              <w:jc w:val="both"/>
              <w:rPr>
                <w:rFonts w:ascii="宋体" w:hAnsi="宋体" w:eastAsia="宋体" w:cs="宋体"/>
                <w:kern w:val="0"/>
                <w:sz w:val="24"/>
                <w:highlight w:val="none"/>
              </w:rPr>
            </w:pPr>
          </w:p>
        </w:tc>
        <w:tc>
          <w:tcPr>
            <w:tcW w:w="591" w:type="pct"/>
            <w:vAlign w:val="center"/>
          </w:tcPr>
          <w:p>
            <w:pPr>
              <w:widowControl/>
              <w:spacing w:line="360" w:lineRule="auto"/>
              <w:jc w:val="both"/>
              <w:rPr>
                <w:rFonts w:ascii="宋体" w:hAnsi="宋体" w:eastAsia="宋体" w:cs="宋体"/>
                <w:kern w:val="0"/>
                <w:sz w:val="24"/>
                <w:highlight w:val="none"/>
              </w:rPr>
            </w:pPr>
          </w:p>
        </w:tc>
        <w:tc>
          <w:tcPr>
            <w:tcW w:w="524" w:type="pct"/>
            <w:vAlign w:val="center"/>
          </w:tcPr>
          <w:p>
            <w:pPr>
              <w:widowControl/>
              <w:spacing w:line="360" w:lineRule="auto"/>
              <w:jc w:val="both"/>
              <w:rPr>
                <w:rFonts w:ascii="宋体" w:hAnsi="宋体" w:eastAsia="宋体" w:cs="宋体"/>
                <w:kern w:val="0"/>
                <w:sz w:val="24"/>
                <w:highlight w:val="none"/>
              </w:rPr>
            </w:pPr>
          </w:p>
        </w:tc>
        <w:tc>
          <w:tcPr>
            <w:tcW w:w="741" w:type="pct"/>
          </w:tcPr>
          <w:p>
            <w:pPr>
              <w:widowControl/>
              <w:spacing w:line="360" w:lineRule="auto"/>
              <w:jc w:val="both"/>
              <w:rPr>
                <w:rFonts w:ascii="宋体" w:hAnsi="宋体" w:eastAsia="宋体" w:cs="宋体"/>
                <w:kern w:val="0"/>
                <w:sz w:val="24"/>
                <w:highlight w:val="none"/>
              </w:rPr>
            </w:pPr>
          </w:p>
        </w:tc>
        <w:tc>
          <w:tcPr>
            <w:tcW w:w="894" w:type="pct"/>
            <w:vAlign w:val="center"/>
          </w:tcPr>
          <w:p>
            <w:pPr>
              <w:widowControl/>
              <w:spacing w:line="360" w:lineRule="auto"/>
              <w:jc w:val="both"/>
              <w:rPr>
                <w:rFonts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Align w:val="center"/>
          </w:tcPr>
          <w:p>
            <w:pPr>
              <w:widowControl/>
              <w:spacing w:line="360" w:lineRule="auto"/>
              <w:jc w:val="both"/>
              <w:rPr>
                <w:rFonts w:ascii="宋体" w:hAnsi="宋体" w:eastAsia="宋体" w:cs="宋体"/>
                <w:kern w:val="0"/>
                <w:sz w:val="24"/>
                <w:highlight w:val="none"/>
              </w:rPr>
            </w:pPr>
            <w:r>
              <w:rPr>
                <w:rFonts w:hint="eastAsia" w:ascii="宋体" w:hAnsi="宋体" w:eastAsia="宋体" w:cs="宋体"/>
                <w:kern w:val="0"/>
                <w:sz w:val="24"/>
                <w:highlight w:val="none"/>
              </w:rPr>
              <w:t>1.1</w:t>
            </w:r>
          </w:p>
        </w:tc>
        <w:tc>
          <w:tcPr>
            <w:tcW w:w="1091" w:type="pct"/>
            <w:vAlign w:val="center"/>
          </w:tcPr>
          <w:p>
            <w:pPr>
              <w:widowControl/>
              <w:spacing w:line="360" w:lineRule="auto"/>
              <w:jc w:val="both"/>
              <w:rPr>
                <w:rFonts w:ascii="宋体" w:hAnsi="宋体" w:cs="宋体"/>
                <w:kern w:val="0"/>
                <w:szCs w:val="21"/>
                <w:highlight w:val="none"/>
              </w:rPr>
            </w:pPr>
          </w:p>
        </w:tc>
        <w:tc>
          <w:tcPr>
            <w:tcW w:w="858" w:type="pct"/>
            <w:vAlign w:val="center"/>
          </w:tcPr>
          <w:p>
            <w:pPr>
              <w:widowControl/>
              <w:spacing w:line="360" w:lineRule="auto"/>
              <w:jc w:val="both"/>
              <w:rPr>
                <w:rFonts w:ascii="宋体" w:hAnsi="宋体" w:eastAsia="宋体" w:cs="宋体"/>
                <w:kern w:val="0"/>
                <w:sz w:val="24"/>
                <w:highlight w:val="none"/>
              </w:rPr>
            </w:pPr>
          </w:p>
        </w:tc>
        <w:tc>
          <w:tcPr>
            <w:tcW w:w="591" w:type="pct"/>
            <w:vAlign w:val="center"/>
          </w:tcPr>
          <w:p>
            <w:pPr>
              <w:widowControl/>
              <w:spacing w:line="360" w:lineRule="auto"/>
              <w:jc w:val="both"/>
              <w:rPr>
                <w:rFonts w:ascii="宋体" w:hAnsi="宋体" w:cs="宋体"/>
                <w:kern w:val="0"/>
                <w:szCs w:val="21"/>
                <w:highlight w:val="none"/>
              </w:rPr>
            </w:pPr>
          </w:p>
        </w:tc>
        <w:tc>
          <w:tcPr>
            <w:tcW w:w="524" w:type="pct"/>
            <w:vAlign w:val="center"/>
          </w:tcPr>
          <w:p>
            <w:pPr>
              <w:widowControl/>
              <w:spacing w:line="360" w:lineRule="auto"/>
              <w:jc w:val="both"/>
              <w:rPr>
                <w:rFonts w:ascii="宋体" w:hAnsi="宋体" w:eastAsia="宋体" w:cs="宋体"/>
                <w:kern w:val="0"/>
                <w:sz w:val="24"/>
                <w:highlight w:val="none"/>
              </w:rPr>
            </w:pPr>
          </w:p>
        </w:tc>
        <w:tc>
          <w:tcPr>
            <w:tcW w:w="741" w:type="pct"/>
          </w:tcPr>
          <w:p>
            <w:pPr>
              <w:widowControl/>
              <w:spacing w:line="360" w:lineRule="auto"/>
              <w:jc w:val="both"/>
              <w:rPr>
                <w:rFonts w:ascii="宋体" w:hAnsi="宋体" w:eastAsia="宋体" w:cs="宋体"/>
                <w:kern w:val="0"/>
                <w:sz w:val="24"/>
                <w:highlight w:val="none"/>
              </w:rPr>
            </w:pPr>
          </w:p>
        </w:tc>
        <w:tc>
          <w:tcPr>
            <w:tcW w:w="894" w:type="pct"/>
            <w:vAlign w:val="center"/>
          </w:tcPr>
          <w:p>
            <w:pPr>
              <w:widowControl/>
              <w:spacing w:line="360" w:lineRule="auto"/>
              <w:jc w:val="both"/>
              <w:rPr>
                <w:rFonts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7"/>
          </w:tcPr>
          <w:p>
            <w:pPr>
              <w:widowControl/>
              <w:spacing w:line="360" w:lineRule="auto"/>
              <w:jc w:val="both"/>
              <w:rPr>
                <w:rFonts w:ascii="宋体" w:hAnsi="宋体" w:eastAsia="宋体" w:cs="宋体"/>
                <w:kern w:val="0"/>
                <w:sz w:val="24"/>
                <w:highlight w:val="none"/>
              </w:rPr>
            </w:pPr>
            <w:r>
              <w:rPr>
                <w:rFonts w:hint="eastAsia" w:ascii="宋体" w:hAnsi="宋体" w:eastAsia="宋体" w:cs="宋体"/>
                <w:kern w:val="0"/>
                <w:sz w:val="24"/>
                <w:highlight w:val="none"/>
              </w:rPr>
              <w:t>报名单位（加盖公章）：</w:t>
            </w:r>
          </w:p>
          <w:p>
            <w:pPr>
              <w:pStyle w:val="9"/>
              <w:spacing w:line="360" w:lineRule="auto"/>
              <w:jc w:val="both"/>
              <w:rPr>
                <w:rFonts w:hint="eastAsia"/>
                <w:highlight w:val="none"/>
              </w:rPr>
            </w:pPr>
            <w:r>
              <w:rPr>
                <w:rFonts w:hint="eastAsia"/>
                <w:highlight w:val="none"/>
              </w:rPr>
              <w:t>联系电话：</w:t>
            </w:r>
          </w:p>
          <w:p>
            <w:pPr>
              <w:spacing w:line="360" w:lineRule="auto"/>
              <w:jc w:val="both"/>
              <w:rPr>
                <w:highlight w:val="none"/>
              </w:rPr>
            </w:pPr>
            <w:r>
              <w:rPr>
                <w:rFonts w:hint="eastAsia" w:asciiTheme="minorEastAsia" w:hAnsiTheme="minorEastAsia" w:eastAsiaTheme="minorEastAsia" w:cstheme="minorEastAsia"/>
                <w:sz w:val="21"/>
                <w:szCs w:val="21"/>
                <w:highlight w:val="none"/>
                <w:lang w:eastAsia="zh-CN"/>
              </w:rPr>
              <w:t>沟通</w:t>
            </w:r>
            <w:r>
              <w:rPr>
                <w:rFonts w:hint="eastAsia" w:asciiTheme="minorEastAsia" w:hAnsiTheme="minorEastAsia" w:eastAsiaTheme="minorEastAsia" w:cstheme="minorEastAsia"/>
                <w:sz w:val="21"/>
                <w:szCs w:val="21"/>
                <w:highlight w:val="none"/>
              </w:rPr>
              <w:t>邮箱：</w:t>
            </w:r>
          </w:p>
        </w:tc>
      </w:tr>
    </w:tbl>
    <w:p>
      <w:pPr>
        <w:pStyle w:val="29"/>
        <w:numPr>
          <w:ilvl w:val="0"/>
          <w:numId w:val="0"/>
        </w:numPr>
        <w:ind w:leftChars="0"/>
        <w:rPr>
          <w:rFonts w:hint="eastAsia"/>
          <w:highlight w:val="none"/>
          <w:lang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hAnsi="宋体" w:eastAsia="宋体"/>
          <w:b/>
          <w:bCs/>
          <w:color w:val="000000"/>
          <w:kern w:val="0"/>
          <w:sz w:val="24"/>
          <w:highlight w:val="none"/>
          <w:lang w:val="en-US" w:eastAsia="zh-CN"/>
        </w:rPr>
      </w:pPr>
      <w:r>
        <w:rPr>
          <w:rFonts w:hint="eastAsia" w:hAnsi="宋体" w:eastAsia="宋体"/>
          <w:b/>
          <w:bCs/>
          <w:color w:val="000000"/>
          <w:kern w:val="0"/>
          <w:sz w:val="24"/>
          <w:highlight w:val="none"/>
          <w:lang w:val="en-US" w:eastAsia="zh-CN"/>
        </w:rPr>
        <w:t>8、</w:t>
      </w:r>
      <w:r>
        <w:rPr>
          <w:rFonts w:hAnsi="宋体" w:eastAsia="宋体"/>
          <w:b/>
          <w:bCs/>
          <w:color w:val="000000"/>
          <w:kern w:val="0"/>
          <w:sz w:val="24"/>
          <w:highlight w:val="none"/>
        </w:rPr>
        <w:t>采购时间：</w:t>
      </w:r>
      <w:r>
        <w:rPr>
          <w:rFonts w:hint="eastAsia" w:hAnsi="宋体" w:eastAsia="宋体"/>
          <w:b/>
          <w:bCs/>
          <w:color w:val="000000"/>
          <w:kern w:val="0"/>
          <w:sz w:val="24"/>
          <w:highlight w:val="none"/>
          <w:lang w:val="en-US" w:eastAsia="zh-CN"/>
        </w:rPr>
        <w:t>2024年5月24日下午14:30分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both"/>
        <w:textAlignment w:val="auto"/>
        <w:rPr>
          <w:rFonts w:eastAsia="宋体"/>
          <w:b/>
          <w:bCs/>
          <w:color w:val="000000"/>
          <w:kern w:val="0"/>
          <w:sz w:val="24"/>
          <w:highlight w:val="none"/>
        </w:rPr>
      </w:pPr>
      <w:r>
        <w:rPr>
          <w:rFonts w:hint="eastAsia" w:hAnsi="宋体" w:eastAsia="宋体"/>
          <w:b/>
          <w:bCs/>
          <w:color w:val="000000"/>
          <w:kern w:val="0"/>
          <w:sz w:val="24"/>
          <w:highlight w:val="none"/>
          <w:lang w:val="en-US" w:eastAsia="zh-CN"/>
        </w:rPr>
        <w:t>9、</w:t>
      </w:r>
      <w:r>
        <w:rPr>
          <w:rFonts w:hAnsi="宋体" w:eastAsia="宋体"/>
          <w:b/>
          <w:bCs/>
          <w:color w:val="000000"/>
          <w:kern w:val="0"/>
          <w:sz w:val="24"/>
          <w:highlight w:val="none"/>
        </w:rPr>
        <w:t>采购地点：</w:t>
      </w:r>
      <w:r>
        <w:rPr>
          <w:rFonts w:hint="eastAsia" w:hAnsi="宋体" w:eastAsia="宋体"/>
          <w:b/>
          <w:bCs/>
          <w:color w:val="000000"/>
          <w:kern w:val="0"/>
          <w:sz w:val="24"/>
          <w:highlight w:val="none"/>
        </w:rPr>
        <w:t>行政楼307会议室</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eastAsia="宋体"/>
          <w:color w:val="000000"/>
          <w:kern w:val="0"/>
          <w:sz w:val="24"/>
          <w:highlight w:val="none"/>
        </w:rPr>
      </w:pPr>
      <w:r>
        <w:rPr>
          <w:rFonts w:hint="eastAsia" w:hAnsi="宋体" w:eastAsia="宋体"/>
          <w:color w:val="000000"/>
          <w:kern w:val="0"/>
          <w:sz w:val="24"/>
          <w:highlight w:val="none"/>
          <w:lang w:val="en-US" w:eastAsia="zh-CN"/>
        </w:rPr>
        <w:t>10</w:t>
      </w:r>
      <w:r>
        <w:rPr>
          <w:rFonts w:hint="eastAsia" w:hAnsi="宋体" w:eastAsia="宋体"/>
          <w:color w:val="000000"/>
          <w:kern w:val="0"/>
          <w:sz w:val="24"/>
          <w:highlight w:val="none"/>
        </w:rPr>
        <w:t>.</w:t>
      </w:r>
      <w:r>
        <w:rPr>
          <w:rFonts w:hAnsi="宋体" w:eastAsia="宋体"/>
          <w:color w:val="000000"/>
          <w:kern w:val="0"/>
          <w:sz w:val="24"/>
          <w:highlight w:val="none"/>
        </w:rPr>
        <w:t>响应文件应于</w:t>
      </w:r>
      <w:r>
        <w:rPr>
          <w:rFonts w:hint="eastAsia" w:hAnsi="宋体" w:eastAsia="宋体"/>
          <w:color w:val="000000"/>
          <w:kern w:val="0"/>
          <w:sz w:val="24"/>
          <w:highlight w:val="none"/>
        </w:rPr>
        <w:t>议价</w:t>
      </w:r>
      <w:r>
        <w:rPr>
          <w:rFonts w:hAnsi="宋体" w:eastAsia="宋体"/>
          <w:color w:val="000000"/>
          <w:kern w:val="0"/>
          <w:sz w:val="24"/>
          <w:highlight w:val="none"/>
        </w:rPr>
        <w:t>当天带至</w:t>
      </w:r>
      <w:r>
        <w:rPr>
          <w:rFonts w:hint="eastAsia" w:hAnsi="宋体" w:eastAsia="宋体"/>
          <w:color w:val="000000"/>
          <w:kern w:val="0"/>
          <w:sz w:val="24"/>
          <w:highlight w:val="none"/>
        </w:rPr>
        <w:t>议价</w:t>
      </w:r>
      <w:r>
        <w:rPr>
          <w:rFonts w:hAnsi="宋体" w:eastAsia="宋体"/>
          <w:color w:val="000000"/>
          <w:kern w:val="0"/>
          <w:sz w:val="24"/>
          <w:highlight w:val="none"/>
        </w:rPr>
        <w:t>现场，需作密封处理</w:t>
      </w:r>
      <w:r>
        <w:rPr>
          <w:rFonts w:hint="eastAsia" w:hAnsi="宋体" w:eastAsia="宋体"/>
          <w:color w:val="000000"/>
          <w:kern w:val="0"/>
          <w:sz w:val="24"/>
          <w:highlight w:val="none"/>
        </w:rPr>
        <w:t>（一正5副）</w:t>
      </w:r>
      <w:r>
        <w:rPr>
          <w:rFonts w:hint="eastAsia" w:hAnsi="宋体" w:eastAsia="宋体"/>
          <w:color w:val="000000"/>
          <w:kern w:val="0"/>
          <w:sz w:val="24"/>
          <w:highlight w:val="none"/>
          <w:lang w:eastAsia="zh-CN"/>
        </w:rPr>
        <w:t>，</w:t>
      </w:r>
      <w:r>
        <w:rPr>
          <w:rFonts w:hint="eastAsia" w:hAnsi="宋体" w:eastAsia="宋体"/>
          <w:b/>
          <w:bCs/>
          <w:color w:val="000000"/>
          <w:kern w:val="0"/>
          <w:sz w:val="24"/>
          <w:highlight w:val="none"/>
          <w:lang w:eastAsia="zh-CN"/>
        </w:rPr>
        <w:t>请热熔装订</w:t>
      </w:r>
      <w:r>
        <w:rPr>
          <w:rFonts w:hAnsi="宋体" w:eastAsia="宋体"/>
          <w:color w:val="000000"/>
          <w:kern w:val="0"/>
          <w:sz w:val="24"/>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eastAsia="宋体"/>
          <w:color w:val="000000"/>
          <w:kern w:val="0"/>
          <w:sz w:val="24"/>
          <w:highlight w:val="none"/>
        </w:rPr>
      </w:pPr>
      <w:r>
        <w:rPr>
          <w:rFonts w:hint="eastAsia" w:hAnsi="宋体" w:eastAsia="宋体"/>
          <w:color w:val="000000"/>
          <w:kern w:val="0"/>
          <w:sz w:val="24"/>
          <w:highlight w:val="none"/>
          <w:lang w:val="en-US" w:eastAsia="zh-CN"/>
        </w:rPr>
        <w:t>11</w:t>
      </w:r>
      <w:r>
        <w:rPr>
          <w:rFonts w:hint="eastAsia" w:hAnsi="宋体" w:eastAsia="宋体"/>
          <w:color w:val="000000"/>
          <w:kern w:val="0"/>
          <w:sz w:val="24"/>
          <w:highlight w:val="none"/>
        </w:rPr>
        <w:t>.</w:t>
      </w:r>
      <w:r>
        <w:rPr>
          <w:rFonts w:hAnsi="宋体" w:eastAsia="宋体"/>
          <w:color w:val="000000"/>
          <w:kern w:val="0"/>
          <w:sz w:val="24"/>
          <w:highlight w:val="none"/>
        </w:rPr>
        <w:t>有关本次采购事宜，可按如下联系方式进行咨询：</w:t>
      </w:r>
      <w:r>
        <w:rPr>
          <w:rFonts w:eastAsia="宋体"/>
          <w:color w:val="000000"/>
          <w:kern w:val="0"/>
          <w:sz w:val="24"/>
          <w:highlight w:val="none"/>
        </w:rPr>
        <w:t xml:space="preserve"> </w:t>
      </w:r>
    </w:p>
    <w:p>
      <w:pPr>
        <w:pStyle w:val="37"/>
        <w:widowControl/>
        <w:numPr>
          <w:ilvl w:val="0"/>
          <w:numId w:val="6"/>
        </w:numPr>
        <w:adjustRightInd w:val="0"/>
        <w:snapToGrid w:val="0"/>
        <w:spacing w:line="360" w:lineRule="auto"/>
        <w:ind w:left="0" w:firstLine="0" w:firstLineChars="0"/>
        <w:jc w:val="both"/>
        <w:rPr>
          <w:rFonts w:ascii="Times New Roman" w:hAnsi="Times New Roman" w:eastAsia="宋体"/>
          <w:color w:val="000000"/>
          <w:kern w:val="0"/>
          <w:sz w:val="24"/>
          <w:highlight w:val="none"/>
        </w:rPr>
      </w:pPr>
      <w:r>
        <w:rPr>
          <w:rFonts w:ascii="Times New Roman" w:hAnsi="宋体" w:eastAsia="宋体"/>
          <w:color w:val="000000"/>
          <w:kern w:val="0"/>
          <w:sz w:val="24"/>
          <w:highlight w:val="none"/>
        </w:rPr>
        <w:t>联系单位：中山大学附属第八医院（深圳福田）</w:t>
      </w:r>
      <w:r>
        <w:rPr>
          <w:rFonts w:hint="eastAsia" w:ascii="Times New Roman" w:hAnsi="宋体" w:eastAsia="宋体"/>
          <w:color w:val="000000"/>
          <w:kern w:val="0"/>
          <w:sz w:val="24"/>
          <w:highlight w:val="none"/>
        </w:rPr>
        <w:t>招标采购管理办公室</w:t>
      </w:r>
    </w:p>
    <w:p>
      <w:pPr>
        <w:pStyle w:val="37"/>
        <w:widowControl/>
        <w:numPr>
          <w:ilvl w:val="0"/>
          <w:numId w:val="6"/>
        </w:numPr>
        <w:adjustRightInd w:val="0"/>
        <w:snapToGrid w:val="0"/>
        <w:spacing w:line="360" w:lineRule="auto"/>
        <w:ind w:left="0" w:firstLine="0" w:firstLineChars="0"/>
        <w:jc w:val="both"/>
        <w:rPr>
          <w:rFonts w:ascii="Times New Roman" w:hAnsi="Times New Roman" w:eastAsia="宋体"/>
          <w:color w:val="000000"/>
          <w:kern w:val="0"/>
          <w:sz w:val="24"/>
          <w:highlight w:val="none"/>
        </w:rPr>
      </w:pPr>
      <w:r>
        <w:rPr>
          <w:rFonts w:ascii="Times New Roman" w:hAnsi="宋体" w:eastAsia="宋体"/>
          <w:color w:val="000000"/>
          <w:kern w:val="0"/>
          <w:sz w:val="24"/>
          <w:highlight w:val="none"/>
        </w:rPr>
        <w:t>联系地址：深圳市福田区福华路福星北小区</w:t>
      </w:r>
      <w:r>
        <w:rPr>
          <w:rFonts w:ascii="Times New Roman" w:hAnsi="Times New Roman" w:eastAsia="宋体"/>
          <w:color w:val="000000"/>
          <w:kern w:val="0"/>
          <w:sz w:val="24"/>
          <w:highlight w:val="none"/>
        </w:rPr>
        <w:t>92</w:t>
      </w:r>
      <w:r>
        <w:rPr>
          <w:rFonts w:ascii="Times New Roman" w:hAnsi="宋体" w:eastAsia="宋体"/>
          <w:color w:val="000000"/>
          <w:kern w:val="0"/>
          <w:sz w:val="24"/>
          <w:highlight w:val="none"/>
        </w:rPr>
        <w:t>号中山大学附属第八医院</w:t>
      </w:r>
      <w:r>
        <w:rPr>
          <w:rFonts w:ascii="Times New Roman" w:hAnsi="Times New Roman" w:eastAsia="宋体"/>
          <w:color w:val="000000"/>
          <w:kern w:val="0"/>
          <w:sz w:val="24"/>
          <w:highlight w:val="none"/>
        </w:rPr>
        <w:t>(</w:t>
      </w:r>
      <w:r>
        <w:rPr>
          <w:rFonts w:ascii="Times New Roman" w:hAnsi="宋体" w:eastAsia="宋体"/>
          <w:color w:val="000000"/>
          <w:kern w:val="0"/>
          <w:sz w:val="24"/>
          <w:highlight w:val="none"/>
        </w:rPr>
        <w:t>深圳福田</w:t>
      </w:r>
      <w:r>
        <w:rPr>
          <w:rFonts w:ascii="Times New Roman" w:hAnsi="Times New Roman" w:eastAsia="宋体"/>
          <w:color w:val="000000"/>
          <w:kern w:val="0"/>
          <w:sz w:val="24"/>
          <w:highlight w:val="none"/>
        </w:rPr>
        <w:t>)</w:t>
      </w:r>
    </w:p>
    <w:p>
      <w:pPr>
        <w:pStyle w:val="37"/>
        <w:widowControl/>
        <w:numPr>
          <w:ilvl w:val="0"/>
          <w:numId w:val="0"/>
        </w:numPr>
        <w:adjustRightInd w:val="0"/>
        <w:snapToGrid w:val="0"/>
        <w:spacing w:line="360" w:lineRule="auto"/>
        <w:ind w:firstLine="1680" w:firstLineChars="700"/>
        <w:jc w:val="both"/>
        <w:rPr>
          <w:rFonts w:ascii="Times New Roman" w:hAnsi="Times New Roman" w:eastAsia="宋体"/>
          <w:color w:val="000000"/>
          <w:kern w:val="0"/>
          <w:sz w:val="24"/>
          <w:highlight w:val="none"/>
        </w:rPr>
      </w:pPr>
      <w:r>
        <w:rPr>
          <w:rFonts w:ascii="Times New Roman" w:hAnsi="宋体" w:eastAsia="宋体"/>
          <w:color w:val="000000"/>
          <w:kern w:val="0"/>
          <w:sz w:val="24"/>
          <w:highlight w:val="none"/>
        </w:rPr>
        <w:t>行政楼</w:t>
      </w:r>
      <w:r>
        <w:rPr>
          <w:rFonts w:hint="eastAsia" w:ascii="Times New Roman" w:hAnsi="Times New Roman" w:eastAsia="宋体"/>
          <w:color w:val="000000"/>
          <w:kern w:val="0"/>
          <w:sz w:val="24"/>
          <w:highlight w:val="none"/>
        </w:rPr>
        <w:t>30</w:t>
      </w:r>
      <w:r>
        <w:rPr>
          <w:rFonts w:hint="eastAsia" w:ascii="Times New Roman" w:hAnsi="Times New Roman" w:eastAsia="宋体"/>
          <w:color w:val="000000"/>
          <w:kern w:val="0"/>
          <w:sz w:val="24"/>
          <w:highlight w:val="none"/>
          <w:lang w:val="en-US" w:eastAsia="zh-CN"/>
        </w:rPr>
        <w:t>2</w:t>
      </w:r>
    </w:p>
    <w:p>
      <w:pPr>
        <w:pStyle w:val="37"/>
        <w:widowControl/>
        <w:numPr>
          <w:ilvl w:val="0"/>
          <w:numId w:val="6"/>
        </w:numPr>
        <w:adjustRightInd w:val="0"/>
        <w:snapToGrid w:val="0"/>
        <w:spacing w:line="360" w:lineRule="auto"/>
        <w:ind w:left="0" w:firstLine="0" w:firstLineChars="0"/>
        <w:jc w:val="both"/>
        <w:rPr>
          <w:rFonts w:ascii="Times New Roman" w:hAnsi="Times New Roman" w:eastAsia="宋体"/>
          <w:color w:val="000000"/>
          <w:kern w:val="0"/>
          <w:sz w:val="24"/>
          <w:highlight w:val="none"/>
        </w:rPr>
      </w:pPr>
      <w:r>
        <w:rPr>
          <w:rFonts w:ascii="Times New Roman" w:hAnsi="宋体" w:eastAsia="宋体"/>
          <w:color w:val="000000"/>
          <w:kern w:val="0"/>
          <w:sz w:val="24"/>
          <w:highlight w:val="none"/>
        </w:rPr>
        <w:t>联</w:t>
      </w:r>
      <w:r>
        <w:rPr>
          <w:rFonts w:ascii="Times New Roman" w:hAnsi="Times New Roman" w:eastAsia="宋体"/>
          <w:color w:val="000000"/>
          <w:kern w:val="0"/>
          <w:sz w:val="24"/>
          <w:highlight w:val="none"/>
        </w:rPr>
        <w:t xml:space="preserve"> </w:t>
      </w:r>
      <w:r>
        <w:rPr>
          <w:rFonts w:ascii="Times New Roman" w:hAnsi="宋体" w:eastAsia="宋体"/>
          <w:color w:val="000000"/>
          <w:kern w:val="0"/>
          <w:sz w:val="24"/>
          <w:highlight w:val="none"/>
        </w:rPr>
        <w:t>系</w:t>
      </w:r>
      <w:r>
        <w:rPr>
          <w:rFonts w:ascii="Times New Roman" w:hAnsi="Times New Roman" w:eastAsia="宋体"/>
          <w:color w:val="000000"/>
          <w:kern w:val="0"/>
          <w:sz w:val="24"/>
          <w:highlight w:val="none"/>
        </w:rPr>
        <w:t xml:space="preserve"> </w:t>
      </w:r>
      <w:r>
        <w:rPr>
          <w:rFonts w:ascii="Times New Roman" w:hAnsi="宋体" w:eastAsia="宋体"/>
          <w:color w:val="000000"/>
          <w:kern w:val="0"/>
          <w:sz w:val="24"/>
          <w:highlight w:val="none"/>
        </w:rPr>
        <w:t>人：</w:t>
      </w:r>
      <w:r>
        <w:rPr>
          <w:rFonts w:hint="eastAsia" w:ascii="Times New Roman" w:hAnsi="宋体" w:eastAsia="宋体"/>
          <w:color w:val="000000"/>
          <w:kern w:val="0"/>
          <w:sz w:val="24"/>
          <w:highlight w:val="none"/>
          <w:lang w:val="en-US" w:eastAsia="zh-CN"/>
        </w:rPr>
        <w:t>林</w:t>
      </w:r>
      <w:r>
        <w:rPr>
          <w:rFonts w:ascii="Times New Roman" w:hAnsi="宋体" w:eastAsia="宋体"/>
          <w:color w:val="000000"/>
          <w:kern w:val="0"/>
          <w:sz w:val="24"/>
          <w:highlight w:val="none"/>
        </w:rPr>
        <w:t>老师</w:t>
      </w:r>
    </w:p>
    <w:p>
      <w:pPr>
        <w:pStyle w:val="37"/>
        <w:widowControl/>
        <w:numPr>
          <w:ilvl w:val="0"/>
          <w:numId w:val="6"/>
        </w:numPr>
        <w:adjustRightInd w:val="0"/>
        <w:snapToGrid w:val="0"/>
        <w:spacing w:line="360" w:lineRule="auto"/>
        <w:ind w:left="0" w:firstLine="0" w:firstLineChars="0"/>
        <w:jc w:val="both"/>
        <w:rPr>
          <w:rFonts w:ascii="Times New Roman" w:hAnsi="Times New Roman" w:eastAsia="宋体"/>
          <w:color w:val="000000"/>
          <w:kern w:val="0"/>
          <w:sz w:val="24"/>
          <w:highlight w:val="none"/>
        </w:rPr>
      </w:pPr>
      <w:r>
        <w:rPr>
          <w:rFonts w:ascii="Times New Roman" w:hAnsi="宋体" w:eastAsia="宋体"/>
          <w:color w:val="000000"/>
          <w:kern w:val="0"/>
          <w:sz w:val="24"/>
          <w:highlight w:val="none"/>
        </w:rPr>
        <w:t>联系电话：</w:t>
      </w:r>
      <w:r>
        <w:rPr>
          <w:rFonts w:ascii="Times New Roman" w:hAnsi="Times New Roman" w:eastAsia="宋体"/>
          <w:color w:val="000000"/>
          <w:kern w:val="0"/>
          <w:sz w:val="24"/>
          <w:highlight w:val="none"/>
        </w:rPr>
        <w:t>0755-</w:t>
      </w:r>
      <w:r>
        <w:rPr>
          <w:rFonts w:hint="eastAsia" w:ascii="Times New Roman" w:hAnsi="Times New Roman" w:eastAsia="宋体"/>
          <w:color w:val="000000"/>
          <w:kern w:val="0"/>
          <w:sz w:val="24"/>
          <w:highlight w:val="none"/>
        </w:rPr>
        <w:t>8</w:t>
      </w:r>
      <w:r>
        <w:rPr>
          <w:rFonts w:hint="eastAsia" w:ascii="Times New Roman" w:hAnsi="Times New Roman" w:eastAsia="宋体"/>
          <w:color w:val="000000"/>
          <w:kern w:val="0"/>
          <w:sz w:val="24"/>
          <w:highlight w:val="none"/>
          <w:lang w:val="en-US" w:eastAsia="zh-CN"/>
        </w:rPr>
        <w:t>2898683</w:t>
      </w:r>
    </w:p>
    <w:p>
      <w:pPr>
        <w:adjustRightInd w:val="0"/>
        <w:snapToGrid w:val="0"/>
        <w:spacing w:line="520" w:lineRule="atLeast"/>
        <w:ind w:left="2200"/>
        <w:jc w:val="right"/>
        <w:rPr>
          <w:rFonts w:hAnsi="宋体" w:eastAsia="宋体"/>
          <w:color w:val="000000"/>
          <w:kern w:val="0"/>
          <w:sz w:val="24"/>
          <w:szCs w:val="22"/>
          <w:highlight w:val="none"/>
        </w:rPr>
      </w:pPr>
      <w:r>
        <w:rPr>
          <w:rFonts w:hAnsi="宋体" w:eastAsia="宋体"/>
          <w:color w:val="000000"/>
          <w:kern w:val="0"/>
          <w:sz w:val="24"/>
          <w:szCs w:val="22"/>
          <w:highlight w:val="none"/>
        </w:rPr>
        <w:t>中山大学附属第八医院（深圳福田）</w:t>
      </w:r>
    </w:p>
    <w:p>
      <w:pPr>
        <w:pStyle w:val="9"/>
        <w:ind w:firstLine="3120" w:firstLineChars="1300"/>
        <w:jc w:val="right"/>
        <w:rPr>
          <w:rFonts w:hint="default" w:eastAsia="宋体"/>
          <w:highlight w:val="none"/>
          <w:lang w:val="en-US" w:eastAsia="zh-CN"/>
        </w:rPr>
      </w:pPr>
      <w:r>
        <w:rPr>
          <w:rFonts w:hint="eastAsia" w:hAnsi="宋体"/>
          <w:color w:val="000000"/>
          <w:kern w:val="0"/>
          <w:sz w:val="24"/>
          <w:szCs w:val="22"/>
          <w:highlight w:val="none"/>
          <w:lang w:val="en-US" w:eastAsia="zh-CN"/>
        </w:rPr>
        <w:t>2024</w:t>
      </w:r>
      <w:bookmarkStart w:id="31" w:name="_GoBack"/>
      <w:bookmarkEnd w:id="31"/>
      <w:r>
        <w:rPr>
          <w:rFonts w:hint="eastAsia" w:hAnsi="宋体"/>
          <w:color w:val="000000"/>
          <w:kern w:val="0"/>
          <w:sz w:val="24"/>
          <w:szCs w:val="22"/>
          <w:highlight w:val="none"/>
          <w:lang w:val="en-US" w:eastAsia="zh-CN"/>
        </w:rPr>
        <w:t>年5月17日</w:t>
      </w:r>
    </w:p>
    <w:p>
      <w:pPr>
        <w:rPr>
          <w:rFonts w:hint="eastAsia" w:eastAsia="方正小标宋简体"/>
          <w:kern w:val="0"/>
          <w:sz w:val="44"/>
          <w:szCs w:val="36"/>
        </w:rPr>
      </w:pPr>
      <w:r>
        <w:rPr>
          <w:rFonts w:hint="eastAsia" w:eastAsia="方正小标宋简体"/>
          <w:kern w:val="0"/>
          <w:sz w:val="44"/>
          <w:szCs w:val="36"/>
        </w:rPr>
        <w:br w:type="page"/>
      </w:r>
    </w:p>
    <w:p>
      <w:pPr>
        <w:widowControl/>
        <w:jc w:val="center"/>
        <w:rPr>
          <w:rFonts w:eastAsia="方正小标宋简体"/>
          <w:kern w:val="0"/>
          <w:sz w:val="44"/>
          <w:szCs w:val="36"/>
        </w:rPr>
      </w:pPr>
      <w:r>
        <w:rPr>
          <w:rFonts w:hint="eastAsia" w:eastAsia="方正小标宋简体"/>
          <w:kern w:val="0"/>
          <w:sz w:val="44"/>
          <w:szCs w:val="36"/>
        </w:rPr>
        <w:t>第二章</w:t>
      </w:r>
      <w:r>
        <w:rPr>
          <w:rFonts w:eastAsia="方正小标宋简体"/>
          <w:kern w:val="0"/>
          <w:sz w:val="44"/>
          <w:szCs w:val="36"/>
        </w:rPr>
        <w:t xml:space="preserve"> </w:t>
      </w:r>
      <w:r>
        <w:rPr>
          <w:rFonts w:hAnsi="方正小标宋简体" w:eastAsia="方正小标宋简体"/>
          <w:kern w:val="0"/>
          <w:sz w:val="44"/>
          <w:szCs w:val="36"/>
        </w:rPr>
        <w:t>采购项目</w:t>
      </w:r>
      <w:r>
        <w:rPr>
          <w:rFonts w:hint="eastAsia" w:hAnsi="方正小标宋简体" w:eastAsia="方正小标宋简体"/>
          <w:kern w:val="0"/>
          <w:sz w:val="44"/>
          <w:szCs w:val="36"/>
        </w:rPr>
        <w:t>需求</w:t>
      </w:r>
    </w:p>
    <w:p>
      <w:pPr>
        <w:pStyle w:val="21"/>
        <w:adjustRightInd w:val="0"/>
        <w:snapToGrid w:val="0"/>
        <w:spacing w:line="520" w:lineRule="atLeast"/>
        <w:ind w:left="420" w:leftChars="200" w:firstLine="0" w:firstLineChars="0"/>
      </w:pPr>
    </w:p>
    <w:p>
      <w:pPr>
        <w:pStyle w:val="37"/>
        <w:widowControl/>
        <w:numPr>
          <w:ilvl w:val="0"/>
          <w:numId w:val="7"/>
        </w:numPr>
        <w:adjustRightInd w:val="0"/>
        <w:snapToGrid w:val="0"/>
        <w:spacing w:line="520" w:lineRule="atLeast"/>
        <w:ind w:firstLine="482"/>
        <w:rPr>
          <w:rFonts w:ascii="宋体" w:hAnsi="宋体" w:eastAsia="宋体" w:cs="宋体"/>
          <w:b/>
          <w:bCs/>
          <w:color w:val="000000"/>
          <w:kern w:val="0"/>
          <w:sz w:val="24"/>
        </w:rPr>
      </w:pPr>
      <w:r>
        <w:rPr>
          <w:rFonts w:hint="eastAsia" w:ascii="宋体" w:hAnsi="宋体" w:eastAsia="宋体" w:cs="宋体"/>
          <w:b/>
          <w:bCs/>
          <w:color w:val="000000"/>
          <w:kern w:val="0"/>
          <w:sz w:val="24"/>
        </w:rPr>
        <w:t>议价资质要求</w:t>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符合《中华人民共和国政府采购法》第二十二条规定条件。</w:t>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须是在中华人民共和国境内注册的有合法经营资格的国内独立法人，并具有相关经营范围（提供合法有效</w:t>
      </w:r>
      <w:r>
        <w:rPr>
          <w:rFonts w:hint="eastAsia" w:ascii="宋体" w:hAnsi="宋体" w:eastAsia="宋体" w:cs="宋体"/>
          <w:color w:val="FF0000"/>
          <w:sz w:val="24"/>
        </w:rPr>
        <w:t>的</w:t>
      </w:r>
      <w:r>
        <w:rPr>
          <w:rFonts w:hint="eastAsia" w:ascii="宋体" w:hAnsi="宋体" w:eastAsia="宋体" w:cs="宋体"/>
          <w:sz w:val="24"/>
        </w:rPr>
        <w:t>营业执照原件扫描件）。</w:t>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须提供法人授权委托证明书原件，法定代表人身份证复印件，被授权人身份证复印件</w:t>
      </w:r>
      <w:r>
        <w:rPr>
          <w:rFonts w:hint="eastAsia" w:ascii="宋体" w:hAnsi="宋体" w:eastAsia="宋体" w:cs="宋体"/>
          <w:b/>
          <w:bCs/>
          <w:sz w:val="24"/>
        </w:rPr>
        <w:t>（加盖公章）</w:t>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参与本项目议价前三年内，在经营活动中没有重大违法记录</w:t>
      </w:r>
      <w:r>
        <w:rPr>
          <w:rFonts w:hint="eastAsia" w:ascii="宋体" w:hAnsi="宋体" w:eastAsia="宋体" w:cs="宋体"/>
          <w:b/>
          <w:bCs/>
          <w:sz w:val="24"/>
        </w:rPr>
        <w:t>。</w:t>
      </w:r>
    </w:p>
    <w:p>
      <w:pPr>
        <w:numPr>
          <w:ilvl w:val="0"/>
          <w:numId w:val="8"/>
        </w:numPr>
        <w:tabs>
          <w:tab w:val="left" w:pos="567"/>
        </w:tabs>
        <w:adjustRightInd w:val="0"/>
        <w:snapToGrid w:val="0"/>
        <w:spacing w:line="520" w:lineRule="atLeast"/>
        <w:ind w:left="20" w:leftChars="0" w:firstLineChars="0"/>
        <w:rPr>
          <w:rFonts w:ascii="宋体" w:hAnsi="宋体" w:eastAsia="宋体" w:cs="宋体"/>
          <w:kern w:val="0"/>
          <w:sz w:val="24"/>
        </w:rPr>
      </w:pPr>
      <w:r>
        <w:rPr>
          <w:rFonts w:hint="eastAsia" w:ascii="宋体" w:hAnsi="宋体" w:eastAsia="宋体" w:cs="宋体"/>
          <w:sz w:val="24"/>
        </w:rPr>
        <w:t>参与本项目采购活动时不存在被有关部门禁止参与政府采购活动且在有效期内的情况</w:t>
      </w:r>
      <w:r>
        <w:rPr>
          <w:rFonts w:hint="eastAsia" w:ascii="宋体" w:hAnsi="宋体" w:eastAsia="宋体" w:cs="宋体"/>
          <w:b/>
          <w:bCs/>
          <w:sz w:val="24"/>
        </w:rPr>
        <w:t>。</w:t>
      </w:r>
    </w:p>
    <w:p>
      <w:pPr>
        <w:numPr>
          <w:ilvl w:val="0"/>
          <w:numId w:val="8"/>
        </w:numPr>
        <w:tabs>
          <w:tab w:val="left" w:pos="567"/>
        </w:tabs>
        <w:adjustRightInd w:val="0"/>
        <w:snapToGrid w:val="0"/>
        <w:spacing w:line="520" w:lineRule="atLeast"/>
        <w:ind w:left="20" w:leftChars="0" w:firstLineChars="0"/>
        <w:rPr>
          <w:rFonts w:ascii="宋体" w:hAnsi="宋体" w:eastAsia="宋体" w:cs="宋体"/>
          <w:color w:val="auto"/>
          <w:kern w:val="0"/>
          <w:sz w:val="24"/>
          <w:highlight w:val="none"/>
        </w:rPr>
      </w:pPr>
      <w:r>
        <w:rPr>
          <w:rFonts w:hint="eastAsia" w:ascii="宋体" w:hAnsi="宋体" w:eastAsia="宋体" w:cs="宋体"/>
          <w:kern w:val="0"/>
          <w:sz w:val="24"/>
        </w:rPr>
        <w:t>议价</w:t>
      </w:r>
      <w:r>
        <w:rPr>
          <w:rFonts w:hint="eastAsia" w:ascii="宋体" w:hAnsi="宋体" w:eastAsia="宋体" w:cs="宋体"/>
          <w:kern w:val="0"/>
          <w:sz w:val="24"/>
          <w:lang w:eastAsia="zh-CN"/>
        </w:rPr>
        <w:t>供应商</w:t>
      </w:r>
      <w:r>
        <w:rPr>
          <w:rFonts w:hint="eastAsia" w:ascii="宋体" w:hAnsi="宋体" w:eastAsia="宋体" w:cs="宋体"/>
          <w:kern w:val="0"/>
          <w:sz w:val="24"/>
        </w:rPr>
        <w:t>未被列入失信被执行人、重大税收违法案件当事人名单、政府采购严重违法失</w:t>
      </w:r>
      <w:r>
        <w:rPr>
          <w:rFonts w:hint="eastAsia" w:ascii="宋体" w:hAnsi="宋体" w:eastAsia="宋体" w:cs="宋体"/>
          <w:color w:val="auto"/>
          <w:kern w:val="0"/>
          <w:sz w:val="24"/>
          <w:highlight w:val="none"/>
        </w:rPr>
        <w:t>信行为记录名单。（</w:t>
      </w:r>
      <w:r>
        <w:rPr>
          <w:rFonts w:hint="eastAsia"/>
          <w:color w:val="auto"/>
          <w:sz w:val="24"/>
          <w:highlight w:val="none"/>
        </w:rPr>
        <w:t>投标人出具声明函</w:t>
      </w:r>
      <w:r>
        <w:rPr>
          <w:rFonts w:hint="eastAsia"/>
          <w:color w:val="auto"/>
          <w:sz w:val="24"/>
          <w:highlight w:val="none"/>
          <w:lang w:eastAsia="zh-CN"/>
        </w:rPr>
        <w:t>，附</w:t>
      </w:r>
      <w:r>
        <w:rPr>
          <w:rFonts w:hint="eastAsia" w:ascii="宋体" w:hAnsi="宋体" w:eastAsia="宋体" w:cs="宋体"/>
          <w:color w:val="auto"/>
          <w:kern w:val="0"/>
          <w:sz w:val="24"/>
          <w:highlight w:val="none"/>
        </w:rPr>
        <w:t>“信用中国”、“中国政府采购网”以及“深圳市政府采购监管网”</w:t>
      </w:r>
      <w:r>
        <w:rPr>
          <w:rFonts w:hint="eastAsia"/>
          <w:color w:val="auto"/>
          <w:sz w:val="24"/>
          <w:highlight w:val="none"/>
        </w:rPr>
        <w:t>查询结果</w:t>
      </w:r>
      <w:r>
        <w:rPr>
          <w:rFonts w:hint="eastAsia"/>
          <w:color w:val="auto"/>
          <w:sz w:val="24"/>
          <w:highlight w:val="none"/>
          <w:lang w:eastAsia="zh-CN"/>
        </w:rPr>
        <w:t>截图</w:t>
      </w:r>
      <w:r>
        <w:rPr>
          <w:rFonts w:hint="eastAsia" w:ascii="宋体" w:hAnsi="宋体" w:eastAsia="宋体" w:cs="宋体"/>
          <w:color w:val="auto"/>
          <w:kern w:val="0"/>
          <w:sz w:val="24"/>
          <w:highlight w:val="none"/>
        </w:rPr>
        <w:t>）。</w:t>
      </w:r>
    </w:p>
    <w:p>
      <w:pPr>
        <w:numPr>
          <w:ilvl w:val="0"/>
          <w:numId w:val="8"/>
        </w:numPr>
        <w:adjustRightInd w:val="0"/>
        <w:snapToGrid w:val="0"/>
        <w:spacing w:line="440" w:lineRule="atLeast"/>
        <w:ind w:left="20" w:leftChars="0" w:firstLine="400" w:firstLineChars="0"/>
        <w:rPr>
          <w:rFonts w:hint="eastAsia"/>
          <w:color w:val="auto"/>
          <w:sz w:val="24"/>
          <w:highlight w:val="none"/>
        </w:rPr>
      </w:pPr>
      <w:r>
        <w:rPr>
          <w:rFonts w:hint="eastAsia"/>
          <w:color w:val="auto"/>
          <w:sz w:val="24"/>
          <w:highlight w:val="none"/>
        </w:rPr>
        <w:t>单位负责人为同一人或者存在直接控股、管理关系的不同供应商，不得参加同一项目投标</w:t>
      </w:r>
      <w:r>
        <w:rPr>
          <w:color w:val="auto"/>
          <w:sz w:val="24"/>
          <w:highlight w:val="none"/>
        </w:rPr>
        <w:t>(</w:t>
      </w:r>
      <w:r>
        <w:rPr>
          <w:rFonts w:hint="eastAsia"/>
          <w:color w:val="auto"/>
          <w:sz w:val="24"/>
          <w:highlight w:val="none"/>
        </w:rPr>
        <w:t>投标人出具声明函</w:t>
      </w:r>
      <w:r>
        <w:rPr>
          <w:rFonts w:hint="eastAsia"/>
          <w:color w:val="auto"/>
          <w:sz w:val="24"/>
          <w:highlight w:val="none"/>
          <w:lang w:eastAsia="zh-CN"/>
        </w:rPr>
        <w:t>，附“</w:t>
      </w:r>
      <w:r>
        <w:rPr>
          <w:rFonts w:hint="eastAsia"/>
          <w:color w:val="auto"/>
          <w:sz w:val="24"/>
          <w:highlight w:val="none"/>
          <w:lang w:val="en-US" w:eastAsia="zh-CN"/>
        </w:rPr>
        <w:t>国家企业信用信息公示系统</w:t>
      </w:r>
      <w:r>
        <w:rPr>
          <w:rFonts w:hint="eastAsia"/>
          <w:color w:val="auto"/>
          <w:sz w:val="24"/>
          <w:highlight w:val="none"/>
          <w:lang w:eastAsia="zh-CN"/>
        </w:rPr>
        <w:t>”</w:t>
      </w:r>
      <w:r>
        <w:rPr>
          <w:rFonts w:hint="eastAsia"/>
          <w:color w:val="auto"/>
          <w:sz w:val="24"/>
          <w:highlight w:val="none"/>
        </w:rPr>
        <w:t>https://www.gsxt.gov.cn/index.html）</w:t>
      </w:r>
      <w:r>
        <w:rPr>
          <w:rFonts w:hint="eastAsia"/>
          <w:color w:val="auto"/>
          <w:sz w:val="24"/>
          <w:highlight w:val="none"/>
          <w:lang w:eastAsia="zh-CN"/>
        </w:rPr>
        <w:t>等可显示公司完整法人、股东、高管人员信息的</w:t>
      </w:r>
      <w:r>
        <w:rPr>
          <w:rFonts w:hint="eastAsia"/>
          <w:color w:val="auto"/>
          <w:sz w:val="24"/>
          <w:highlight w:val="none"/>
        </w:rPr>
        <w:t>查询结果</w:t>
      </w:r>
      <w:r>
        <w:rPr>
          <w:rFonts w:hint="eastAsia"/>
          <w:color w:val="auto"/>
          <w:sz w:val="24"/>
          <w:highlight w:val="none"/>
          <w:lang w:eastAsia="zh-CN"/>
        </w:rPr>
        <w:t>截图</w:t>
      </w:r>
      <w:r>
        <w:rPr>
          <w:rFonts w:hint="eastAsia"/>
          <w:color w:val="auto"/>
          <w:sz w:val="24"/>
          <w:highlight w:val="none"/>
        </w:rPr>
        <w:t>）。</w:t>
      </w:r>
    </w:p>
    <w:p>
      <w:pPr>
        <w:numPr>
          <w:ilvl w:val="0"/>
          <w:numId w:val="8"/>
        </w:numPr>
        <w:adjustRightInd w:val="0"/>
        <w:snapToGrid w:val="0"/>
        <w:spacing w:line="440" w:lineRule="atLeast"/>
        <w:ind w:left="20" w:leftChars="0" w:firstLine="400" w:firstLineChars="0"/>
        <w:rPr>
          <w:rFonts w:ascii="宋体" w:hAnsi="宋体" w:eastAsia="宋体" w:cs="宋体"/>
          <w:kern w:val="0"/>
          <w:sz w:val="24"/>
        </w:rPr>
      </w:pPr>
      <w:r>
        <w:rPr>
          <w:rFonts w:hint="eastAsia" w:ascii="宋体" w:hAnsi="宋体" w:eastAsia="宋体" w:cs="宋体"/>
          <w:color w:val="000000"/>
          <w:kern w:val="0"/>
          <w:sz w:val="24"/>
        </w:rPr>
        <w:t>响应文件要求按响应文件格式（见附件）顺序装订，</w:t>
      </w:r>
      <w:r>
        <w:rPr>
          <w:rFonts w:hint="eastAsia" w:ascii="宋体" w:hAnsi="宋体" w:eastAsia="宋体" w:cs="宋体"/>
          <w:b/>
          <w:bCs/>
          <w:color w:val="000000"/>
          <w:kern w:val="0"/>
          <w:sz w:val="24"/>
        </w:rPr>
        <w:t>密封完好</w:t>
      </w:r>
      <w:r>
        <w:rPr>
          <w:rFonts w:hint="eastAsia" w:ascii="宋体" w:hAnsi="宋体" w:eastAsia="宋体" w:cs="宋体"/>
          <w:color w:val="000000"/>
          <w:kern w:val="0"/>
          <w:sz w:val="24"/>
        </w:rPr>
        <w:t>，并加盖公章，</w:t>
      </w:r>
      <w:r>
        <w:rPr>
          <w:rFonts w:hint="eastAsia" w:ascii="宋体" w:hAnsi="宋体" w:eastAsia="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eastAsia="宋体" w:cs="宋体"/>
          <w:kern w:val="0"/>
          <w:sz w:val="24"/>
        </w:rPr>
        <w:t>。在响应文件首页标明正本、副本。需提供响应文件</w:t>
      </w:r>
      <w:r>
        <w:rPr>
          <w:rFonts w:hint="eastAsia" w:ascii="宋体" w:hAnsi="宋体" w:eastAsia="宋体" w:cs="宋体"/>
          <w:b/>
          <w:bCs/>
          <w:kern w:val="0"/>
          <w:sz w:val="24"/>
        </w:rPr>
        <w:t>正本盖章扫描件</w:t>
      </w:r>
      <w:r>
        <w:rPr>
          <w:rFonts w:hint="eastAsia" w:ascii="宋体" w:hAnsi="宋体" w:eastAsia="宋体" w:cs="宋体"/>
          <w:kern w:val="0"/>
          <w:sz w:val="24"/>
        </w:rPr>
        <w:t>，现场带U盘与响应文件</w:t>
      </w:r>
      <w:r>
        <w:rPr>
          <w:rFonts w:hint="eastAsia" w:ascii="宋体" w:hAnsi="宋体" w:eastAsia="宋体" w:cs="宋体"/>
          <w:b/>
          <w:bCs/>
          <w:kern w:val="0"/>
          <w:sz w:val="24"/>
        </w:rPr>
        <w:t>同步上交</w:t>
      </w:r>
      <w:r>
        <w:rPr>
          <w:rFonts w:hint="eastAsia" w:ascii="宋体" w:hAnsi="宋体" w:eastAsia="宋体" w:cs="宋体"/>
          <w:b/>
          <w:bCs/>
          <w:kern w:val="0"/>
          <w:sz w:val="24"/>
          <w:lang w:eastAsia="zh-CN"/>
        </w:rPr>
        <w:t>（独立包装，包装上注明项目编号）</w:t>
      </w:r>
      <w:r>
        <w:rPr>
          <w:rFonts w:hint="eastAsia" w:ascii="宋体" w:hAnsi="宋体" w:eastAsia="宋体" w:cs="宋体"/>
          <w:kern w:val="0"/>
          <w:sz w:val="24"/>
        </w:rPr>
        <w:t>，文件资料如为复印件需加盖公章。</w:t>
      </w:r>
      <w:r>
        <w:rPr>
          <w:rFonts w:hint="eastAsia" w:ascii="宋体" w:hAnsi="宋体" w:eastAsia="宋体" w:cs="宋体"/>
          <w:kern w:val="0"/>
          <w:sz w:val="24"/>
        </w:rPr>
        <w:fldChar w:fldCharType="end"/>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本项目不接受联合体，不允许转包、分包。</w:t>
      </w:r>
    </w:p>
    <w:p>
      <w:pPr>
        <w:numPr>
          <w:ilvl w:val="0"/>
          <w:numId w:val="8"/>
        </w:numPr>
        <w:tabs>
          <w:tab w:val="left" w:pos="567"/>
        </w:tabs>
        <w:adjustRightInd w:val="0"/>
        <w:snapToGrid w:val="0"/>
        <w:spacing w:line="520" w:lineRule="atLeast"/>
        <w:ind w:left="20" w:leftChars="0" w:firstLineChars="0"/>
        <w:rPr>
          <w:rFonts w:asciiTheme="minorEastAsia" w:hAnsiTheme="minorEastAsia"/>
          <w:b/>
          <w:bCs/>
          <w:color w:val="FF0000"/>
          <w:szCs w:val="21"/>
        </w:rPr>
      </w:pPr>
      <w:r>
        <w:rPr>
          <w:rFonts w:hint="eastAsia" w:ascii="宋体" w:hAnsi="宋体" w:eastAsia="宋体" w:cs="宋体"/>
          <w:sz w:val="24"/>
          <w:lang w:val="en-US" w:eastAsia="zh-CN"/>
        </w:rPr>
        <w:t>本批项目各设备相互独立，允许兼投兼中。</w:t>
      </w:r>
    </w:p>
    <w:p>
      <w:pPr>
        <w:numPr>
          <w:ilvl w:val="0"/>
          <w:numId w:val="8"/>
        </w:numPr>
        <w:tabs>
          <w:tab w:val="left" w:pos="567"/>
        </w:tabs>
        <w:adjustRightInd w:val="0"/>
        <w:snapToGrid w:val="0"/>
        <w:spacing w:line="520" w:lineRule="atLeast"/>
        <w:ind w:left="20" w:leftChars="0" w:firstLineChars="0"/>
        <w:rPr>
          <w:rFonts w:asciiTheme="minorEastAsia" w:hAnsiTheme="minorEastAsia"/>
          <w:b/>
          <w:bCs/>
          <w:color w:val="FF0000"/>
          <w:szCs w:val="21"/>
          <w:highlight w:val="none"/>
        </w:rPr>
      </w:pPr>
      <w:r>
        <w:rPr>
          <w:rFonts w:hint="eastAsia" w:ascii="宋体" w:hAnsi="宋体" w:eastAsia="宋体" w:cs="宋体"/>
          <w:sz w:val="24"/>
          <w:szCs w:val="24"/>
          <w:highlight w:val="none"/>
        </w:rPr>
        <w:t>本项目</w:t>
      </w:r>
      <w:r>
        <w:rPr>
          <w:rFonts w:hint="eastAsia" w:ascii="宋体" w:hAnsi="宋体" w:eastAsia="宋体" w:cs="宋体"/>
          <w:sz w:val="24"/>
          <w:szCs w:val="24"/>
          <w:highlight w:val="none"/>
          <w:lang w:eastAsia="zh-CN"/>
        </w:rPr>
        <w:t>中</w:t>
      </w:r>
      <w:r>
        <w:rPr>
          <w:rFonts w:hint="eastAsia" w:ascii="宋体" w:hAnsi="宋体" w:eastAsia="宋体" w:cs="宋体"/>
          <w:sz w:val="24"/>
          <w:szCs w:val="24"/>
          <w:highlight w:val="none"/>
        </w:rPr>
        <w:t>纳入医</w:t>
      </w:r>
      <w:r>
        <w:rPr>
          <w:rFonts w:hint="eastAsia" w:ascii="宋体" w:hAnsi="宋体" w:eastAsia="宋体" w:cs="宋体"/>
          <w:sz w:val="24"/>
          <w:highlight w:val="none"/>
        </w:rPr>
        <w:t>疗器械目录</w:t>
      </w:r>
      <w:r>
        <w:rPr>
          <w:rFonts w:hint="eastAsia" w:ascii="宋体" w:hAnsi="宋体" w:eastAsia="宋体" w:cs="宋体"/>
          <w:sz w:val="24"/>
          <w:highlight w:val="none"/>
          <w:lang w:eastAsia="zh-CN"/>
        </w:rPr>
        <w:t>管理的项目（多功能清洗工作站</w:t>
      </w:r>
      <w:r>
        <w:rPr>
          <w:rFonts w:hint="eastAsia" w:hAnsi="宋体" w:eastAsia="宋体"/>
          <w:b/>
          <w:bCs/>
          <w:color w:val="000000"/>
          <w:kern w:val="0"/>
          <w:sz w:val="24"/>
          <w:highlight w:val="none"/>
          <w:lang w:eastAsia="zh-CN"/>
        </w:rPr>
        <w:t>、</w:t>
      </w:r>
      <w:r>
        <w:rPr>
          <w:rFonts w:hint="eastAsia" w:ascii="宋体" w:hAnsi="宋体" w:eastAsia="宋体" w:cs="宋体"/>
          <w:sz w:val="24"/>
          <w:highlight w:val="none"/>
          <w:lang w:eastAsia="zh-CN"/>
        </w:rPr>
        <w:t>中频治疗仪）</w:t>
      </w:r>
      <w:r>
        <w:rPr>
          <w:rFonts w:hint="eastAsia" w:ascii="宋体" w:hAnsi="宋体" w:eastAsia="宋体" w:cs="宋体"/>
          <w:sz w:val="24"/>
          <w:highlight w:val="none"/>
        </w:rPr>
        <w:t>，需提供</w:t>
      </w:r>
      <w:r>
        <w:rPr>
          <w:rFonts w:hint="eastAsia" w:ascii="宋体" w:hAnsi="宋体" w:eastAsia="宋体" w:cs="宋体"/>
          <w:sz w:val="24"/>
          <w:highlight w:val="none"/>
          <w:lang w:eastAsia="zh-CN"/>
        </w:rPr>
        <w:t>对应类别的有效证件</w:t>
      </w:r>
      <w:r>
        <w:rPr>
          <w:rFonts w:hint="eastAsia" w:ascii="宋体" w:hAnsi="宋体" w:eastAsia="宋体" w:cs="宋体"/>
          <w:sz w:val="24"/>
          <w:highlight w:val="none"/>
        </w:rPr>
        <w:t>：</w:t>
      </w:r>
    </w:p>
    <w:p>
      <w:pPr>
        <w:pStyle w:val="37"/>
        <w:adjustRightInd w:val="0"/>
        <w:snapToGrid w:val="0"/>
        <w:spacing w:line="520" w:lineRule="atLeast"/>
        <w:ind w:firstLine="480"/>
        <w:rPr>
          <w:rFonts w:ascii="宋体" w:hAnsi="宋体" w:eastAsia="宋体" w:cs="宋体"/>
          <w:sz w:val="24"/>
        </w:rPr>
      </w:pPr>
      <w:r>
        <w:rPr>
          <w:rFonts w:hint="eastAsia" w:ascii="宋体" w:hAnsi="宋体" w:eastAsia="宋体" w:cs="宋体"/>
          <w:sz w:val="24"/>
        </w:rPr>
        <w:t>（1）若议价</w:t>
      </w:r>
      <w:r>
        <w:rPr>
          <w:rFonts w:hint="eastAsia" w:ascii="宋体" w:hAnsi="宋体" w:eastAsia="宋体" w:cs="宋体"/>
          <w:sz w:val="24"/>
          <w:lang w:eastAsia="zh-CN"/>
        </w:rPr>
        <w:t>供应商</w:t>
      </w:r>
      <w:r>
        <w:rPr>
          <w:rFonts w:hint="eastAsia" w:ascii="宋体" w:hAnsi="宋体" w:eastAsia="宋体" w:cs="宋体"/>
          <w:sz w:val="24"/>
        </w:rPr>
        <w:t>为所投产品的生产企业，必须提供《医疗器械生产企业许可证》，且生产范围包含该产品；若议价</w:t>
      </w:r>
      <w:r>
        <w:rPr>
          <w:rFonts w:hint="eastAsia" w:ascii="宋体" w:hAnsi="宋体" w:eastAsia="宋体" w:cs="宋体"/>
          <w:sz w:val="24"/>
          <w:lang w:eastAsia="zh-CN"/>
        </w:rPr>
        <w:t>供应商</w:t>
      </w:r>
      <w:r>
        <w:rPr>
          <w:rFonts w:hint="eastAsia" w:ascii="宋体" w:hAnsi="宋体" w:eastAsia="宋体" w:cs="宋体"/>
          <w:sz w:val="24"/>
        </w:rPr>
        <w:t>为所投产品的代理商或授权供应商，必须提供《医疗器械经营企业许可证》，</w:t>
      </w:r>
      <w:r>
        <w:rPr>
          <w:rFonts w:hint="eastAsia" w:ascii="宋体" w:hAnsi="宋体" w:eastAsia="宋体" w:cs="宋体"/>
          <w:sz w:val="24"/>
          <w:highlight w:val="none"/>
        </w:rPr>
        <w:t>且经营范围包含该产品</w:t>
      </w:r>
      <w:r>
        <w:rPr>
          <w:rFonts w:hint="eastAsia" w:ascii="宋体" w:hAnsi="宋体" w:eastAsia="宋体" w:cs="宋体"/>
          <w:sz w:val="24"/>
        </w:rPr>
        <w:t>。</w:t>
      </w:r>
    </w:p>
    <w:p>
      <w:pPr>
        <w:pStyle w:val="37"/>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sz w:val="24"/>
        </w:rPr>
        <w:t>（2）</w:t>
      </w:r>
      <w:r>
        <w:rPr>
          <w:rFonts w:hint="eastAsia" w:ascii="宋体" w:hAnsi="宋体" w:eastAsia="宋体" w:cs="宋体"/>
          <w:kern w:val="0"/>
          <w:sz w:val="24"/>
          <w:szCs w:val="24"/>
          <w:lang w:val="en-US" w:eastAsia="zh-CN" w:bidi="ar-SA"/>
        </w:rPr>
        <w:t>议价供应商必须提供所投产品的《医疗器械注册（备案）证》的复印件（开标时，该证应在有效期内；若不在有效期内，则需提供该证和所投产品在该证有效期内生产的药监局出具的证明文件）</w:t>
      </w:r>
    </w:p>
    <w:p>
      <w:pPr>
        <w:pStyle w:val="37"/>
        <w:adjustRightInd w:val="0"/>
        <w:snapToGrid w:val="0"/>
        <w:spacing w:line="520" w:lineRule="atLeast"/>
        <w:ind w:firstLine="480"/>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（3）提供至少1份所投产品同品牌型号的有效业绩合同（需含配置或参数）；如所投产品为报名前1年内注册/备案的新设备，可提供未来1年内广东省最低价承诺函（格式自拟）。</w:t>
      </w:r>
    </w:p>
    <w:p>
      <w:pPr>
        <w:pStyle w:val="37"/>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12. 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37"/>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若所投产品为进口，供应商须必须提供由设备制造商或授权的中国总代理签署的合法有效的保修、维修承诺函。</w:t>
      </w:r>
    </w:p>
    <w:p>
      <w:pPr>
        <w:pStyle w:val="37"/>
        <w:numPr>
          <w:ilvl w:val="0"/>
          <w:numId w:val="0"/>
        </w:numPr>
        <w:adjustRightInd w:val="0"/>
        <w:snapToGrid w:val="0"/>
        <w:spacing w:line="520" w:lineRule="atLeast"/>
        <w:ind w:firstLine="482" w:firstLineChars="200"/>
        <w:rPr>
          <w:rFonts w:hint="default" w:ascii="宋体" w:hAnsi="宋体" w:cs="宋体" w:eastAsiaTheme="majorEastAsia"/>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13、</w:t>
      </w:r>
      <w:r>
        <w:rPr>
          <w:rFonts w:hint="eastAsia" w:ascii="Times New Roman" w:hAnsi="宋体"/>
          <w:b/>
          <w:bCs/>
          <w:color w:val="000000"/>
          <w:kern w:val="0"/>
          <w:sz w:val="24"/>
          <w:highlight w:val="none"/>
          <w:lang w:val="en-US" w:eastAsia="zh-CN"/>
        </w:rPr>
        <w:t>创面氧疗仪、制冰机</w:t>
      </w:r>
      <w:r>
        <w:rPr>
          <w:rFonts w:hint="eastAsia" w:asciiTheme="majorEastAsia" w:hAnsiTheme="majorEastAsia" w:eastAsiaTheme="majorEastAsia"/>
          <w:b/>
          <w:bCs/>
          <w:sz w:val="24"/>
          <w:szCs w:val="21"/>
          <w:highlight w:val="none"/>
          <w:lang w:val="en-US" w:eastAsia="zh-CN"/>
        </w:rPr>
        <w:t>项目</w:t>
      </w:r>
      <w:r>
        <w:rPr>
          <w:rFonts w:hint="eastAsia" w:asciiTheme="majorEastAsia" w:hAnsiTheme="majorEastAsia" w:eastAsiaTheme="majorEastAsia"/>
          <w:sz w:val="24"/>
          <w:szCs w:val="21"/>
          <w:highlight w:val="none"/>
          <w:lang w:val="en-US" w:eastAsia="zh-CN"/>
        </w:rPr>
        <w:t>为专门面向中小（微）企业采购的项目，报名供应商所提供产品的</w:t>
      </w:r>
      <w:r>
        <w:rPr>
          <w:rFonts w:hint="eastAsia" w:asciiTheme="majorEastAsia" w:hAnsiTheme="majorEastAsia" w:eastAsiaTheme="majorEastAsia"/>
          <w:b/>
          <w:bCs/>
          <w:sz w:val="24"/>
          <w:szCs w:val="21"/>
          <w:highlight w:val="none"/>
          <w:lang w:val="en-US" w:eastAsia="zh-CN"/>
        </w:rPr>
        <w:t>制造商（非经销商）</w:t>
      </w:r>
      <w:r>
        <w:rPr>
          <w:rFonts w:hint="eastAsia" w:asciiTheme="majorEastAsia" w:hAnsiTheme="majorEastAsia" w:eastAsiaTheme="majorEastAsia"/>
          <w:sz w:val="24"/>
          <w:szCs w:val="21"/>
          <w:highlight w:val="none"/>
          <w:lang w:val="en-US" w:eastAsia="zh-CN"/>
        </w:rPr>
        <w:t>需符合工信部认定的中小企业标准，</w:t>
      </w:r>
      <w:r>
        <w:rPr>
          <w:rFonts w:hint="eastAsia" w:asciiTheme="majorEastAsia" w:hAnsiTheme="majorEastAsia" w:eastAsiaTheme="majorEastAsia"/>
          <w:b/>
          <w:bCs/>
          <w:sz w:val="24"/>
          <w:szCs w:val="21"/>
          <w:highlight w:val="none"/>
          <w:lang w:val="en-US" w:eastAsia="zh-CN"/>
        </w:rPr>
        <w:t>必须提供《中小（微）企业声明函》</w:t>
      </w:r>
      <w:r>
        <w:rPr>
          <w:rFonts w:hint="eastAsia" w:asciiTheme="majorEastAsia" w:hAnsiTheme="majorEastAsia" w:eastAsiaTheme="majorEastAsia"/>
          <w:sz w:val="24"/>
          <w:szCs w:val="21"/>
          <w:highlight w:val="none"/>
          <w:lang w:val="en-US" w:eastAsia="zh-CN"/>
        </w:rPr>
        <w:t>。声明函必须真实（格式见采购文件第33页)，一经发现虚假承诺，采购人将上报主管部门，由财政部门纳入不诚信名单。</w:t>
      </w:r>
    </w:p>
    <w:p>
      <w:pPr>
        <w:pStyle w:val="37"/>
        <w:adjustRightInd w:val="0"/>
        <w:snapToGrid w:val="0"/>
        <w:spacing w:line="520" w:lineRule="atLeast"/>
        <w:ind w:firstLine="480"/>
        <w:rPr>
          <w:rFonts w:hint="eastAsia" w:ascii="宋体" w:hAnsi="宋体" w:eastAsia="宋体" w:cs="宋体"/>
          <w:kern w:val="0"/>
          <w:sz w:val="24"/>
          <w:szCs w:val="24"/>
          <w:lang w:val="en-US" w:eastAsia="zh-CN" w:bidi="ar-SA"/>
        </w:rPr>
      </w:pPr>
    </w:p>
    <w:p>
      <w:pPr>
        <w:pStyle w:val="37"/>
        <w:widowControl/>
        <w:numPr>
          <w:ilvl w:val="0"/>
          <w:numId w:val="7"/>
        </w:numPr>
        <w:adjustRightInd w:val="0"/>
        <w:snapToGrid w:val="0"/>
        <w:spacing w:line="520" w:lineRule="atLeast"/>
        <w:ind w:left="0" w:leftChars="0" w:firstLine="482" w:firstLineChars="200"/>
        <w:rPr>
          <w:rFonts w:ascii="Times New Roman" w:hAnsi="宋体" w:eastAsia="宋体"/>
          <w:b/>
          <w:color w:val="000000"/>
          <w:kern w:val="0"/>
          <w:sz w:val="24"/>
        </w:rPr>
      </w:pPr>
      <w:bookmarkStart w:id="0" w:name="_Toc61271840"/>
      <w:r>
        <w:rPr>
          <w:rFonts w:hint="eastAsia" w:ascii="Times New Roman" w:hAnsi="宋体" w:eastAsia="宋体"/>
          <w:b/>
          <w:color w:val="000000"/>
          <w:kern w:val="0"/>
          <w:sz w:val="24"/>
        </w:rPr>
        <w:t>采购</w:t>
      </w:r>
      <w:r>
        <w:rPr>
          <w:rFonts w:ascii="Times New Roman" w:hAnsi="宋体" w:eastAsia="宋体"/>
          <w:b/>
          <w:color w:val="000000"/>
          <w:kern w:val="0"/>
          <w:sz w:val="24"/>
        </w:rPr>
        <w:t>项目及技术要求</w:t>
      </w:r>
      <w:bookmarkEnd w:id="0"/>
    </w:p>
    <w:p>
      <w:pPr>
        <w:numPr>
          <w:ilvl w:val="0"/>
          <w:numId w:val="0"/>
        </w:numPr>
        <w:adjustRightInd w:val="0"/>
        <w:snapToGrid w:val="0"/>
        <w:spacing w:line="520" w:lineRule="atLeast"/>
        <w:ind w:left="630" w:leftChars="0"/>
        <w:jc w:val="center"/>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（一）创面氧疗仪</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b/>
          <w:bCs/>
          <w:szCs w:val="21"/>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2"/>
        <w:tblW w:w="11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639"/>
        <w:gridCol w:w="894"/>
        <w:gridCol w:w="572"/>
        <w:gridCol w:w="778"/>
        <w:gridCol w:w="1486"/>
        <w:gridCol w:w="1427"/>
        <w:gridCol w:w="1599"/>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26" w:type="dxa"/>
            <w:gridSpan w:val="8"/>
            <w:vAlign w:val="center"/>
          </w:tcPr>
          <w:p>
            <w:pPr>
              <w:rPr>
                <w:rFonts w:cs="宋体" w:asciiTheme="majorEastAsia" w:hAnsiTheme="majorEastAsia" w:eastAsiaTheme="majorEastAsia"/>
                <w:b/>
                <w:bCs/>
                <w:color w:val="000000"/>
                <w:sz w:val="32"/>
                <w:szCs w:val="21"/>
              </w:rPr>
            </w:pPr>
            <w:r>
              <w:rPr>
                <w:rFonts w:hint="eastAsia" w:cs="宋体" w:asciiTheme="majorEastAsia" w:hAnsiTheme="majorEastAsia" w:eastAsiaTheme="majorEastAsia"/>
                <w:b/>
                <w:sz w:val="24"/>
              </w:rPr>
              <w:t>★</w:t>
            </w:r>
            <w:r>
              <w:rPr>
                <w:rFonts w:hint="eastAsia" w:cs="宋体" w:asciiTheme="majorEastAsia" w:hAnsiTheme="majorEastAsia" w:eastAsiaTheme="majorEastAsia"/>
                <w:b/>
                <w:bCs/>
                <w:sz w:val="24"/>
              </w:rPr>
              <w:t>设备配置总清单（包括主机和各种配件或附件、试剂耗材及软件等，写明规格和数量）</w:t>
            </w:r>
          </w:p>
        </w:tc>
        <w:tc>
          <w:tcPr>
            <w:tcW w:w="1513" w:type="dxa"/>
            <w:vAlign w:val="center"/>
          </w:tcPr>
          <w:p>
            <w:pPr>
              <w:rPr>
                <w:rFonts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63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9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572"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78"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486"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w:t>
            </w:r>
          </w:p>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（万元）</w:t>
            </w:r>
          </w:p>
        </w:tc>
        <w:tc>
          <w:tcPr>
            <w:tcW w:w="142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513"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是否易耗品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
                <w:sz w:val="24"/>
                <w:szCs w:val="21"/>
              </w:rPr>
              <w:t>1</w:t>
            </w:r>
          </w:p>
        </w:tc>
        <w:tc>
          <w:tcPr>
            <w:tcW w:w="2639"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Theme="majorEastAsia" w:hAnsiTheme="majorEastAsia" w:eastAsiaTheme="majorEastAsia"/>
                <w:sz w:val="24"/>
                <w:szCs w:val="21"/>
              </w:rPr>
              <w:t>创面氧疗仪</w:t>
            </w:r>
          </w:p>
        </w:tc>
        <w:tc>
          <w:tcPr>
            <w:tcW w:w="894"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国产</w:t>
            </w:r>
          </w:p>
        </w:tc>
        <w:tc>
          <w:tcPr>
            <w:tcW w:w="572"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eastAsiaTheme="majorEastAsia"/>
                <w:kern w:val="0"/>
                <w:sz w:val="24"/>
                <w:lang w:bidi="ar"/>
              </w:rPr>
              <w:t>1</w:t>
            </w:r>
          </w:p>
        </w:tc>
        <w:tc>
          <w:tcPr>
            <w:tcW w:w="778"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kern w:val="0"/>
                <w:sz w:val="24"/>
                <w:lang w:bidi="ar"/>
              </w:rPr>
              <w:t>台</w:t>
            </w:r>
          </w:p>
        </w:tc>
        <w:tc>
          <w:tcPr>
            <w:tcW w:w="148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0.4</w:t>
            </w:r>
          </w:p>
        </w:tc>
        <w:tc>
          <w:tcPr>
            <w:tcW w:w="1427"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0.4</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cs="宋体" w:asciiTheme="majorEastAsia" w:hAnsiTheme="majorEastAsia" w:eastAsiaTheme="majorEastAsia"/>
                <w:bCs/>
                <w:color w:val="000000"/>
                <w:sz w:val="24"/>
              </w:rPr>
              <w:t>是</w:t>
            </w:r>
          </w:p>
        </w:tc>
        <w:tc>
          <w:tcPr>
            <w:tcW w:w="1513" w:type="dxa"/>
            <w:vAlign w:val="center"/>
          </w:tcPr>
          <w:p>
            <w:pPr>
              <w:spacing w:line="276" w:lineRule="auto"/>
              <w:jc w:val="center"/>
              <w:rPr>
                <w:rFonts w:asciiTheme="majorEastAsia" w:hAnsiTheme="majorEastAsia" w:eastAsiaTheme="majorEastAsia"/>
                <w:sz w:val="24"/>
                <w:szCs w:val="21"/>
              </w:rPr>
            </w:pPr>
            <w:r>
              <w:rPr>
                <w:rFonts w:hint="eastAsia" w:cs="宋体" w:asciiTheme="majorEastAsia" w:hAnsiTheme="majorEastAsia" w:eastAsiaTheme="majorEastAsia"/>
                <w:bCs/>
                <w:color w:val="000000"/>
                <w:sz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2639"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Theme="majorEastAsia" w:hAnsiTheme="majorEastAsia" w:eastAsiaTheme="majorEastAsia"/>
                <w:sz w:val="24"/>
                <w:szCs w:val="21"/>
              </w:rPr>
              <w:t>电源线</w:t>
            </w:r>
          </w:p>
        </w:tc>
        <w:tc>
          <w:tcPr>
            <w:tcW w:w="894"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国产</w:t>
            </w:r>
          </w:p>
        </w:tc>
        <w:tc>
          <w:tcPr>
            <w:tcW w:w="572"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778"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Theme="majorEastAsia" w:hAnsiTheme="majorEastAsia" w:eastAsiaTheme="majorEastAsia"/>
                <w:sz w:val="24"/>
                <w:szCs w:val="21"/>
              </w:rPr>
              <w:t>根</w:t>
            </w:r>
          </w:p>
        </w:tc>
        <w:tc>
          <w:tcPr>
            <w:tcW w:w="1486"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1427"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1599"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1513" w:type="dxa"/>
            <w:vAlign w:val="center"/>
          </w:tcPr>
          <w:p>
            <w:pPr>
              <w:spacing w:line="276" w:lineRule="auto"/>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否</w:t>
            </w:r>
          </w:p>
        </w:tc>
      </w:tr>
    </w:tbl>
    <w:p>
      <w:pPr>
        <w:pStyle w:val="37"/>
        <w:spacing w:line="240" w:lineRule="auto"/>
        <w:ind w:left="0" w:firstLine="0" w:firstLineChars="0"/>
        <w:rPr>
          <w:rFonts w:hint="eastAsia" w:ascii="宋体" w:hAnsi="宋体" w:eastAsia="宋体" w:cs="宋体"/>
          <w:b/>
          <w:sz w:val="24"/>
          <w:lang w:val="en-US" w:eastAsia="zh-CN"/>
        </w:rPr>
      </w:pPr>
    </w:p>
    <w:p>
      <w:pPr>
        <w:pStyle w:val="37"/>
        <w:numPr>
          <w:ilvl w:val="0"/>
          <w:numId w:val="9"/>
        </w:numPr>
        <w:spacing w:line="360" w:lineRule="auto"/>
        <w:ind w:left="0" w:firstLine="0" w:firstLineChars="0"/>
        <w:rPr>
          <w:rFonts w:hint="eastAsia" w:ascii="宋体" w:hAnsi="宋体" w:eastAsia="宋体" w:cs="宋体"/>
          <w:b/>
          <w:sz w:val="24"/>
        </w:rPr>
      </w:pPr>
      <w:r>
        <w:rPr>
          <w:rFonts w:hint="eastAsia" w:ascii="宋体" w:hAnsi="宋体" w:eastAsia="宋体" w:cs="宋体"/>
          <w:b/>
          <w:sz w:val="24"/>
        </w:rPr>
        <w:t>技术参数</w:t>
      </w:r>
    </w:p>
    <w:p>
      <w:pPr>
        <w:pStyle w:val="37"/>
        <w:numPr>
          <w:ilvl w:val="0"/>
          <w:numId w:val="0"/>
        </w:numPr>
        <w:spacing w:line="360" w:lineRule="auto"/>
        <w:ind w:firstLine="241" w:firstLineChars="100"/>
        <w:rPr>
          <w:rFonts w:hint="eastAsia" w:ascii="宋体" w:hAnsi="宋体" w:eastAsia="宋体" w:cs="宋体"/>
          <w:b/>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tbl>
      <w:tblPr>
        <w:tblStyle w:val="22"/>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rPr>
                <w:rFonts w:hint="eastAsia" w:cs="Times New Roman" w:asciiTheme="majorEastAsia" w:hAnsiTheme="majorEastAsia" w:eastAsiaTheme="majorEastAsia"/>
                <w:sz w:val="24"/>
                <w:szCs w:val="21"/>
              </w:rPr>
            </w:pPr>
            <w:r>
              <w:rPr>
                <w:rFonts w:hint="eastAsia" w:cs="微软雅黑" w:asciiTheme="minorEastAsia" w:hAnsiTheme="minorEastAsia" w:eastAsiaTheme="minorEastAsia"/>
                <w:bCs/>
              </w:rPr>
              <w:t>1.氧的浓度 浓度≥95%（V/V）</w:t>
            </w:r>
          </w:p>
        </w:tc>
        <w:tc>
          <w:tcPr>
            <w:tcW w:w="817" w:type="dxa"/>
            <w:vAlign w:val="top"/>
          </w:tcPr>
          <w:p>
            <w:pPr>
              <w:spacing w:line="276" w:lineRule="auto"/>
              <w:rPr>
                <w:rFonts w:asciiTheme="majorEastAsia" w:hAnsiTheme="majorEastAsia" w:eastAsiaTheme="majorEastAsia"/>
                <w:b/>
                <w:sz w:val="24"/>
                <w:szCs w:val="21"/>
              </w:rPr>
            </w:pPr>
            <w:r>
              <w:rPr>
                <w:rFonts w:hint="eastAsia" w:cs="宋体" w:asciiTheme="minorEastAsia" w:hAnsiTheme="minorEastAsia" w:eastAsiaTheme="minorEastAsia"/>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rPr>
                <w:rFonts w:hint="eastAsia" w:cs="Times New Roman" w:asciiTheme="majorEastAsia" w:hAnsiTheme="majorEastAsia" w:eastAsiaTheme="majorEastAsia"/>
                <w:sz w:val="24"/>
                <w:szCs w:val="21"/>
              </w:rPr>
            </w:pPr>
            <w:r>
              <w:rPr>
                <w:rFonts w:hint="eastAsia" w:cs="微软雅黑" w:asciiTheme="minorEastAsia" w:hAnsiTheme="minorEastAsia" w:eastAsiaTheme="minorEastAsia"/>
                <w:bCs/>
              </w:rPr>
              <w:t xml:space="preserve">2.氧气的流量 流量≥6ml/h </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rPr>
                <w:rFonts w:hint="eastAsia" w:cs="Times New Roman" w:asciiTheme="majorEastAsia" w:hAnsiTheme="majorEastAsia" w:eastAsiaTheme="majorEastAsia"/>
                <w:sz w:val="24"/>
                <w:szCs w:val="21"/>
              </w:rPr>
            </w:pPr>
            <w:r>
              <w:rPr>
                <w:rFonts w:hint="eastAsia" w:ascii="宋体" w:hAnsi="宋体" w:eastAsia="宋体" w:cs="宋体"/>
                <w:color w:val="000000" w:themeColor="text1"/>
                <w:szCs w:val="21"/>
              </w:rPr>
              <w:t>3.</w:t>
            </w:r>
            <w:r>
              <w:rPr>
                <w:rFonts w:hint="eastAsia" w:ascii="宋体" w:hAnsi="宋体" w:eastAsia="宋体" w:cs="宋体"/>
                <w:bCs/>
                <w:color w:val="000000" w:themeColor="text1"/>
                <w:szCs w:val="21"/>
              </w:rPr>
              <w:t>出氧口压力 加压≥1</w:t>
            </w:r>
            <w:r>
              <w:rPr>
                <w:rFonts w:hint="eastAsia" w:ascii="宋体" w:hAnsi="宋体" w:eastAsia="宋体" w:cs="宋体"/>
                <w:bCs/>
                <w:color w:val="000000" w:themeColor="text1"/>
                <w:szCs w:val="21"/>
                <w:lang w:val="en-US" w:eastAsia="zh-CN"/>
              </w:rPr>
              <w:t>0</w:t>
            </w:r>
            <w:r>
              <w:rPr>
                <w:rFonts w:hint="eastAsia" w:ascii="宋体" w:hAnsi="宋体" w:eastAsia="宋体" w:cs="宋体"/>
                <w:bCs/>
                <w:color w:val="000000" w:themeColor="text1"/>
                <w:szCs w:val="21"/>
              </w:rPr>
              <w:t>kpa</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rPr>
                <w:rFonts w:hint="eastAsia" w:cs="Times New Roman" w:asciiTheme="majorEastAsia" w:hAnsiTheme="majorEastAsia" w:eastAsiaTheme="majorEastAsia"/>
                <w:sz w:val="24"/>
                <w:szCs w:val="21"/>
              </w:rPr>
            </w:pPr>
            <w:r>
              <w:rPr>
                <w:rFonts w:hint="eastAsia" w:ascii="宋体" w:hAnsi="宋体" w:eastAsia="宋体" w:cs="宋体"/>
                <w:color w:val="000000" w:themeColor="text1"/>
                <w:szCs w:val="21"/>
              </w:rPr>
              <w:t>4.</w:t>
            </w:r>
            <w:r>
              <w:rPr>
                <w:rFonts w:hint="eastAsia" w:ascii="宋体" w:hAnsi="宋体" w:eastAsia="宋体" w:cs="宋体"/>
                <w:bCs/>
                <w:color w:val="000000" w:themeColor="text1"/>
                <w:szCs w:val="21"/>
              </w:rPr>
              <w:t>工作时间≥14</w:t>
            </w:r>
            <w:r>
              <w:rPr>
                <w:rFonts w:hint="eastAsia" w:ascii="宋体" w:hAnsi="宋体" w:eastAsia="宋体" w:cs="宋体"/>
                <w:bCs/>
                <w:color w:val="000000" w:themeColor="text1"/>
                <w:szCs w:val="21"/>
                <w:lang w:val="en-US" w:eastAsia="zh-CN"/>
              </w:rPr>
              <w:t>0</w:t>
            </w:r>
            <w:r>
              <w:rPr>
                <w:rFonts w:hint="eastAsia" w:ascii="宋体" w:hAnsi="宋体" w:eastAsia="宋体" w:cs="宋体"/>
                <w:bCs/>
                <w:color w:val="000000" w:themeColor="text1"/>
                <w:szCs w:val="21"/>
              </w:rPr>
              <w:t>0小时</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rPr>
                <w:rFonts w:hint="eastAsia" w:cs="Times New Roman" w:asciiTheme="majorEastAsia" w:hAnsiTheme="majorEastAsia" w:eastAsiaTheme="majorEastAsia"/>
                <w:sz w:val="24"/>
                <w:szCs w:val="21"/>
              </w:rPr>
            </w:pPr>
            <w:r>
              <w:rPr>
                <w:rFonts w:hint="eastAsia" w:ascii="宋体" w:hAnsi="宋体" w:eastAsia="宋体" w:cs="宋体"/>
                <w:color w:val="000000" w:themeColor="text1"/>
                <w:szCs w:val="21"/>
              </w:rPr>
              <w:t>5.</w:t>
            </w:r>
            <w:r>
              <w:rPr>
                <w:rFonts w:hint="eastAsia" w:ascii="宋体" w:hAnsi="宋体" w:eastAsia="宋体" w:cs="宋体"/>
                <w:bCs/>
                <w:color w:val="000000" w:themeColor="text1"/>
                <w:szCs w:val="21"/>
              </w:rPr>
              <w:t>伤口治疗面积 治疗面积≤6</w:t>
            </w:r>
            <w:r>
              <w:rPr>
                <w:rFonts w:hint="eastAsia" w:ascii="宋体" w:hAnsi="宋体" w:eastAsia="宋体" w:cs="宋体"/>
                <w:bCs/>
                <w:color w:val="000000" w:themeColor="text1"/>
                <w:szCs w:val="21"/>
                <w:lang w:val="en-US" w:eastAsia="zh-CN"/>
              </w:rPr>
              <w:t>5</w:t>
            </w:r>
            <w:r>
              <w:rPr>
                <w:rFonts w:hint="eastAsia" w:ascii="宋体" w:hAnsi="宋体" w:cs="宋体"/>
                <w:color w:val="000000" w:themeColor="text1"/>
                <w:szCs w:val="21"/>
                <w:lang w:val="en-US" w:eastAsia="zh-CN"/>
              </w:rPr>
              <w:t>cm²</w:t>
            </w:r>
          </w:p>
        </w:tc>
        <w:tc>
          <w:tcPr>
            <w:tcW w:w="817" w:type="dxa"/>
            <w:vAlign w:val="top"/>
          </w:tcPr>
          <w:p>
            <w:pPr>
              <w:spacing w:line="276" w:lineRule="auto"/>
              <w:rPr>
                <w:rFonts w:asciiTheme="majorEastAsia" w:hAnsiTheme="majorEastAsia" w:eastAsiaTheme="majorEastAsia"/>
                <w:b/>
                <w:sz w:val="24"/>
                <w:szCs w:val="21"/>
              </w:rPr>
            </w:pPr>
          </w:p>
        </w:tc>
      </w:tr>
    </w:tbl>
    <w:p>
      <w:pPr>
        <w:pStyle w:val="9"/>
        <w:numPr>
          <w:ilvl w:val="0"/>
          <w:numId w:val="0"/>
        </w:numPr>
      </w:pPr>
    </w:p>
    <w:p/>
    <w:p>
      <w:pPr>
        <w:numPr>
          <w:ilvl w:val="0"/>
          <w:numId w:val="0"/>
        </w:numPr>
        <w:adjustRightInd w:val="0"/>
        <w:snapToGrid w:val="0"/>
        <w:spacing w:line="520" w:lineRule="atLeast"/>
        <w:ind w:left="630" w:leftChars="0"/>
        <w:jc w:val="center"/>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（二）中药粉碎设备</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szCs w:val="21"/>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2"/>
        <w:tblW w:w="11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128"/>
        <w:gridCol w:w="1433"/>
        <w:gridCol w:w="795"/>
        <w:gridCol w:w="705"/>
        <w:gridCol w:w="1459"/>
        <w:gridCol w:w="1276"/>
        <w:gridCol w:w="1615"/>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2" w:type="dxa"/>
            <w:gridSpan w:val="8"/>
            <w:vAlign w:val="center"/>
          </w:tcPr>
          <w:p>
            <w:pPr>
              <w:rPr>
                <w:rFonts w:cs="宋体" w:asciiTheme="majorEastAsia" w:hAnsiTheme="majorEastAsia" w:eastAsiaTheme="majorEastAsia"/>
                <w:b/>
                <w:bCs/>
                <w:color w:val="000000"/>
                <w:sz w:val="32"/>
                <w:szCs w:val="21"/>
              </w:rPr>
            </w:pPr>
            <w:r>
              <w:rPr>
                <w:rFonts w:hint="eastAsia" w:cs="宋体" w:asciiTheme="majorEastAsia" w:hAnsiTheme="majorEastAsia" w:eastAsiaTheme="majorEastAsia"/>
                <w:b/>
                <w:sz w:val="24"/>
              </w:rPr>
              <w:t>★</w:t>
            </w:r>
            <w:r>
              <w:rPr>
                <w:rFonts w:hint="eastAsia" w:cs="宋体" w:asciiTheme="majorEastAsia" w:hAnsiTheme="majorEastAsia" w:eastAsiaTheme="majorEastAsia"/>
                <w:b/>
                <w:bCs/>
                <w:sz w:val="24"/>
              </w:rPr>
              <w:t>设备配置总清单（包括主机和各种配件或附件、试剂耗材及软件等，写明规格和数量）</w:t>
            </w:r>
          </w:p>
        </w:tc>
        <w:tc>
          <w:tcPr>
            <w:tcW w:w="1069" w:type="dxa"/>
            <w:vAlign w:val="center"/>
          </w:tcPr>
          <w:p>
            <w:pPr>
              <w:rPr>
                <w:rFonts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128"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1433"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9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45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61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06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是否易耗品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31"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b/>
                <w:sz w:val="24"/>
                <w:szCs w:val="21"/>
              </w:rPr>
              <w:t>一</w:t>
            </w:r>
          </w:p>
        </w:tc>
        <w:tc>
          <w:tcPr>
            <w:tcW w:w="2128"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中药粉碎设备</w:t>
            </w:r>
          </w:p>
        </w:tc>
        <w:tc>
          <w:tcPr>
            <w:tcW w:w="1433"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95"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705"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套</w:t>
            </w:r>
          </w:p>
        </w:tc>
        <w:tc>
          <w:tcPr>
            <w:tcW w:w="1459"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1.9</w:t>
            </w:r>
          </w:p>
        </w:tc>
        <w:tc>
          <w:tcPr>
            <w:tcW w:w="1276"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1.9</w:t>
            </w:r>
          </w:p>
        </w:tc>
        <w:tc>
          <w:tcPr>
            <w:tcW w:w="1615"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b w:val="0"/>
                <w:bCs/>
                <w:sz w:val="24"/>
                <w:szCs w:val="21"/>
              </w:rPr>
              <w:t>否</w:t>
            </w:r>
          </w:p>
        </w:tc>
        <w:tc>
          <w:tcPr>
            <w:tcW w:w="1069" w:type="dxa"/>
            <w:vAlign w:val="center"/>
          </w:tcPr>
          <w:p>
            <w:pPr>
              <w:spacing w:line="276" w:lineRule="auto"/>
              <w:jc w:val="center"/>
              <w:rPr>
                <w:rFonts w:asciiTheme="majorEastAsia" w:hAnsiTheme="majorEastAsia" w:eastAsiaTheme="majorEastAsia"/>
                <w:sz w:val="24"/>
                <w:szCs w:val="21"/>
              </w:rPr>
            </w:pPr>
            <w:r>
              <w:rPr>
                <w:rFonts w:asciiTheme="majorEastAsia" w:hAnsiTheme="majorEastAsia" w:eastAsiaTheme="majorEastAsia"/>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2128"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中药高速粉碎机</w:t>
            </w:r>
          </w:p>
        </w:tc>
        <w:tc>
          <w:tcPr>
            <w:tcW w:w="1433"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95"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5"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台</w:t>
            </w:r>
          </w:p>
        </w:tc>
        <w:tc>
          <w:tcPr>
            <w:tcW w:w="1459" w:type="dxa"/>
            <w:vMerge w:val="restart"/>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76" w:type="dxa"/>
            <w:vMerge w:val="restart"/>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615" w:type="dxa"/>
            <w:vMerge w:val="restart"/>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069"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2128" w:type="dxa"/>
            <w:vAlign w:val="center"/>
          </w:tcPr>
          <w:p>
            <w:pPr>
              <w:jc w:val="center"/>
              <w:rPr>
                <w:rFonts w:asciiTheme="majorEastAsia" w:hAnsiTheme="majorEastAsia" w:eastAsiaTheme="majorEastAsia"/>
                <w:b w:val="0"/>
                <w:bCs/>
                <w:sz w:val="24"/>
                <w:szCs w:val="21"/>
              </w:rPr>
            </w:pPr>
            <w:r>
              <w:rPr>
                <w:b w:val="0"/>
                <w:bCs/>
                <w:sz w:val="24"/>
              </w:rPr>
              <mc:AlternateContent>
                <mc:Choice Requires="wps">
                  <w:drawing>
                    <wp:anchor distT="0" distB="0" distL="114300" distR="114300" simplePos="0" relativeHeight="251667456" behindDoc="0" locked="0" layoutInCell="1" allowOverlap="1">
                      <wp:simplePos x="0" y="0"/>
                      <wp:positionH relativeFrom="column">
                        <wp:posOffset>1537970</wp:posOffset>
                      </wp:positionH>
                      <wp:positionV relativeFrom="paragraph">
                        <wp:posOffset>114300</wp:posOffset>
                      </wp:positionV>
                      <wp:extent cx="635" cy="635"/>
                      <wp:effectExtent l="0" t="0" r="0" b="0"/>
                      <wp:wrapNone/>
                      <wp:docPr id="1" name="墨迹 1"/>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13">
                                <w14:nvContentPartPr>
                                  <w14:cNvPr id="1" name="墨迹 1"/>
                                  <w14:cNvContentPartPr>
                                    <a14:cpLocks xmlns:a14="http://schemas.microsoft.com/office/drawing/2010/main" noChangeAspect="1"/>
                                  </w14:cNvContentPartPr>
                                </w14:nvContentPartPr>
                                <w14:xfrm>
                                  <a:off x="2604135" y="5195570"/>
                                  <a:ext cx="635" cy="635"/>
                                </w14:xfrm>
                              </w14:contentPart>
                            </mc:Choice>
                          </mc:AlternateContent>
                        </a:graphicData>
                      </a:graphic>
                    </wp:anchor>
                  </w:drawing>
                </mc:Choice>
                <mc:Fallback>
                  <w:pict>
                    <v:shape id="_x0000_s1026" o:spid="_x0000_s1026" o:spt="75" style="position:absolute;left:0pt;margin-left:121.1pt;margin-top:9pt;height:0.05pt;width:0.05pt;z-index:251667456;mso-width-relative:page;mso-height-relative:page;" coordsize="21600,21600" o:gfxdata="UEsDBAoAAAAAAIdO4kAAAAAAAAAAAAAAAAAEAAAAZHJzL1BLAwQUAAAACACHTuJAUEt+NtcAAAAJ&#10;AQAADwAAAGRycy9kb3ducmV2LnhtbE2PT0sDMRDF74LfIYzgzSa7FqnrZosI7UGEYhXB23QTk8X8&#10;WZK0Xf30Tk/2OO/9ePNeu5y8Ywed8hCDhGomgOnQRzUEI+H9bXWzAJYLBoUuBi3hR2dYdpcXLTYq&#10;HsOrPmyLYRQScoMSbCljw3nurfaYZ3HUgbyvmDwWOpPhKuGRwr3jtRB33OMQ6IPFUT9Z3X9v917C&#10;i/m83/ym6WONVjzO18ZtVs9OyuurSjwAK3oq/zCc6lN16KjTLu6DysxJqOd1TSgZC9pEAAm3wHYn&#10;oQLetfx8QfcHUEsDBBQAAAAIAIdO4kAddmSytQEAAPIDAAAOAAAAZHJzL2Uyb0RvYy54bWytU91q&#10;2zAUvh/sHYTuF1tpkq0mTikNg8LW5WJ7AFWWYlHrhyMlTl9nV3uFXe1pBnuMHtnxkmUUQumNkHTk&#10;7+8cz692piFbCUE7W1I2yimRVrhK23VJv339+O4DJSFyW/HGWVnSRxno1eLtm3nrCzl2tWsqCQRB&#10;bChaX9I6Rl9kWRC1NDyMnJcWi8qB4RGPsM4q4C2imyYb5/ksax1UHpyQIeDtsi/SPSKcA+iU0kIu&#10;ndgYaWOPCrLhES2FWvtAF51apaSIX5QKMpKmpOg0diuS4P4+rdlizos1cF9rsZfAz5Fw4slwbZH0&#10;L9SSR042oP+DMlqAC07FkXAm6410iaALlp9kc2sfkhM2ERsohLMR3a44xCH9rvASCtOg/fazq7C/&#10;ooFXDp9AoauSwm3FDvLt9uZgYAUHW3fbFZD0nlFiuUFFv7//+PPrJ2GpOYP5u9PPOZsUwn9y4iEM&#10;fWOT87LY965PvOscse6m5nYtr4PHkUlakDt7lnyoPGdqp8CkacD+kl1Jx7N8wi6mlDyWdMoup9P3&#10;+8GTu0gEPpilosBq2hwx9zgD29EEoLh/Zu34nIQf/aqLJ1BLAwQKAAAAAACHTuJAAAAAAAAAAAAA&#10;AAAACAAAAGRycy9pbmsvUEsDBBQAAAAIAIdO4kCUR0qlngEAANADAAAQAAAAZHJzL2luay9pbmsx&#10;LnhtbJ1S0WqDMBR9H+wfQvrQl1WjVbFS27fCYIOxdbA9Wk01VJOSxNr+/WLUtDA32F4k3uSee865&#10;Z7k+VyU4YS4IozF0LAQBpinLCM1j+L7dzEIIhExolpSM4hhesIDr1f3dktBDVUbqCxQCFe2pKmNY&#10;SHmMbLtpGquZW4zntovQ3H6kh+cnuOq7MrwnlEg1UgyllFGJz7IFi0gWw1SekXmvsN9YzVNsrtsK&#10;T68vJE9SvGG8SqRBLBJKcQloUineHxDIy1EdiJqTYw5BrRgINaiC9njL5+8ttlYc/Tz5hbMj5pLg&#10;q8iOUn9xAWn3r9l1NDkWrKxbZyA4JWWtCLuhNfcCLzCMHXuE83dMRf/vmL2ontitgv7GrGLwTJIK&#10;q4BUR7MbKVSI2vKb5DpGLnK9GXJmyN06fuSHkb9oPR9mdZsf8Ha8FoXB2vHrjvWN0dlpa0gmC2MV&#10;spDvLlzj1K1PY90FJnkh/92espKpIPV7muxDFCB0o0yPNDpHQq+zA/rov+J9DCc690B3dgXtgOPM&#10;EQKhF/gPUzRFg3W63wxQq1l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LgcAAFtDb250ZW50X1R5cGVzXS54bWxQSwECFAAKAAAA&#10;AACHTuJAAAAAAAAAAAAAAAAABgAAAAAAAAAAABAAAAD5BAAAX3JlbHMvUEsBAhQAFAAAAAgAh07i&#10;QIoUZjzRAAAAlAEAAAsAAAAAAAAAAQAgAAAAHQUAAF9yZWxzLy5yZWxzUEsBAhQACgAAAAAAh07i&#10;QAAAAAAAAAAAAAAAAAQAAAAAAAAAAAAQAAAAAAAAAGRycy9QSwECFAAKAAAAAACHTuJAAAAAAAAA&#10;AAAAAAAACgAAAAAAAAAAABAAAAAXBgAAZHJzL19yZWxzL1BLAQIUABQAAAAIAIdO4kB5GLyduAAA&#10;ACEBAAAZAAAAAAAAAAEAIAAAAD8GAABkcnMvX3JlbHMvZTJvRG9jLnhtbC5yZWxzUEsBAhQAFAAA&#10;AAgAh07iQFBLfjbXAAAACQEAAA8AAAAAAAAAAQAgAAAAIgAAAGRycy9kb3ducmV2LnhtbFBLAQIU&#10;ABQAAAAIAIdO4kAddmSytQEAAPIDAAAOAAAAAAAAAAEAIAAAACYBAABkcnMvZTJvRG9jLnhtbFBL&#10;AQIUAAoAAAAAAIdO4kAAAAAAAAAAAAAAAAAIAAAAAAAAAAAAEAAAAAcDAABkcnMvaW5rL1BLAQIU&#10;ABQAAAAIAIdO4kCUR0qlngEAANADAAAQAAAAAAAAAAEAIAAAAC0DAABkcnMvaW5rL2luazEueG1s&#10;UEsFBgAAAAAKAAoATAIAAGQIAAAAAA==&#10;">
                      <v:imagedata r:id="rId14" o:title=""/>
                      <o:lock v:ext="edit"/>
                    </v:shape>
                  </w:pict>
                </mc:Fallback>
              </mc:AlternateContent>
            </w:r>
            <w:r>
              <w:rPr>
                <w:rFonts w:hint="eastAsia" w:asciiTheme="majorEastAsia" w:hAnsiTheme="majorEastAsia" w:eastAsiaTheme="majorEastAsia"/>
                <w:b w:val="0"/>
                <w:bCs/>
                <w:sz w:val="24"/>
                <w:szCs w:val="21"/>
              </w:rPr>
              <w:t>中药颗粒粉剂包装机</w:t>
            </w:r>
          </w:p>
        </w:tc>
        <w:tc>
          <w:tcPr>
            <w:tcW w:w="1433"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95"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5"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台</w:t>
            </w:r>
          </w:p>
        </w:tc>
        <w:tc>
          <w:tcPr>
            <w:tcW w:w="1459" w:type="dxa"/>
            <w:vMerge w:val="continue"/>
            <w:vAlign w:val="center"/>
          </w:tcPr>
          <w:p>
            <w:pPr>
              <w:jc w:val="center"/>
              <w:rPr>
                <w:rFonts w:asciiTheme="majorEastAsia" w:hAnsiTheme="majorEastAsia" w:eastAsiaTheme="majorEastAsia"/>
                <w:b w:val="0"/>
                <w:bCs/>
                <w:sz w:val="24"/>
                <w:szCs w:val="21"/>
              </w:rPr>
            </w:pPr>
          </w:p>
        </w:tc>
        <w:tc>
          <w:tcPr>
            <w:tcW w:w="1276" w:type="dxa"/>
            <w:vMerge w:val="continue"/>
            <w:vAlign w:val="center"/>
          </w:tcPr>
          <w:p>
            <w:pPr>
              <w:jc w:val="center"/>
              <w:rPr>
                <w:rFonts w:asciiTheme="majorEastAsia" w:hAnsiTheme="majorEastAsia" w:eastAsiaTheme="majorEastAsia"/>
                <w:b w:val="0"/>
                <w:bCs/>
                <w:sz w:val="24"/>
                <w:szCs w:val="21"/>
              </w:rPr>
            </w:pPr>
          </w:p>
        </w:tc>
        <w:tc>
          <w:tcPr>
            <w:tcW w:w="1615" w:type="dxa"/>
            <w:vMerge w:val="continue"/>
            <w:vAlign w:val="center"/>
          </w:tcPr>
          <w:p>
            <w:pPr>
              <w:jc w:val="center"/>
              <w:rPr>
                <w:rFonts w:asciiTheme="majorEastAsia" w:hAnsiTheme="majorEastAsia" w:eastAsiaTheme="majorEastAsia"/>
                <w:b w:val="0"/>
                <w:bCs/>
                <w:sz w:val="24"/>
                <w:szCs w:val="21"/>
              </w:rPr>
            </w:pPr>
          </w:p>
        </w:tc>
        <w:tc>
          <w:tcPr>
            <w:tcW w:w="1069" w:type="dxa"/>
            <w:vAlign w:val="center"/>
          </w:tcPr>
          <w:p>
            <w:pPr>
              <w:spacing w:line="276" w:lineRule="auto"/>
              <w:jc w:val="center"/>
              <w:rPr>
                <w:rFonts w:asciiTheme="majorEastAsia" w:hAnsiTheme="majorEastAsia" w:eastAsiaTheme="majorEastAsia"/>
                <w:b w:val="0"/>
                <w:bCs/>
                <w:sz w:val="24"/>
                <w:szCs w:val="21"/>
              </w:rPr>
            </w:pPr>
            <w:r>
              <w:rPr>
                <w:rFonts w:asciiTheme="majorEastAsia" w:hAnsiTheme="majorEastAsia" w:eastAsiaTheme="majorEastAsia"/>
                <w:b w:val="0"/>
                <w:bCs/>
                <w:sz w:val="24"/>
                <w:szCs w:val="21"/>
              </w:rPr>
              <w:t>否</w:t>
            </w:r>
          </w:p>
        </w:tc>
      </w:tr>
    </w:tbl>
    <w:p>
      <w:pPr>
        <w:numPr>
          <w:ilvl w:val="0"/>
          <w:numId w:val="0"/>
        </w:numPr>
        <w:adjustRightInd w:val="0"/>
        <w:snapToGrid w:val="0"/>
        <w:spacing w:line="240" w:lineRule="auto"/>
        <w:ind w:firstLine="0" w:firstLineChars="0"/>
        <w:rPr>
          <w:rFonts w:hint="eastAsia" w:ascii="宋体" w:hAnsi="宋体" w:eastAsia="宋体" w:cs="宋体"/>
          <w:b w:val="0"/>
          <w:bCs/>
          <w:sz w:val="24"/>
          <w:lang w:val="en-US" w:eastAsia="zh-CN"/>
        </w:rPr>
      </w:pPr>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7"/>
        <w:spacing w:line="540" w:lineRule="exact"/>
        <w:ind w:left="420" w:firstLine="482" w:firstLineChars="2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tbl>
      <w:tblPr>
        <w:tblStyle w:val="22"/>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spacing w:line="276" w:lineRule="auto"/>
              <w:rPr>
                <w:rFonts w:ascii="宋体" w:hAnsi="宋体" w:cs="宋体"/>
                <w:color w:val="000000" w:themeColor="text1"/>
                <w:szCs w:val="21"/>
              </w:rPr>
            </w:pPr>
            <w:r>
              <w:rPr>
                <w:rFonts w:hint="eastAsia" w:asciiTheme="majorEastAsia" w:hAnsiTheme="majorEastAsia" w:eastAsiaTheme="majorEastAsia"/>
                <w:b/>
                <w:sz w:val="24"/>
                <w:szCs w:val="21"/>
              </w:rPr>
              <w:t>1.参数</w:t>
            </w:r>
          </w:p>
        </w:tc>
        <w:tc>
          <w:tcPr>
            <w:tcW w:w="817" w:type="dxa"/>
            <w:vAlign w:val="top"/>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textAlignment w:val="center"/>
              <w:rPr>
                <w:rFonts w:ascii="宋体" w:hAnsi="宋体" w:cs="宋体"/>
                <w:color w:val="000000" w:themeColor="text1"/>
                <w:szCs w:val="21"/>
              </w:rPr>
            </w:pPr>
            <w:r>
              <w:rPr>
                <w:rFonts w:hint="eastAsia" w:ascii="宋体" w:hAnsi="宋体" w:cs="宋体"/>
                <w:color w:val="000000" w:themeColor="text1"/>
                <w:szCs w:val="21"/>
              </w:rPr>
              <w:t>1.1 粉碎细度：30-150目</w:t>
            </w:r>
          </w:p>
        </w:tc>
        <w:tc>
          <w:tcPr>
            <w:tcW w:w="817" w:type="dxa"/>
            <w:vAlign w:val="top"/>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textAlignment w:val="center"/>
              <w:rPr>
                <w:rFonts w:ascii="宋体" w:hAnsi="宋体" w:cs="宋体"/>
                <w:color w:val="000000" w:themeColor="text1"/>
                <w:szCs w:val="21"/>
              </w:rPr>
            </w:pPr>
            <w:r>
              <w:rPr>
                <w:rFonts w:hint="eastAsia" w:ascii="宋体" w:hAnsi="宋体" w:cs="宋体"/>
                <w:color w:val="000000" w:themeColor="text1"/>
                <w:szCs w:val="21"/>
              </w:rPr>
              <w:t>1.2 生产效率：5-30kg/小时</w:t>
            </w:r>
          </w:p>
        </w:tc>
        <w:tc>
          <w:tcPr>
            <w:tcW w:w="817" w:type="dxa"/>
            <w:vAlign w:val="top"/>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textAlignment w:val="center"/>
              <w:rPr>
                <w:rFonts w:ascii="宋体" w:hAnsi="宋体" w:cs="宋体" w:eastAsiaTheme="minorEastAsia"/>
                <w:color w:val="000000" w:themeColor="text1"/>
                <w:kern w:val="2"/>
                <w:sz w:val="21"/>
                <w:szCs w:val="21"/>
                <w:lang w:val="en-US" w:eastAsia="zh-CN" w:bidi="ar-SA"/>
              </w:rPr>
            </w:pPr>
            <w:r>
              <w:rPr>
                <w:rFonts w:hint="eastAsia" w:ascii="宋体" w:hAnsi="宋体" w:cs="宋体"/>
                <w:color w:val="000000" w:themeColor="text1"/>
                <w:szCs w:val="21"/>
              </w:rPr>
              <w:t>1.3 尺寸：≤</w:t>
            </w:r>
            <w:r>
              <w:rPr>
                <w:rFonts w:hint="eastAsia"/>
                <w:lang w:val="en-US" w:eastAsia="zh-CN"/>
              </w:rPr>
              <w:t>650*265*550(mm)</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textAlignment w:val="center"/>
              <w:rPr>
                <w:rFonts w:hint="eastAsia" w:ascii="宋体" w:hAnsi="宋体" w:cs="宋体"/>
                <w:color w:val="000000" w:themeColor="text1"/>
                <w:szCs w:val="21"/>
              </w:rPr>
            </w:pPr>
            <w:r>
              <w:rPr>
                <w:rFonts w:hint="eastAsia" w:ascii="宋体" w:hAnsi="宋体" w:cs="宋体"/>
                <w:color w:val="000000"/>
                <w:szCs w:val="21"/>
                <w:lang w:val="en-US" w:eastAsia="zh-CN"/>
              </w:rPr>
              <w:t xml:space="preserve">1.4 </w:t>
            </w:r>
            <w:r>
              <w:rPr>
                <w:rFonts w:hint="eastAsia" w:ascii="宋体" w:hAnsi="宋体" w:cs="宋体"/>
                <w:color w:val="000000"/>
                <w:szCs w:val="21"/>
              </w:rPr>
              <w:t>进料粒度：≥30mm</w:t>
            </w:r>
          </w:p>
        </w:tc>
        <w:tc>
          <w:tcPr>
            <w:tcW w:w="817" w:type="dxa"/>
          </w:tcPr>
          <w:p>
            <w:pPr>
              <w:adjustRightInd w:val="0"/>
              <w:snapToGrid w:val="0"/>
              <w:rPr>
                <w:rFonts w:asciiTheme="majorEastAsia" w:hAnsiTheme="majorEastAsia" w:eastAsiaTheme="majorEastAsia"/>
                <w:b/>
                <w:sz w:val="24"/>
                <w:szCs w:val="21"/>
              </w:rPr>
            </w:pPr>
          </w:p>
        </w:tc>
      </w:tr>
    </w:tbl>
    <w:p>
      <w:pPr>
        <w:pStyle w:val="37"/>
        <w:spacing w:line="540" w:lineRule="exact"/>
        <w:ind w:left="420" w:firstLine="482" w:firstLineChars="200"/>
        <w:rPr>
          <w:rFonts w:hint="eastAsia" w:ascii="宋体" w:hAnsi="宋体" w:eastAsia="宋体" w:cs="宋体"/>
          <w:b/>
          <w:bCs/>
          <w:sz w:val="24"/>
        </w:rPr>
      </w:pPr>
    </w:p>
    <w:p>
      <w:pPr>
        <w:pStyle w:val="37"/>
        <w:spacing w:line="540" w:lineRule="exact"/>
        <w:ind w:left="420" w:firstLine="3132" w:firstLineChars="1300"/>
        <w:rPr>
          <w:rFonts w:hint="default" w:ascii="宋体" w:hAnsi="宋体" w:cs="宋体" w:eastAsiaTheme="majorEastAsia"/>
          <w:b/>
          <w:bCs w:val="0"/>
          <w:kern w:val="2"/>
          <w:sz w:val="24"/>
          <w:szCs w:val="24"/>
          <w:lang w:val="en-US" w:eastAsia="zh-CN" w:bidi="ar-SA"/>
        </w:rPr>
      </w:pPr>
      <w:r>
        <w:rPr>
          <w:rFonts w:hint="eastAsia" w:ascii="宋体" w:hAnsi="宋体" w:eastAsia="宋体" w:cs="宋体"/>
          <w:b/>
          <w:bCs w:val="0"/>
          <w:kern w:val="2"/>
          <w:sz w:val="24"/>
          <w:szCs w:val="24"/>
          <w:lang w:val="en-US" w:eastAsia="zh-CN" w:bidi="ar-SA"/>
        </w:rPr>
        <w:t>（三）精密电子天平</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szCs w:val="21"/>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2"/>
        <w:tblW w:w="11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399"/>
        <w:gridCol w:w="1428"/>
        <w:gridCol w:w="709"/>
        <w:gridCol w:w="709"/>
        <w:gridCol w:w="1275"/>
        <w:gridCol w:w="1276"/>
        <w:gridCol w:w="1599"/>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26" w:type="dxa"/>
            <w:gridSpan w:val="8"/>
            <w:vAlign w:val="center"/>
          </w:tcPr>
          <w:p>
            <w:pPr>
              <w:rPr>
                <w:rFonts w:cs="宋体" w:asciiTheme="majorEastAsia" w:hAnsiTheme="majorEastAsia" w:eastAsiaTheme="majorEastAsia"/>
                <w:b/>
                <w:bCs/>
                <w:color w:val="000000"/>
                <w:sz w:val="32"/>
                <w:szCs w:val="21"/>
              </w:rPr>
            </w:pPr>
            <w:r>
              <w:rPr>
                <w:rFonts w:hint="eastAsia" w:cs="宋体" w:asciiTheme="majorEastAsia" w:hAnsiTheme="majorEastAsia" w:eastAsiaTheme="majorEastAsia"/>
                <w:b/>
                <w:sz w:val="24"/>
              </w:rPr>
              <w:t>★</w:t>
            </w:r>
            <w:r>
              <w:rPr>
                <w:rFonts w:hint="eastAsia" w:cs="宋体" w:asciiTheme="majorEastAsia" w:hAnsiTheme="majorEastAsia" w:eastAsiaTheme="majorEastAsia"/>
                <w:b/>
                <w:bCs/>
                <w:sz w:val="24"/>
              </w:rPr>
              <w:t>设备配置总清单（包括主机和各种配件或附件、试剂耗材及软件等，写明规格和数量）</w:t>
            </w:r>
          </w:p>
        </w:tc>
        <w:tc>
          <w:tcPr>
            <w:tcW w:w="1513" w:type="dxa"/>
            <w:vAlign w:val="center"/>
          </w:tcPr>
          <w:p>
            <w:pPr>
              <w:rPr>
                <w:rFonts w:hint="eastAsia"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39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1428"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513" w:type="dxa"/>
            <w:vAlign w:val="center"/>
          </w:tcPr>
          <w:p>
            <w:pPr>
              <w:jc w:val="center"/>
              <w:rPr>
                <w:rFonts w:hint="default" w:asciiTheme="majorEastAsia" w:hAnsiTheme="majorEastAsia" w:eastAsiaTheme="majorEastAsia"/>
                <w:b/>
                <w:sz w:val="24"/>
                <w:szCs w:val="21"/>
                <w:lang w:val="en-US" w:eastAsia="zh-CN"/>
              </w:rPr>
            </w:pPr>
            <w:r>
              <w:rPr>
                <w:rFonts w:hint="eastAsia" w:asciiTheme="majorEastAsia" w:hAnsiTheme="majorEastAsia" w:eastAsiaTheme="majorEastAsia"/>
                <w:b/>
                <w:sz w:val="24"/>
                <w:szCs w:val="21"/>
                <w:lang w:val="en-US" w:eastAsia="zh-CN"/>
              </w:rPr>
              <w:t>是否易耗品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1</w:t>
            </w:r>
          </w:p>
        </w:tc>
        <w:tc>
          <w:tcPr>
            <w:tcW w:w="23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精密电子天平</w:t>
            </w:r>
          </w:p>
        </w:tc>
        <w:tc>
          <w:tcPr>
            <w:tcW w:w="1428"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国产</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1</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台</w:t>
            </w:r>
          </w:p>
        </w:tc>
        <w:tc>
          <w:tcPr>
            <w:tcW w:w="1275"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1.7</w:t>
            </w:r>
          </w:p>
        </w:tc>
        <w:tc>
          <w:tcPr>
            <w:tcW w:w="1276"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1.7</w:t>
            </w:r>
          </w:p>
        </w:tc>
        <w:tc>
          <w:tcPr>
            <w:tcW w:w="15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否</w:t>
            </w:r>
          </w:p>
        </w:tc>
        <w:tc>
          <w:tcPr>
            <w:tcW w:w="1513" w:type="dxa"/>
            <w:vAlign w:val="center"/>
          </w:tcPr>
          <w:p>
            <w:pPr>
              <w:jc w:val="center"/>
              <w:rPr>
                <w:rFonts w:hint="eastAsia" w:asciiTheme="majorEastAsia" w:hAnsiTheme="majorEastAsia" w:eastAsiaTheme="majorEastAsia"/>
                <w:b w:val="0"/>
                <w:bCs/>
                <w:color w:val="auto"/>
                <w:sz w:val="24"/>
                <w:szCs w:val="21"/>
                <w:lang w:val="en-US" w:eastAsia="zh-CN"/>
              </w:rPr>
            </w:pPr>
            <w:r>
              <w:rPr>
                <w:rFonts w:hint="eastAsia" w:asciiTheme="majorEastAsia" w:hAnsiTheme="majorEastAsia" w:eastAsiaTheme="majorEastAsia"/>
                <w:b w:val="0"/>
                <w:bCs/>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2</w:t>
            </w:r>
          </w:p>
        </w:tc>
        <w:tc>
          <w:tcPr>
            <w:tcW w:w="23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防风罩</w:t>
            </w:r>
          </w:p>
        </w:tc>
        <w:tc>
          <w:tcPr>
            <w:tcW w:w="1428"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国产</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1</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个</w:t>
            </w:r>
          </w:p>
        </w:tc>
        <w:tc>
          <w:tcPr>
            <w:tcW w:w="1275" w:type="dxa"/>
            <w:vAlign w:val="center"/>
          </w:tcPr>
          <w:p>
            <w:pPr>
              <w:jc w:val="center"/>
              <w:rPr>
                <w:rFonts w:hint="eastAsia" w:asciiTheme="majorEastAsia" w:hAnsiTheme="majorEastAsia" w:eastAsiaTheme="majorEastAsia"/>
                <w:b w:val="0"/>
                <w:bCs/>
                <w:color w:val="auto"/>
                <w:sz w:val="24"/>
                <w:szCs w:val="21"/>
                <w:lang w:eastAsia="zh-CN"/>
              </w:rPr>
            </w:pPr>
            <w:r>
              <w:rPr>
                <w:rFonts w:hint="eastAsia" w:asciiTheme="majorEastAsia" w:hAnsiTheme="majorEastAsia" w:eastAsiaTheme="majorEastAsia"/>
                <w:b w:val="0"/>
                <w:bCs/>
                <w:sz w:val="24"/>
                <w:szCs w:val="21"/>
                <w:lang w:val="en-US" w:eastAsia="zh-CN"/>
              </w:rPr>
              <w:t>/</w:t>
            </w:r>
          </w:p>
        </w:tc>
        <w:tc>
          <w:tcPr>
            <w:tcW w:w="1276" w:type="dxa"/>
            <w:vAlign w:val="center"/>
          </w:tcPr>
          <w:p>
            <w:pPr>
              <w:jc w:val="center"/>
              <w:rPr>
                <w:rFonts w:hint="eastAsia" w:asciiTheme="majorEastAsia" w:hAnsiTheme="majorEastAsia" w:eastAsiaTheme="majorEastAsia"/>
                <w:b w:val="0"/>
                <w:bCs/>
                <w:color w:val="auto"/>
                <w:sz w:val="24"/>
                <w:szCs w:val="21"/>
                <w:lang w:eastAsia="zh-CN"/>
              </w:rPr>
            </w:pPr>
            <w:r>
              <w:rPr>
                <w:rFonts w:hint="eastAsia" w:asciiTheme="majorEastAsia" w:hAnsiTheme="majorEastAsia" w:eastAsiaTheme="majorEastAsia"/>
                <w:b w:val="0"/>
                <w:bCs/>
                <w:sz w:val="24"/>
                <w:szCs w:val="21"/>
                <w:lang w:val="en-US" w:eastAsia="zh-CN"/>
              </w:rPr>
              <w:t>/</w:t>
            </w:r>
          </w:p>
        </w:tc>
        <w:tc>
          <w:tcPr>
            <w:tcW w:w="15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否</w:t>
            </w:r>
          </w:p>
        </w:tc>
        <w:tc>
          <w:tcPr>
            <w:tcW w:w="1513" w:type="dxa"/>
            <w:vAlign w:val="center"/>
          </w:tcPr>
          <w:p>
            <w:pPr>
              <w:jc w:val="center"/>
              <w:rPr>
                <w:rFonts w:hint="eastAsia"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3</w:t>
            </w:r>
          </w:p>
        </w:tc>
        <w:tc>
          <w:tcPr>
            <w:tcW w:w="23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电源线</w:t>
            </w:r>
          </w:p>
        </w:tc>
        <w:tc>
          <w:tcPr>
            <w:tcW w:w="1428"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国产</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1</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根</w:t>
            </w:r>
          </w:p>
        </w:tc>
        <w:tc>
          <w:tcPr>
            <w:tcW w:w="1275" w:type="dxa"/>
            <w:vAlign w:val="center"/>
          </w:tcPr>
          <w:p>
            <w:pPr>
              <w:jc w:val="center"/>
              <w:rPr>
                <w:rFonts w:hint="eastAsia" w:asciiTheme="majorEastAsia" w:hAnsiTheme="majorEastAsia" w:eastAsiaTheme="majorEastAsia"/>
                <w:b w:val="0"/>
                <w:bCs/>
                <w:color w:val="auto"/>
                <w:sz w:val="24"/>
                <w:szCs w:val="21"/>
                <w:lang w:eastAsia="zh-CN"/>
              </w:rPr>
            </w:pPr>
            <w:r>
              <w:rPr>
                <w:rFonts w:hint="eastAsia" w:asciiTheme="majorEastAsia" w:hAnsiTheme="majorEastAsia" w:eastAsiaTheme="majorEastAsia"/>
                <w:b w:val="0"/>
                <w:bCs/>
                <w:sz w:val="24"/>
                <w:szCs w:val="21"/>
                <w:lang w:val="en-US" w:eastAsia="zh-CN"/>
              </w:rPr>
              <w:t>/</w:t>
            </w:r>
          </w:p>
        </w:tc>
        <w:tc>
          <w:tcPr>
            <w:tcW w:w="1276" w:type="dxa"/>
            <w:vAlign w:val="center"/>
          </w:tcPr>
          <w:p>
            <w:pPr>
              <w:jc w:val="center"/>
              <w:rPr>
                <w:rFonts w:hint="eastAsia" w:asciiTheme="majorEastAsia" w:hAnsiTheme="majorEastAsia" w:eastAsiaTheme="majorEastAsia"/>
                <w:b w:val="0"/>
                <w:bCs/>
                <w:color w:val="auto"/>
                <w:sz w:val="24"/>
                <w:szCs w:val="21"/>
                <w:lang w:eastAsia="zh-CN"/>
              </w:rPr>
            </w:pPr>
            <w:r>
              <w:rPr>
                <w:rFonts w:hint="eastAsia" w:asciiTheme="majorEastAsia" w:hAnsiTheme="majorEastAsia" w:eastAsiaTheme="majorEastAsia"/>
                <w:b w:val="0"/>
                <w:bCs/>
                <w:sz w:val="24"/>
                <w:szCs w:val="21"/>
                <w:lang w:val="en-US" w:eastAsia="zh-CN"/>
              </w:rPr>
              <w:t>/</w:t>
            </w:r>
          </w:p>
        </w:tc>
        <w:tc>
          <w:tcPr>
            <w:tcW w:w="15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否</w:t>
            </w:r>
          </w:p>
        </w:tc>
        <w:tc>
          <w:tcPr>
            <w:tcW w:w="1513" w:type="dxa"/>
            <w:vAlign w:val="center"/>
          </w:tcPr>
          <w:p>
            <w:pPr>
              <w:jc w:val="center"/>
              <w:rPr>
                <w:rFonts w:hint="eastAsia"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否</w:t>
            </w:r>
          </w:p>
        </w:tc>
      </w:tr>
    </w:tbl>
    <w:p>
      <w:pPr>
        <w:numPr>
          <w:ilvl w:val="0"/>
          <w:numId w:val="0"/>
        </w:numPr>
        <w:adjustRightInd w:val="0"/>
        <w:snapToGrid w:val="0"/>
        <w:spacing w:line="240" w:lineRule="auto"/>
        <w:ind w:firstLine="0" w:firstLineChars="0"/>
        <w:rPr>
          <w:rFonts w:hint="eastAsia" w:ascii="宋体" w:hAnsi="宋体" w:eastAsia="宋体" w:cs="宋体"/>
          <w:b w:val="0"/>
          <w:bCs/>
          <w:color w:val="auto"/>
          <w:sz w:val="24"/>
          <w:lang w:val="en-US" w:eastAsia="zh-CN"/>
        </w:rPr>
      </w:pPr>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7"/>
        <w:spacing w:line="540" w:lineRule="exact"/>
        <w:ind w:left="420" w:firstLine="482" w:firstLineChars="2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p>
      <w:pPr>
        <w:pStyle w:val="37"/>
        <w:spacing w:line="240" w:lineRule="auto"/>
        <w:ind w:left="0" w:firstLine="0" w:firstLineChars="0"/>
        <w:rPr>
          <w:rFonts w:hint="eastAsia" w:ascii="宋体" w:hAnsi="宋体" w:eastAsia="宋体" w:cs="宋体"/>
          <w:b/>
          <w:bCs/>
          <w:sz w:val="24"/>
        </w:rPr>
      </w:pPr>
    </w:p>
    <w:tbl>
      <w:tblPr>
        <w:tblStyle w:val="22"/>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widowControl/>
              <w:textAlignment w:val="center"/>
              <w:rPr>
                <w:rFonts w:ascii="宋体" w:hAnsi="宋体" w:cs="宋体"/>
                <w:b/>
                <w:color w:val="000000" w:themeColor="text1"/>
                <w:sz w:val="24"/>
                <w:szCs w:val="21"/>
              </w:rPr>
            </w:pPr>
            <w:r>
              <w:rPr>
                <w:rFonts w:hint="eastAsia" w:ascii="宋体" w:hAnsi="宋体"/>
                <w:bCs/>
                <w:szCs w:val="21"/>
              </w:rPr>
              <w:t>1.</w:t>
            </w:r>
            <w:r>
              <w:rPr>
                <w:rFonts w:ascii="宋体" w:hAnsi="宋体"/>
                <w:bCs/>
                <w:szCs w:val="21"/>
              </w:rPr>
              <w:t>1</w:t>
            </w:r>
            <w:r>
              <w:rPr>
                <w:rFonts w:hint="eastAsia" w:ascii="宋体" w:hAnsi="宋体"/>
                <w:bCs/>
                <w:szCs w:val="21"/>
              </w:rPr>
              <w:t>最大称量值≥220g，可读性：≤0.1mg，重复性：≤0.1mg；</w:t>
            </w:r>
          </w:p>
        </w:tc>
        <w:tc>
          <w:tcPr>
            <w:tcW w:w="817" w:type="dxa"/>
            <w:vAlign w:val="top"/>
          </w:tcPr>
          <w:p>
            <w:pPr>
              <w:adjustRightInd w:val="0"/>
              <w:snapToGrid w:val="0"/>
              <w:rPr>
                <w:rFonts w:ascii="宋体" w:hAnsi="宋体" w:cs="宋体"/>
                <w:b/>
                <w:color w:val="000000" w:themeColor="text1"/>
                <w:sz w:val="24"/>
                <w:szCs w:val="21"/>
              </w:rPr>
            </w:pPr>
            <w:r>
              <w:rPr>
                <w:rFonts w:hint="eastAsia"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widowControl/>
              <w:jc w:val="left"/>
              <w:textAlignment w:val="center"/>
              <w:rPr>
                <w:rFonts w:ascii="宋体" w:hAnsi="宋体" w:cs="宋体"/>
                <w:color w:val="000000" w:themeColor="text1"/>
                <w:szCs w:val="21"/>
              </w:rPr>
            </w:pPr>
            <w:r>
              <w:rPr>
                <w:rFonts w:ascii="宋体" w:hAnsi="宋体"/>
                <w:bCs/>
                <w:szCs w:val="21"/>
              </w:rPr>
              <w:t>1.</w:t>
            </w:r>
            <w:r>
              <w:rPr>
                <w:rFonts w:hint="eastAsia" w:ascii="宋体" w:hAnsi="宋体"/>
                <w:bCs/>
                <w:szCs w:val="21"/>
              </w:rPr>
              <w:t>2内置的时间与日期功能，能实现追踪数据；</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widowControl/>
              <w:jc w:val="left"/>
              <w:textAlignment w:val="center"/>
              <w:rPr>
                <w:rFonts w:ascii="宋体" w:hAnsi="宋体" w:cs="宋体"/>
                <w:color w:val="000000" w:themeColor="text1"/>
                <w:szCs w:val="21"/>
              </w:rPr>
            </w:pPr>
            <w:r>
              <w:rPr>
                <w:rFonts w:ascii="宋体" w:hAnsi="宋体"/>
                <w:bCs/>
                <w:szCs w:val="21"/>
              </w:rPr>
              <w:t>1.</w:t>
            </w:r>
            <w:r>
              <w:rPr>
                <w:rFonts w:hint="eastAsia" w:ascii="宋体" w:hAnsi="宋体"/>
                <w:bCs/>
                <w:szCs w:val="21"/>
              </w:rPr>
              <w:t>3稳定时间：≤2s，灵敏度温度漂移：≤2 ppm/°C，线性误差：≤0.2 mg；</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widowControl/>
              <w:jc w:val="left"/>
              <w:textAlignment w:val="center"/>
              <w:rPr>
                <w:rFonts w:ascii="宋体" w:hAnsi="宋体" w:cs="宋体"/>
                <w:color w:val="000000" w:themeColor="text1"/>
                <w:szCs w:val="21"/>
              </w:rPr>
            </w:pPr>
            <w:r>
              <w:rPr>
                <w:rFonts w:ascii="宋体" w:hAnsi="宋体"/>
                <w:bCs/>
                <w:szCs w:val="21"/>
              </w:rPr>
              <w:t>1.</w:t>
            </w:r>
            <w:r>
              <w:rPr>
                <w:rFonts w:hint="eastAsia" w:ascii="宋体" w:hAnsi="宋体"/>
                <w:bCs/>
                <w:szCs w:val="21"/>
              </w:rPr>
              <w:t>4金属机架，完全可拆卸的五面玻璃防风罩、秤盘及支架；</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widowControl/>
              <w:jc w:val="left"/>
              <w:textAlignment w:val="center"/>
              <w:rPr>
                <w:rFonts w:hint="default" w:ascii="宋体" w:hAnsi="宋体" w:eastAsia="宋体" w:cs="宋体"/>
                <w:b/>
                <w:color w:val="000000" w:themeColor="text1"/>
                <w:szCs w:val="21"/>
                <w:lang w:val="en-US" w:eastAsia="zh-CN"/>
              </w:rPr>
            </w:pPr>
            <w:r>
              <w:rPr>
                <w:rFonts w:ascii="宋体" w:hAnsi="宋体"/>
                <w:bCs/>
                <w:szCs w:val="21"/>
              </w:rPr>
              <w:t>1.</w:t>
            </w:r>
            <w:r>
              <w:rPr>
                <w:rFonts w:hint="eastAsia" w:ascii="宋体" w:hAnsi="宋体"/>
                <w:bCs/>
                <w:szCs w:val="21"/>
              </w:rPr>
              <w:t>5 ≥10种应用程序：包括动态称量、统计称量、密度应用程序等；</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widowControl/>
              <w:jc w:val="left"/>
              <w:textAlignment w:val="center"/>
              <w:rPr>
                <w:rFonts w:ascii="宋体" w:hAnsi="宋体" w:cs="宋体"/>
                <w:color w:val="FF0000"/>
                <w:szCs w:val="21"/>
              </w:rPr>
            </w:pPr>
            <w:r>
              <w:rPr>
                <w:rFonts w:ascii="宋体" w:hAnsi="宋体"/>
                <w:bCs/>
                <w:szCs w:val="21"/>
              </w:rPr>
              <w:t>1.</w:t>
            </w:r>
            <w:r>
              <w:rPr>
                <w:rFonts w:hint="eastAsia" w:ascii="宋体" w:hAnsi="宋体"/>
                <w:bCs/>
                <w:szCs w:val="21"/>
              </w:rPr>
              <w:t>6内置的下挂钩称量设计，可</w:t>
            </w:r>
            <w:r>
              <w:rPr>
                <w:rFonts w:hint="eastAsia" w:ascii="宋体" w:hAnsi="宋体" w:cs="宋体"/>
                <w:szCs w:val="21"/>
              </w:rPr>
              <w:t>满足特殊称量应用需求；</w:t>
            </w:r>
          </w:p>
        </w:tc>
        <w:tc>
          <w:tcPr>
            <w:tcW w:w="817" w:type="dxa"/>
            <w:vAlign w:val="top"/>
          </w:tcPr>
          <w:p>
            <w:pPr>
              <w:adjustRightInd w:val="0"/>
              <w:snapToGrid w:val="0"/>
              <w:rPr>
                <w:rFonts w:ascii="宋体" w:hAnsi="宋体" w:cs="宋体"/>
                <w:b/>
                <w:color w:val="FF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adjustRightInd w:val="0"/>
              <w:snapToGrid w:val="0"/>
              <w:rPr>
                <w:rFonts w:ascii="宋体" w:hAnsi="宋体" w:cs="宋体"/>
                <w:b/>
                <w:color w:val="000000" w:themeColor="text1"/>
                <w:sz w:val="24"/>
                <w:szCs w:val="21"/>
              </w:rPr>
            </w:pPr>
            <w:r>
              <w:rPr>
                <w:rFonts w:ascii="宋体" w:hAnsi="宋体" w:cs="宋体"/>
                <w:szCs w:val="21"/>
              </w:rPr>
              <w:t>1.</w:t>
            </w:r>
            <w:r>
              <w:rPr>
                <w:rFonts w:hint="eastAsia" w:ascii="宋体" w:hAnsi="宋体" w:cs="宋体"/>
                <w:szCs w:val="21"/>
              </w:rPr>
              <w:t>7具有</w:t>
            </w:r>
            <w:r>
              <w:rPr>
                <w:rFonts w:hint="eastAsia" w:ascii="宋体" w:hAnsi="宋体"/>
                <w:bCs/>
                <w:szCs w:val="21"/>
              </w:rPr>
              <w:t>RS232接口，无需软件即可完成数据传输；</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adjustRightInd w:val="0"/>
              <w:snapToGrid w:val="0"/>
              <w:rPr>
                <w:rFonts w:ascii="宋体" w:hAnsi="宋体" w:cs="宋体"/>
                <w:b/>
                <w:color w:val="000000" w:themeColor="text1"/>
                <w:sz w:val="24"/>
                <w:szCs w:val="21"/>
              </w:rPr>
            </w:pPr>
            <w:r>
              <w:rPr>
                <w:rFonts w:ascii="宋体" w:hAnsi="宋体"/>
                <w:bCs/>
                <w:szCs w:val="21"/>
              </w:rPr>
              <w:t>1.8</w:t>
            </w:r>
            <w:r>
              <w:rPr>
                <w:rFonts w:hint="eastAsia" w:ascii="宋体" w:hAnsi="宋体"/>
                <w:bCs/>
                <w:szCs w:val="21"/>
              </w:rPr>
              <w:t>秤盘尺寸≥90mm，秤盘上方防风罩有效高度≥2</w:t>
            </w:r>
            <w:r>
              <w:rPr>
                <w:rFonts w:hint="eastAsia" w:ascii="宋体" w:hAnsi="宋体"/>
                <w:bCs/>
                <w:szCs w:val="21"/>
                <w:lang w:val="en-US" w:eastAsia="zh-CN"/>
              </w:rPr>
              <w:t>0</w:t>
            </w:r>
            <w:r>
              <w:rPr>
                <w:rFonts w:hint="eastAsia" w:ascii="宋体" w:hAnsi="宋体"/>
                <w:bCs/>
                <w:szCs w:val="21"/>
              </w:rPr>
              <w:t>0 mm，最小称量值 (U=1 %, k=2)≤0.016g；</w:t>
            </w:r>
          </w:p>
        </w:tc>
        <w:tc>
          <w:tcPr>
            <w:tcW w:w="817" w:type="dxa"/>
            <w:vAlign w:val="top"/>
          </w:tcPr>
          <w:p>
            <w:pPr>
              <w:adjustRightInd w:val="0"/>
              <w:snapToGrid w:val="0"/>
              <w:rPr>
                <w:rFonts w:ascii="宋体" w:hAnsi="宋体" w:cs="宋体"/>
                <w:b/>
                <w:color w:val="000000" w:themeColor="text1"/>
                <w:sz w:val="24"/>
                <w:szCs w:val="21"/>
              </w:rPr>
            </w:pPr>
          </w:p>
        </w:tc>
      </w:tr>
    </w:tbl>
    <w:p>
      <w:pPr>
        <w:pStyle w:val="37"/>
        <w:spacing w:line="240" w:lineRule="auto"/>
        <w:ind w:firstLine="0" w:firstLineChars="0"/>
        <w:rPr>
          <w:rFonts w:hint="eastAsia" w:ascii="宋体" w:hAnsi="宋体" w:eastAsia="宋体" w:cs="宋体"/>
          <w:b/>
          <w:bCs/>
          <w:sz w:val="24"/>
        </w:rPr>
      </w:pPr>
    </w:p>
    <w:p>
      <w:pPr>
        <w:pStyle w:val="37"/>
        <w:spacing w:line="540" w:lineRule="exact"/>
        <w:ind w:left="420" w:firstLine="3132" w:firstLineChars="1300"/>
        <w:rPr>
          <w:rFonts w:hint="default" w:ascii="宋体" w:hAnsi="宋体" w:cs="宋体" w:eastAsiaTheme="majorEastAsia"/>
          <w:b/>
          <w:bCs w:val="0"/>
          <w:kern w:val="2"/>
          <w:sz w:val="24"/>
          <w:szCs w:val="24"/>
          <w:lang w:val="en-US" w:eastAsia="zh-CN" w:bidi="ar-SA"/>
        </w:rPr>
      </w:pPr>
      <w:r>
        <w:rPr>
          <w:rFonts w:hint="eastAsia" w:ascii="宋体" w:hAnsi="宋体" w:eastAsia="宋体" w:cs="宋体"/>
          <w:b/>
          <w:bCs w:val="0"/>
          <w:kern w:val="2"/>
          <w:sz w:val="24"/>
          <w:szCs w:val="24"/>
          <w:lang w:val="en-US" w:eastAsia="zh-CN" w:bidi="ar-SA"/>
        </w:rPr>
        <w:t>（四）中药煎煮药设备</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szCs w:val="21"/>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2"/>
        <w:tblW w:w="11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399"/>
        <w:gridCol w:w="1428"/>
        <w:gridCol w:w="709"/>
        <w:gridCol w:w="709"/>
        <w:gridCol w:w="1275"/>
        <w:gridCol w:w="1276"/>
        <w:gridCol w:w="1599"/>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26" w:type="dxa"/>
            <w:gridSpan w:val="8"/>
            <w:vAlign w:val="center"/>
          </w:tcPr>
          <w:p>
            <w:pPr>
              <w:rPr>
                <w:rFonts w:cs="宋体" w:asciiTheme="majorEastAsia" w:hAnsiTheme="majorEastAsia" w:eastAsiaTheme="majorEastAsia"/>
                <w:b/>
                <w:bCs/>
                <w:color w:val="000000"/>
                <w:sz w:val="32"/>
                <w:szCs w:val="21"/>
              </w:rPr>
            </w:pPr>
            <w:r>
              <w:rPr>
                <w:rFonts w:hint="eastAsia" w:cs="宋体" w:asciiTheme="majorEastAsia" w:hAnsiTheme="majorEastAsia" w:eastAsiaTheme="majorEastAsia"/>
                <w:b/>
                <w:sz w:val="24"/>
              </w:rPr>
              <w:t>★</w:t>
            </w:r>
            <w:r>
              <w:rPr>
                <w:rFonts w:hint="eastAsia" w:cs="宋体" w:asciiTheme="majorEastAsia" w:hAnsiTheme="majorEastAsia" w:eastAsiaTheme="majorEastAsia"/>
                <w:b/>
                <w:bCs/>
                <w:sz w:val="24"/>
              </w:rPr>
              <w:t>设备配置总清单（包括主机和各种配件或附件、试剂耗材及软件等，写明规格和数量）</w:t>
            </w:r>
          </w:p>
        </w:tc>
        <w:tc>
          <w:tcPr>
            <w:tcW w:w="1513" w:type="dxa"/>
            <w:vAlign w:val="center"/>
          </w:tcPr>
          <w:p>
            <w:pPr>
              <w:rPr>
                <w:rFonts w:hint="eastAsia"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39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1428"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513" w:type="dxa"/>
            <w:vAlign w:val="center"/>
          </w:tcPr>
          <w:p>
            <w:pPr>
              <w:jc w:val="center"/>
              <w:rPr>
                <w:rFonts w:hint="default" w:asciiTheme="majorEastAsia" w:hAnsiTheme="majorEastAsia" w:eastAsiaTheme="majorEastAsia"/>
                <w:b/>
                <w:sz w:val="24"/>
                <w:szCs w:val="21"/>
                <w:lang w:val="en-US" w:eastAsia="zh-CN"/>
              </w:rPr>
            </w:pPr>
            <w:r>
              <w:rPr>
                <w:rFonts w:hint="eastAsia" w:asciiTheme="majorEastAsia" w:hAnsiTheme="majorEastAsia" w:eastAsiaTheme="majorEastAsia"/>
                <w:b/>
                <w:sz w:val="24"/>
                <w:szCs w:val="21"/>
                <w:lang w:val="en-US" w:eastAsia="zh-CN"/>
              </w:rPr>
              <w:t>是否易耗品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一</w:t>
            </w:r>
          </w:p>
        </w:tc>
        <w:tc>
          <w:tcPr>
            <w:tcW w:w="23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中药煎煮药设备</w:t>
            </w:r>
          </w:p>
        </w:tc>
        <w:tc>
          <w:tcPr>
            <w:tcW w:w="1428"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国产</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1</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套</w:t>
            </w:r>
          </w:p>
        </w:tc>
        <w:tc>
          <w:tcPr>
            <w:tcW w:w="1275"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8.5</w:t>
            </w:r>
          </w:p>
        </w:tc>
        <w:tc>
          <w:tcPr>
            <w:tcW w:w="1276"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8.5</w:t>
            </w:r>
          </w:p>
        </w:tc>
        <w:tc>
          <w:tcPr>
            <w:tcW w:w="15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否</w:t>
            </w:r>
          </w:p>
        </w:tc>
        <w:tc>
          <w:tcPr>
            <w:tcW w:w="1513" w:type="dxa"/>
            <w:vAlign w:val="center"/>
          </w:tcPr>
          <w:p>
            <w:pPr>
              <w:jc w:val="center"/>
              <w:rPr>
                <w:rFonts w:hint="eastAsia" w:asciiTheme="majorEastAsia" w:hAnsiTheme="majorEastAsia" w:eastAsiaTheme="majorEastAsia"/>
                <w:b w:val="0"/>
                <w:bCs/>
                <w:color w:val="auto"/>
                <w:sz w:val="24"/>
                <w:szCs w:val="21"/>
                <w:lang w:val="en-US" w:eastAsia="zh-CN"/>
              </w:rPr>
            </w:pPr>
            <w:r>
              <w:rPr>
                <w:rFonts w:hint="eastAsia" w:asciiTheme="majorEastAsia" w:hAnsiTheme="majorEastAsia" w:eastAsiaTheme="majorEastAsia"/>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1</w:t>
            </w:r>
          </w:p>
        </w:tc>
        <w:tc>
          <w:tcPr>
            <w:tcW w:w="23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自动煎药机</w:t>
            </w:r>
          </w:p>
        </w:tc>
        <w:tc>
          <w:tcPr>
            <w:tcW w:w="1428"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国产</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2</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台</w:t>
            </w:r>
          </w:p>
        </w:tc>
        <w:tc>
          <w:tcPr>
            <w:tcW w:w="1275"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w:t>
            </w:r>
          </w:p>
        </w:tc>
        <w:tc>
          <w:tcPr>
            <w:tcW w:w="1276"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w:t>
            </w:r>
          </w:p>
        </w:tc>
        <w:tc>
          <w:tcPr>
            <w:tcW w:w="15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w:t>
            </w:r>
          </w:p>
        </w:tc>
        <w:tc>
          <w:tcPr>
            <w:tcW w:w="1513" w:type="dxa"/>
            <w:vAlign w:val="center"/>
          </w:tcPr>
          <w:p>
            <w:pPr>
              <w:jc w:val="center"/>
              <w:rPr>
                <w:rFonts w:hint="eastAsia" w:asciiTheme="majorEastAsia" w:hAnsiTheme="majorEastAsia" w:eastAsiaTheme="majorEastAsia"/>
                <w:b w:val="0"/>
                <w:bCs/>
                <w:color w:val="auto"/>
                <w:sz w:val="24"/>
                <w:szCs w:val="21"/>
              </w:rPr>
            </w:pPr>
            <w:r>
              <w:rPr>
                <w:rFonts w:hint="eastAsia" w:asciiTheme="majorEastAsia" w:hAnsiTheme="majorEastAsia" w:eastAsiaTheme="majorEastAsia"/>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2</w:t>
            </w:r>
          </w:p>
        </w:tc>
        <w:tc>
          <w:tcPr>
            <w:tcW w:w="23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中药汤剂包装机</w:t>
            </w:r>
          </w:p>
        </w:tc>
        <w:tc>
          <w:tcPr>
            <w:tcW w:w="1428"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国产</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1</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台</w:t>
            </w:r>
          </w:p>
        </w:tc>
        <w:tc>
          <w:tcPr>
            <w:tcW w:w="1275"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w:t>
            </w:r>
          </w:p>
        </w:tc>
        <w:tc>
          <w:tcPr>
            <w:tcW w:w="1276"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w:t>
            </w:r>
          </w:p>
        </w:tc>
        <w:tc>
          <w:tcPr>
            <w:tcW w:w="15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w:t>
            </w:r>
          </w:p>
        </w:tc>
        <w:tc>
          <w:tcPr>
            <w:tcW w:w="1513" w:type="dxa"/>
            <w:vAlign w:val="center"/>
          </w:tcPr>
          <w:p>
            <w:pPr>
              <w:jc w:val="center"/>
              <w:rPr>
                <w:rFonts w:hint="eastAsia" w:asciiTheme="majorEastAsia" w:hAnsiTheme="majorEastAsia" w:eastAsiaTheme="majorEastAsia"/>
                <w:b w:val="0"/>
                <w:bCs/>
                <w:color w:val="auto"/>
                <w:sz w:val="24"/>
                <w:szCs w:val="21"/>
              </w:rPr>
            </w:pPr>
            <w:r>
              <w:rPr>
                <w:rFonts w:hint="eastAsia" w:asciiTheme="majorEastAsia" w:hAnsiTheme="majorEastAsia" w:eastAsiaTheme="majorEastAsia"/>
                <w:sz w:val="24"/>
                <w:szCs w:val="21"/>
                <w:lang w:val="en-US" w:eastAsia="zh-CN"/>
              </w:rPr>
              <w:t>否</w:t>
            </w:r>
          </w:p>
        </w:tc>
      </w:tr>
    </w:tbl>
    <w:p>
      <w:pPr>
        <w:numPr>
          <w:ilvl w:val="0"/>
          <w:numId w:val="0"/>
        </w:numPr>
        <w:adjustRightInd w:val="0"/>
        <w:snapToGrid w:val="0"/>
        <w:spacing w:line="240" w:lineRule="auto"/>
        <w:ind w:firstLine="0" w:firstLineChars="0"/>
        <w:rPr>
          <w:rFonts w:hint="eastAsia" w:ascii="宋体" w:hAnsi="宋体" w:eastAsia="宋体" w:cs="宋体"/>
          <w:b w:val="0"/>
          <w:bCs/>
          <w:color w:val="auto"/>
          <w:sz w:val="24"/>
          <w:lang w:val="en-US" w:eastAsia="zh-CN"/>
        </w:rPr>
      </w:pPr>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7"/>
        <w:spacing w:line="540" w:lineRule="exact"/>
        <w:ind w:left="420" w:firstLine="482" w:firstLineChars="2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p>
      <w:pPr>
        <w:pStyle w:val="37"/>
        <w:spacing w:line="240" w:lineRule="auto"/>
        <w:ind w:left="0" w:firstLine="0" w:firstLineChars="0"/>
        <w:rPr>
          <w:rFonts w:hint="eastAsia" w:ascii="宋体" w:hAnsi="宋体" w:eastAsia="宋体" w:cs="宋体"/>
          <w:b/>
          <w:bCs/>
          <w:sz w:val="24"/>
        </w:rPr>
      </w:pPr>
    </w:p>
    <w:tbl>
      <w:tblPr>
        <w:tblStyle w:val="22"/>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jc w:val="left"/>
              <w:rPr>
                <w:rFonts w:hint="eastAsia" w:asciiTheme="majorEastAsia" w:hAnsiTheme="majorEastAsia" w:eastAsiaTheme="majorEastAsia"/>
                <w:sz w:val="24"/>
                <w:szCs w:val="21"/>
              </w:rPr>
            </w:pPr>
            <w:r>
              <w:rPr>
                <w:rFonts w:hint="eastAsia" w:asciiTheme="majorEastAsia" w:hAnsiTheme="majorEastAsia" w:eastAsiaTheme="majorEastAsia"/>
                <w:sz w:val="24"/>
                <w:szCs w:val="21"/>
              </w:rPr>
              <w:t>1.1 容量：≥30000ml</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jc w:val="left"/>
              <w:rPr>
                <w:rFonts w:hint="eastAsia" w:asciiTheme="majorEastAsia" w:hAnsiTheme="majorEastAsia" w:eastAsiaTheme="majorEastAsia"/>
                <w:sz w:val="24"/>
                <w:szCs w:val="21"/>
              </w:rPr>
            </w:pPr>
            <w:r>
              <w:rPr>
                <w:rFonts w:hint="eastAsia" w:asciiTheme="majorEastAsia" w:hAnsiTheme="majorEastAsia" w:eastAsiaTheme="majorEastAsia"/>
                <w:sz w:val="24"/>
                <w:szCs w:val="21"/>
              </w:rPr>
              <w:t>1.2 功率：≤3100W</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jc w:val="left"/>
              <w:rPr>
                <w:rFonts w:hint="eastAsia" w:asciiTheme="majorEastAsia" w:hAnsiTheme="majorEastAsia" w:eastAsiaTheme="majorEastAsia"/>
                <w:sz w:val="24"/>
                <w:szCs w:val="21"/>
              </w:rPr>
            </w:pPr>
            <w:r>
              <w:rPr>
                <w:rFonts w:hint="eastAsia" w:asciiTheme="majorEastAsia" w:hAnsiTheme="majorEastAsia" w:eastAsiaTheme="majorEastAsia"/>
                <w:sz w:val="24"/>
                <w:szCs w:val="21"/>
              </w:rPr>
              <w:t>1.3 尺寸：≤725X</w:t>
            </w:r>
            <w:r>
              <w:rPr>
                <w:rFonts w:hint="eastAsia" w:asciiTheme="majorEastAsia" w:hAnsiTheme="majorEastAsia" w:eastAsiaTheme="majorEastAsia"/>
                <w:sz w:val="24"/>
                <w:szCs w:val="21"/>
                <w:lang w:val="en-US" w:eastAsia="zh-CN"/>
              </w:rPr>
              <w:t>700</w:t>
            </w:r>
            <w:r>
              <w:rPr>
                <w:rFonts w:hint="eastAsia" w:asciiTheme="majorEastAsia" w:hAnsiTheme="majorEastAsia" w:eastAsiaTheme="majorEastAsia"/>
                <w:sz w:val="24"/>
                <w:szCs w:val="21"/>
              </w:rPr>
              <w:t>X</w:t>
            </w:r>
            <w:r>
              <w:rPr>
                <w:rFonts w:hint="eastAsia" w:asciiTheme="majorEastAsia" w:hAnsiTheme="majorEastAsia" w:eastAsiaTheme="majorEastAsia"/>
                <w:sz w:val="24"/>
                <w:szCs w:val="21"/>
                <w:lang w:val="en-US" w:eastAsia="zh-CN"/>
              </w:rPr>
              <w:t>1300</w:t>
            </w:r>
            <w:r>
              <w:rPr>
                <w:rFonts w:hint="eastAsia" w:asciiTheme="majorEastAsia" w:hAnsiTheme="majorEastAsia" w:eastAsiaTheme="majorEastAsia"/>
                <w:sz w:val="24"/>
                <w:szCs w:val="21"/>
              </w:rPr>
              <w:t>（mm）</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564" w:type="dxa"/>
            <w:vAlign w:val="center"/>
          </w:tcPr>
          <w:p>
            <w:pPr>
              <w:jc w:val="left"/>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1.</w:t>
            </w:r>
            <w:r>
              <w:rPr>
                <w:rFonts w:hint="eastAsia" w:asciiTheme="majorEastAsia" w:hAnsiTheme="majorEastAsia" w:eastAsiaTheme="majorEastAsia"/>
                <w:sz w:val="24"/>
                <w:szCs w:val="21"/>
                <w:lang w:val="en-US" w:eastAsia="zh-CN"/>
              </w:rPr>
              <w:t>4</w:t>
            </w:r>
            <w:r>
              <w:rPr>
                <w:rFonts w:hint="eastAsia" w:asciiTheme="majorEastAsia" w:hAnsiTheme="majorEastAsia" w:eastAsiaTheme="majorEastAsia"/>
                <w:sz w:val="24"/>
                <w:szCs w:val="21"/>
              </w:rPr>
              <w:t xml:space="preserve"> 符合《煎药机行业标准》的煎药效果有效成份煎出率不小于50%</w:t>
            </w:r>
            <w:r>
              <w:rPr>
                <w:rFonts w:hint="eastAsia" w:asciiTheme="majorEastAsia" w:hAnsiTheme="majorEastAsia" w:eastAsiaTheme="majorEastAsia"/>
                <w:sz w:val="24"/>
                <w:szCs w:val="21"/>
                <w:lang w:eastAsia="zh-CN"/>
              </w:rPr>
              <w:t>。</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jc w:val="left"/>
              <w:rPr>
                <w:rFonts w:hint="eastAsia" w:asciiTheme="majorEastAsia" w:hAnsiTheme="majorEastAsia" w:eastAsiaTheme="majorEastAsia"/>
                <w:sz w:val="24"/>
                <w:szCs w:val="21"/>
              </w:rPr>
            </w:pPr>
            <w:r>
              <w:rPr>
                <w:rFonts w:hint="eastAsia" w:asciiTheme="majorEastAsia" w:hAnsiTheme="majorEastAsia" w:eastAsiaTheme="majorEastAsia"/>
                <w:sz w:val="24"/>
                <w:szCs w:val="21"/>
              </w:rPr>
              <w:t>1.</w:t>
            </w:r>
            <w:r>
              <w:rPr>
                <w:rFonts w:hint="eastAsia" w:asciiTheme="majorEastAsia" w:hAnsiTheme="majorEastAsia" w:eastAsiaTheme="majorEastAsia"/>
                <w:sz w:val="24"/>
                <w:szCs w:val="21"/>
                <w:lang w:val="en-US" w:eastAsia="zh-CN"/>
              </w:rPr>
              <w:t>5</w:t>
            </w:r>
            <w:r>
              <w:rPr>
                <w:rFonts w:hint="eastAsia" w:asciiTheme="majorEastAsia" w:hAnsiTheme="majorEastAsia" w:eastAsiaTheme="majorEastAsia"/>
                <w:sz w:val="24"/>
                <w:szCs w:val="21"/>
              </w:rPr>
              <w:t>符合中药煎药室管理规范的相关要求。具有常压煎药功能，自动完成一煎两煎的全过程，先煎后下提示功能。</w:t>
            </w:r>
          </w:p>
        </w:tc>
        <w:tc>
          <w:tcPr>
            <w:tcW w:w="817" w:type="dxa"/>
            <w:vAlign w:val="top"/>
          </w:tcPr>
          <w:p>
            <w:pPr>
              <w:adjustRightInd w:val="0"/>
              <w:snapToGrid w:val="0"/>
              <w:rPr>
                <w:rFonts w:ascii="宋体" w:hAnsi="宋体" w:cs="宋体"/>
                <w:b/>
                <w:color w:val="FF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jc w:val="left"/>
              <w:rPr>
                <w:rFonts w:hint="eastAsia" w:asciiTheme="majorEastAsia" w:hAnsiTheme="majorEastAsia" w:eastAsiaTheme="majorEastAsia"/>
                <w:sz w:val="24"/>
                <w:szCs w:val="21"/>
              </w:rPr>
            </w:pPr>
            <w:r>
              <w:rPr>
                <w:rFonts w:hint="eastAsia" w:asciiTheme="majorEastAsia" w:hAnsiTheme="majorEastAsia" w:eastAsiaTheme="majorEastAsia"/>
                <w:sz w:val="24"/>
                <w:szCs w:val="21"/>
                <w:lang w:val="en-US" w:eastAsia="zh-CN"/>
              </w:rPr>
              <w:t>1.6</w:t>
            </w:r>
            <w:r>
              <w:rPr>
                <w:rFonts w:hint="eastAsia" w:asciiTheme="majorEastAsia" w:hAnsiTheme="majorEastAsia" w:eastAsiaTheme="majorEastAsia"/>
                <w:sz w:val="24"/>
                <w:szCs w:val="21"/>
              </w:rPr>
              <w:t>电动机械挤压系统，实现药渣充分分离；自动加热调节，文火、武火自动转换；具有防温度过高和防干烧功能，数控煎药计时、定时功能</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jc w:val="left"/>
              <w:rPr>
                <w:rFonts w:hint="eastAsia" w:asciiTheme="majorEastAsia" w:hAnsiTheme="majorEastAsia" w:eastAsiaTheme="majorEastAsia"/>
                <w:sz w:val="24"/>
                <w:szCs w:val="21"/>
              </w:rPr>
            </w:pPr>
            <w:r>
              <w:rPr>
                <w:rFonts w:hint="eastAsia" w:asciiTheme="majorEastAsia" w:hAnsiTheme="majorEastAsia" w:eastAsiaTheme="majorEastAsia"/>
                <w:sz w:val="24"/>
                <w:szCs w:val="21"/>
              </w:rPr>
              <w:t>1.7具有安全卸压阀，双安全阀超压报警，自动卸压自动闭合。</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jc w:val="left"/>
              <w:rPr>
                <w:rFonts w:hint="eastAsia" w:asciiTheme="majorEastAsia" w:hAnsiTheme="majorEastAsia" w:eastAsiaTheme="majorEastAsia"/>
                <w:sz w:val="24"/>
                <w:szCs w:val="21"/>
              </w:rPr>
            </w:pPr>
            <w:r>
              <w:rPr>
                <w:rFonts w:hint="eastAsia" w:asciiTheme="majorEastAsia" w:hAnsiTheme="majorEastAsia" w:eastAsiaTheme="majorEastAsia"/>
                <w:sz w:val="24"/>
                <w:szCs w:val="21"/>
              </w:rPr>
              <w:t>1.8</w:t>
            </w:r>
            <w:r>
              <w:rPr>
                <w:rFonts w:hint="eastAsia" w:asciiTheme="majorEastAsia" w:hAnsiTheme="majorEastAsia" w:eastAsiaTheme="majorEastAsia"/>
                <w:sz w:val="24"/>
                <w:szCs w:val="21"/>
                <w:lang w:val="en-US" w:eastAsia="zh-CN"/>
              </w:rPr>
              <w:t xml:space="preserve">  </w:t>
            </w:r>
            <w:r>
              <w:rPr>
                <w:rFonts w:hint="eastAsia" w:asciiTheme="majorEastAsia" w:hAnsiTheme="majorEastAsia" w:eastAsiaTheme="majorEastAsia"/>
                <w:sz w:val="24"/>
                <w:szCs w:val="21"/>
              </w:rPr>
              <w:t>50-250ML无极变量可调包装</w:t>
            </w:r>
          </w:p>
        </w:tc>
        <w:tc>
          <w:tcPr>
            <w:tcW w:w="817" w:type="dxa"/>
            <w:vAlign w:val="top"/>
          </w:tcPr>
          <w:p>
            <w:pPr>
              <w:adjustRightInd w:val="0"/>
              <w:snapToGrid w:val="0"/>
              <w:rPr>
                <w:rFonts w:ascii="宋体" w:hAnsi="宋体" w:cs="宋体"/>
                <w:b/>
                <w:color w:val="000000" w:themeColor="text1"/>
                <w:sz w:val="24"/>
                <w:szCs w:val="21"/>
              </w:rPr>
            </w:pPr>
          </w:p>
        </w:tc>
      </w:tr>
    </w:tbl>
    <w:p>
      <w:pPr>
        <w:pStyle w:val="37"/>
        <w:spacing w:line="540" w:lineRule="exact"/>
        <w:ind w:left="420" w:firstLine="3132" w:firstLineChars="1300"/>
        <w:rPr>
          <w:rFonts w:hint="eastAsia" w:ascii="宋体" w:hAnsi="宋体" w:eastAsia="宋体" w:cs="宋体"/>
          <w:b/>
          <w:bCs w:val="0"/>
          <w:kern w:val="2"/>
          <w:sz w:val="24"/>
          <w:szCs w:val="24"/>
          <w:lang w:val="en-US" w:eastAsia="zh-CN" w:bidi="ar-SA"/>
        </w:rPr>
      </w:pPr>
    </w:p>
    <w:p>
      <w:pPr>
        <w:pStyle w:val="37"/>
        <w:spacing w:line="540" w:lineRule="exact"/>
        <w:ind w:left="420" w:firstLine="3132" w:firstLineChars="1300"/>
        <w:rPr>
          <w:rFonts w:hint="default" w:ascii="宋体" w:hAnsi="宋体" w:cs="宋体" w:eastAsiaTheme="majorEastAsia"/>
          <w:b/>
          <w:bCs w:val="0"/>
          <w:kern w:val="2"/>
          <w:sz w:val="24"/>
          <w:szCs w:val="24"/>
          <w:lang w:val="en-US" w:eastAsia="zh-CN" w:bidi="ar-SA"/>
        </w:rPr>
      </w:pPr>
      <w:r>
        <w:rPr>
          <w:rFonts w:hint="eastAsia" w:ascii="宋体" w:hAnsi="宋体" w:eastAsia="宋体" w:cs="宋体"/>
          <w:b/>
          <w:bCs w:val="0"/>
          <w:kern w:val="2"/>
          <w:sz w:val="24"/>
          <w:szCs w:val="24"/>
          <w:lang w:val="en-US" w:eastAsia="zh-CN" w:bidi="ar-SA"/>
        </w:rPr>
        <w:t>（五）制冰机</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szCs w:val="21"/>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2"/>
        <w:tblW w:w="11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399"/>
        <w:gridCol w:w="1428"/>
        <w:gridCol w:w="709"/>
        <w:gridCol w:w="709"/>
        <w:gridCol w:w="1275"/>
        <w:gridCol w:w="1276"/>
        <w:gridCol w:w="1599"/>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26" w:type="dxa"/>
            <w:gridSpan w:val="8"/>
            <w:vAlign w:val="center"/>
          </w:tcPr>
          <w:p>
            <w:pPr>
              <w:rPr>
                <w:rFonts w:cs="宋体" w:asciiTheme="majorEastAsia" w:hAnsiTheme="majorEastAsia" w:eastAsiaTheme="majorEastAsia"/>
                <w:b/>
                <w:bCs/>
                <w:color w:val="000000"/>
                <w:sz w:val="32"/>
                <w:szCs w:val="21"/>
              </w:rPr>
            </w:pPr>
            <w:r>
              <w:rPr>
                <w:rFonts w:hint="eastAsia" w:cs="宋体" w:asciiTheme="majorEastAsia" w:hAnsiTheme="majorEastAsia" w:eastAsiaTheme="majorEastAsia"/>
                <w:b/>
                <w:sz w:val="24"/>
              </w:rPr>
              <w:t>★</w:t>
            </w:r>
            <w:r>
              <w:rPr>
                <w:rFonts w:hint="eastAsia" w:cs="宋体" w:asciiTheme="majorEastAsia" w:hAnsiTheme="majorEastAsia" w:eastAsiaTheme="majorEastAsia"/>
                <w:b/>
                <w:bCs/>
                <w:sz w:val="24"/>
              </w:rPr>
              <w:t>设备配置总清单（包括主机和各种配件或附件、试剂耗材及软件等，写明规格和数量）</w:t>
            </w:r>
          </w:p>
        </w:tc>
        <w:tc>
          <w:tcPr>
            <w:tcW w:w="1513" w:type="dxa"/>
            <w:vAlign w:val="center"/>
          </w:tcPr>
          <w:p>
            <w:pPr>
              <w:rPr>
                <w:rFonts w:hint="eastAsia"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39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1428"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513" w:type="dxa"/>
            <w:vAlign w:val="center"/>
          </w:tcPr>
          <w:p>
            <w:pPr>
              <w:jc w:val="center"/>
              <w:rPr>
                <w:rFonts w:hint="default" w:asciiTheme="majorEastAsia" w:hAnsiTheme="majorEastAsia" w:eastAsiaTheme="majorEastAsia"/>
                <w:b/>
                <w:sz w:val="24"/>
                <w:szCs w:val="21"/>
                <w:lang w:val="en-US" w:eastAsia="zh-CN"/>
              </w:rPr>
            </w:pPr>
            <w:r>
              <w:rPr>
                <w:rFonts w:hint="eastAsia" w:asciiTheme="majorEastAsia" w:hAnsiTheme="majorEastAsia" w:eastAsiaTheme="majorEastAsia"/>
                <w:b/>
                <w:sz w:val="24"/>
                <w:szCs w:val="21"/>
                <w:lang w:val="en-US" w:eastAsia="zh-CN"/>
              </w:rPr>
              <w:t>是否易耗品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1</w:t>
            </w:r>
          </w:p>
        </w:tc>
        <w:tc>
          <w:tcPr>
            <w:tcW w:w="23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制冰机主机</w:t>
            </w:r>
          </w:p>
        </w:tc>
        <w:tc>
          <w:tcPr>
            <w:tcW w:w="1428"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国产</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1</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台</w:t>
            </w:r>
          </w:p>
        </w:tc>
        <w:tc>
          <w:tcPr>
            <w:tcW w:w="1275"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1</w:t>
            </w:r>
          </w:p>
        </w:tc>
        <w:tc>
          <w:tcPr>
            <w:tcW w:w="1276"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1</w:t>
            </w:r>
          </w:p>
        </w:tc>
        <w:tc>
          <w:tcPr>
            <w:tcW w:w="15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否</w:t>
            </w:r>
          </w:p>
        </w:tc>
        <w:tc>
          <w:tcPr>
            <w:tcW w:w="1513" w:type="dxa"/>
            <w:vAlign w:val="center"/>
          </w:tcPr>
          <w:p>
            <w:pPr>
              <w:jc w:val="center"/>
              <w:rPr>
                <w:rFonts w:hint="eastAsia" w:asciiTheme="majorEastAsia" w:hAnsiTheme="majorEastAsia" w:eastAsiaTheme="majorEastAsia"/>
                <w:b w:val="0"/>
                <w:bCs/>
                <w:color w:val="auto"/>
                <w:sz w:val="24"/>
                <w:szCs w:val="21"/>
                <w:lang w:val="en-US" w:eastAsia="zh-CN"/>
              </w:rPr>
            </w:pPr>
            <w:r>
              <w:rPr>
                <w:rFonts w:hint="eastAsia" w:asciiTheme="majorEastAsia" w:hAnsiTheme="majorEastAsia" w:eastAsiaTheme="majorEastAsia"/>
                <w:b w:val="0"/>
                <w:bCs/>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2</w:t>
            </w:r>
          </w:p>
        </w:tc>
        <w:tc>
          <w:tcPr>
            <w:tcW w:w="23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进水管</w:t>
            </w:r>
          </w:p>
        </w:tc>
        <w:tc>
          <w:tcPr>
            <w:tcW w:w="1428"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国产</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1</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根</w:t>
            </w:r>
          </w:p>
        </w:tc>
        <w:tc>
          <w:tcPr>
            <w:tcW w:w="1275"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已包含</w:t>
            </w:r>
          </w:p>
        </w:tc>
        <w:tc>
          <w:tcPr>
            <w:tcW w:w="1276"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已包含</w:t>
            </w:r>
          </w:p>
        </w:tc>
        <w:tc>
          <w:tcPr>
            <w:tcW w:w="15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否</w:t>
            </w:r>
          </w:p>
        </w:tc>
        <w:tc>
          <w:tcPr>
            <w:tcW w:w="1513" w:type="dxa"/>
            <w:vAlign w:val="center"/>
          </w:tcPr>
          <w:p>
            <w:pPr>
              <w:jc w:val="center"/>
              <w:rPr>
                <w:rFonts w:hint="eastAsia"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3</w:t>
            </w:r>
          </w:p>
        </w:tc>
        <w:tc>
          <w:tcPr>
            <w:tcW w:w="23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排水管</w:t>
            </w:r>
          </w:p>
        </w:tc>
        <w:tc>
          <w:tcPr>
            <w:tcW w:w="1428"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国产</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1</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根</w:t>
            </w:r>
          </w:p>
        </w:tc>
        <w:tc>
          <w:tcPr>
            <w:tcW w:w="1275"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已包含</w:t>
            </w:r>
          </w:p>
        </w:tc>
        <w:tc>
          <w:tcPr>
            <w:tcW w:w="1276"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已包含</w:t>
            </w:r>
          </w:p>
        </w:tc>
        <w:tc>
          <w:tcPr>
            <w:tcW w:w="15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否</w:t>
            </w:r>
          </w:p>
        </w:tc>
        <w:tc>
          <w:tcPr>
            <w:tcW w:w="1513" w:type="dxa"/>
            <w:vAlign w:val="center"/>
          </w:tcPr>
          <w:p>
            <w:pPr>
              <w:jc w:val="center"/>
              <w:rPr>
                <w:rFonts w:hint="eastAsia"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4</w:t>
            </w:r>
          </w:p>
        </w:tc>
        <w:tc>
          <w:tcPr>
            <w:tcW w:w="2399"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冰勺</w:t>
            </w:r>
          </w:p>
        </w:tc>
        <w:tc>
          <w:tcPr>
            <w:tcW w:w="1428"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个</w:t>
            </w:r>
          </w:p>
        </w:tc>
        <w:tc>
          <w:tcPr>
            <w:tcW w:w="1275"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已包含</w:t>
            </w:r>
          </w:p>
        </w:tc>
        <w:tc>
          <w:tcPr>
            <w:tcW w:w="1276"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已包含</w:t>
            </w:r>
          </w:p>
        </w:tc>
        <w:tc>
          <w:tcPr>
            <w:tcW w:w="1599"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c>
          <w:tcPr>
            <w:tcW w:w="1513"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bl>
    <w:p>
      <w:pPr>
        <w:numPr>
          <w:ilvl w:val="0"/>
          <w:numId w:val="0"/>
        </w:numPr>
        <w:adjustRightInd w:val="0"/>
        <w:snapToGrid w:val="0"/>
        <w:spacing w:line="240" w:lineRule="auto"/>
        <w:ind w:firstLine="0" w:firstLineChars="0"/>
        <w:rPr>
          <w:rFonts w:hint="eastAsia" w:ascii="宋体" w:hAnsi="宋体" w:eastAsia="宋体" w:cs="宋体"/>
          <w:b w:val="0"/>
          <w:bCs/>
          <w:color w:val="auto"/>
          <w:sz w:val="24"/>
          <w:lang w:val="en-US" w:eastAsia="zh-CN"/>
        </w:rPr>
      </w:pPr>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7"/>
        <w:spacing w:line="540" w:lineRule="exact"/>
        <w:ind w:left="420" w:firstLine="482" w:firstLineChars="2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p>
      <w:pPr>
        <w:pStyle w:val="37"/>
        <w:spacing w:line="240" w:lineRule="auto"/>
        <w:ind w:left="0" w:firstLine="0" w:firstLineChars="0"/>
        <w:rPr>
          <w:rFonts w:hint="eastAsia" w:ascii="宋体" w:hAnsi="宋体" w:eastAsia="宋体" w:cs="宋体"/>
          <w:b/>
          <w:bCs/>
          <w:sz w:val="24"/>
        </w:rPr>
      </w:pPr>
    </w:p>
    <w:tbl>
      <w:tblPr>
        <w:tblStyle w:val="22"/>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widowControl/>
              <w:textAlignment w:val="center"/>
              <w:rPr>
                <w:rFonts w:ascii="宋体" w:hAnsi="宋体" w:cs="宋体"/>
                <w:b/>
                <w:color w:val="000000" w:themeColor="text1"/>
                <w:sz w:val="24"/>
                <w:szCs w:val="21"/>
              </w:rPr>
            </w:pPr>
            <w:r>
              <w:rPr>
                <w:rFonts w:hint="eastAsia"/>
              </w:rPr>
              <w:t xml:space="preserve">1、制冰方式： 双螺旋挤压式  </w:t>
            </w:r>
          </w:p>
        </w:tc>
        <w:tc>
          <w:tcPr>
            <w:tcW w:w="817" w:type="dxa"/>
            <w:vAlign w:val="top"/>
          </w:tcPr>
          <w:p>
            <w:pPr>
              <w:adjustRightInd w:val="0"/>
              <w:snapToGrid w:val="0"/>
              <w:rPr>
                <w:rFonts w:ascii="宋体" w:hAnsi="宋体" w:cs="宋体"/>
                <w:b/>
                <w:color w:val="000000" w:themeColor="text1"/>
                <w:sz w:val="24"/>
                <w:szCs w:val="21"/>
              </w:rPr>
            </w:pPr>
            <w:r>
              <w:rPr>
                <w:rFonts w:hint="eastAsia"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jc w:val="left"/>
              <w:textAlignment w:val="center"/>
              <w:rPr>
                <w:rFonts w:ascii="宋体" w:hAnsi="宋体" w:cs="宋体"/>
                <w:color w:val="000000" w:themeColor="text1"/>
                <w:szCs w:val="21"/>
              </w:rPr>
            </w:pPr>
            <w:r>
              <w:rPr>
                <w:rFonts w:hint="eastAsia"/>
              </w:rPr>
              <w:t>2、制冰量 (kg/24h) :≥50</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jc w:val="left"/>
              <w:textAlignment w:val="center"/>
              <w:rPr>
                <w:rFonts w:ascii="宋体" w:hAnsi="宋体" w:cs="宋体"/>
                <w:color w:val="000000" w:themeColor="text1"/>
                <w:szCs w:val="21"/>
              </w:rPr>
            </w:pPr>
            <w:r>
              <w:rPr>
                <w:rFonts w:hint="eastAsia"/>
              </w:rPr>
              <w:t>3、储冰量 (kg) :≥15</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jc w:val="left"/>
              <w:textAlignment w:val="center"/>
              <w:rPr>
                <w:rFonts w:ascii="宋体" w:hAnsi="宋体" w:cs="宋体"/>
                <w:color w:val="000000" w:themeColor="text1"/>
                <w:szCs w:val="21"/>
              </w:rPr>
            </w:pPr>
            <w:r>
              <w:rPr>
                <w:rFonts w:hint="eastAsia"/>
              </w:rPr>
              <w:t>4、冷凝方式 :风冷</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jc w:val="left"/>
              <w:textAlignment w:val="center"/>
              <w:rPr>
                <w:rFonts w:hint="default" w:ascii="宋体" w:hAnsi="宋体" w:eastAsia="宋体" w:cs="宋体"/>
                <w:b/>
                <w:color w:val="000000" w:themeColor="text1"/>
                <w:szCs w:val="21"/>
                <w:lang w:val="en-US" w:eastAsia="zh-CN"/>
              </w:rPr>
            </w:pPr>
            <w:r>
              <w:rPr>
                <w:rFonts w:hint="eastAsia"/>
              </w:rPr>
              <w:t>5、耗水量(L/H) ≤2.0</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jc w:val="left"/>
              <w:textAlignment w:val="center"/>
              <w:rPr>
                <w:rFonts w:ascii="宋体" w:hAnsi="宋体" w:cs="宋体"/>
                <w:color w:val="FF0000"/>
                <w:szCs w:val="21"/>
              </w:rPr>
            </w:pPr>
            <w:r>
              <w:rPr>
                <w:rFonts w:hint="eastAsia"/>
              </w:rPr>
              <w:t>6、压缩机/制冷剂 ：无氟/R134a</w:t>
            </w:r>
          </w:p>
        </w:tc>
        <w:tc>
          <w:tcPr>
            <w:tcW w:w="817" w:type="dxa"/>
            <w:vAlign w:val="top"/>
          </w:tcPr>
          <w:p>
            <w:pPr>
              <w:adjustRightInd w:val="0"/>
              <w:snapToGrid w:val="0"/>
              <w:rPr>
                <w:rFonts w:ascii="宋体" w:hAnsi="宋体" w:cs="宋体"/>
                <w:b/>
                <w:color w:val="FF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adjustRightInd w:val="0"/>
              <w:snapToGrid w:val="0"/>
              <w:rPr>
                <w:rFonts w:ascii="宋体" w:hAnsi="宋体" w:cs="宋体"/>
                <w:b/>
                <w:color w:val="000000" w:themeColor="text1"/>
                <w:sz w:val="24"/>
                <w:szCs w:val="21"/>
              </w:rPr>
            </w:pPr>
            <w:r>
              <w:rPr>
                <w:rFonts w:hint="eastAsia"/>
              </w:rPr>
              <w:t>7、箱体外壳 :304不锈钢或更优材料</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adjustRightInd w:val="0"/>
              <w:snapToGrid w:val="0"/>
              <w:rPr>
                <w:rFonts w:ascii="宋体" w:hAnsi="宋体" w:cs="宋体"/>
                <w:b/>
                <w:color w:val="000000" w:themeColor="text1"/>
                <w:sz w:val="24"/>
                <w:szCs w:val="21"/>
              </w:rPr>
            </w:pPr>
            <w:r>
              <w:rPr>
                <w:rFonts w:hint="eastAsia"/>
              </w:rPr>
              <w:t>8、 输入功率(w) : ≥280</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adjustRightInd w:val="0"/>
              <w:snapToGrid w:val="0"/>
              <w:rPr>
                <w:rFonts w:ascii="宋体" w:hAnsi="宋体"/>
                <w:bCs/>
                <w:szCs w:val="21"/>
              </w:rPr>
            </w:pPr>
            <w:r>
              <w:rPr>
                <w:rFonts w:hint="eastAsia"/>
              </w:rPr>
              <w:t>9、箱体外形尺寸 (长X宽X高)(mm)≤400 X 550 X 750</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adjustRightInd w:val="0"/>
              <w:snapToGrid w:val="0"/>
              <w:rPr>
                <w:rFonts w:ascii="宋体" w:hAnsi="宋体"/>
                <w:bCs/>
                <w:szCs w:val="21"/>
              </w:rPr>
            </w:pPr>
            <w:r>
              <w:rPr>
                <w:rFonts w:hint="eastAsia"/>
              </w:rPr>
              <w:t>10、包装外净尺寸 (长X宽X高)(mm)≤500×650×800</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adjustRightInd w:val="0"/>
              <w:snapToGrid w:val="0"/>
              <w:rPr>
                <w:rFonts w:ascii="宋体" w:hAnsi="宋体"/>
                <w:bCs/>
                <w:szCs w:val="21"/>
                <w:highlight w:val="yellow"/>
              </w:rPr>
            </w:pPr>
            <w:r>
              <w:rPr>
                <w:rFonts w:hint="eastAsia"/>
                <w:highlight w:val="none"/>
              </w:rPr>
              <w:t>11、</w:t>
            </w:r>
            <w:r>
              <w:rPr>
                <w:rFonts w:hint="eastAsia"/>
              </w:rPr>
              <w:t>冰型 :不规则的细小颗粒状的雪花碎冰</w:t>
            </w:r>
          </w:p>
        </w:tc>
        <w:tc>
          <w:tcPr>
            <w:tcW w:w="817" w:type="dxa"/>
            <w:vAlign w:val="top"/>
          </w:tcPr>
          <w:p>
            <w:pPr>
              <w:adjustRightInd w:val="0"/>
              <w:snapToGrid w:val="0"/>
              <w:rPr>
                <w:rFonts w:ascii="宋体" w:hAnsi="宋体" w:cs="宋体"/>
                <w:b/>
                <w:color w:val="000000" w:themeColor="text1"/>
                <w:sz w:val="24"/>
                <w:szCs w:val="21"/>
              </w:rPr>
            </w:pPr>
          </w:p>
        </w:tc>
      </w:tr>
    </w:tbl>
    <w:p>
      <w:pPr>
        <w:pStyle w:val="37"/>
        <w:spacing w:line="540" w:lineRule="exact"/>
        <w:ind w:left="420" w:firstLine="3132" w:firstLineChars="1300"/>
        <w:rPr>
          <w:rFonts w:hint="default" w:ascii="宋体" w:hAnsi="宋体" w:cs="宋体" w:eastAsiaTheme="majorEastAsia"/>
          <w:b/>
          <w:bCs w:val="0"/>
          <w:kern w:val="2"/>
          <w:sz w:val="24"/>
          <w:szCs w:val="24"/>
          <w:lang w:val="en-US" w:eastAsia="zh-CN" w:bidi="ar-SA"/>
        </w:rPr>
      </w:pPr>
      <w:r>
        <w:rPr>
          <w:rFonts w:hint="eastAsia" w:ascii="宋体" w:hAnsi="宋体" w:eastAsia="宋体" w:cs="宋体"/>
          <w:b/>
          <w:bCs w:val="0"/>
          <w:kern w:val="2"/>
          <w:sz w:val="24"/>
          <w:szCs w:val="24"/>
          <w:lang w:val="en-US" w:eastAsia="zh-CN" w:bidi="ar-SA"/>
        </w:rPr>
        <w:t>（六）医用干燥柜</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szCs w:val="21"/>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2"/>
        <w:tblW w:w="11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399"/>
        <w:gridCol w:w="1428"/>
        <w:gridCol w:w="709"/>
        <w:gridCol w:w="709"/>
        <w:gridCol w:w="1275"/>
        <w:gridCol w:w="1276"/>
        <w:gridCol w:w="1599"/>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26" w:type="dxa"/>
            <w:gridSpan w:val="8"/>
            <w:vAlign w:val="center"/>
          </w:tcPr>
          <w:p>
            <w:pPr>
              <w:rPr>
                <w:rFonts w:cs="宋体" w:asciiTheme="majorEastAsia" w:hAnsiTheme="majorEastAsia" w:eastAsiaTheme="majorEastAsia"/>
                <w:b/>
                <w:bCs/>
                <w:color w:val="000000"/>
                <w:sz w:val="32"/>
                <w:szCs w:val="21"/>
              </w:rPr>
            </w:pPr>
            <w:r>
              <w:rPr>
                <w:rFonts w:hint="eastAsia" w:cs="宋体" w:asciiTheme="majorEastAsia" w:hAnsiTheme="majorEastAsia" w:eastAsiaTheme="majorEastAsia"/>
                <w:b/>
                <w:sz w:val="24"/>
              </w:rPr>
              <w:t>★</w:t>
            </w:r>
            <w:r>
              <w:rPr>
                <w:rFonts w:hint="eastAsia" w:cs="宋体" w:asciiTheme="majorEastAsia" w:hAnsiTheme="majorEastAsia" w:eastAsiaTheme="majorEastAsia"/>
                <w:b/>
                <w:bCs/>
                <w:sz w:val="24"/>
              </w:rPr>
              <w:t>设备配置总清单（包括主机和各种配件或附件、试剂耗材及软件等，写明规格和数量）</w:t>
            </w:r>
          </w:p>
        </w:tc>
        <w:tc>
          <w:tcPr>
            <w:tcW w:w="1513" w:type="dxa"/>
            <w:vAlign w:val="center"/>
          </w:tcPr>
          <w:p>
            <w:pPr>
              <w:rPr>
                <w:rFonts w:hint="eastAsia" w:cs="宋体" w:asciiTheme="majorEastAsia" w:hAnsiTheme="majorEastAsia" w:eastAsia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39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1428"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513" w:type="dxa"/>
            <w:vAlign w:val="center"/>
          </w:tcPr>
          <w:p>
            <w:pPr>
              <w:jc w:val="center"/>
              <w:rPr>
                <w:rFonts w:hint="default" w:asciiTheme="majorEastAsia" w:hAnsiTheme="majorEastAsia" w:eastAsiaTheme="majorEastAsia"/>
                <w:b/>
                <w:sz w:val="24"/>
                <w:szCs w:val="21"/>
                <w:lang w:val="en-US" w:eastAsia="zh-CN"/>
              </w:rPr>
            </w:pPr>
            <w:r>
              <w:rPr>
                <w:rFonts w:hint="eastAsia" w:asciiTheme="majorEastAsia" w:hAnsiTheme="majorEastAsia" w:eastAsiaTheme="majorEastAsia"/>
                <w:b/>
                <w:sz w:val="24"/>
                <w:szCs w:val="21"/>
                <w:lang w:val="en-US" w:eastAsia="zh-CN"/>
              </w:rPr>
              <w:t>是否易耗品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1</w:t>
            </w:r>
          </w:p>
        </w:tc>
        <w:tc>
          <w:tcPr>
            <w:tcW w:w="23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主机</w:t>
            </w:r>
          </w:p>
        </w:tc>
        <w:tc>
          <w:tcPr>
            <w:tcW w:w="1428"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国产</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1</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台</w:t>
            </w:r>
          </w:p>
        </w:tc>
        <w:tc>
          <w:tcPr>
            <w:tcW w:w="1275" w:type="dxa"/>
            <w:vMerge w:val="restart"/>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6</w:t>
            </w:r>
          </w:p>
        </w:tc>
        <w:tc>
          <w:tcPr>
            <w:tcW w:w="1276" w:type="dxa"/>
            <w:vMerge w:val="restart"/>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6</w:t>
            </w:r>
          </w:p>
        </w:tc>
        <w:tc>
          <w:tcPr>
            <w:tcW w:w="1599" w:type="dxa"/>
            <w:vMerge w:val="restart"/>
            <w:vAlign w:val="center"/>
          </w:tcPr>
          <w:p>
            <w:pPr>
              <w:jc w:val="center"/>
              <w:rPr>
                <w:rFonts w:hint="eastAsia" w:asciiTheme="majorEastAsia" w:hAnsiTheme="majorEastAsia" w:eastAsiaTheme="majorEastAsia"/>
                <w:b w:val="0"/>
                <w:bCs/>
                <w:color w:val="auto"/>
                <w:sz w:val="24"/>
                <w:szCs w:val="21"/>
                <w:lang w:eastAsia="zh-CN"/>
              </w:rPr>
            </w:pPr>
            <w:r>
              <w:rPr>
                <w:rFonts w:hint="eastAsia" w:asciiTheme="majorEastAsia" w:hAnsiTheme="majorEastAsia" w:eastAsiaTheme="majorEastAsia"/>
                <w:b/>
                <w:sz w:val="24"/>
                <w:szCs w:val="21"/>
                <w:lang w:val="en-US" w:eastAsia="zh-CN"/>
              </w:rPr>
              <w:t>否</w:t>
            </w:r>
          </w:p>
        </w:tc>
        <w:tc>
          <w:tcPr>
            <w:tcW w:w="1513" w:type="dxa"/>
            <w:vAlign w:val="center"/>
          </w:tcPr>
          <w:p>
            <w:pPr>
              <w:jc w:val="center"/>
              <w:rPr>
                <w:rFonts w:hint="eastAsia" w:asciiTheme="majorEastAsia" w:hAnsiTheme="majorEastAsia" w:eastAsiaTheme="majorEastAsia"/>
                <w:b w:val="0"/>
                <w:bCs/>
                <w:color w:val="auto"/>
                <w:sz w:val="24"/>
                <w:szCs w:val="21"/>
                <w:lang w:val="en-US" w:eastAsia="zh-CN"/>
              </w:rPr>
            </w:pPr>
            <w:r>
              <w:rPr>
                <w:rFonts w:hint="eastAsia" w:asciiTheme="majorEastAsia" w:hAnsiTheme="majorEastAsia" w:eastAsiaTheme="majorEastAsia"/>
                <w:b/>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2</w:t>
            </w:r>
          </w:p>
        </w:tc>
        <w:tc>
          <w:tcPr>
            <w:tcW w:w="23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样品架</w:t>
            </w:r>
          </w:p>
        </w:tc>
        <w:tc>
          <w:tcPr>
            <w:tcW w:w="1428"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国产</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9</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件</w:t>
            </w:r>
          </w:p>
        </w:tc>
        <w:tc>
          <w:tcPr>
            <w:tcW w:w="1275" w:type="dxa"/>
            <w:vMerge w:val="continue"/>
            <w:vAlign w:val="center"/>
          </w:tcPr>
          <w:p>
            <w:pPr>
              <w:jc w:val="center"/>
              <w:rPr>
                <w:rFonts w:asciiTheme="majorEastAsia" w:hAnsiTheme="majorEastAsia" w:eastAsiaTheme="majorEastAsia"/>
                <w:b w:val="0"/>
                <w:bCs/>
                <w:color w:val="auto"/>
                <w:sz w:val="24"/>
                <w:szCs w:val="21"/>
              </w:rPr>
            </w:pPr>
          </w:p>
        </w:tc>
        <w:tc>
          <w:tcPr>
            <w:tcW w:w="1276" w:type="dxa"/>
            <w:vMerge w:val="continue"/>
            <w:vAlign w:val="center"/>
          </w:tcPr>
          <w:p>
            <w:pPr>
              <w:jc w:val="center"/>
              <w:rPr>
                <w:rFonts w:asciiTheme="majorEastAsia" w:hAnsiTheme="majorEastAsia" w:eastAsiaTheme="majorEastAsia"/>
                <w:b w:val="0"/>
                <w:bCs/>
                <w:color w:val="auto"/>
                <w:sz w:val="24"/>
                <w:szCs w:val="21"/>
              </w:rPr>
            </w:pPr>
          </w:p>
        </w:tc>
        <w:tc>
          <w:tcPr>
            <w:tcW w:w="1599" w:type="dxa"/>
            <w:vMerge w:val="continue"/>
            <w:vAlign w:val="center"/>
          </w:tcPr>
          <w:p>
            <w:pPr>
              <w:jc w:val="center"/>
              <w:rPr>
                <w:rFonts w:asciiTheme="majorEastAsia" w:hAnsiTheme="majorEastAsia" w:eastAsiaTheme="majorEastAsia"/>
                <w:b w:val="0"/>
                <w:bCs/>
                <w:color w:val="auto"/>
                <w:sz w:val="24"/>
                <w:szCs w:val="21"/>
              </w:rPr>
            </w:pPr>
          </w:p>
        </w:tc>
        <w:tc>
          <w:tcPr>
            <w:tcW w:w="1513" w:type="dxa"/>
            <w:vAlign w:val="center"/>
          </w:tcPr>
          <w:p>
            <w:pPr>
              <w:jc w:val="center"/>
              <w:rPr>
                <w:rFonts w:hint="eastAsia" w:asciiTheme="majorEastAsia" w:hAnsiTheme="majorEastAsia" w:eastAsiaTheme="majorEastAsia"/>
                <w:b w:val="0"/>
                <w:bCs/>
                <w:color w:val="auto"/>
                <w:sz w:val="24"/>
                <w:szCs w:val="21"/>
              </w:rPr>
            </w:pPr>
            <w:r>
              <w:rPr>
                <w:rFonts w:hint="eastAsia" w:asciiTheme="majorEastAsia" w:hAnsiTheme="majorEastAsia" w:eastAsiaTheme="majorEastAsia"/>
                <w:b/>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3</w:t>
            </w:r>
          </w:p>
        </w:tc>
        <w:tc>
          <w:tcPr>
            <w:tcW w:w="239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托盘</w:t>
            </w:r>
          </w:p>
        </w:tc>
        <w:tc>
          <w:tcPr>
            <w:tcW w:w="1428"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sz w:val="24"/>
                <w:szCs w:val="21"/>
              </w:rPr>
              <w:t>国产</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9</w:t>
            </w:r>
          </w:p>
        </w:tc>
        <w:tc>
          <w:tcPr>
            <w:tcW w:w="709" w:type="dxa"/>
            <w:vAlign w:val="center"/>
          </w:tcPr>
          <w:p>
            <w:pPr>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sz w:val="24"/>
                <w:szCs w:val="21"/>
              </w:rPr>
              <w:t>件</w:t>
            </w:r>
          </w:p>
        </w:tc>
        <w:tc>
          <w:tcPr>
            <w:tcW w:w="1275" w:type="dxa"/>
            <w:vMerge w:val="continue"/>
            <w:vAlign w:val="center"/>
          </w:tcPr>
          <w:p>
            <w:pPr>
              <w:jc w:val="center"/>
              <w:rPr>
                <w:rFonts w:asciiTheme="majorEastAsia" w:hAnsiTheme="majorEastAsia" w:eastAsiaTheme="majorEastAsia"/>
                <w:b w:val="0"/>
                <w:bCs/>
                <w:color w:val="auto"/>
                <w:sz w:val="24"/>
                <w:szCs w:val="21"/>
              </w:rPr>
            </w:pPr>
          </w:p>
        </w:tc>
        <w:tc>
          <w:tcPr>
            <w:tcW w:w="1276" w:type="dxa"/>
            <w:vMerge w:val="continue"/>
            <w:vAlign w:val="center"/>
          </w:tcPr>
          <w:p>
            <w:pPr>
              <w:jc w:val="center"/>
              <w:rPr>
                <w:rFonts w:asciiTheme="majorEastAsia" w:hAnsiTheme="majorEastAsia" w:eastAsiaTheme="majorEastAsia"/>
                <w:b w:val="0"/>
                <w:bCs/>
                <w:color w:val="auto"/>
                <w:sz w:val="24"/>
                <w:szCs w:val="21"/>
              </w:rPr>
            </w:pPr>
          </w:p>
        </w:tc>
        <w:tc>
          <w:tcPr>
            <w:tcW w:w="1599" w:type="dxa"/>
            <w:vMerge w:val="continue"/>
            <w:vAlign w:val="center"/>
          </w:tcPr>
          <w:p>
            <w:pPr>
              <w:jc w:val="center"/>
              <w:rPr>
                <w:rFonts w:asciiTheme="majorEastAsia" w:hAnsiTheme="majorEastAsia" w:eastAsiaTheme="majorEastAsia"/>
                <w:b w:val="0"/>
                <w:bCs/>
                <w:color w:val="auto"/>
                <w:sz w:val="24"/>
                <w:szCs w:val="21"/>
              </w:rPr>
            </w:pPr>
          </w:p>
        </w:tc>
        <w:tc>
          <w:tcPr>
            <w:tcW w:w="1513" w:type="dxa"/>
            <w:vAlign w:val="center"/>
          </w:tcPr>
          <w:p>
            <w:pPr>
              <w:jc w:val="center"/>
              <w:rPr>
                <w:rFonts w:hint="eastAsia" w:asciiTheme="majorEastAsia" w:hAnsiTheme="majorEastAsia" w:eastAsiaTheme="majorEastAsia"/>
                <w:b w:val="0"/>
                <w:bCs/>
                <w:color w:val="auto"/>
                <w:sz w:val="24"/>
                <w:szCs w:val="21"/>
              </w:rPr>
            </w:pPr>
            <w:r>
              <w:rPr>
                <w:rFonts w:hint="eastAsia" w:asciiTheme="majorEastAsia" w:hAnsiTheme="majorEastAsia" w:eastAsiaTheme="majorEastAsia"/>
                <w:b/>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sz w:val="24"/>
                <w:szCs w:val="21"/>
              </w:rPr>
              <w:t>4</w:t>
            </w:r>
          </w:p>
        </w:tc>
        <w:tc>
          <w:tcPr>
            <w:tcW w:w="2399"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sz w:val="24"/>
                <w:szCs w:val="21"/>
              </w:rPr>
              <w:t>导管架</w:t>
            </w:r>
          </w:p>
        </w:tc>
        <w:tc>
          <w:tcPr>
            <w:tcW w:w="1428"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sz w:val="24"/>
                <w:szCs w:val="21"/>
              </w:rPr>
              <w:t>国产</w:t>
            </w:r>
          </w:p>
        </w:tc>
        <w:tc>
          <w:tcPr>
            <w:tcW w:w="709"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sz w:val="24"/>
                <w:szCs w:val="21"/>
              </w:rPr>
              <w:t>2</w:t>
            </w:r>
          </w:p>
        </w:tc>
        <w:tc>
          <w:tcPr>
            <w:tcW w:w="709"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sz w:val="24"/>
                <w:szCs w:val="21"/>
              </w:rPr>
              <w:t>个</w:t>
            </w:r>
          </w:p>
        </w:tc>
        <w:tc>
          <w:tcPr>
            <w:tcW w:w="1275" w:type="dxa"/>
            <w:vMerge w:val="continue"/>
            <w:vAlign w:val="center"/>
          </w:tcPr>
          <w:p>
            <w:pPr>
              <w:jc w:val="center"/>
              <w:rPr>
                <w:rFonts w:hint="eastAsia" w:asciiTheme="majorEastAsia" w:hAnsiTheme="majorEastAsia" w:eastAsiaTheme="majorEastAsia"/>
                <w:b w:val="0"/>
                <w:bCs/>
                <w:sz w:val="24"/>
                <w:szCs w:val="21"/>
              </w:rPr>
            </w:pPr>
          </w:p>
        </w:tc>
        <w:tc>
          <w:tcPr>
            <w:tcW w:w="1276" w:type="dxa"/>
            <w:vMerge w:val="continue"/>
            <w:vAlign w:val="center"/>
          </w:tcPr>
          <w:p>
            <w:pPr>
              <w:jc w:val="center"/>
              <w:rPr>
                <w:rFonts w:hint="eastAsia" w:asciiTheme="majorEastAsia" w:hAnsiTheme="majorEastAsia" w:eastAsiaTheme="majorEastAsia"/>
                <w:b w:val="0"/>
                <w:bCs/>
                <w:sz w:val="24"/>
                <w:szCs w:val="21"/>
              </w:rPr>
            </w:pPr>
          </w:p>
        </w:tc>
        <w:tc>
          <w:tcPr>
            <w:tcW w:w="1599" w:type="dxa"/>
            <w:vMerge w:val="continue"/>
            <w:vAlign w:val="center"/>
          </w:tcPr>
          <w:p>
            <w:pPr>
              <w:jc w:val="center"/>
              <w:rPr>
                <w:rFonts w:hint="eastAsia" w:asciiTheme="majorEastAsia" w:hAnsiTheme="majorEastAsia" w:eastAsiaTheme="majorEastAsia"/>
                <w:b w:val="0"/>
                <w:bCs/>
                <w:sz w:val="24"/>
                <w:szCs w:val="21"/>
              </w:rPr>
            </w:pPr>
          </w:p>
        </w:tc>
        <w:tc>
          <w:tcPr>
            <w:tcW w:w="1513"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sz w:val="24"/>
                <w:szCs w:val="21"/>
              </w:rPr>
              <w:t>5</w:t>
            </w:r>
          </w:p>
        </w:tc>
        <w:tc>
          <w:tcPr>
            <w:tcW w:w="2399" w:type="dxa"/>
            <w:vAlign w:val="center"/>
          </w:tcPr>
          <w:p>
            <w:pPr>
              <w:ind w:firstLine="241" w:firstLineChars="10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sz w:val="24"/>
                <w:szCs w:val="21"/>
              </w:rPr>
              <w:t>不锈钢接水盘</w:t>
            </w:r>
          </w:p>
        </w:tc>
        <w:tc>
          <w:tcPr>
            <w:tcW w:w="1428"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sz w:val="24"/>
                <w:szCs w:val="21"/>
              </w:rPr>
              <w:t>国产</w:t>
            </w:r>
          </w:p>
        </w:tc>
        <w:tc>
          <w:tcPr>
            <w:tcW w:w="709"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sz w:val="24"/>
                <w:szCs w:val="21"/>
              </w:rPr>
              <w:t>1</w:t>
            </w:r>
          </w:p>
        </w:tc>
        <w:tc>
          <w:tcPr>
            <w:tcW w:w="709"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sz w:val="24"/>
                <w:szCs w:val="21"/>
              </w:rPr>
              <w:t>个</w:t>
            </w:r>
          </w:p>
        </w:tc>
        <w:tc>
          <w:tcPr>
            <w:tcW w:w="1275" w:type="dxa"/>
            <w:vMerge w:val="continue"/>
            <w:vAlign w:val="center"/>
          </w:tcPr>
          <w:p>
            <w:pPr>
              <w:jc w:val="center"/>
              <w:rPr>
                <w:rFonts w:hint="eastAsia" w:asciiTheme="majorEastAsia" w:hAnsiTheme="majorEastAsia" w:eastAsiaTheme="majorEastAsia"/>
                <w:b w:val="0"/>
                <w:bCs/>
                <w:sz w:val="24"/>
                <w:szCs w:val="21"/>
              </w:rPr>
            </w:pPr>
          </w:p>
        </w:tc>
        <w:tc>
          <w:tcPr>
            <w:tcW w:w="1276" w:type="dxa"/>
            <w:vMerge w:val="continue"/>
            <w:vAlign w:val="center"/>
          </w:tcPr>
          <w:p>
            <w:pPr>
              <w:jc w:val="center"/>
              <w:rPr>
                <w:rFonts w:hint="eastAsia" w:asciiTheme="majorEastAsia" w:hAnsiTheme="majorEastAsia" w:eastAsiaTheme="majorEastAsia"/>
                <w:b w:val="0"/>
                <w:bCs/>
                <w:sz w:val="24"/>
                <w:szCs w:val="21"/>
              </w:rPr>
            </w:pPr>
          </w:p>
        </w:tc>
        <w:tc>
          <w:tcPr>
            <w:tcW w:w="1599" w:type="dxa"/>
            <w:vMerge w:val="continue"/>
            <w:vAlign w:val="center"/>
          </w:tcPr>
          <w:p>
            <w:pPr>
              <w:jc w:val="center"/>
              <w:rPr>
                <w:rFonts w:hint="eastAsia" w:asciiTheme="majorEastAsia" w:hAnsiTheme="majorEastAsia" w:eastAsiaTheme="majorEastAsia"/>
                <w:b w:val="0"/>
                <w:bCs/>
                <w:sz w:val="24"/>
                <w:szCs w:val="21"/>
              </w:rPr>
            </w:pPr>
          </w:p>
        </w:tc>
        <w:tc>
          <w:tcPr>
            <w:tcW w:w="1513" w:type="dxa"/>
            <w:vAlign w:val="center"/>
          </w:tcPr>
          <w:p>
            <w:pPr>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sz w:val="24"/>
                <w:szCs w:val="21"/>
                <w:lang w:val="en-US" w:eastAsia="zh-CN"/>
              </w:rPr>
              <w:t>否</w:t>
            </w:r>
          </w:p>
        </w:tc>
      </w:tr>
    </w:tbl>
    <w:p>
      <w:pPr>
        <w:numPr>
          <w:ilvl w:val="0"/>
          <w:numId w:val="0"/>
        </w:numPr>
        <w:adjustRightInd w:val="0"/>
        <w:snapToGrid w:val="0"/>
        <w:spacing w:line="240" w:lineRule="auto"/>
        <w:ind w:firstLine="0" w:firstLineChars="0"/>
        <w:rPr>
          <w:rFonts w:hint="eastAsia" w:ascii="宋体" w:hAnsi="宋体" w:eastAsia="宋体" w:cs="宋体"/>
          <w:b w:val="0"/>
          <w:bCs/>
          <w:color w:val="auto"/>
          <w:sz w:val="24"/>
          <w:lang w:val="en-US" w:eastAsia="zh-CN"/>
        </w:rPr>
      </w:pPr>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7"/>
        <w:spacing w:line="540" w:lineRule="exact"/>
        <w:ind w:left="420" w:firstLine="482" w:firstLineChars="20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w:t>
      </w:r>
      <w:r>
        <w:rPr>
          <w:rFonts w:hint="eastAsia" w:ascii="宋体" w:hAnsi="宋体" w:eastAsia="宋体" w:cs="宋体"/>
          <w:b/>
          <w:bCs/>
          <w:sz w:val="24"/>
        </w:rPr>
        <w:t>号条款为重要技术参数，</w:t>
      </w:r>
      <w:r>
        <w:rPr>
          <w:rFonts w:hint="eastAsia" w:ascii="宋体" w:hAnsi="宋体" w:eastAsia="宋体" w:cs="宋体"/>
          <w:b/>
          <w:bCs/>
          <w:sz w:val="24"/>
          <w:lang w:eastAsia="zh-CN"/>
        </w:rPr>
        <w:t>响应文件所附的参数或彩页为判断偏离情况的证明资料，如响应文件所列参数或功能不明确，</w:t>
      </w:r>
      <w:r>
        <w:rPr>
          <w:rFonts w:hint="eastAsia" w:ascii="宋体" w:hAnsi="宋体" w:eastAsia="宋体" w:cs="宋体"/>
          <w:b/>
          <w:bCs/>
          <w:sz w:val="24"/>
        </w:rPr>
        <w:t>议价</w:t>
      </w:r>
      <w:r>
        <w:rPr>
          <w:rFonts w:hint="eastAsia" w:ascii="宋体" w:hAnsi="宋体" w:eastAsia="宋体" w:cs="宋体"/>
          <w:b/>
          <w:bCs/>
          <w:sz w:val="24"/>
          <w:lang w:eastAsia="zh-CN"/>
        </w:rPr>
        <w:t>小组成员可</w:t>
      </w:r>
      <w:r>
        <w:rPr>
          <w:rFonts w:hint="eastAsia" w:ascii="宋体" w:hAnsi="宋体" w:eastAsia="宋体" w:cs="宋体"/>
          <w:b/>
          <w:bCs/>
          <w:sz w:val="24"/>
        </w:rPr>
        <w:t>与供应商逐一确定是否满足。</w:t>
      </w:r>
    </w:p>
    <w:p>
      <w:pPr>
        <w:pStyle w:val="37"/>
        <w:spacing w:line="240" w:lineRule="auto"/>
        <w:ind w:left="0" w:firstLine="0" w:firstLineChars="0"/>
        <w:rPr>
          <w:rFonts w:hint="eastAsia" w:ascii="宋体" w:hAnsi="宋体" w:eastAsia="宋体" w:cs="宋体"/>
          <w:b/>
          <w:bCs/>
          <w:sz w:val="24"/>
        </w:rPr>
      </w:pPr>
    </w:p>
    <w:tbl>
      <w:tblPr>
        <w:tblStyle w:val="22"/>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top"/>
          </w:tcPr>
          <w:p>
            <w:pPr>
              <w:spacing w:line="276" w:lineRule="auto"/>
              <w:rPr>
                <w:rFonts w:ascii="宋体" w:hAnsi="宋体" w:cs="宋体"/>
                <w:b/>
                <w:color w:val="000000" w:themeColor="text1"/>
                <w:sz w:val="24"/>
                <w:szCs w:val="21"/>
              </w:rPr>
            </w:pPr>
            <w:r>
              <w:rPr>
                <w:rFonts w:hint="eastAsia" w:asciiTheme="majorEastAsia" w:hAnsiTheme="majorEastAsia" w:eastAsiaTheme="majorEastAsia"/>
                <w:b/>
                <w:sz w:val="24"/>
                <w:szCs w:val="21"/>
              </w:rPr>
              <w:t>1.外观参数</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textAlignment w:val="center"/>
              <w:rPr>
                <w:rFonts w:ascii="宋体" w:hAnsi="宋体" w:cs="宋体"/>
                <w:color w:val="000000" w:themeColor="text1"/>
                <w:szCs w:val="21"/>
              </w:rPr>
            </w:pPr>
            <w:r>
              <w:rPr>
                <w:rFonts w:hint="eastAsia" w:ascii="宋体" w:hAnsi="宋体" w:cs="宋体"/>
                <w:color w:val="000000" w:themeColor="text1"/>
                <w:szCs w:val="21"/>
              </w:rPr>
              <w:t>1.1 内腔容积：≥600L</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jc w:val="left"/>
              <w:textAlignment w:val="center"/>
              <w:rPr>
                <w:rFonts w:ascii="宋体" w:hAnsi="宋体" w:cs="宋体"/>
                <w:color w:val="000000" w:themeColor="text1"/>
                <w:szCs w:val="21"/>
              </w:rPr>
            </w:pPr>
            <w:r>
              <w:rPr>
                <w:rFonts w:hint="eastAsia" w:ascii="宋体" w:hAnsi="宋体" w:cs="宋体"/>
                <w:color w:val="000000" w:themeColor="text1"/>
                <w:szCs w:val="21"/>
              </w:rPr>
              <w:t>1.2 开门方式：双开门</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jc w:val="left"/>
              <w:textAlignment w:val="center"/>
              <w:rPr>
                <w:rFonts w:ascii="宋体" w:hAnsi="宋体" w:cs="宋体"/>
                <w:color w:val="000000" w:themeColor="text1"/>
                <w:szCs w:val="21"/>
              </w:rPr>
            </w:pPr>
            <w:r>
              <w:rPr>
                <w:rFonts w:hint="eastAsia" w:ascii="宋体" w:hAnsi="宋体" w:cs="宋体"/>
                <w:color w:val="000000" w:themeColor="text1"/>
                <w:szCs w:val="21"/>
              </w:rPr>
              <w:t>1.3 外科材质：</w:t>
            </w:r>
            <w:r>
              <w:rPr>
                <w:rFonts w:hint="eastAsia" w:ascii="宋体" w:hAnsi="宋体" w:cs="宋体"/>
                <w:color w:val="000000"/>
                <w:szCs w:val="21"/>
              </w:rPr>
              <w:t>S30408不锈钢拉丝板或更优材料</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jc w:val="left"/>
              <w:textAlignment w:val="center"/>
              <w:rPr>
                <w:rFonts w:hint="default" w:ascii="宋体" w:hAnsi="宋体" w:eastAsia="宋体" w:cs="宋体"/>
                <w:b/>
                <w:color w:val="000000" w:themeColor="text1"/>
                <w:szCs w:val="21"/>
                <w:lang w:val="en-US" w:eastAsia="zh-CN"/>
              </w:rPr>
            </w:pPr>
            <w:r>
              <w:rPr>
                <w:rFonts w:hint="eastAsia" w:ascii="宋体" w:hAnsi="宋体" w:cs="宋体"/>
                <w:color w:val="000000" w:themeColor="text1"/>
                <w:szCs w:val="21"/>
              </w:rPr>
              <w:t>1.4 密封门：双开钢化玻璃可视密封门</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jc w:val="left"/>
              <w:textAlignment w:val="center"/>
              <w:rPr>
                <w:rFonts w:ascii="宋体" w:hAnsi="宋体" w:cs="宋体"/>
                <w:color w:val="FF0000"/>
                <w:szCs w:val="21"/>
              </w:rPr>
            </w:pPr>
            <w:r>
              <w:rPr>
                <w:rFonts w:hint="eastAsia" w:ascii="宋体" w:hAnsi="宋体" w:cs="宋体"/>
                <w:b/>
                <w:color w:val="000000"/>
                <w:szCs w:val="21"/>
              </w:rPr>
              <w:t>2.电气参数</w:t>
            </w:r>
          </w:p>
        </w:tc>
        <w:tc>
          <w:tcPr>
            <w:tcW w:w="817" w:type="dxa"/>
            <w:vAlign w:val="top"/>
          </w:tcPr>
          <w:p>
            <w:pPr>
              <w:adjustRightInd w:val="0"/>
              <w:snapToGrid w:val="0"/>
              <w:rPr>
                <w:rFonts w:ascii="宋体" w:hAnsi="宋体" w:cs="宋体"/>
                <w:b/>
                <w:color w:val="FF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jc w:val="left"/>
              <w:textAlignment w:val="center"/>
              <w:rPr>
                <w:rFonts w:ascii="宋体" w:hAnsi="宋体" w:cs="宋体"/>
                <w:b/>
                <w:color w:val="000000" w:themeColor="text1"/>
                <w:sz w:val="24"/>
                <w:szCs w:val="21"/>
              </w:rPr>
            </w:pPr>
            <w:r>
              <w:rPr>
                <w:rFonts w:hint="eastAsia" w:ascii="宋体" w:hAnsi="宋体" w:cs="宋体"/>
                <w:color w:val="000000" w:themeColor="text1"/>
                <w:szCs w:val="21"/>
              </w:rPr>
              <w:t>2.1 电源：AC380v，50Hz</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jc w:val="left"/>
              <w:textAlignment w:val="center"/>
              <w:rPr>
                <w:rFonts w:ascii="宋体" w:hAnsi="宋体" w:cs="宋体"/>
                <w:b/>
                <w:color w:val="000000" w:themeColor="text1"/>
                <w:sz w:val="24"/>
                <w:szCs w:val="21"/>
              </w:rPr>
            </w:pPr>
            <w:r>
              <w:rPr>
                <w:rFonts w:hint="eastAsia" w:ascii="宋体" w:hAnsi="宋体" w:cs="宋体"/>
                <w:color w:val="000000" w:themeColor="text1"/>
                <w:szCs w:val="21"/>
              </w:rPr>
              <w:t xml:space="preserve">2.2 </w:t>
            </w:r>
            <w:r>
              <w:rPr>
                <w:rFonts w:hint="eastAsia" w:ascii="宋体" w:hAnsi="宋体" w:cs="宋体"/>
                <w:color w:val="000000" w:themeColor="text1"/>
                <w:szCs w:val="21"/>
                <w:lang w:val="en-US" w:eastAsia="zh-CN"/>
              </w:rPr>
              <w:t>额定</w:t>
            </w:r>
            <w:r>
              <w:rPr>
                <w:rFonts w:hint="eastAsia" w:ascii="宋体" w:hAnsi="宋体" w:cs="宋体"/>
                <w:color w:val="000000" w:themeColor="text1"/>
                <w:szCs w:val="21"/>
              </w:rPr>
              <w:t>功率：≥6.6KW</w:t>
            </w:r>
          </w:p>
        </w:tc>
        <w:tc>
          <w:tcPr>
            <w:tcW w:w="817" w:type="dxa"/>
            <w:vAlign w:val="top"/>
          </w:tcPr>
          <w:p>
            <w:pPr>
              <w:adjustRightInd w:val="0"/>
              <w:snapToGrid w:val="0"/>
              <w:rPr>
                <w:rFonts w:ascii="宋体" w:hAnsi="宋体" w:cs="宋体"/>
                <w:b/>
                <w:color w:val="000000" w:themeColor="text1"/>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pPr>
              <w:widowControl/>
              <w:jc w:val="left"/>
              <w:textAlignment w:val="center"/>
              <w:rPr>
                <w:rFonts w:hint="eastAsia" w:ascii="宋体" w:hAnsi="宋体" w:cs="宋体"/>
                <w:color w:val="000000" w:themeColor="text1"/>
                <w:szCs w:val="21"/>
              </w:rPr>
            </w:pPr>
            <w:r>
              <w:rPr>
                <w:rFonts w:hint="eastAsia" w:ascii="宋体" w:hAnsi="宋体" w:cs="宋体"/>
                <w:color w:val="000000" w:themeColor="text1"/>
                <w:szCs w:val="21"/>
              </w:rPr>
              <w:t>2.3 控制系统：</w:t>
            </w:r>
            <w:r>
              <w:rPr>
                <w:rFonts w:hint="eastAsia" w:ascii="宋体" w:hAnsi="宋体" w:cs="宋体"/>
                <w:color w:val="000000" w:themeColor="text1"/>
                <w:szCs w:val="21"/>
                <w:lang w:val="en-US" w:eastAsia="zh-CN"/>
              </w:rPr>
              <w:t>具有自动</w:t>
            </w:r>
            <w:r>
              <w:rPr>
                <w:rFonts w:hint="eastAsia" w:ascii="宋体" w:hAnsi="宋体" w:cs="宋体"/>
                <w:color w:val="000000" w:themeColor="text1"/>
                <w:szCs w:val="21"/>
              </w:rPr>
              <w:t>控制</w:t>
            </w:r>
            <w:r>
              <w:rPr>
                <w:rFonts w:hint="eastAsia" w:ascii="宋体" w:hAnsi="宋体" w:cs="宋体"/>
                <w:color w:val="000000" w:themeColor="text1"/>
                <w:szCs w:val="21"/>
                <w:lang w:val="en-US" w:eastAsia="zh-CN"/>
              </w:rPr>
              <w:t>功能。</w:t>
            </w:r>
          </w:p>
        </w:tc>
        <w:tc>
          <w:tcPr>
            <w:tcW w:w="817" w:type="dxa"/>
            <w:vAlign w:val="top"/>
          </w:tcPr>
          <w:p>
            <w:pPr>
              <w:adjustRightInd w:val="0"/>
              <w:snapToGrid w:val="0"/>
              <w:rPr>
                <w:rFonts w:ascii="宋体" w:hAnsi="宋体" w:cs="宋体"/>
                <w:b/>
                <w:color w:val="000000" w:themeColor="text1"/>
                <w:sz w:val="24"/>
                <w:szCs w:val="21"/>
              </w:rPr>
            </w:pPr>
          </w:p>
        </w:tc>
      </w:tr>
    </w:tbl>
    <w:p>
      <w:pPr>
        <w:pStyle w:val="9"/>
      </w:pPr>
    </w:p>
    <w:p>
      <w:pPr>
        <w:adjustRightInd w:val="0"/>
        <w:snapToGrid w:val="0"/>
        <w:spacing w:line="520" w:lineRule="atLeast"/>
        <w:rPr>
          <w:rFonts w:hint="eastAsia" w:ascii="宋体" w:hAnsi="宋体" w:eastAsia="宋体" w:cs="宋体"/>
          <w:b/>
          <w:sz w:val="24"/>
        </w:rPr>
      </w:pPr>
      <w:r>
        <w:rPr>
          <w:rFonts w:hint="eastAsia" w:ascii="宋体" w:hAnsi="宋体" w:eastAsia="宋体" w:cs="宋体"/>
          <w:b/>
          <w:bCs/>
          <w:sz w:val="24"/>
        </w:rPr>
        <w:t>★三、</w:t>
      </w:r>
      <w:r>
        <w:rPr>
          <w:rFonts w:hint="eastAsia" w:ascii="宋体" w:hAnsi="宋体" w:eastAsia="宋体" w:cs="宋体"/>
          <w:b/>
          <w:sz w:val="24"/>
        </w:rPr>
        <w:t>商务要求</w:t>
      </w:r>
    </w:p>
    <w:p>
      <w:pPr>
        <w:pStyle w:val="9"/>
      </w:pPr>
    </w:p>
    <w:tbl>
      <w:tblPr>
        <w:tblStyle w:val="22"/>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8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8261" w:type="dxa"/>
          </w:tcPr>
          <w:p>
            <w:pPr>
              <w:spacing w:line="276" w:lineRule="auto"/>
              <w:rPr>
                <w:rFonts w:hint="eastAsia"/>
                <w:highlight w:val="yellow"/>
                <w:lang w:val="en-US" w:eastAsia="zh-CN"/>
              </w:rPr>
            </w:pPr>
            <w:r>
              <w:rPr>
                <w:rFonts w:hint="eastAsia"/>
                <w:highlight w:val="yellow"/>
                <w:lang w:val="en-US" w:eastAsia="zh-CN"/>
              </w:rPr>
              <w:t>（1）</w:t>
            </w:r>
            <w:r>
              <w:rPr>
                <w:rFonts w:hint="eastAsia" w:asciiTheme="majorEastAsia" w:hAnsiTheme="majorEastAsia" w:eastAsiaTheme="majorEastAsia"/>
                <w:b/>
                <w:sz w:val="24"/>
                <w:szCs w:val="21"/>
                <w:lang w:val="en-US" w:eastAsia="zh-CN"/>
              </w:rPr>
              <w:t>创面氧疗仪、中药粉碎设备、精密电子天平、</w:t>
            </w:r>
            <w:r>
              <w:rPr>
                <w:rFonts w:hint="eastAsia" w:asciiTheme="majorEastAsia" w:hAnsiTheme="majorEastAsia" w:eastAsiaTheme="majorEastAsia"/>
                <w:b/>
                <w:sz w:val="24"/>
                <w:szCs w:val="21"/>
              </w:rPr>
              <w:t>中药煎煮药设备</w:t>
            </w: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rPr>
              <w:t>制冰机</w:t>
            </w:r>
            <w:r>
              <w:rPr>
                <w:rFonts w:hint="eastAsia" w:asciiTheme="majorEastAsia" w:hAnsiTheme="majorEastAsia" w:eastAsiaTheme="majorEastAsia"/>
                <w:b/>
                <w:sz w:val="24"/>
                <w:szCs w:val="21"/>
                <w:lang w:eastAsia="zh-CN"/>
              </w:rPr>
              <w:t>、</w:t>
            </w:r>
            <w:r>
              <w:rPr>
                <w:rFonts w:hint="eastAsia" w:ascii="宋体" w:hAnsi="宋体" w:eastAsia="宋体" w:cs="宋体"/>
                <w:b/>
                <w:bCs w:val="0"/>
                <w:kern w:val="2"/>
                <w:sz w:val="24"/>
                <w:szCs w:val="24"/>
                <w:lang w:val="en-US" w:eastAsia="zh-CN" w:bidi="ar-SA"/>
              </w:rPr>
              <w:t>医用干燥柜</w:t>
            </w:r>
            <w:r>
              <w:rPr>
                <w:rFonts w:hint="eastAsia"/>
                <w:highlight w:val="yellow"/>
                <w:lang w:val="en-US" w:eastAsia="zh-CN"/>
              </w:rPr>
              <w:t>项目：合同签订后并接甲方通知_30日历日</w:t>
            </w:r>
            <w:r>
              <w:rPr>
                <w:rFonts w:hint="eastAsia"/>
                <w:b/>
                <w:bCs/>
                <w:highlight w:val="yellow"/>
                <w:lang w:val="en-US" w:eastAsia="zh-CN"/>
              </w:rPr>
              <w:t>内</w:t>
            </w:r>
            <w:r>
              <w:rPr>
                <w:rFonts w:hint="eastAsia"/>
                <w:highlight w:val="yellow"/>
                <w:lang w:val="en-US" w:eastAsia="zh-CN"/>
              </w:rPr>
              <w:t>；</w:t>
            </w:r>
          </w:p>
          <w:p>
            <w:pPr>
              <w:spacing w:line="276" w:lineRule="auto"/>
              <w:rPr>
                <w:rFonts w:hint="default"/>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8261"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826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4"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8261" w:type="dxa"/>
          </w:tcPr>
          <w:p>
            <w:pPr>
              <w:adjustRightInd w:val="0"/>
              <w:snapToGrid w:val="0"/>
              <w:rPr>
                <w:rFonts w:asciiTheme="majorEastAsia" w:hAnsiTheme="majorEastAsia" w:eastAsiaTheme="majorEastAsia"/>
                <w:b/>
                <w:szCs w:val="21"/>
              </w:rPr>
            </w:pPr>
            <w:r>
              <w:rPr>
                <w:rFonts w:hint="eastAsia" w:asciiTheme="majorEastAsia" w:hAnsiTheme="majorEastAsia" w:eastAsiaTheme="majorEastAsia"/>
                <w:b/>
                <w:szCs w:val="21"/>
              </w:rPr>
              <w:t>合同总价≥3万付款方式：</w:t>
            </w:r>
          </w:p>
          <w:p>
            <w:pPr>
              <w:widowControl/>
              <w:adjustRightInd w:val="0"/>
              <w:snapToGrid w:val="0"/>
              <w:ind w:firstLine="420" w:firstLineChars="200"/>
              <w:jc w:val="left"/>
              <w:rPr>
                <w:rFonts w:asciiTheme="majorEastAsia" w:hAnsiTheme="majorEastAsia" w:eastAsiaTheme="majorEastAsia"/>
                <w:szCs w:val="21"/>
              </w:rPr>
            </w:pPr>
            <w:r>
              <w:rPr>
                <w:rFonts w:hint="eastAsia" w:asciiTheme="majorEastAsia" w:hAnsiTheme="majorEastAsia" w:eastAsiaTheme="majorEastAsia"/>
                <w:szCs w:val="21"/>
              </w:rPr>
              <w:t>合同签订后三个工作日内，乙方将采购合同总价5%的履约保证金汇入甲方指定账户。货到清点、安装调试验收合格正常使用后，出具全额发票，甲方凭乙方提供的完整资料，自发票到达甲方财务之日起15日内，支付100%合同货款到乙方指定</w:t>
            </w:r>
            <w:r>
              <w:rPr>
                <w:rFonts w:hint="eastAsia" w:asciiTheme="majorEastAsia" w:hAnsiTheme="majorEastAsia" w:eastAsiaTheme="majorEastAsia"/>
                <w:szCs w:val="21"/>
                <w:lang w:eastAsia="zh-CN"/>
              </w:rPr>
              <w:t>账</w:t>
            </w:r>
            <w:r>
              <w:rPr>
                <w:rFonts w:hint="eastAsia" w:asciiTheme="majorEastAsia" w:hAnsiTheme="majorEastAsia" w:eastAsiaTheme="majorEastAsia"/>
                <w:szCs w:val="21"/>
              </w:rPr>
              <w:t>户。</w:t>
            </w:r>
          </w:p>
          <w:p>
            <w:pPr>
              <w:adjustRightInd w:val="0"/>
              <w:snapToGrid w:val="0"/>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15日内，甲方将履约保证金无息返还给乙方。</w:t>
            </w:r>
          </w:p>
          <w:p>
            <w:pPr>
              <w:adjustRightInd w:val="0"/>
              <w:snapToGrid w:val="0"/>
              <w:rPr>
                <w:rFonts w:asciiTheme="majorEastAsia" w:hAnsiTheme="majorEastAsia" w:eastAsiaTheme="majorEastAsia"/>
                <w:b/>
                <w:szCs w:val="21"/>
              </w:rPr>
            </w:pPr>
            <w:r>
              <w:rPr>
                <w:rFonts w:hint="eastAsia" w:asciiTheme="majorEastAsia" w:hAnsiTheme="majorEastAsia" w:eastAsiaTheme="majorEastAsia"/>
                <w:b/>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货到清点、安装调试验收合格正常使用后，出具全额发票，甲方凭乙方提供的完整资料，自发票到达甲方财务之日起15日内，支付100%合同货款到乙方指定</w:t>
            </w:r>
            <w:r>
              <w:rPr>
                <w:rFonts w:hint="eastAsia" w:asciiTheme="majorEastAsia" w:hAnsiTheme="majorEastAsia" w:eastAsiaTheme="majorEastAsia"/>
                <w:szCs w:val="21"/>
                <w:lang w:eastAsia="zh-CN"/>
              </w:rPr>
              <w:t>账</w:t>
            </w:r>
            <w:r>
              <w:rPr>
                <w:rFonts w:hint="eastAsia" w:asciiTheme="majorEastAsia" w:hAnsiTheme="majorEastAsia" w:eastAsiaTheme="majorEastAsia"/>
                <w:szCs w:val="21"/>
              </w:rPr>
              <w:t>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pPr>
              <w:spacing w:line="24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spacing w:line="240" w:lineRule="auto"/>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8261" w:type="dxa"/>
          </w:tcPr>
          <w:p>
            <w:pPr>
              <w:rPr>
                <w:rFonts w:hint="eastAsia" w:hAnsi="宋体" w:eastAsia="宋体"/>
                <w:b/>
                <w:bCs/>
                <w:color w:val="000000"/>
                <w:kern w:val="0"/>
                <w:sz w:val="24"/>
                <w:highlight w:val="yellow"/>
                <w:lang w:eastAsia="zh-CN"/>
              </w:rPr>
            </w:pPr>
            <w:r>
              <w:rPr>
                <w:rFonts w:hint="eastAsia" w:asciiTheme="minorEastAsia" w:hAnsiTheme="minorEastAsia" w:eastAsiaTheme="minorEastAsia"/>
                <w:bCs/>
                <w:szCs w:val="21"/>
              </w:rPr>
              <w:t>7.1</w:t>
            </w:r>
            <w:r>
              <w:rPr>
                <w:rFonts w:hint="eastAsia" w:asciiTheme="minorEastAsia" w:hAnsiTheme="minorEastAsia"/>
                <w:bCs/>
                <w:szCs w:val="21"/>
                <w:lang w:val="en-US" w:eastAsia="zh-CN"/>
              </w:rPr>
              <w:t xml:space="preserve"> </w:t>
            </w:r>
            <w:r>
              <w:rPr>
                <w:rFonts w:hint="eastAsia" w:hAnsi="宋体" w:eastAsia="宋体"/>
                <w:b/>
                <w:bCs/>
                <w:color w:val="000000"/>
                <w:kern w:val="0"/>
                <w:sz w:val="24"/>
                <w:highlight w:val="yellow"/>
                <w:lang w:eastAsia="zh-CN"/>
              </w:rPr>
              <w:t>（</w:t>
            </w:r>
            <w:r>
              <w:rPr>
                <w:rFonts w:hint="eastAsia" w:hAnsi="宋体" w:eastAsia="宋体"/>
                <w:b/>
                <w:bCs/>
                <w:color w:val="000000"/>
                <w:kern w:val="0"/>
                <w:sz w:val="24"/>
                <w:highlight w:val="yellow"/>
                <w:lang w:val="en-US" w:eastAsia="zh-CN"/>
              </w:rPr>
              <w:t>1</w:t>
            </w:r>
            <w:r>
              <w:rPr>
                <w:rFonts w:hint="eastAsia" w:hAnsi="宋体" w:eastAsia="宋体"/>
                <w:b/>
                <w:bCs/>
                <w:color w:val="000000"/>
                <w:kern w:val="0"/>
                <w:sz w:val="24"/>
                <w:highlight w:val="yellow"/>
                <w:lang w:eastAsia="zh-CN"/>
              </w:rPr>
              <w:t>）创面氧疗仪</w:t>
            </w:r>
            <w:r>
              <w:rPr>
                <w:rFonts w:hint="eastAsia" w:hAnsi="宋体" w:eastAsia="宋体"/>
                <w:b/>
                <w:bCs/>
                <w:color w:val="000000"/>
                <w:kern w:val="0"/>
                <w:sz w:val="24"/>
                <w:highlight w:val="yellow"/>
                <w:lang w:val="en-US" w:eastAsia="zh-CN"/>
              </w:rPr>
              <w:t>、中药粉碎设备、精密电子天平、中药煎煮药设备、制冰机、医用干燥柜项目</w:t>
            </w:r>
            <w:r>
              <w:rPr>
                <w:rFonts w:hint="eastAsia" w:hAnsi="宋体" w:eastAsia="宋体"/>
                <w:b/>
                <w:bCs/>
                <w:color w:val="000000"/>
                <w:kern w:val="0"/>
                <w:sz w:val="24"/>
                <w:highlight w:val="yellow"/>
                <w:lang w:eastAsia="zh-CN"/>
              </w:rPr>
              <w:t>：免费原厂保修期至少</w:t>
            </w:r>
            <w:r>
              <w:rPr>
                <w:rFonts w:hint="eastAsia" w:hAnsi="宋体" w:eastAsia="宋体"/>
                <w:b/>
                <w:bCs/>
                <w:color w:val="000000"/>
                <w:kern w:val="0"/>
                <w:sz w:val="24"/>
                <w:highlight w:val="yellow"/>
                <w:lang w:val="en-US" w:eastAsia="zh-CN"/>
              </w:rPr>
              <w:t>3</w:t>
            </w:r>
            <w:r>
              <w:rPr>
                <w:rFonts w:hint="eastAsia" w:hAnsi="宋体" w:eastAsia="宋体"/>
                <w:b/>
                <w:bCs/>
                <w:color w:val="000000"/>
                <w:kern w:val="0"/>
                <w:sz w:val="24"/>
                <w:highlight w:val="yellow"/>
                <w:lang w:eastAsia="zh-CN"/>
              </w:rPr>
              <w:t>年；</w:t>
            </w:r>
          </w:p>
          <w:p>
            <w:pPr>
              <w:ind w:firstLine="420" w:firstLineChars="200"/>
              <w:rPr>
                <w:rFonts w:hint="eastAsia" w:hAnsi="宋体" w:eastAsia="宋体"/>
                <w:b/>
                <w:bCs/>
                <w:color w:val="000000"/>
                <w:kern w:val="0"/>
                <w:sz w:val="24"/>
                <w:highlight w:val="yellow"/>
                <w:lang w:eastAsia="zh-CN"/>
              </w:rPr>
            </w:pPr>
            <w:r>
              <w:rPr>
                <w:rFonts w:hint="eastAsia" w:ascii="宋体" w:hAnsi="宋体"/>
                <w:bCs/>
                <w:color w:val="0000FF"/>
                <w:szCs w:val="21"/>
              </w:rPr>
              <w:t>各投标人应在投标文件中承诺提供整机免费原厂保修期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highlight w:val="yellow"/>
                <w:u w:val="single"/>
                <w:lang w:val="en-US" w:eastAsia="zh-CN"/>
              </w:rPr>
              <w:t>（</w:t>
            </w:r>
            <w:r>
              <w:rPr>
                <w:rFonts w:hint="eastAsia" w:asciiTheme="minorEastAsia" w:hAnsiTheme="minorEastAsia"/>
                <w:bCs/>
                <w:color w:val="FF0000"/>
                <w:szCs w:val="21"/>
                <w:highlight w:val="yellow"/>
                <w:u w:val="single"/>
                <w:lang w:val="en-US" w:eastAsia="zh-CN"/>
              </w:rPr>
              <w:t>按照优于上文要求填写</w:t>
            </w:r>
            <w:r>
              <w:rPr>
                <w:rFonts w:hint="eastAsia" w:asciiTheme="minorEastAsia" w:hAnsiTheme="minorEastAsia" w:eastAsiaTheme="minorEastAsia"/>
                <w:bCs/>
                <w:color w:val="FF0000"/>
                <w:szCs w:val="21"/>
                <w:highlight w:val="yellow"/>
                <w:u w:val="single"/>
                <w:lang w:val="en-US" w:eastAsia="zh-CN"/>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spacing w:line="300" w:lineRule="exact"/>
              <w:ind w:firstLine="420" w:firstLineChars="200"/>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8261" w:type="dxa"/>
          </w:tcPr>
          <w:p>
            <w:pPr>
              <w:spacing w:line="300" w:lineRule="exact"/>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ind w:left="0" w:leftChars="0" w:firstLine="420" w:firstLineChars="2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r>
    </w:tbl>
    <w:p>
      <w:pPr>
        <w:sectPr>
          <w:headerReference r:id="rId4" w:type="default"/>
          <w:footerReference r:id="rId5" w:type="default"/>
          <w:pgSz w:w="11910" w:h="16840"/>
          <w:pgMar w:top="1060" w:right="1180" w:bottom="1160" w:left="1300" w:header="643" w:footer="970" w:gutter="0"/>
          <w:cols w:space="720" w:num="1"/>
        </w:sectPr>
      </w:pPr>
    </w:p>
    <w:p>
      <w:pPr>
        <w:numPr>
          <w:ilvl w:val="0"/>
          <w:numId w:val="0"/>
        </w:numPr>
        <w:ind w:leftChars="0"/>
        <w:jc w:val="center"/>
        <w:rPr>
          <w:rFonts w:hint="eastAsia"/>
          <w:lang w:val="en-US" w:eastAsia="zh-CN"/>
        </w:rPr>
      </w:pPr>
      <w:r>
        <w:rPr>
          <w:rFonts w:hint="eastAsia" w:ascii="方正小标宋简体" w:hAnsi="方正小标宋简体" w:eastAsia="方正小标宋简体" w:cs="方正小标宋简体"/>
          <w:kern w:val="0"/>
          <w:sz w:val="44"/>
          <w:szCs w:val="36"/>
          <w:lang w:eastAsia="zh-CN"/>
        </w:rPr>
        <w:t>第三章</w:t>
      </w:r>
      <w:r>
        <w:rPr>
          <w:rFonts w:hint="eastAsia" w:ascii="方正小标宋简体" w:hAnsi="方正小标宋简体" w:eastAsia="方正小标宋简体" w:cs="方正小标宋简体"/>
          <w:kern w:val="0"/>
          <w:sz w:val="44"/>
          <w:szCs w:val="36"/>
          <w:lang w:val="en-US" w:eastAsia="zh-CN"/>
        </w:rPr>
        <w:t xml:space="preserve"> </w:t>
      </w:r>
      <w:r>
        <w:rPr>
          <w:rFonts w:hint="eastAsia" w:ascii="方正小标宋简体" w:hAnsi="方正小标宋简体" w:eastAsia="方正小标宋简体" w:cs="方正小标宋简体"/>
          <w:kern w:val="0"/>
          <w:sz w:val="44"/>
          <w:szCs w:val="36"/>
          <w:lang w:eastAsia="zh-CN"/>
        </w:rPr>
        <w:t>议价</w:t>
      </w:r>
      <w:r>
        <w:rPr>
          <w:rFonts w:hint="eastAsia" w:ascii="方正小标宋简体" w:hAnsi="方正小标宋简体" w:eastAsia="方正小标宋简体" w:cs="方正小标宋简体"/>
          <w:kern w:val="0"/>
          <w:sz w:val="44"/>
          <w:szCs w:val="36"/>
          <w:lang w:val="en-US" w:eastAsia="zh-CN"/>
        </w:rPr>
        <w:t>评审规则</w:t>
      </w:r>
    </w:p>
    <w:p>
      <w:pPr>
        <w:pStyle w:val="3"/>
        <w:spacing w:before="0" w:after="0"/>
        <w:rPr>
          <w:rFonts w:ascii="宋体" w:hAnsi="宋体" w:eastAsia="宋体"/>
          <w:b/>
          <w:snapToGrid w:val="0"/>
          <w:kern w:val="0"/>
        </w:rPr>
      </w:pPr>
      <w:r>
        <w:rPr>
          <w:rFonts w:hint="eastAsia" w:ascii="宋体" w:hAnsi="宋体" w:eastAsia="宋体"/>
          <w:b/>
          <w:snapToGrid w:val="0"/>
          <w:kern w:val="0"/>
          <w:lang w:eastAsia="zh-CN"/>
        </w:rPr>
        <w:t>一、</w:t>
      </w:r>
      <w:r>
        <w:rPr>
          <w:rFonts w:hint="eastAsia" w:ascii="宋体" w:hAnsi="宋体" w:eastAsia="宋体"/>
          <w:b/>
          <w:snapToGrid w:val="0"/>
          <w:kern w:val="0"/>
        </w:rPr>
        <w:t>开标</w:t>
      </w:r>
    </w:p>
    <w:p>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1、</w:t>
      </w:r>
      <w:r>
        <w:rPr>
          <w:rFonts w:ascii="宋体" w:hAnsi="宋体" w:eastAsia="宋体"/>
          <w:snapToGrid w:val="0"/>
          <w:kern w:val="0"/>
        </w:rPr>
        <w:t xml:space="preserve"> </w:t>
      </w:r>
      <w:r>
        <w:rPr>
          <w:rFonts w:hint="eastAsia" w:ascii="宋体" w:hAnsi="宋体" w:eastAsia="宋体"/>
          <w:snapToGrid w:val="0"/>
          <w:kern w:val="0"/>
          <w:lang w:eastAsia="zh-CN"/>
        </w:rPr>
        <w:t>招标采购管理办公室</w:t>
      </w:r>
      <w:r>
        <w:rPr>
          <w:rFonts w:hint="eastAsia" w:ascii="宋体" w:hAnsi="宋体" w:eastAsia="宋体"/>
          <w:snapToGrid w:val="0"/>
          <w:kern w:val="0"/>
        </w:rPr>
        <w:t>在</w:t>
      </w:r>
      <w:r>
        <w:rPr>
          <w:rFonts w:hint="eastAsia" w:ascii="宋体" w:hAnsi="宋体" w:eastAsia="宋体"/>
          <w:snapToGrid w:val="0"/>
          <w:kern w:val="0"/>
          <w:lang w:eastAsia="zh-CN"/>
        </w:rPr>
        <w:t>公示</w:t>
      </w:r>
      <w:r>
        <w:rPr>
          <w:rFonts w:hint="eastAsia" w:ascii="宋体" w:hAnsi="宋体" w:eastAsia="宋体"/>
          <w:snapToGrid w:val="0"/>
          <w:kern w:val="0"/>
        </w:rPr>
        <w:t>规定的时间和地点公开开标。</w:t>
      </w:r>
    </w:p>
    <w:p>
      <w:pPr>
        <w:adjustRightInd w:val="0"/>
        <w:spacing w:line="360" w:lineRule="auto"/>
        <w:rPr>
          <w:rFonts w:ascii="宋体" w:hAnsi="宋体" w:eastAsia="宋体"/>
          <w:b/>
          <w:snapToGrid w:val="0"/>
          <w:kern w:val="0"/>
        </w:rPr>
      </w:pPr>
      <w:r>
        <w:rPr>
          <w:rFonts w:hint="eastAsia" w:ascii="宋体" w:hAnsi="宋体" w:eastAsia="宋体"/>
          <w:b/>
          <w:snapToGrid w:val="0"/>
          <w:kern w:val="0"/>
          <w:lang w:eastAsia="zh-CN"/>
        </w:rPr>
        <w:t>二、议价参与人员</w:t>
      </w:r>
    </w:p>
    <w:p>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1、</w:t>
      </w:r>
      <w:r>
        <w:rPr>
          <w:rFonts w:hint="eastAsia" w:ascii="宋体" w:hAnsi="宋体" w:eastAsia="宋体" w:cs="宋体"/>
          <w:bCs/>
          <w:snapToGrid w:val="0"/>
          <w:kern w:val="0"/>
          <w:lang w:eastAsia="zh-CN"/>
        </w:rPr>
        <w:t>招标采购管理办公室</w:t>
      </w:r>
      <w:r>
        <w:rPr>
          <w:rFonts w:hint="eastAsia" w:ascii="宋体" w:hAnsi="宋体" w:eastAsia="宋体"/>
          <w:snapToGrid w:val="0"/>
          <w:kern w:val="0"/>
        </w:rPr>
        <w:t>将根据</w:t>
      </w:r>
      <w:r>
        <w:rPr>
          <w:rFonts w:hint="eastAsia" w:ascii="宋体" w:hAnsi="宋体" w:eastAsia="宋体"/>
          <w:snapToGrid w:val="0"/>
          <w:kern w:val="0"/>
          <w:lang w:eastAsia="zh-CN"/>
        </w:rPr>
        <w:t>采购</w:t>
      </w:r>
      <w:r>
        <w:rPr>
          <w:rFonts w:hint="eastAsia" w:ascii="宋体" w:hAnsi="宋体" w:eastAsia="宋体"/>
          <w:snapToGrid w:val="0"/>
          <w:kern w:val="0"/>
        </w:rPr>
        <w:t>货物的特点组建</w:t>
      </w:r>
      <w:r>
        <w:rPr>
          <w:rFonts w:hint="eastAsia" w:ascii="宋体" w:hAnsi="宋体" w:eastAsia="宋体"/>
          <w:snapToGrid w:val="0"/>
          <w:kern w:val="0"/>
          <w:lang w:eastAsia="zh-CN"/>
        </w:rPr>
        <w:t>议价小组</w:t>
      </w:r>
      <w:r>
        <w:rPr>
          <w:rFonts w:hint="eastAsia" w:ascii="宋体" w:hAnsi="宋体" w:eastAsia="宋体"/>
          <w:snapToGrid w:val="0"/>
          <w:kern w:val="0"/>
        </w:rPr>
        <w:t>，其成员</w:t>
      </w:r>
      <w:r>
        <w:rPr>
          <w:rFonts w:hint="eastAsia" w:ascii="宋体" w:hAnsi="宋体" w:eastAsia="宋体"/>
          <w:snapToGrid w:val="0"/>
          <w:kern w:val="0"/>
          <w:lang w:eastAsia="zh-CN"/>
        </w:rPr>
        <w:t>由</w:t>
      </w:r>
      <w:r>
        <w:rPr>
          <w:rFonts w:hint="eastAsia" w:ascii="宋体" w:hAnsi="宋体" w:eastAsia="宋体" w:cs="宋体"/>
          <w:bCs/>
          <w:snapToGrid w:val="0"/>
          <w:kern w:val="0"/>
        </w:rPr>
        <w:t>有关技术的</w:t>
      </w:r>
      <w:r>
        <w:rPr>
          <w:rFonts w:hint="eastAsia" w:ascii="宋体" w:hAnsi="宋体" w:eastAsia="宋体"/>
          <w:snapToGrid w:val="0"/>
          <w:kern w:val="0"/>
        </w:rPr>
        <w:t>专家</w:t>
      </w:r>
      <w:r>
        <w:rPr>
          <w:rFonts w:hint="eastAsia" w:ascii="宋体" w:hAnsi="宋体" w:eastAsia="宋体"/>
          <w:snapToGrid w:val="0"/>
          <w:kern w:val="0"/>
          <w:lang w:eastAsia="zh-CN"/>
        </w:rPr>
        <w:t>及医院管理职能科室</w:t>
      </w:r>
      <w:r>
        <w:rPr>
          <w:rFonts w:hint="eastAsia" w:ascii="宋体" w:hAnsi="宋体" w:eastAsia="宋体"/>
          <w:snapToGrid w:val="0"/>
          <w:kern w:val="0"/>
        </w:rPr>
        <w:t>组成。</w:t>
      </w:r>
      <w:r>
        <w:rPr>
          <w:rFonts w:hint="eastAsia" w:ascii="宋体" w:hAnsi="宋体" w:eastAsia="宋体"/>
          <w:snapToGrid w:val="0"/>
          <w:kern w:val="0"/>
          <w:lang w:eastAsia="zh-CN"/>
        </w:rPr>
        <w:t>议价小组</w:t>
      </w:r>
      <w:r>
        <w:rPr>
          <w:rFonts w:hint="eastAsia" w:ascii="宋体" w:hAnsi="宋体" w:eastAsia="宋体"/>
          <w:snapToGrid w:val="0"/>
          <w:kern w:val="0"/>
        </w:rPr>
        <w:t>对</w:t>
      </w:r>
      <w:r>
        <w:rPr>
          <w:rFonts w:hint="eastAsia" w:ascii="宋体" w:hAnsi="宋体" w:eastAsia="宋体"/>
          <w:snapToGrid w:val="0"/>
          <w:kern w:val="0"/>
          <w:lang w:eastAsia="zh-CN"/>
        </w:rPr>
        <w:t>响应文件</w:t>
      </w:r>
      <w:r>
        <w:rPr>
          <w:rFonts w:hint="eastAsia" w:ascii="宋体" w:hAnsi="宋体" w:eastAsia="宋体"/>
          <w:snapToGrid w:val="0"/>
          <w:kern w:val="0"/>
        </w:rPr>
        <w:t>进行审查、评估和比较。</w:t>
      </w:r>
    </w:p>
    <w:p>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2、</w:t>
      </w:r>
      <w:r>
        <w:rPr>
          <w:rFonts w:hint="eastAsia" w:ascii="宋体" w:hAnsi="宋体" w:eastAsia="宋体"/>
          <w:snapToGrid w:val="0"/>
          <w:kern w:val="0"/>
          <w:lang w:eastAsia="zh-CN"/>
        </w:rPr>
        <w:t>评审</w:t>
      </w:r>
      <w:r>
        <w:rPr>
          <w:rFonts w:hint="eastAsia" w:ascii="宋体" w:hAnsi="宋体" w:eastAsia="宋体"/>
          <w:snapToGrid w:val="0"/>
          <w:kern w:val="0"/>
        </w:rPr>
        <w:t>期间，</w:t>
      </w:r>
      <w:r>
        <w:rPr>
          <w:rFonts w:hint="eastAsia" w:ascii="宋体" w:hAnsi="宋体" w:eastAsia="宋体"/>
          <w:snapToGrid w:val="0"/>
          <w:kern w:val="0"/>
          <w:lang w:eastAsia="zh-CN"/>
        </w:rPr>
        <w:t>响应供应商</w:t>
      </w:r>
      <w:r>
        <w:rPr>
          <w:rFonts w:hint="eastAsia" w:ascii="宋体" w:hAnsi="宋体" w:eastAsia="宋体"/>
          <w:snapToGrid w:val="0"/>
          <w:kern w:val="0"/>
        </w:rPr>
        <w:t>应由</w:t>
      </w:r>
      <w:r>
        <w:rPr>
          <w:rFonts w:hint="eastAsia" w:ascii="宋体" w:hAnsi="宋体" w:eastAsia="宋体"/>
          <w:snapToGrid w:val="0"/>
          <w:kern w:val="0"/>
          <w:highlight w:val="yellow"/>
        </w:rPr>
        <w:t>法定代表人或其授权代表</w:t>
      </w:r>
      <w:r>
        <w:rPr>
          <w:rFonts w:hint="eastAsia" w:ascii="宋体" w:hAnsi="宋体" w:eastAsia="宋体"/>
          <w:snapToGrid w:val="0"/>
          <w:kern w:val="0"/>
        </w:rPr>
        <w:t>参加</w:t>
      </w:r>
      <w:r>
        <w:rPr>
          <w:rFonts w:hint="eastAsia" w:ascii="宋体" w:hAnsi="宋体" w:eastAsia="宋体"/>
          <w:snapToGrid w:val="0"/>
          <w:kern w:val="0"/>
          <w:lang w:eastAsia="zh-CN"/>
        </w:rPr>
        <w:t>答辩</w:t>
      </w:r>
      <w:r>
        <w:rPr>
          <w:rFonts w:hint="eastAsia" w:ascii="宋体" w:hAnsi="宋体" w:eastAsia="宋体"/>
          <w:snapToGrid w:val="0"/>
          <w:kern w:val="0"/>
        </w:rPr>
        <w:t>。</w:t>
      </w:r>
    </w:p>
    <w:p>
      <w:pPr>
        <w:adjustRightInd w:val="0"/>
        <w:spacing w:line="360" w:lineRule="auto"/>
        <w:rPr>
          <w:rFonts w:ascii="宋体" w:hAnsi="宋体" w:eastAsia="宋体"/>
          <w:b/>
          <w:snapToGrid w:val="0"/>
          <w:kern w:val="0"/>
        </w:rPr>
      </w:pPr>
      <w:r>
        <w:rPr>
          <w:rFonts w:hint="eastAsia" w:ascii="宋体" w:hAnsi="宋体" w:eastAsia="宋体"/>
          <w:b/>
          <w:snapToGrid w:val="0"/>
          <w:kern w:val="0"/>
          <w:lang w:eastAsia="zh-CN"/>
        </w:rPr>
        <w:t>三、</w:t>
      </w:r>
      <w:r>
        <w:rPr>
          <w:rFonts w:ascii="宋体" w:hAnsi="宋体" w:eastAsia="宋体"/>
          <w:b/>
          <w:snapToGrid w:val="0"/>
          <w:kern w:val="0"/>
        </w:rPr>
        <w:t xml:space="preserve"> </w:t>
      </w:r>
      <w:r>
        <w:rPr>
          <w:rFonts w:hint="eastAsia" w:ascii="宋体" w:hAnsi="宋体" w:eastAsia="宋体"/>
          <w:b/>
          <w:snapToGrid w:val="0"/>
          <w:kern w:val="0"/>
        </w:rPr>
        <w:t>对</w:t>
      </w:r>
      <w:r>
        <w:rPr>
          <w:rFonts w:hint="eastAsia" w:ascii="宋体" w:hAnsi="宋体" w:eastAsia="宋体"/>
          <w:b/>
          <w:snapToGrid w:val="0"/>
          <w:kern w:val="0"/>
          <w:lang w:eastAsia="zh-CN"/>
        </w:rPr>
        <w:t>响应文件</w:t>
      </w:r>
      <w:r>
        <w:rPr>
          <w:rFonts w:hint="eastAsia" w:ascii="宋体" w:hAnsi="宋体" w:eastAsia="宋体"/>
          <w:b/>
          <w:snapToGrid w:val="0"/>
          <w:kern w:val="0"/>
        </w:rPr>
        <w:t>的审查和响应性的确定</w:t>
      </w:r>
    </w:p>
    <w:p>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1、</w:t>
      </w:r>
      <w:r>
        <w:rPr>
          <w:rFonts w:hint="eastAsia" w:ascii="宋体" w:hAnsi="宋体" w:eastAsia="宋体"/>
          <w:snapToGrid w:val="0"/>
          <w:kern w:val="0"/>
          <w:lang w:eastAsia="zh-CN"/>
        </w:rPr>
        <w:t>议价小组</w:t>
      </w:r>
      <w:r>
        <w:rPr>
          <w:rFonts w:hint="eastAsia" w:ascii="宋体" w:hAnsi="宋体" w:eastAsia="宋体"/>
          <w:snapToGrid w:val="0"/>
          <w:kern w:val="0"/>
        </w:rPr>
        <w:t>就</w:t>
      </w:r>
      <w:r>
        <w:rPr>
          <w:rFonts w:hint="eastAsia" w:ascii="宋体" w:hAnsi="宋体" w:eastAsia="宋体"/>
          <w:snapToGrid w:val="0"/>
          <w:kern w:val="0"/>
          <w:lang w:eastAsia="zh-CN"/>
        </w:rPr>
        <w:t>响应文件</w:t>
      </w:r>
      <w:r>
        <w:rPr>
          <w:rFonts w:hint="eastAsia" w:ascii="宋体" w:hAnsi="宋体" w:eastAsia="宋体"/>
          <w:snapToGrid w:val="0"/>
          <w:kern w:val="0"/>
        </w:rPr>
        <w:t>中的资格证明等内容对</w:t>
      </w:r>
      <w:r>
        <w:rPr>
          <w:rFonts w:hint="eastAsia" w:ascii="宋体" w:hAnsi="宋体" w:eastAsia="宋体"/>
          <w:snapToGrid w:val="0"/>
          <w:kern w:val="0"/>
          <w:lang w:eastAsia="zh-CN"/>
        </w:rPr>
        <w:t>响应</w:t>
      </w:r>
      <w:r>
        <w:rPr>
          <w:rFonts w:hint="eastAsia" w:ascii="宋体" w:hAnsi="宋体" w:eastAsia="宋体"/>
          <w:snapToGrid w:val="0"/>
          <w:kern w:val="0"/>
        </w:rPr>
        <w:t>供应商进行资格审查，审查不合格的，认定其</w:t>
      </w:r>
      <w:r>
        <w:rPr>
          <w:rFonts w:hint="eastAsia" w:ascii="宋体" w:hAnsi="宋体" w:eastAsia="宋体"/>
          <w:snapToGrid w:val="0"/>
          <w:kern w:val="0"/>
          <w:lang w:eastAsia="zh-CN"/>
        </w:rPr>
        <w:t>响应</w:t>
      </w:r>
      <w:r>
        <w:rPr>
          <w:rFonts w:hint="eastAsia" w:ascii="宋体" w:hAnsi="宋体" w:eastAsia="宋体"/>
          <w:snapToGrid w:val="0"/>
          <w:kern w:val="0"/>
        </w:rPr>
        <w:t>无效。</w:t>
      </w:r>
    </w:p>
    <w:p>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2、</w:t>
      </w:r>
      <w:r>
        <w:rPr>
          <w:rFonts w:hint="eastAsia" w:ascii="宋体" w:hAnsi="宋体" w:eastAsia="宋体"/>
          <w:snapToGrid w:val="0"/>
          <w:kern w:val="0"/>
          <w:lang w:eastAsia="zh-CN"/>
        </w:rPr>
        <w:t>议价小组</w:t>
      </w:r>
      <w:r>
        <w:rPr>
          <w:rFonts w:hint="eastAsia" w:ascii="宋体" w:hAnsi="宋体" w:eastAsia="宋体"/>
          <w:snapToGrid w:val="0"/>
          <w:kern w:val="0"/>
        </w:rPr>
        <w:t>将审查</w:t>
      </w:r>
      <w:r>
        <w:rPr>
          <w:rFonts w:hint="eastAsia" w:ascii="宋体" w:hAnsi="宋体" w:eastAsia="宋体"/>
          <w:snapToGrid w:val="0"/>
          <w:kern w:val="0"/>
          <w:lang w:eastAsia="zh-CN"/>
        </w:rPr>
        <w:t>响应文件</w:t>
      </w:r>
      <w:r>
        <w:rPr>
          <w:rFonts w:hint="eastAsia" w:ascii="宋体" w:hAnsi="宋体" w:eastAsia="宋体"/>
          <w:snapToGrid w:val="0"/>
          <w:kern w:val="0"/>
        </w:rPr>
        <w:t>是否完整、文件签署是否合格、有无计算上的错误等。</w:t>
      </w:r>
    </w:p>
    <w:p>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3、</w:t>
      </w:r>
      <w:r>
        <w:rPr>
          <w:rFonts w:hint="eastAsia" w:ascii="宋体" w:hAnsi="宋体" w:eastAsia="宋体"/>
          <w:snapToGrid w:val="0"/>
          <w:kern w:val="0"/>
        </w:rPr>
        <w:t>算术错误将按以下方法更正（次序排先者优先）：</w:t>
      </w:r>
    </w:p>
    <w:p>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w:t>
      </w:r>
      <w:r>
        <w:rPr>
          <w:rFonts w:hint="eastAsia" w:ascii="宋体" w:hAnsi="宋体" w:eastAsia="宋体"/>
          <w:snapToGrid w:val="0"/>
          <w:kern w:val="0"/>
          <w:lang w:eastAsia="zh-CN"/>
        </w:rPr>
        <w:t>响应文件</w:t>
      </w:r>
      <w:r>
        <w:rPr>
          <w:rFonts w:hint="eastAsia" w:ascii="宋体" w:hAnsi="宋体" w:eastAsia="宋体"/>
          <w:snapToGrid w:val="0"/>
          <w:kern w:val="0"/>
        </w:rPr>
        <w:t>中相应内容不一致的，以</w:t>
      </w:r>
      <w:r>
        <w:rPr>
          <w:rFonts w:hint="eastAsia" w:ascii="宋体" w:hAnsi="宋体" w:eastAsia="宋体"/>
          <w:snapToGrid w:val="0"/>
          <w:kern w:val="0"/>
          <w:highlight w:val="yellow"/>
        </w:rPr>
        <w:t>开标一览表为准</w:t>
      </w:r>
      <w:r>
        <w:rPr>
          <w:rFonts w:hint="eastAsia" w:ascii="宋体" w:hAnsi="宋体" w:eastAsia="宋体"/>
          <w:snapToGrid w:val="0"/>
          <w:kern w:val="0"/>
        </w:rPr>
        <w:t>；</w:t>
      </w:r>
    </w:p>
    <w:p>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w:t>
      </w:r>
      <w:r>
        <w:rPr>
          <w:rFonts w:hint="eastAsia" w:ascii="宋体" w:hAnsi="宋体" w:eastAsia="宋体"/>
          <w:szCs w:val="21"/>
          <w:highlight w:val="yellow"/>
        </w:rPr>
        <w:t>大写金额为准</w:t>
      </w:r>
      <w:r>
        <w:rPr>
          <w:rFonts w:hint="eastAsia" w:ascii="宋体" w:hAnsi="宋体" w:eastAsia="宋体"/>
          <w:szCs w:val="21"/>
        </w:rPr>
        <w:t>；</w:t>
      </w:r>
    </w:p>
    <w:p>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w:t>
      </w:r>
      <w:r>
        <w:rPr>
          <w:rFonts w:hint="eastAsia" w:ascii="宋体" w:hAnsi="宋体" w:eastAsia="宋体"/>
          <w:szCs w:val="21"/>
          <w:highlight w:val="yellow"/>
        </w:rPr>
        <w:t>总价为准</w:t>
      </w:r>
      <w:r>
        <w:rPr>
          <w:rFonts w:hint="eastAsia" w:ascii="宋体" w:hAnsi="宋体" w:eastAsia="宋体"/>
          <w:szCs w:val="21"/>
        </w:rPr>
        <w:t>，并修改单价；</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w:t>
      </w:r>
      <w:r>
        <w:rPr>
          <w:rFonts w:hint="eastAsia" w:ascii="宋体" w:hAnsi="宋体" w:eastAsia="宋体"/>
          <w:szCs w:val="21"/>
          <w:highlight w:val="yellow"/>
        </w:rPr>
        <w:t>单价金额计算结果为准</w:t>
      </w:r>
      <w:r>
        <w:rPr>
          <w:rFonts w:hint="eastAsia" w:ascii="宋体" w:hAnsi="宋体" w:eastAsia="宋体"/>
          <w:szCs w:val="21"/>
        </w:rPr>
        <w:t>。</w:t>
      </w:r>
    </w:p>
    <w:p>
      <w:pPr>
        <w:adjustRightInd w:val="0"/>
        <w:spacing w:line="360" w:lineRule="auto"/>
        <w:ind w:firstLine="420"/>
        <w:rPr>
          <w:rFonts w:hint="eastAsia" w:ascii="宋体" w:hAnsi="宋体" w:eastAsia="宋体"/>
          <w:snapToGrid w:val="0"/>
          <w:kern w:val="0"/>
        </w:rPr>
      </w:pPr>
      <w:r>
        <w:rPr>
          <w:rFonts w:hint="eastAsia" w:ascii="宋体" w:hAnsi="宋体" w:eastAsia="宋体"/>
          <w:szCs w:val="21"/>
        </w:rPr>
        <w:t>同时出现两种以上不一致的，按照前款规定的顺序修正。修正后的报价</w:t>
      </w:r>
      <w:r>
        <w:rPr>
          <w:rFonts w:hint="eastAsia" w:ascii="宋体" w:hAnsi="宋体" w:eastAsia="宋体" w:cs="Times New Roman"/>
          <w:bCs w:val="0"/>
          <w:spacing w:val="0"/>
          <w:kern w:val="2"/>
          <w:sz w:val="21"/>
          <w:szCs w:val="21"/>
          <w:lang w:val="en-US" w:eastAsia="zh-CN" w:bidi="ar-SA"/>
        </w:rPr>
        <w:t>应当采用书面形式，并加盖公章或者由法定代表人或其授权的代表签字</w:t>
      </w:r>
      <w:r>
        <w:rPr>
          <w:rFonts w:hint="eastAsia" w:ascii="宋体" w:hAnsi="宋体" w:eastAsia="宋体"/>
          <w:szCs w:val="21"/>
        </w:rPr>
        <w:t>，经</w:t>
      </w:r>
      <w:r>
        <w:rPr>
          <w:rFonts w:hint="eastAsia" w:ascii="宋体" w:hAnsi="宋体" w:eastAsia="宋体"/>
          <w:szCs w:val="21"/>
          <w:lang w:eastAsia="zh-CN"/>
        </w:rPr>
        <w:t>响应供应商</w:t>
      </w:r>
      <w:r>
        <w:rPr>
          <w:rFonts w:hint="eastAsia" w:ascii="宋体" w:hAnsi="宋体" w:eastAsia="宋体"/>
          <w:szCs w:val="21"/>
        </w:rPr>
        <w:t>确认后产生约束力，</w:t>
      </w:r>
      <w:r>
        <w:rPr>
          <w:rFonts w:hint="eastAsia" w:ascii="宋体" w:hAnsi="宋体" w:eastAsia="宋体"/>
          <w:szCs w:val="21"/>
          <w:lang w:eastAsia="zh-CN"/>
        </w:rPr>
        <w:t>响应供应商</w:t>
      </w:r>
      <w:r>
        <w:rPr>
          <w:rFonts w:hint="eastAsia" w:ascii="宋体" w:hAnsi="宋体" w:eastAsia="宋体"/>
          <w:szCs w:val="21"/>
        </w:rPr>
        <w:t>不确认的，其</w:t>
      </w:r>
      <w:r>
        <w:rPr>
          <w:rFonts w:hint="eastAsia" w:ascii="宋体" w:hAnsi="宋体" w:eastAsia="宋体"/>
          <w:szCs w:val="21"/>
          <w:lang w:eastAsia="zh-CN"/>
        </w:rPr>
        <w:t>响应</w:t>
      </w:r>
      <w:r>
        <w:rPr>
          <w:rFonts w:hint="eastAsia" w:ascii="宋体" w:hAnsi="宋体" w:eastAsia="宋体"/>
          <w:szCs w:val="21"/>
        </w:rPr>
        <w:t>无效</w:t>
      </w:r>
      <w:r>
        <w:rPr>
          <w:rFonts w:hint="eastAsia" w:ascii="宋体" w:hAnsi="宋体" w:eastAsia="宋体"/>
          <w:snapToGrid w:val="0"/>
          <w:kern w:val="0"/>
        </w:rPr>
        <w:t>。</w:t>
      </w:r>
    </w:p>
    <w:p>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4、</w:t>
      </w:r>
      <w:r>
        <w:rPr>
          <w:rFonts w:hint="eastAsia" w:ascii="宋体" w:hAnsi="宋体" w:eastAsia="宋体"/>
          <w:snapToGrid w:val="0"/>
          <w:kern w:val="0"/>
        </w:rPr>
        <w:t>在对</w:t>
      </w:r>
      <w:r>
        <w:rPr>
          <w:rFonts w:hint="eastAsia" w:ascii="宋体" w:hAnsi="宋体" w:eastAsia="宋体"/>
          <w:snapToGrid w:val="0"/>
          <w:kern w:val="0"/>
          <w:lang w:eastAsia="zh-CN"/>
        </w:rPr>
        <w:t>响应文件</w:t>
      </w:r>
      <w:r>
        <w:rPr>
          <w:rFonts w:hint="eastAsia" w:ascii="宋体" w:hAnsi="宋体" w:eastAsia="宋体"/>
          <w:snapToGrid w:val="0"/>
          <w:kern w:val="0"/>
        </w:rPr>
        <w:t>进行详细评估之前，</w:t>
      </w:r>
      <w:r>
        <w:rPr>
          <w:rFonts w:hint="eastAsia" w:ascii="宋体" w:hAnsi="宋体" w:eastAsia="宋体"/>
          <w:snapToGrid w:val="0"/>
          <w:kern w:val="0"/>
          <w:lang w:eastAsia="zh-CN"/>
        </w:rPr>
        <w:t>议价小组</w:t>
      </w:r>
      <w:r>
        <w:rPr>
          <w:rFonts w:hint="eastAsia" w:ascii="宋体" w:hAnsi="宋体" w:eastAsia="宋体"/>
          <w:snapToGrid w:val="0"/>
          <w:kern w:val="0"/>
        </w:rPr>
        <w:t>将依据</w:t>
      </w:r>
      <w:r>
        <w:rPr>
          <w:rFonts w:hint="eastAsia" w:ascii="宋体" w:hAnsi="宋体" w:eastAsia="宋体"/>
          <w:snapToGrid w:val="0"/>
          <w:kern w:val="0"/>
          <w:lang w:eastAsia="zh-CN"/>
        </w:rPr>
        <w:t>响应供应商</w:t>
      </w:r>
      <w:r>
        <w:rPr>
          <w:rFonts w:hint="eastAsia" w:ascii="宋体" w:hAnsi="宋体" w:eastAsia="宋体"/>
          <w:snapToGrid w:val="0"/>
          <w:kern w:val="0"/>
        </w:rPr>
        <w:t>提供的“资格证明文件”审查</w:t>
      </w:r>
      <w:r>
        <w:rPr>
          <w:rFonts w:hint="eastAsia" w:ascii="宋体" w:hAnsi="宋体" w:eastAsia="宋体"/>
          <w:snapToGrid w:val="0"/>
          <w:kern w:val="0"/>
          <w:lang w:eastAsia="zh-CN"/>
        </w:rPr>
        <w:t>响应供应商</w:t>
      </w:r>
      <w:r>
        <w:rPr>
          <w:rFonts w:hint="eastAsia" w:ascii="宋体" w:hAnsi="宋体" w:eastAsia="宋体"/>
          <w:snapToGrid w:val="0"/>
          <w:kern w:val="0"/>
        </w:rPr>
        <w:t>的财务、技术和生产能力。如果确定</w:t>
      </w:r>
      <w:r>
        <w:rPr>
          <w:rFonts w:hint="eastAsia" w:ascii="宋体" w:hAnsi="宋体" w:eastAsia="宋体"/>
          <w:snapToGrid w:val="0"/>
          <w:kern w:val="0"/>
          <w:lang w:eastAsia="zh-CN"/>
        </w:rPr>
        <w:t>响应供应商</w:t>
      </w:r>
      <w:r>
        <w:rPr>
          <w:rFonts w:hint="eastAsia" w:ascii="宋体" w:hAnsi="宋体" w:eastAsia="宋体"/>
          <w:snapToGrid w:val="0"/>
          <w:kern w:val="0"/>
        </w:rPr>
        <w:t>无资格履行合同，其</w:t>
      </w:r>
      <w:r>
        <w:rPr>
          <w:rFonts w:hint="eastAsia" w:ascii="宋体" w:hAnsi="宋体" w:eastAsia="宋体"/>
          <w:snapToGrid w:val="0"/>
          <w:kern w:val="0"/>
          <w:lang w:eastAsia="zh-CN"/>
        </w:rPr>
        <w:t>响应</w:t>
      </w:r>
      <w:r>
        <w:rPr>
          <w:rFonts w:hint="eastAsia" w:ascii="宋体" w:hAnsi="宋体" w:eastAsia="宋体"/>
          <w:snapToGrid w:val="0"/>
          <w:kern w:val="0"/>
        </w:rPr>
        <w:t>将被拒绝。</w:t>
      </w:r>
    </w:p>
    <w:p>
      <w:pPr>
        <w:adjustRightInd w:val="0"/>
        <w:spacing w:line="360" w:lineRule="auto"/>
        <w:rPr>
          <w:rFonts w:hint="eastAsia" w:ascii="宋体" w:hAnsi="宋体" w:eastAsia="宋体"/>
          <w:snapToGrid w:val="0"/>
          <w:kern w:val="0"/>
          <w:highlight w:val="yellow"/>
          <w:lang w:eastAsia="zh-CN"/>
        </w:rPr>
      </w:pPr>
      <w:r>
        <w:rPr>
          <w:rFonts w:hint="eastAsia" w:ascii="宋体" w:hAnsi="宋体" w:eastAsia="宋体"/>
          <w:snapToGrid w:val="0"/>
          <w:kern w:val="0"/>
          <w:highlight w:val="yellow"/>
          <w:lang w:val="en-US" w:eastAsia="zh-CN"/>
        </w:rPr>
        <w:t>5、</w:t>
      </w:r>
      <w:r>
        <w:rPr>
          <w:rFonts w:hint="eastAsia" w:ascii="宋体" w:hAnsi="宋体" w:eastAsia="宋体"/>
          <w:snapToGrid w:val="0"/>
          <w:kern w:val="0"/>
          <w:highlight w:val="yellow"/>
          <w:lang w:eastAsia="zh-CN"/>
        </w:rPr>
        <w:t>议价小组可以对采购文件的实质技术要求，根据实际需要作出实质性改变，但需做好评审记录并告知所有供应商，并要求所有参与议价的供应商根据新的实质性要求作出最终报价。</w:t>
      </w:r>
    </w:p>
    <w:p>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6、</w:t>
      </w:r>
      <w:r>
        <w:rPr>
          <w:rFonts w:hint="eastAsia" w:eastAsia="宋体"/>
          <w:snapToGrid w:val="0"/>
          <w:kern w:val="0"/>
          <w:lang w:eastAsia="zh-CN"/>
        </w:rPr>
        <w:t>议价小组</w:t>
      </w:r>
      <w:r>
        <w:rPr>
          <w:rFonts w:hint="eastAsia"/>
          <w:snapToGrid w:val="0"/>
          <w:kern w:val="0"/>
        </w:rPr>
        <w:t>成员对需要共同认定的事项存在争议的，应当按照少数服从多数的原则作出结论。持不同意见的</w:t>
      </w:r>
      <w:r>
        <w:rPr>
          <w:rFonts w:hint="eastAsia"/>
          <w:snapToGrid w:val="0"/>
          <w:kern w:val="0"/>
          <w:lang w:eastAsia="zh-CN"/>
        </w:rPr>
        <w:t>议价小组</w:t>
      </w:r>
      <w:r>
        <w:rPr>
          <w:rFonts w:hint="eastAsia"/>
          <w:snapToGrid w:val="0"/>
          <w:kern w:val="0"/>
        </w:rPr>
        <w:t>成员应当在</w:t>
      </w:r>
      <w:r>
        <w:rPr>
          <w:rFonts w:hint="eastAsia"/>
          <w:snapToGrid w:val="0"/>
          <w:kern w:val="0"/>
          <w:lang w:eastAsia="zh-CN"/>
        </w:rPr>
        <w:t>议价评审记录</w:t>
      </w:r>
      <w:r>
        <w:rPr>
          <w:rFonts w:hint="eastAsia"/>
          <w:snapToGrid w:val="0"/>
          <w:kern w:val="0"/>
        </w:rPr>
        <w:t>上签署不同意见及理由，否则视为同意</w:t>
      </w:r>
      <w:r>
        <w:rPr>
          <w:rFonts w:hint="eastAsia"/>
          <w:snapToGrid w:val="0"/>
          <w:kern w:val="0"/>
          <w:lang w:eastAsia="zh-CN"/>
        </w:rPr>
        <w:t>议价评审记录</w:t>
      </w:r>
      <w:r>
        <w:rPr>
          <w:rFonts w:hint="eastAsia" w:ascii="宋体" w:hAnsi="宋体" w:eastAsia="宋体"/>
          <w:szCs w:val="21"/>
        </w:rPr>
        <w:t>。</w:t>
      </w:r>
    </w:p>
    <w:p>
      <w:pPr>
        <w:adjustRightInd w:val="0"/>
        <w:spacing w:line="360" w:lineRule="auto"/>
        <w:rPr>
          <w:rFonts w:ascii="宋体" w:hAnsi="宋体" w:eastAsia="宋体"/>
          <w:b/>
          <w:snapToGrid w:val="0"/>
          <w:kern w:val="0"/>
        </w:rPr>
      </w:pPr>
      <w:r>
        <w:rPr>
          <w:rFonts w:hint="eastAsia" w:ascii="宋体" w:hAnsi="宋体" w:eastAsia="宋体"/>
          <w:b/>
          <w:snapToGrid w:val="0"/>
          <w:kern w:val="0"/>
          <w:lang w:eastAsia="zh-CN"/>
        </w:rPr>
        <w:t>四、</w:t>
      </w:r>
      <w:r>
        <w:rPr>
          <w:rFonts w:ascii="宋体" w:hAnsi="宋体" w:eastAsia="宋体"/>
          <w:b/>
          <w:snapToGrid w:val="0"/>
          <w:kern w:val="0"/>
        </w:rPr>
        <w:t xml:space="preserve"> </w:t>
      </w:r>
      <w:r>
        <w:rPr>
          <w:rFonts w:hint="eastAsia" w:ascii="宋体" w:hAnsi="宋体" w:eastAsia="宋体"/>
          <w:b/>
          <w:snapToGrid w:val="0"/>
          <w:kern w:val="0"/>
          <w:lang w:eastAsia="zh-CN"/>
        </w:rPr>
        <w:t>响应文件</w:t>
      </w:r>
      <w:r>
        <w:rPr>
          <w:rFonts w:hint="eastAsia" w:ascii="宋体" w:hAnsi="宋体" w:eastAsia="宋体"/>
          <w:b/>
          <w:snapToGrid w:val="0"/>
          <w:kern w:val="0"/>
        </w:rPr>
        <w:t>的澄清</w:t>
      </w:r>
    </w:p>
    <w:p>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1、</w:t>
      </w:r>
      <w:r>
        <w:rPr>
          <w:rFonts w:hint="eastAsia" w:ascii="宋体" w:hAnsi="宋体" w:eastAsia="宋体"/>
          <w:snapToGrid w:val="0"/>
          <w:kern w:val="0"/>
        </w:rPr>
        <w:t xml:space="preserve"> 对于</w:t>
      </w:r>
      <w:r>
        <w:rPr>
          <w:rFonts w:hint="eastAsia" w:ascii="宋体" w:hAnsi="宋体" w:eastAsia="宋体"/>
          <w:snapToGrid w:val="0"/>
          <w:kern w:val="0"/>
          <w:lang w:eastAsia="zh-CN"/>
        </w:rPr>
        <w:t>响应文件</w:t>
      </w:r>
      <w:r>
        <w:rPr>
          <w:rFonts w:hint="eastAsia" w:ascii="宋体" w:hAnsi="宋体" w:eastAsia="宋体"/>
          <w:snapToGrid w:val="0"/>
          <w:kern w:val="0"/>
        </w:rPr>
        <w:t>中含义不明确、同类问题表述不一致或者有明显文字和计算错误的内容，</w:t>
      </w:r>
      <w:r>
        <w:rPr>
          <w:rFonts w:hint="eastAsia" w:ascii="宋体" w:hAnsi="宋体" w:eastAsia="宋体"/>
          <w:snapToGrid w:val="0"/>
          <w:kern w:val="0"/>
          <w:lang w:eastAsia="zh-CN"/>
        </w:rPr>
        <w:t>议价小组</w:t>
      </w:r>
      <w:r>
        <w:rPr>
          <w:rFonts w:hint="eastAsia" w:ascii="宋体" w:hAnsi="宋体" w:eastAsia="宋体"/>
          <w:snapToGrid w:val="0"/>
          <w:kern w:val="0"/>
        </w:rPr>
        <w:t>应当要求</w:t>
      </w:r>
      <w:r>
        <w:rPr>
          <w:rFonts w:hint="eastAsia" w:ascii="宋体" w:hAnsi="宋体" w:eastAsia="宋体"/>
          <w:snapToGrid w:val="0"/>
          <w:kern w:val="0"/>
          <w:lang w:eastAsia="zh-CN"/>
        </w:rPr>
        <w:t>响应供应商</w:t>
      </w:r>
      <w:r>
        <w:rPr>
          <w:rFonts w:hint="eastAsia" w:ascii="宋体" w:hAnsi="宋体" w:eastAsia="宋体"/>
          <w:snapToGrid w:val="0"/>
          <w:kern w:val="0"/>
        </w:rPr>
        <w:t>作出必要的澄清、说明或者补正。</w:t>
      </w:r>
    </w:p>
    <w:p>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2、</w:t>
      </w:r>
      <w:r>
        <w:rPr>
          <w:rFonts w:hint="eastAsia" w:ascii="宋体" w:hAnsi="宋体" w:eastAsia="宋体"/>
          <w:snapToGrid w:val="0"/>
          <w:kern w:val="0"/>
        </w:rPr>
        <w:t xml:space="preserve"> </w:t>
      </w:r>
      <w:r>
        <w:rPr>
          <w:rFonts w:hint="eastAsia" w:ascii="宋体" w:hAnsi="宋体" w:eastAsia="宋体"/>
          <w:snapToGrid w:val="0"/>
          <w:kern w:val="0"/>
          <w:lang w:eastAsia="zh-CN"/>
        </w:rPr>
        <w:t>响应供应商</w:t>
      </w:r>
      <w:r>
        <w:rPr>
          <w:rFonts w:hint="eastAsia" w:ascii="宋体" w:hAnsi="宋体" w:eastAsia="宋体"/>
          <w:snapToGrid w:val="0"/>
          <w:kern w:val="0"/>
        </w:rPr>
        <w:t>的澄清、说明或者补正应当采用书面形式，并加盖公章，或者由法定代表人或其授权的代表签字。</w:t>
      </w:r>
      <w:r>
        <w:rPr>
          <w:rFonts w:hint="eastAsia" w:ascii="宋体" w:hAnsi="宋体" w:eastAsia="宋体"/>
          <w:snapToGrid w:val="0"/>
          <w:kern w:val="0"/>
          <w:lang w:eastAsia="zh-CN"/>
        </w:rPr>
        <w:t>响应供应商</w:t>
      </w:r>
      <w:r>
        <w:rPr>
          <w:rFonts w:hint="eastAsia" w:ascii="宋体" w:hAnsi="宋体" w:eastAsia="宋体"/>
          <w:snapToGrid w:val="0"/>
          <w:kern w:val="0"/>
        </w:rPr>
        <w:t>的澄清、说明或者补正不得超出</w:t>
      </w:r>
      <w:r>
        <w:rPr>
          <w:rFonts w:hint="eastAsia" w:ascii="宋体" w:hAnsi="宋体" w:eastAsia="宋体"/>
          <w:snapToGrid w:val="0"/>
          <w:kern w:val="0"/>
          <w:lang w:eastAsia="zh-CN"/>
        </w:rPr>
        <w:t>响应文件</w:t>
      </w:r>
      <w:r>
        <w:rPr>
          <w:rFonts w:hint="eastAsia" w:ascii="宋体" w:hAnsi="宋体" w:eastAsia="宋体"/>
          <w:snapToGrid w:val="0"/>
          <w:kern w:val="0"/>
        </w:rPr>
        <w:t>的范围或者改变</w:t>
      </w:r>
      <w:r>
        <w:rPr>
          <w:rFonts w:hint="eastAsia" w:ascii="宋体" w:hAnsi="宋体" w:eastAsia="宋体"/>
          <w:snapToGrid w:val="0"/>
          <w:kern w:val="0"/>
          <w:lang w:eastAsia="zh-CN"/>
        </w:rPr>
        <w:t>响应文件</w:t>
      </w:r>
      <w:r>
        <w:rPr>
          <w:rFonts w:hint="eastAsia" w:ascii="宋体" w:hAnsi="宋体" w:eastAsia="宋体"/>
          <w:snapToGrid w:val="0"/>
          <w:kern w:val="0"/>
        </w:rPr>
        <w:t>的实质性内容。</w:t>
      </w:r>
    </w:p>
    <w:p>
      <w:pPr>
        <w:adjustRightInd w:val="0"/>
        <w:spacing w:line="360" w:lineRule="auto"/>
        <w:rPr>
          <w:rFonts w:ascii="宋体" w:hAnsi="宋体" w:eastAsia="宋体"/>
          <w:b/>
          <w:snapToGrid w:val="0"/>
          <w:kern w:val="0"/>
        </w:rPr>
      </w:pPr>
      <w:r>
        <w:rPr>
          <w:rFonts w:hint="eastAsia" w:ascii="宋体" w:hAnsi="宋体" w:eastAsia="宋体"/>
          <w:b/>
          <w:snapToGrid w:val="0"/>
          <w:kern w:val="0"/>
          <w:lang w:eastAsia="zh-CN"/>
        </w:rPr>
        <w:t>五、</w:t>
      </w:r>
      <w:r>
        <w:rPr>
          <w:rFonts w:ascii="宋体" w:hAnsi="宋体" w:eastAsia="宋体"/>
          <w:b/>
          <w:snapToGrid w:val="0"/>
          <w:kern w:val="0"/>
        </w:rPr>
        <w:t xml:space="preserve"> </w:t>
      </w:r>
      <w:r>
        <w:rPr>
          <w:rFonts w:hint="eastAsia" w:ascii="宋体" w:hAnsi="宋体" w:eastAsia="宋体"/>
          <w:b/>
          <w:snapToGrid w:val="0"/>
          <w:kern w:val="0"/>
          <w:lang w:eastAsia="zh-CN"/>
        </w:rPr>
        <w:t>评审方法</w:t>
      </w:r>
      <w:r>
        <w:rPr>
          <w:rFonts w:hint="eastAsia" w:ascii="宋体" w:hAnsi="宋体" w:eastAsia="宋体"/>
          <w:b/>
          <w:snapToGrid w:val="0"/>
          <w:kern w:val="0"/>
        </w:rPr>
        <w:t>和详细评审</w:t>
      </w:r>
    </w:p>
    <w:p>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1、</w:t>
      </w:r>
      <w:r>
        <w:rPr>
          <w:rFonts w:hint="eastAsia" w:ascii="宋体" w:hAnsi="宋体" w:eastAsia="宋体"/>
          <w:snapToGrid w:val="0"/>
          <w:kern w:val="0"/>
          <w:lang w:eastAsia="zh-CN"/>
        </w:rPr>
        <w:t>议价小组</w:t>
      </w:r>
      <w:r>
        <w:rPr>
          <w:rFonts w:hint="eastAsia" w:ascii="宋体" w:hAnsi="宋体" w:eastAsia="宋体"/>
          <w:snapToGrid w:val="0"/>
          <w:kern w:val="0"/>
        </w:rPr>
        <w:t>将只对确定为实质上响应的</w:t>
      </w:r>
      <w:r>
        <w:rPr>
          <w:rFonts w:hint="eastAsia" w:ascii="宋体" w:hAnsi="宋体" w:eastAsia="宋体"/>
          <w:snapToGrid w:val="0"/>
          <w:kern w:val="0"/>
          <w:lang w:eastAsia="zh-CN"/>
        </w:rPr>
        <w:t>响应文件</w:t>
      </w:r>
      <w:r>
        <w:rPr>
          <w:rFonts w:hint="eastAsia" w:ascii="宋体" w:hAnsi="宋体" w:eastAsia="宋体"/>
          <w:snapToGrid w:val="0"/>
          <w:kern w:val="0"/>
        </w:rPr>
        <w:t>进行评价和比较。</w:t>
      </w:r>
    </w:p>
    <w:p>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2、</w:t>
      </w:r>
      <w:r>
        <w:rPr>
          <w:rFonts w:hint="eastAsia" w:ascii="宋体" w:hAnsi="宋体" w:eastAsia="宋体"/>
          <w:snapToGrid w:val="0"/>
          <w:kern w:val="0"/>
          <w:lang w:eastAsia="zh-CN"/>
        </w:rPr>
        <w:t>评审</w:t>
      </w:r>
      <w:r>
        <w:rPr>
          <w:rFonts w:hint="eastAsia" w:ascii="宋体" w:hAnsi="宋体" w:eastAsia="宋体"/>
          <w:snapToGrid w:val="0"/>
          <w:kern w:val="0"/>
        </w:rPr>
        <w:t>的基础应</w:t>
      </w:r>
      <w:r>
        <w:rPr>
          <w:rFonts w:hint="eastAsia" w:ascii="宋体" w:hAnsi="宋体" w:eastAsia="宋体"/>
          <w:snapToGrid w:val="0"/>
          <w:kern w:val="0"/>
          <w:lang w:eastAsia="zh-CN"/>
        </w:rPr>
        <w:t>采购文件、各响应人响应文件、议价现场的评审记录</w:t>
      </w:r>
      <w:r>
        <w:rPr>
          <w:rFonts w:hint="eastAsia" w:ascii="宋体" w:hAnsi="宋体" w:eastAsia="宋体"/>
          <w:snapToGrid w:val="0"/>
          <w:kern w:val="0"/>
        </w:rPr>
        <w:t>。</w:t>
      </w:r>
    </w:p>
    <w:p>
      <w:pPr>
        <w:pStyle w:val="19"/>
        <w:spacing w:before="0" w:beforeAutospacing="0" w:after="0" w:afterAutospacing="0" w:line="360" w:lineRule="exact"/>
        <w:rPr>
          <w:rFonts w:hint="eastAsia" w:ascii="宋体" w:hAnsi="宋体" w:eastAsia="宋体" w:cs="仿宋"/>
          <w:kern w:val="2"/>
          <w:sz w:val="21"/>
          <w:szCs w:val="21"/>
        </w:rPr>
      </w:pPr>
      <w:r>
        <w:rPr>
          <w:rFonts w:hint="eastAsia" w:ascii="宋体" w:hAnsi="宋体" w:eastAsia="宋体" w:cs="仿宋"/>
          <w:kern w:val="2"/>
          <w:sz w:val="21"/>
          <w:szCs w:val="21"/>
          <w:lang w:val="en-US" w:eastAsia="zh-CN"/>
        </w:rPr>
        <w:t>3、</w:t>
      </w:r>
      <w:r>
        <w:rPr>
          <w:rFonts w:hint="eastAsia" w:ascii="宋体" w:hAnsi="宋体" w:eastAsia="宋体" w:cs="仿宋"/>
          <w:kern w:val="2"/>
          <w:sz w:val="21"/>
          <w:szCs w:val="21"/>
        </w:rPr>
        <w:t>中标人及中标候选人数量：</w:t>
      </w:r>
      <w:r>
        <w:rPr>
          <w:rFonts w:hint="eastAsia" w:ascii="宋体" w:hAnsi="宋体" w:eastAsia="宋体" w:cs="仿宋"/>
          <w:kern w:val="2"/>
          <w:sz w:val="21"/>
          <w:szCs w:val="21"/>
          <w:lang w:eastAsia="zh-CN"/>
        </w:rPr>
        <w:t>成交供应商</w:t>
      </w:r>
      <w:r>
        <w:rPr>
          <w:rFonts w:hint="eastAsia" w:ascii="宋体" w:hAnsi="宋体" w:eastAsia="宋体" w:cs="仿宋"/>
          <w:kern w:val="2"/>
          <w:sz w:val="21"/>
          <w:szCs w:val="21"/>
        </w:rPr>
        <w:t>数量：1名，</w:t>
      </w:r>
      <w:r>
        <w:rPr>
          <w:rFonts w:hint="eastAsia" w:ascii="宋体" w:hAnsi="宋体" w:eastAsia="宋体" w:cs="仿宋"/>
          <w:kern w:val="2"/>
          <w:sz w:val="21"/>
          <w:szCs w:val="21"/>
          <w:lang w:eastAsia="zh-CN"/>
        </w:rPr>
        <w:t>成交供应商</w:t>
      </w:r>
      <w:r>
        <w:rPr>
          <w:rFonts w:hint="eastAsia" w:ascii="宋体" w:hAnsi="宋体" w:eastAsia="宋体" w:cs="仿宋"/>
          <w:kern w:val="2"/>
          <w:sz w:val="21"/>
          <w:szCs w:val="21"/>
        </w:rPr>
        <w:t>候选数量：1名。</w:t>
      </w:r>
    </w:p>
    <w:p>
      <w:pPr>
        <w:pStyle w:val="19"/>
        <w:spacing w:before="0" w:beforeAutospacing="0" w:after="0" w:afterAutospacing="0" w:line="360" w:lineRule="exact"/>
        <w:rPr>
          <w:rFonts w:hint="eastAsia" w:ascii="宋体" w:hAnsi="宋体" w:eastAsia="宋体" w:cs="仿宋"/>
          <w:kern w:val="2"/>
          <w:sz w:val="21"/>
          <w:szCs w:val="21"/>
        </w:rPr>
      </w:pPr>
      <w:r>
        <w:rPr>
          <w:rFonts w:hint="eastAsia" w:ascii="宋体" w:hAnsi="宋体" w:eastAsia="宋体" w:cs="仿宋"/>
          <w:kern w:val="2"/>
          <w:sz w:val="21"/>
          <w:szCs w:val="21"/>
          <w:lang w:val="en-US" w:eastAsia="zh-CN"/>
        </w:rPr>
        <w:t>4、评审规则</w:t>
      </w:r>
      <w:r>
        <w:rPr>
          <w:rFonts w:hint="eastAsia" w:ascii="宋体" w:hAnsi="宋体" w:eastAsia="宋体" w:cs="仿宋"/>
          <w:kern w:val="2"/>
          <w:sz w:val="21"/>
          <w:szCs w:val="21"/>
        </w:rPr>
        <w:t>：</w:t>
      </w:r>
    </w:p>
    <w:p>
      <w:pPr>
        <w:pStyle w:val="19"/>
        <w:spacing w:before="0" w:beforeAutospacing="0" w:after="0" w:afterAutospacing="0" w:line="360" w:lineRule="exact"/>
        <w:ind w:firstLine="424" w:firstLineChars="202"/>
        <w:rPr>
          <w:rFonts w:hint="eastAsia" w:ascii="宋体" w:hAnsi="宋体" w:eastAsia="宋体" w:cs="仿宋"/>
          <w:kern w:val="2"/>
          <w:sz w:val="21"/>
          <w:szCs w:val="21"/>
        </w:rPr>
      </w:pPr>
      <w:r>
        <w:rPr>
          <w:rFonts w:hint="eastAsia" w:eastAsia="宋体" w:cs="仿宋"/>
          <w:kern w:val="2"/>
          <w:sz w:val="21"/>
          <w:szCs w:val="21"/>
          <w:lang w:eastAsia="zh-CN"/>
        </w:rPr>
        <w:t>评审时</w:t>
      </w:r>
      <w:r>
        <w:rPr>
          <w:rFonts w:hint="eastAsia" w:ascii="宋体" w:hAnsi="宋体" w:eastAsia="宋体" w:cs="仿宋"/>
          <w:kern w:val="2"/>
          <w:sz w:val="21"/>
          <w:szCs w:val="21"/>
        </w:rPr>
        <w:t>，</w:t>
      </w:r>
      <w:r>
        <w:rPr>
          <w:rFonts w:hint="eastAsia" w:eastAsia="宋体" w:cs="仿宋"/>
          <w:kern w:val="2"/>
          <w:sz w:val="21"/>
          <w:szCs w:val="21"/>
          <w:lang w:eastAsia="zh-CN"/>
        </w:rPr>
        <w:t>议价小组</w:t>
      </w:r>
      <w:r>
        <w:rPr>
          <w:rFonts w:hint="eastAsia" w:ascii="宋体" w:hAnsi="宋体" w:eastAsia="宋体" w:cs="仿宋"/>
          <w:kern w:val="2"/>
          <w:sz w:val="21"/>
          <w:szCs w:val="21"/>
        </w:rPr>
        <w:t>按照采购文件、各</w:t>
      </w:r>
      <w:r>
        <w:rPr>
          <w:rFonts w:hint="eastAsia" w:eastAsia="宋体" w:cs="仿宋"/>
          <w:kern w:val="2"/>
          <w:sz w:val="21"/>
          <w:szCs w:val="21"/>
          <w:lang w:eastAsia="zh-CN"/>
        </w:rPr>
        <w:t>响应</w:t>
      </w:r>
      <w:r>
        <w:rPr>
          <w:rFonts w:hint="eastAsia" w:ascii="宋体" w:hAnsi="宋体" w:eastAsia="宋体" w:cs="仿宋"/>
          <w:kern w:val="2"/>
          <w:sz w:val="21"/>
          <w:szCs w:val="21"/>
        </w:rPr>
        <w:t>人响应文件、议价现场的评审记录中的各项因素，对通过资格审查和符合性审查的所有</w:t>
      </w:r>
      <w:r>
        <w:rPr>
          <w:rFonts w:hint="eastAsia" w:eastAsia="宋体" w:cs="仿宋"/>
          <w:kern w:val="2"/>
          <w:sz w:val="21"/>
          <w:szCs w:val="21"/>
          <w:lang w:eastAsia="zh-CN"/>
        </w:rPr>
        <w:t>响应</w:t>
      </w:r>
      <w:r>
        <w:rPr>
          <w:rFonts w:hint="eastAsia" w:ascii="宋体" w:hAnsi="宋体" w:eastAsia="宋体" w:cs="仿宋"/>
          <w:kern w:val="2"/>
          <w:sz w:val="21"/>
          <w:szCs w:val="21"/>
        </w:rPr>
        <w:t>人的</w:t>
      </w:r>
      <w:r>
        <w:rPr>
          <w:rFonts w:hint="eastAsia" w:eastAsia="宋体" w:cs="仿宋"/>
          <w:kern w:val="2"/>
          <w:sz w:val="21"/>
          <w:szCs w:val="21"/>
          <w:lang w:eastAsia="zh-CN"/>
        </w:rPr>
        <w:t>响应</w:t>
      </w:r>
      <w:r>
        <w:rPr>
          <w:rFonts w:hint="eastAsia" w:ascii="宋体" w:hAnsi="宋体" w:eastAsia="宋体" w:cs="仿宋"/>
          <w:kern w:val="2"/>
          <w:sz w:val="21"/>
          <w:szCs w:val="21"/>
        </w:rPr>
        <w:t>文件进行独立评审</w:t>
      </w:r>
      <w:r>
        <w:rPr>
          <w:rFonts w:hint="eastAsia" w:ascii="宋体" w:hAnsi="宋体" w:eastAsia="宋体" w:cs="仿宋"/>
          <w:kern w:val="2"/>
          <w:sz w:val="21"/>
          <w:szCs w:val="21"/>
          <w:lang w:eastAsia="zh-CN"/>
        </w:rPr>
        <w:t>。</w:t>
      </w:r>
    </w:p>
    <w:p>
      <w:pPr>
        <w:pStyle w:val="19"/>
        <w:spacing w:before="0" w:beforeAutospacing="0" w:after="0" w:afterAutospacing="0" w:line="360" w:lineRule="exact"/>
        <w:rPr>
          <w:rFonts w:hint="eastAsia" w:ascii="宋体" w:hAnsi="宋体" w:eastAsia="宋体" w:cs="仿宋"/>
          <w:kern w:val="2"/>
          <w:sz w:val="21"/>
          <w:szCs w:val="21"/>
        </w:rPr>
      </w:pPr>
      <w:r>
        <w:rPr>
          <w:rFonts w:hint="eastAsia" w:ascii="宋体" w:hAnsi="宋体" w:eastAsia="宋体" w:cs="仿宋"/>
          <w:kern w:val="2"/>
          <w:sz w:val="21"/>
          <w:szCs w:val="21"/>
        </w:rPr>
        <w:t>5、推荐中标候选人：</w:t>
      </w:r>
      <w:r>
        <w:rPr>
          <w:rFonts w:hint="eastAsia" w:eastAsia="宋体" w:cs="仿宋"/>
          <w:kern w:val="2"/>
          <w:sz w:val="21"/>
          <w:szCs w:val="21"/>
          <w:lang w:eastAsia="zh-CN"/>
        </w:rPr>
        <w:t>议价小组</w:t>
      </w:r>
      <w:r>
        <w:rPr>
          <w:rFonts w:hint="eastAsia" w:ascii="宋体" w:hAnsi="宋体" w:eastAsia="宋体" w:cs="仿宋"/>
          <w:kern w:val="2"/>
          <w:sz w:val="21"/>
          <w:szCs w:val="21"/>
        </w:rPr>
        <w:t>结合最终方案的价格、质量、服务方案、质保期等因素综合讨论，共同择优推荐一名成交供应商。</w:t>
      </w:r>
    </w:p>
    <w:p>
      <w:pPr>
        <w:pStyle w:val="19"/>
        <w:spacing w:before="0" w:beforeAutospacing="0" w:after="0" w:afterAutospacing="0" w:line="360" w:lineRule="exact"/>
        <w:rPr>
          <w:rFonts w:hint="eastAsia" w:ascii="宋体" w:hAnsi="宋体" w:eastAsia="宋体" w:cs="仿宋"/>
          <w:kern w:val="2"/>
          <w:sz w:val="21"/>
          <w:szCs w:val="21"/>
          <w:lang w:eastAsia="zh-CN"/>
        </w:rPr>
      </w:pPr>
      <w:r>
        <w:rPr>
          <w:rFonts w:hint="eastAsia" w:ascii="宋体" w:hAnsi="宋体" w:eastAsia="宋体" w:cs="仿宋"/>
          <w:kern w:val="2"/>
          <w:sz w:val="21"/>
          <w:szCs w:val="21"/>
        </w:rPr>
        <w:t>6、确定</w:t>
      </w:r>
      <w:r>
        <w:rPr>
          <w:rFonts w:hint="eastAsia" w:eastAsia="宋体" w:cs="仿宋"/>
          <w:kern w:val="2"/>
          <w:sz w:val="21"/>
          <w:szCs w:val="21"/>
          <w:lang w:eastAsia="zh-CN"/>
        </w:rPr>
        <w:t>成交供应商</w:t>
      </w:r>
      <w:r>
        <w:rPr>
          <w:rFonts w:hint="eastAsia" w:ascii="宋体" w:hAnsi="宋体" w:eastAsia="宋体" w:cs="仿宋"/>
          <w:kern w:val="2"/>
          <w:sz w:val="21"/>
          <w:szCs w:val="21"/>
        </w:rPr>
        <w:t>：</w:t>
      </w:r>
      <w:r>
        <w:rPr>
          <w:rFonts w:hint="eastAsia" w:eastAsia="宋体" w:cs="仿宋"/>
          <w:kern w:val="2"/>
          <w:sz w:val="21"/>
          <w:szCs w:val="21"/>
          <w:lang w:eastAsia="zh-CN"/>
        </w:rPr>
        <w:t>根据医院内控流程，汇报并确定最终成交供应商。</w:t>
      </w:r>
    </w:p>
    <w:p>
      <w:pPr>
        <w:adjustRightInd w:val="0"/>
        <w:spacing w:line="360" w:lineRule="auto"/>
        <w:rPr>
          <w:rFonts w:hint="eastAsia" w:ascii="宋体" w:hAnsi="宋体" w:eastAsia="宋体"/>
          <w:b/>
          <w:snapToGrid w:val="0"/>
          <w:kern w:val="0"/>
          <w:lang w:eastAsia="zh-CN"/>
        </w:rPr>
      </w:pPr>
      <w:r>
        <w:rPr>
          <w:rFonts w:hint="eastAsia" w:ascii="宋体" w:hAnsi="宋体" w:eastAsia="宋体"/>
          <w:b/>
          <w:snapToGrid w:val="0"/>
          <w:kern w:val="0"/>
          <w:lang w:eastAsia="zh-CN"/>
        </w:rPr>
        <w:t>六、议价评审记录</w:t>
      </w:r>
    </w:p>
    <w:p>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lang w:eastAsia="zh-CN"/>
        </w:rPr>
        <w:t>议价评审记录</w:t>
      </w:r>
      <w:r>
        <w:rPr>
          <w:rFonts w:hint="eastAsia" w:ascii="宋体" w:hAnsi="宋体" w:eastAsia="宋体"/>
          <w:snapToGrid w:val="0"/>
          <w:kern w:val="0"/>
        </w:rPr>
        <w:t>是</w:t>
      </w:r>
      <w:r>
        <w:rPr>
          <w:rFonts w:hint="eastAsia" w:ascii="宋体" w:hAnsi="宋体" w:eastAsia="宋体"/>
          <w:snapToGrid w:val="0"/>
          <w:kern w:val="0"/>
          <w:lang w:eastAsia="zh-CN"/>
        </w:rPr>
        <w:t>议价小组</w:t>
      </w:r>
      <w:r>
        <w:rPr>
          <w:rFonts w:hint="eastAsia" w:ascii="宋体" w:hAnsi="宋体" w:eastAsia="宋体"/>
          <w:snapToGrid w:val="0"/>
          <w:kern w:val="0"/>
        </w:rPr>
        <w:t>根据全体</w:t>
      </w:r>
      <w:r>
        <w:rPr>
          <w:rFonts w:hint="eastAsia" w:ascii="宋体" w:hAnsi="宋体" w:eastAsia="宋体"/>
          <w:snapToGrid w:val="0"/>
          <w:kern w:val="0"/>
          <w:lang w:eastAsia="zh-CN"/>
        </w:rPr>
        <w:t>议价小组成员</w:t>
      </w:r>
      <w:r>
        <w:rPr>
          <w:rFonts w:hint="eastAsia" w:ascii="宋体" w:hAnsi="宋体" w:eastAsia="宋体"/>
          <w:snapToGrid w:val="0"/>
          <w:kern w:val="0"/>
        </w:rPr>
        <w:t>签字的原始</w:t>
      </w:r>
      <w:r>
        <w:rPr>
          <w:rFonts w:hint="eastAsia" w:ascii="宋体" w:hAnsi="宋体" w:eastAsia="宋体"/>
          <w:snapToGrid w:val="0"/>
          <w:kern w:val="0"/>
          <w:lang w:eastAsia="zh-CN"/>
        </w:rPr>
        <w:t>议价评审记录</w:t>
      </w:r>
      <w:r>
        <w:rPr>
          <w:rFonts w:hint="eastAsia" w:ascii="宋体" w:hAnsi="宋体" w:eastAsia="宋体"/>
          <w:snapToGrid w:val="0"/>
          <w:kern w:val="0"/>
        </w:rPr>
        <w:t>和</w:t>
      </w:r>
      <w:r>
        <w:rPr>
          <w:rFonts w:hint="eastAsia" w:ascii="宋体" w:hAnsi="宋体" w:eastAsia="宋体"/>
          <w:snapToGrid w:val="0"/>
          <w:kern w:val="0"/>
          <w:lang w:eastAsia="zh-CN"/>
        </w:rPr>
        <w:t>评审</w:t>
      </w:r>
      <w:r>
        <w:rPr>
          <w:rFonts w:hint="eastAsia" w:ascii="宋体" w:hAnsi="宋体" w:eastAsia="宋体"/>
          <w:snapToGrid w:val="0"/>
          <w:kern w:val="0"/>
        </w:rPr>
        <w:t>结果编写的报告，</w:t>
      </w:r>
      <w:r>
        <w:rPr>
          <w:rFonts w:hint="eastAsia" w:ascii="宋体" w:hAnsi="宋体" w:eastAsia="宋体"/>
          <w:snapToGrid w:val="0"/>
          <w:kern w:val="0"/>
          <w:lang w:eastAsia="zh-CN"/>
        </w:rPr>
        <w:t>议价评审记录</w:t>
      </w:r>
      <w:r>
        <w:rPr>
          <w:rFonts w:hint="eastAsia" w:ascii="宋体" w:hAnsi="宋体" w:eastAsia="宋体"/>
          <w:snapToGrid w:val="0"/>
          <w:kern w:val="0"/>
        </w:rPr>
        <w:t>由</w:t>
      </w:r>
      <w:r>
        <w:rPr>
          <w:rFonts w:hint="eastAsia" w:ascii="宋体" w:hAnsi="宋体" w:eastAsia="宋体"/>
          <w:snapToGrid w:val="0"/>
          <w:kern w:val="0"/>
          <w:lang w:eastAsia="zh-CN"/>
        </w:rPr>
        <w:t>议价小组</w:t>
      </w:r>
      <w:r>
        <w:rPr>
          <w:rFonts w:hint="eastAsia" w:ascii="宋体" w:hAnsi="宋体" w:eastAsia="宋体"/>
          <w:snapToGrid w:val="0"/>
          <w:kern w:val="0"/>
        </w:rPr>
        <w:t>全体成员签字。对</w:t>
      </w:r>
      <w:r>
        <w:rPr>
          <w:rFonts w:hint="eastAsia" w:ascii="宋体" w:hAnsi="宋体" w:eastAsia="宋体"/>
          <w:snapToGrid w:val="0"/>
          <w:kern w:val="0"/>
          <w:lang w:eastAsia="zh-CN"/>
        </w:rPr>
        <w:t>评审</w:t>
      </w:r>
      <w:r>
        <w:rPr>
          <w:rFonts w:hint="eastAsia" w:ascii="宋体" w:hAnsi="宋体" w:eastAsia="宋体"/>
          <w:snapToGrid w:val="0"/>
          <w:kern w:val="0"/>
        </w:rPr>
        <w:t>结论持有异议的</w:t>
      </w:r>
      <w:r>
        <w:rPr>
          <w:rFonts w:hint="eastAsia" w:ascii="宋体" w:hAnsi="宋体" w:eastAsia="宋体"/>
          <w:snapToGrid w:val="0"/>
          <w:kern w:val="0"/>
          <w:lang w:eastAsia="zh-CN"/>
        </w:rPr>
        <w:t>议价小组</w:t>
      </w:r>
      <w:r>
        <w:rPr>
          <w:rFonts w:hint="eastAsia" w:ascii="宋体" w:hAnsi="宋体" w:eastAsia="宋体"/>
          <w:snapToGrid w:val="0"/>
          <w:kern w:val="0"/>
        </w:rPr>
        <w:t>成员可以书面方式阐述其不同意见和理由。</w:t>
      </w:r>
      <w:r>
        <w:rPr>
          <w:rFonts w:hint="eastAsia" w:ascii="宋体" w:hAnsi="宋体" w:eastAsia="宋体"/>
          <w:snapToGrid w:val="0"/>
          <w:kern w:val="0"/>
          <w:lang w:eastAsia="zh-CN"/>
        </w:rPr>
        <w:t>议价小组</w:t>
      </w:r>
      <w:r>
        <w:rPr>
          <w:rFonts w:hint="eastAsia" w:ascii="宋体" w:hAnsi="宋体" w:eastAsia="宋体"/>
          <w:snapToGrid w:val="0"/>
          <w:kern w:val="0"/>
        </w:rPr>
        <w:t>成员拒绝在</w:t>
      </w:r>
      <w:r>
        <w:rPr>
          <w:rFonts w:hint="eastAsia" w:ascii="宋体" w:hAnsi="宋体" w:eastAsia="宋体"/>
          <w:snapToGrid w:val="0"/>
          <w:kern w:val="0"/>
          <w:lang w:eastAsia="zh-CN"/>
        </w:rPr>
        <w:t>议价评审记录</w:t>
      </w:r>
      <w:r>
        <w:rPr>
          <w:rFonts w:hint="eastAsia" w:ascii="宋体" w:hAnsi="宋体" w:eastAsia="宋体"/>
          <w:snapToGrid w:val="0"/>
          <w:kern w:val="0"/>
        </w:rPr>
        <w:t>上签字且不陈述其不同意见和理由的，视为同意</w:t>
      </w:r>
      <w:r>
        <w:rPr>
          <w:rFonts w:hint="eastAsia" w:ascii="宋体" w:hAnsi="宋体" w:eastAsia="宋体"/>
          <w:snapToGrid w:val="0"/>
          <w:kern w:val="0"/>
          <w:lang w:eastAsia="zh-CN"/>
        </w:rPr>
        <w:t>评审</w:t>
      </w:r>
      <w:r>
        <w:rPr>
          <w:rFonts w:hint="eastAsia" w:ascii="宋体" w:hAnsi="宋体" w:eastAsia="宋体"/>
          <w:snapToGrid w:val="0"/>
          <w:kern w:val="0"/>
        </w:rPr>
        <w:t>结论。</w:t>
      </w:r>
      <w:r>
        <w:rPr>
          <w:rFonts w:hint="eastAsia" w:ascii="宋体" w:hAnsi="宋体" w:eastAsia="宋体"/>
          <w:snapToGrid w:val="0"/>
          <w:kern w:val="0"/>
          <w:lang w:eastAsia="zh-CN"/>
        </w:rPr>
        <w:t>议价小组</w:t>
      </w:r>
      <w:r>
        <w:rPr>
          <w:rFonts w:hint="eastAsia" w:ascii="宋体" w:hAnsi="宋体" w:eastAsia="宋体"/>
          <w:snapToGrid w:val="0"/>
          <w:kern w:val="0"/>
        </w:rPr>
        <w:t>应当对此作出书面说明并记录在案。</w:t>
      </w:r>
    </w:p>
    <w:p>
      <w:pPr>
        <w:adjustRightInd w:val="0"/>
        <w:spacing w:line="360" w:lineRule="auto"/>
        <w:rPr>
          <w:rFonts w:ascii="宋体" w:hAnsi="宋体" w:eastAsia="宋体"/>
          <w:b/>
          <w:snapToGrid w:val="0"/>
          <w:kern w:val="0"/>
        </w:rPr>
      </w:pPr>
      <w:r>
        <w:rPr>
          <w:rFonts w:hint="eastAsia" w:ascii="宋体" w:hAnsi="宋体" w:eastAsia="宋体"/>
          <w:b/>
          <w:snapToGrid w:val="0"/>
          <w:kern w:val="0"/>
          <w:lang w:eastAsia="zh-CN"/>
        </w:rPr>
        <w:t>七、</w:t>
      </w:r>
      <w:r>
        <w:rPr>
          <w:rFonts w:hint="eastAsia" w:ascii="宋体" w:hAnsi="宋体" w:eastAsia="宋体"/>
          <w:b/>
          <w:snapToGrid w:val="0"/>
          <w:kern w:val="0"/>
        </w:rPr>
        <w:t>保密及其它注意事项</w:t>
      </w:r>
    </w:p>
    <w:p>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1、</w:t>
      </w:r>
      <w:r>
        <w:rPr>
          <w:rFonts w:hint="eastAsia" w:ascii="宋体" w:hAnsi="宋体" w:eastAsia="宋体"/>
          <w:snapToGrid w:val="0"/>
          <w:kern w:val="0"/>
          <w:lang w:eastAsia="zh-CN"/>
        </w:rPr>
        <w:t>评审</w:t>
      </w:r>
      <w:r>
        <w:rPr>
          <w:rFonts w:hint="eastAsia" w:ascii="宋体" w:hAnsi="宋体" w:eastAsia="宋体"/>
          <w:snapToGrid w:val="0"/>
          <w:kern w:val="0"/>
        </w:rPr>
        <w:t>是</w:t>
      </w:r>
      <w:r>
        <w:rPr>
          <w:rFonts w:hint="eastAsia" w:ascii="宋体" w:hAnsi="宋体" w:eastAsia="宋体"/>
          <w:snapToGrid w:val="0"/>
          <w:kern w:val="0"/>
          <w:lang w:eastAsia="zh-CN"/>
        </w:rPr>
        <w:t>议价采购工作</w:t>
      </w:r>
      <w:r>
        <w:rPr>
          <w:rFonts w:hint="eastAsia" w:ascii="宋体" w:hAnsi="宋体" w:eastAsia="宋体"/>
          <w:snapToGrid w:val="0"/>
          <w:kern w:val="0"/>
        </w:rPr>
        <w:t>的重要环节，</w:t>
      </w:r>
      <w:r>
        <w:rPr>
          <w:rFonts w:hint="eastAsia" w:ascii="宋体" w:hAnsi="宋体" w:eastAsia="宋体"/>
          <w:snapToGrid w:val="0"/>
          <w:kern w:val="0"/>
          <w:lang w:eastAsia="zh-CN"/>
        </w:rPr>
        <w:t>评审</w:t>
      </w:r>
      <w:r>
        <w:rPr>
          <w:rFonts w:hint="eastAsia" w:ascii="宋体" w:hAnsi="宋体" w:eastAsia="宋体"/>
          <w:snapToGrid w:val="0"/>
          <w:kern w:val="0"/>
        </w:rPr>
        <w:t>工作在</w:t>
      </w:r>
      <w:r>
        <w:rPr>
          <w:rFonts w:hint="eastAsia" w:ascii="宋体" w:hAnsi="宋体" w:eastAsia="宋体"/>
          <w:snapToGrid w:val="0"/>
          <w:kern w:val="0"/>
          <w:lang w:eastAsia="zh-CN"/>
        </w:rPr>
        <w:t>议价小组</w:t>
      </w:r>
      <w:r>
        <w:rPr>
          <w:rFonts w:hint="eastAsia" w:ascii="宋体" w:hAnsi="宋体" w:eastAsia="宋体"/>
          <w:snapToGrid w:val="0"/>
          <w:kern w:val="0"/>
        </w:rPr>
        <w:t>内独立进行。</w:t>
      </w:r>
      <w:r>
        <w:rPr>
          <w:rFonts w:hint="eastAsia" w:ascii="宋体" w:hAnsi="宋体" w:eastAsia="宋体"/>
          <w:snapToGrid w:val="0"/>
          <w:kern w:val="0"/>
          <w:lang w:eastAsia="zh-CN"/>
        </w:rPr>
        <w:t>议价小组</w:t>
      </w:r>
      <w:r>
        <w:rPr>
          <w:rFonts w:hint="eastAsia" w:ascii="宋体" w:hAnsi="宋体" w:eastAsia="宋体"/>
          <w:snapToGrid w:val="0"/>
          <w:kern w:val="0"/>
        </w:rPr>
        <w:t>将遵照</w:t>
      </w:r>
      <w:r>
        <w:rPr>
          <w:rFonts w:hint="eastAsia" w:ascii="宋体" w:hAnsi="宋体" w:eastAsia="宋体"/>
          <w:snapToGrid w:val="0"/>
          <w:kern w:val="0"/>
          <w:lang w:eastAsia="zh-CN"/>
        </w:rPr>
        <w:t>评审</w:t>
      </w:r>
      <w:r>
        <w:rPr>
          <w:rFonts w:hint="eastAsia" w:ascii="宋体" w:hAnsi="宋体" w:eastAsia="宋体"/>
          <w:snapToGrid w:val="0"/>
          <w:kern w:val="0"/>
        </w:rPr>
        <w:t>原则，公正、平等地对待所有</w:t>
      </w:r>
      <w:r>
        <w:rPr>
          <w:rFonts w:hint="eastAsia" w:ascii="宋体" w:hAnsi="宋体" w:eastAsia="宋体"/>
          <w:snapToGrid w:val="0"/>
          <w:kern w:val="0"/>
          <w:lang w:eastAsia="zh-CN"/>
        </w:rPr>
        <w:t>响应供应商</w:t>
      </w:r>
      <w:r>
        <w:rPr>
          <w:rFonts w:hint="eastAsia" w:ascii="宋体" w:hAnsi="宋体" w:eastAsia="宋体"/>
          <w:snapToGrid w:val="0"/>
          <w:kern w:val="0"/>
        </w:rPr>
        <w:t>。</w:t>
      </w:r>
    </w:p>
    <w:p>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lang w:val="en-US" w:eastAsia="zh-CN"/>
        </w:rPr>
        <w:t>2、</w:t>
      </w:r>
      <w:r>
        <w:rPr>
          <w:rFonts w:hint="eastAsia" w:ascii="宋体" w:hAnsi="宋体" w:eastAsia="宋体"/>
          <w:snapToGrid w:val="0"/>
          <w:kern w:val="0"/>
          <w:lang w:eastAsia="zh-CN"/>
        </w:rPr>
        <w:t>评审</w:t>
      </w:r>
      <w:r>
        <w:rPr>
          <w:rFonts w:hint="eastAsia" w:ascii="宋体" w:hAnsi="宋体" w:eastAsia="宋体"/>
          <w:snapToGrid w:val="0"/>
          <w:kern w:val="0"/>
        </w:rPr>
        <w:t>期间，</w:t>
      </w:r>
      <w:r>
        <w:rPr>
          <w:rFonts w:hint="eastAsia" w:ascii="宋体" w:hAnsi="宋体" w:eastAsia="宋体"/>
          <w:snapToGrid w:val="0"/>
          <w:kern w:val="0"/>
          <w:lang w:eastAsia="zh-CN"/>
        </w:rPr>
        <w:t>议价小组</w:t>
      </w:r>
      <w:r>
        <w:rPr>
          <w:rFonts w:hint="eastAsia" w:ascii="宋体" w:hAnsi="宋体" w:eastAsia="宋体"/>
          <w:snapToGrid w:val="0"/>
          <w:kern w:val="0"/>
        </w:rPr>
        <w:t>将对</w:t>
      </w:r>
      <w:r>
        <w:rPr>
          <w:rFonts w:hint="eastAsia" w:ascii="宋体" w:hAnsi="宋体" w:eastAsia="宋体"/>
          <w:snapToGrid w:val="0"/>
          <w:kern w:val="0"/>
          <w:lang w:eastAsia="zh-CN"/>
        </w:rPr>
        <w:t>响应文件</w:t>
      </w:r>
      <w:r>
        <w:rPr>
          <w:rFonts w:hint="eastAsia" w:ascii="宋体" w:hAnsi="宋体" w:eastAsia="宋体"/>
          <w:snapToGrid w:val="0"/>
          <w:kern w:val="0"/>
        </w:rPr>
        <w:t>中有关问题分别向</w:t>
      </w:r>
      <w:r>
        <w:rPr>
          <w:rFonts w:hint="eastAsia" w:ascii="宋体" w:hAnsi="宋体" w:eastAsia="宋体"/>
          <w:snapToGrid w:val="0"/>
          <w:kern w:val="0"/>
          <w:lang w:eastAsia="zh-CN"/>
        </w:rPr>
        <w:t>响应供应商</w:t>
      </w:r>
      <w:r>
        <w:rPr>
          <w:rFonts w:hint="eastAsia" w:ascii="宋体" w:hAnsi="宋体" w:eastAsia="宋体"/>
          <w:snapToGrid w:val="0"/>
          <w:kern w:val="0"/>
        </w:rPr>
        <w:t>进行询问。</w:t>
      </w:r>
      <w:r>
        <w:rPr>
          <w:rFonts w:hint="eastAsia" w:ascii="宋体" w:hAnsi="宋体" w:eastAsia="宋体"/>
          <w:snapToGrid w:val="0"/>
          <w:kern w:val="0"/>
          <w:highlight w:val="yellow"/>
        </w:rPr>
        <w:t>各</w:t>
      </w:r>
      <w:r>
        <w:rPr>
          <w:rFonts w:hint="eastAsia" w:ascii="宋体" w:hAnsi="宋体" w:eastAsia="宋体"/>
          <w:snapToGrid w:val="0"/>
          <w:kern w:val="0"/>
          <w:highlight w:val="yellow"/>
          <w:lang w:eastAsia="zh-CN"/>
        </w:rPr>
        <w:t>响应供应商</w:t>
      </w:r>
      <w:r>
        <w:rPr>
          <w:rFonts w:hint="eastAsia" w:ascii="宋体" w:hAnsi="宋体" w:eastAsia="宋体"/>
          <w:snapToGrid w:val="0"/>
          <w:kern w:val="0"/>
          <w:highlight w:val="yellow"/>
        </w:rPr>
        <w:t>应予以认真答复</w:t>
      </w:r>
      <w:r>
        <w:rPr>
          <w:rFonts w:hint="eastAsia" w:ascii="宋体" w:hAnsi="宋体" w:eastAsia="宋体"/>
          <w:snapToGrid w:val="0"/>
          <w:kern w:val="0"/>
        </w:rPr>
        <w:t>。重要或复杂问题的答复需以书面形式，并经法定代表人或授权人签署。</w:t>
      </w:r>
      <w:r>
        <w:rPr>
          <w:rFonts w:hint="eastAsia" w:ascii="宋体" w:hAnsi="宋体" w:eastAsia="宋体"/>
          <w:snapToGrid w:val="0"/>
          <w:kern w:val="0"/>
          <w:highlight w:val="yellow"/>
        </w:rPr>
        <w:t>澄清文件将作为</w:t>
      </w:r>
      <w:r>
        <w:rPr>
          <w:rFonts w:hint="eastAsia" w:ascii="宋体" w:hAnsi="宋体" w:eastAsia="宋体"/>
          <w:snapToGrid w:val="0"/>
          <w:kern w:val="0"/>
          <w:highlight w:val="yellow"/>
          <w:lang w:eastAsia="zh-CN"/>
        </w:rPr>
        <w:t>响应文件</w:t>
      </w:r>
      <w:r>
        <w:rPr>
          <w:rFonts w:hint="eastAsia" w:ascii="宋体" w:hAnsi="宋体" w:eastAsia="宋体"/>
          <w:snapToGrid w:val="0"/>
          <w:kern w:val="0"/>
          <w:highlight w:val="yellow"/>
        </w:rPr>
        <w:t>的组成部分。</w:t>
      </w:r>
    </w:p>
    <w:p>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3、</w:t>
      </w:r>
      <w:r>
        <w:rPr>
          <w:rFonts w:hint="eastAsia" w:ascii="宋体" w:hAnsi="宋体" w:eastAsia="宋体"/>
          <w:snapToGrid w:val="0"/>
          <w:kern w:val="0"/>
        </w:rPr>
        <w:t>在</w:t>
      </w:r>
      <w:r>
        <w:rPr>
          <w:rFonts w:hint="eastAsia" w:ascii="宋体" w:hAnsi="宋体" w:eastAsia="宋体"/>
          <w:snapToGrid w:val="0"/>
          <w:kern w:val="0"/>
          <w:lang w:eastAsia="zh-CN"/>
        </w:rPr>
        <w:t>评审</w:t>
      </w:r>
      <w:r>
        <w:rPr>
          <w:rFonts w:hint="eastAsia" w:ascii="宋体" w:hAnsi="宋体" w:eastAsia="宋体"/>
          <w:snapToGrid w:val="0"/>
          <w:kern w:val="0"/>
        </w:rPr>
        <w:t>期间，</w:t>
      </w:r>
      <w:r>
        <w:rPr>
          <w:rFonts w:hint="eastAsia" w:ascii="宋体" w:hAnsi="宋体" w:eastAsia="宋体"/>
          <w:snapToGrid w:val="0"/>
          <w:kern w:val="0"/>
          <w:lang w:eastAsia="zh-CN"/>
        </w:rPr>
        <w:t>响应供应商</w:t>
      </w:r>
      <w:r>
        <w:rPr>
          <w:rFonts w:hint="eastAsia" w:ascii="宋体" w:hAnsi="宋体" w:eastAsia="宋体"/>
          <w:snapToGrid w:val="0"/>
          <w:kern w:val="0"/>
        </w:rPr>
        <w:t>不得询问</w:t>
      </w:r>
      <w:r>
        <w:rPr>
          <w:rFonts w:hint="eastAsia" w:ascii="宋体" w:hAnsi="宋体" w:eastAsia="宋体"/>
          <w:snapToGrid w:val="0"/>
          <w:kern w:val="0"/>
          <w:lang w:eastAsia="zh-CN"/>
        </w:rPr>
        <w:t>评审</w:t>
      </w:r>
      <w:r>
        <w:rPr>
          <w:rFonts w:hint="eastAsia" w:ascii="宋体" w:hAnsi="宋体" w:eastAsia="宋体"/>
          <w:snapToGrid w:val="0"/>
          <w:kern w:val="0"/>
        </w:rPr>
        <w:t>情况，不得进行旨在影响</w:t>
      </w:r>
      <w:r>
        <w:rPr>
          <w:rFonts w:hint="eastAsia" w:ascii="宋体" w:hAnsi="宋体" w:eastAsia="宋体"/>
          <w:snapToGrid w:val="0"/>
          <w:kern w:val="0"/>
          <w:lang w:eastAsia="zh-CN"/>
        </w:rPr>
        <w:t>评审</w:t>
      </w:r>
      <w:r>
        <w:rPr>
          <w:rFonts w:hint="eastAsia" w:ascii="宋体" w:hAnsi="宋体" w:eastAsia="宋体"/>
          <w:snapToGrid w:val="0"/>
          <w:kern w:val="0"/>
        </w:rPr>
        <w:t>结果的活动。</w:t>
      </w:r>
    </w:p>
    <w:p>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4、</w:t>
      </w:r>
      <w:r>
        <w:rPr>
          <w:rFonts w:hint="eastAsia" w:ascii="宋体" w:hAnsi="宋体" w:eastAsia="宋体"/>
          <w:snapToGrid w:val="0"/>
          <w:kern w:val="0"/>
        </w:rPr>
        <w:t>为保证定标的公正性，在</w:t>
      </w:r>
      <w:r>
        <w:rPr>
          <w:rFonts w:hint="eastAsia" w:ascii="宋体" w:hAnsi="宋体" w:eastAsia="宋体"/>
          <w:snapToGrid w:val="0"/>
          <w:kern w:val="0"/>
          <w:lang w:eastAsia="zh-CN"/>
        </w:rPr>
        <w:t>评审</w:t>
      </w:r>
      <w:r>
        <w:rPr>
          <w:rFonts w:hint="eastAsia" w:ascii="宋体" w:hAnsi="宋体" w:eastAsia="宋体"/>
          <w:snapToGrid w:val="0"/>
          <w:kern w:val="0"/>
        </w:rPr>
        <w:t>过程中，评委不得与</w:t>
      </w:r>
      <w:r>
        <w:rPr>
          <w:rFonts w:hint="eastAsia" w:ascii="宋体" w:hAnsi="宋体" w:eastAsia="宋体"/>
          <w:snapToGrid w:val="0"/>
          <w:kern w:val="0"/>
          <w:lang w:eastAsia="zh-CN"/>
        </w:rPr>
        <w:t>响应供应商</w:t>
      </w:r>
      <w:r>
        <w:rPr>
          <w:rFonts w:hint="eastAsia" w:ascii="宋体" w:hAnsi="宋体" w:eastAsia="宋体"/>
          <w:snapToGrid w:val="0"/>
          <w:kern w:val="0"/>
        </w:rPr>
        <w:t>私下交换意见。在</w:t>
      </w:r>
      <w:r>
        <w:rPr>
          <w:rFonts w:hint="eastAsia" w:ascii="宋体" w:hAnsi="宋体" w:eastAsia="宋体"/>
          <w:snapToGrid w:val="0"/>
          <w:kern w:val="0"/>
          <w:lang w:eastAsia="zh-CN"/>
        </w:rPr>
        <w:t>议价采购工作</w:t>
      </w:r>
      <w:r>
        <w:rPr>
          <w:rFonts w:hint="eastAsia" w:ascii="宋体" w:hAnsi="宋体" w:eastAsia="宋体"/>
          <w:snapToGrid w:val="0"/>
          <w:kern w:val="0"/>
        </w:rPr>
        <w:t>结束后，凡与</w:t>
      </w:r>
      <w:r>
        <w:rPr>
          <w:rFonts w:hint="eastAsia" w:ascii="宋体" w:hAnsi="宋体" w:eastAsia="宋体"/>
          <w:snapToGrid w:val="0"/>
          <w:kern w:val="0"/>
          <w:lang w:eastAsia="zh-CN"/>
        </w:rPr>
        <w:t>评审</w:t>
      </w:r>
      <w:r>
        <w:rPr>
          <w:rFonts w:hint="eastAsia" w:ascii="宋体" w:hAnsi="宋体" w:eastAsia="宋体"/>
          <w:snapToGrid w:val="0"/>
          <w:kern w:val="0"/>
        </w:rPr>
        <w:t>情况有接触的任何人，不得也不应将</w:t>
      </w:r>
      <w:r>
        <w:rPr>
          <w:rFonts w:hint="eastAsia" w:ascii="宋体" w:hAnsi="宋体" w:eastAsia="宋体"/>
          <w:snapToGrid w:val="0"/>
          <w:kern w:val="0"/>
          <w:lang w:eastAsia="zh-CN"/>
        </w:rPr>
        <w:t>评审</w:t>
      </w:r>
      <w:r>
        <w:rPr>
          <w:rFonts w:hint="eastAsia" w:ascii="宋体" w:hAnsi="宋体" w:eastAsia="宋体"/>
          <w:snapToGrid w:val="0"/>
          <w:kern w:val="0"/>
        </w:rPr>
        <w:t>情况扩散出评委人员之外。</w:t>
      </w:r>
    </w:p>
    <w:p>
      <w:pPr>
        <w:adjustRightInd w:val="0"/>
        <w:spacing w:line="360" w:lineRule="auto"/>
        <w:rPr>
          <w:rFonts w:hint="eastAsia" w:ascii="宋体" w:hAnsi="宋体" w:eastAsia="宋体"/>
          <w:snapToGrid w:val="0"/>
          <w:kern w:val="0"/>
        </w:rPr>
      </w:pPr>
      <w:r>
        <w:rPr>
          <w:rFonts w:hint="eastAsia" w:ascii="宋体" w:hAnsi="宋体" w:eastAsia="宋体"/>
          <w:snapToGrid w:val="0"/>
          <w:kern w:val="0"/>
          <w:lang w:val="en-US" w:eastAsia="zh-CN"/>
        </w:rPr>
        <w:t>5、</w:t>
      </w:r>
      <w:r>
        <w:rPr>
          <w:rFonts w:hint="eastAsia" w:ascii="宋体" w:hAnsi="宋体" w:eastAsia="宋体"/>
          <w:snapToGrid w:val="0"/>
          <w:kern w:val="0"/>
          <w:lang w:eastAsia="zh-CN"/>
        </w:rPr>
        <w:t>议价小组</w:t>
      </w:r>
      <w:r>
        <w:rPr>
          <w:rFonts w:hint="eastAsia" w:ascii="宋体" w:hAnsi="宋体" w:eastAsia="宋体"/>
          <w:snapToGrid w:val="0"/>
          <w:kern w:val="0"/>
        </w:rPr>
        <w:t>不向落标方解释落标原因，不退还</w:t>
      </w:r>
      <w:r>
        <w:rPr>
          <w:rFonts w:hint="eastAsia" w:ascii="宋体" w:hAnsi="宋体" w:eastAsia="宋体"/>
          <w:snapToGrid w:val="0"/>
          <w:kern w:val="0"/>
          <w:lang w:eastAsia="zh-CN"/>
        </w:rPr>
        <w:t>响应文件</w:t>
      </w:r>
      <w:r>
        <w:rPr>
          <w:rFonts w:hint="eastAsia" w:ascii="宋体" w:hAnsi="宋体" w:eastAsia="宋体"/>
          <w:snapToGrid w:val="0"/>
          <w:kern w:val="0"/>
        </w:rPr>
        <w:t>。</w:t>
      </w:r>
    </w:p>
    <w:p>
      <w:pPr>
        <w:rPr>
          <w:rFonts w:hint="eastAsia" w:ascii="宋体" w:hAnsi="宋体" w:eastAsia="宋体"/>
          <w:snapToGrid w:val="0"/>
          <w:kern w:val="0"/>
        </w:rPr>
      </w:pPr>
      <w:r>
        <w:rPr>
          <w:rFonts w:hint="eastAsia" w:ascii="宋体" w:hAnsi="宋体" w:eastAsia="宋体"/>
          <w:snapToGrid w:val="0"/>
          <w:kern w:val="0"/>
        </w:rPr>
        <w:br w:type="page"/>
      </w:r>
    </w:p>
    <w:p>
      <w:pPr>
        <w:numPr>
          <w:ilvl w:val="0"/>
          <w:numId w:val="0"/>
        </w:numPr>
        <w:ind w:leftChars="0"/>
        <w:jc w:val="center"/>
        <w:rPr>
          <w:rFonts w:hint="eastAsia" w:ascii="方正小标宋简体" w:hAnsi="方正小标宋简体" w:eastAsia="方正小标宋简体" w:cs="方正小标宋简体"/>
          <w:kern w:val="0"/>
          <w:sz w:val="44"/>
          <w:szCs w:val="36"/>
          <w:lang w:eastAsia="zh-CN"/>
        </w:rPr>
      </w:pPr>
      <w:r>
        <w:rPr>
          <w:rFonts w:hint="eastAsia" w:ascii="方正小标宋简体" w:hAnsi="方正小标宋简体" w:eastAsia="方正小标宋简体" w:cs="方正小标宋简体"/>
          <w:kern w:val="0"/>
          <w:sz w:val="44"/>
          <w:szCs w:val="36"/>
          <w:lang w:eastAsia="zh-CN"/>
        </w:rPr>
        <w:t>第四章</w:t>
      </w:r>
      <w:r>
        <w:rPr>
          <w:rFonts w:hint="eastAsia" w:ascii="方正小标宋简体" w:hAnsi="方正小标宋简体" w:eastAsia="方正小标宋简体" w:cs="方正小标宋简体"/>
          <w:kern w:val="0"/>
          <w:sz w:val="44"/>
          <w:szCs w:val="36"/>
          <w:lang w:val="en-US" w:eastAsia="zh-CN"/>
        </w:rPr>
        <w:t xml:space="preserve"> </w:t>
      </w:r>
      <w:r>
        <w:rPr>
          <w:rFonts w:hint="eastAsia" w:ascii="方正小标宋简体" w:hAnsi="方正小标宋简体" w:eastAsia="方正小标宋简体" w:cs="方正小标宋简体"/>
          <w:kern w:val="0"/>
          <w:sz w:val="44"/>
          <w:szCs w:val="36"/>
          <w:lang w:eastAsia="zh-CN"/>
        </w:rPr>
        <w:t>供应商须知</w:t>
      </w:r>
    </w:p>
    <w:p>
      <w:pPr>
        <w:pStyle w:val="29"/>
        <w:numPr>
          <w:ilvl w:val="0"/>
          <w:numId w:val="0"/>
        </w:numPr>
        <w:ind w:leftChars="0"/>
        <w:rPr>
          <w:rFonts w:hint="eastAsia"/>
          <w:lang w:eastAsia="zh-CN"/>
        </w:rPr>
      </w:pPr>
    </w:p>
    <w:p>
      <w:pPr>
        <w:pStyle w:val="29"/>
        <w:numPr>
          <w:ilvl w:val="0"/>
          <w:numId w:val="0"/>
        </w:numPr>
        <w:rPr>
          <w:rFonts w:hint="eastAsia" w:asciiTheme="majorHAnsi" w:hAnsiTheme="majorHAnsi" w:eastAsiaTheme="majorEastAsia" w:cstheme="majorBidi"/>
          <w:b/>
          <w:bCs/>
          <w:kern w:val="2"/>
          <w:sz w:val="21"/>
          <w:szCs w:val="24"/>
          <w:lang w:val="en-US" w:eastAsia="zh-CN" w:bidi="ar-SA"/>
        </w:rPr>
      </w:pPr>
      <w:r>
        <w:rPr>
          <w:rFonts w:hint="eastAsia" w:asciiTheme="majorHAnsi" w:hAnsiTheme="majorHAnsi" w:eastAsiaTheme="majorEastAsia" w:cstheme="majorBidi"/>
          <w:b/>
          <w:bCs/>
          <w:kern w:val="2"/>
          <w:sz w:val="21"/>
          <w:szCs w:val="24"/>
          <w:lang w:val="en-US" w:eastAsia="zh-CN" w:bidi="ar-SA"/>
        </w:rPr>
        <w:t>一、报名及报名的撤销</w:t>
      </w:r>
    </w:p>
    <w:p>
      <w:pPr>
        <w:pStyle w:val="29"/>
        <w:numPr>
          <w:ilvl w:val="0"/>
          <w:numId w:val="0"/>
        </w:numPr>
        <w:rPr>
          <w:rFonts w:hint="eastAsia" w:ascii="宋体" w:hAnsi="宋体" w:eastAsia="宋体" w:cs="Times New Roman"/>
          <w:snapToGrid w:val="0"/>
          <w:kern w:val="0"/>
          <w:sz w:val="21"/>
          <w:szCs w:val="24"/>
          <w:lang w:val="en-US" w:eastAsia="zh-CN" w:bidi="ar-SA"/>
        </w:rPr>
      </w:pPr>
      <w:r>
        <w:rPr>
          <w:rFonts w:hint="eastAsia" w:ascii="宋体" w:hAnsi="宋体" w:eastAsia="宋体" w:cs="Times New Roman"/>
          <w:snapToGrid w:val="0"/>
          <w:kern w:val="0"/>
          <w:sz w:val="21"/>
          <w:szCs w:val="24"/>
          <w:lang w:val="en-US" w:eastAsia="zh-CN" w:bidi="ar-SA"/>
        </w:rPr>
        <w:t>（1）供应商需严格按照采购文件的格式和要求提供完整的报名资料，供招标采购管理办公室进行资料审核。如需补充资料，供应商应当按照要求补齐资料。</w:t>
      </w:r>
    </w:p>
    <w:p>
      <w:pPr>
        <w:pStyle w:val="29"/>
        <w:numPr>
          <w:ilvl w:val="0"/>
          <w:numId w:val="0"/>
        </w:numPr>
        <w:rPr>
          <w:rFonts w:hint="eastAsia" w:ascii="宋体" w:hAnsi="宋体" w:eastAsia="宋体" w:cs="Times New Roman"/>
          <w:snapToGrid w:val="0"/>
          <w:kern w:val="0"/>
          <w:sz w:val="21"/>
          <w:szCs w:val="24"/>
          <w:lang w:val="en-US" w:eastAsia="zh-CN" w:bidi="ar-SA"/>
        </w:rPr>
      </w:pPr>
      <w:r>
        <w:rPr>
          <w:rFonts w:hint="eastAsia" w:ascii="宋体" w:hAnsi="宋体" w:eastAsia="宋体" w:cs="Times New Roman"/>
          <w:snapToGrid w:val="0"/>
          <w:kern w:val="0"/>
          <w:sz w:val="21"/>
          <w:szCs w:val="24"/>
          <w:lang w:val="en-US" w:eastAsia="zh-CN" w:bidi="ar-SA"/>
        </w:rPr>
        <w:t>（2）报名后应当按照公示的时间递交响应文件，如无法到场的，应在开标前一个工作日内电话告知招标采购管理办公室项目经办人，并递交书面弃标函需写明弃标原因，开标当天遇到突发情况的，应当在开标时间前及时告知招标采购管理办公室经办人。</w:t>
      </w:r>
    </w:p>
    <w:p>
      <w:pPr>
        <w:pStyle w:val="29"/>
        <w:numPr>
          <w:ilvl w:val="0"/>
          <w:numId w:val="0"/>
        </w:numPr>
        <w:rPr>
          <w:rFonts w:hint="eastAsia" w:ascii="宋体" w:hAnsi="宋体" w:eastAsia="宋体" w:cs="Times New Roman"/>
          <w:snapToGrid w:val="0"/>
          <w:kern w:val="0"/>
          <w:sz w:val="21"/>
          <w:szCs w:val="24"/>
          <w:lang w:val="en-US" w:eastAsia="zh-CN" w:bidi="ar-SA"/>
        </w:rPr>
      </w:pPr>
    </w:p>
    <w:p>
      <w:pPr>
        <w:pStyle w:val="3"/>
        <w:numPr>
          <w:ilvl w:val="0"/>
          <w:numId w:val="0"/>
        </w:numPr>
        <w:spacing w:before="0" w:after="0"/>
        <w:rPr>
          <w:rFonts w:hint="eastAsia"/>
          <w:b/>
          <w:bCs/>
        </w:rPr>
      </w:pPr>
      <w:r>
        <w:rPr>
          <w:rFonts w:hint="eastAsia"/>
          <w:b/>
          <w:bCs/>
          <w:lang w:eastAsia="zh-CN"/>
        </w:rPr>
        <w:t>二、响应</w:t>
      </w:r>
      <w:r>
        <w:rPr>
          <w:rFonts w:hint="eastAsia"/>
          <w:b/>
          <w:bCs/>
        </w:rPr>
        <w:t>文件的编写</w:t>
      </w:r>
    </w:p>
    <w:p>
      <w:pPr>
        <w:numPr>
          <w:ilvl w:val="0"/>
          <w:numId w:val="0"/>
        </w:numPr>
      </w:pPr>
    </w:p>
    <w:p>
      <w:pPr>
        <w:adjustRightInd w:val="0"/>
        <w:spacing w:line="360" w:lineRule="auto"/>
        <w:rPr>
          <w:rFonts w:ascii="宋体" w:hAnsi="宋体" w:eastAsia="宋体"/>
          <w:b/>
          <w:snapToGrid w:val="0"/>
          <w:kern w:val="0"/>
        </w:rPr>
      </w:pPr>
      <w:r>
        <w:rPr>
          <w:rFonts w:hint="eastAsia" w:ascii="宋体" w:hAnsi="宋体" w:eastAsia="宋体"/>
          <w:b/>
          <w:snapToGrid w:val="0"/>
          <w:kern w:val="0"/>
          <w:lang w:val="en-US" w:eastAsia="zh-CN"/>
        </w:rPr>
        <w:t>1、</w:t>
      </w:r>
      <w:r>
        <w:rPr>
          <w:rFonts w:ascii="宋体" w:hAnsi="宋体" w:eastAsia="宋体"/>
          <w:b/>
          <w:snapToGrid w:val="0"/>
          <w:kern w:val="0"/>
        </w:rPr>
        <w:t xml:space="preserve"> </w:t>
      </w:r>
      <w:r>
        <w:rPr>
          <w:rFonts w:hint="eastAsia" w:ascii="宋体" w:hAnsi="宋体" w:eastAsia="宋体"/>
          <w:b/>
          <w:snapToGrid w:val="0"/>
          <w:kern w:val="0"/>
          <w:lang w:eastAsia="zh-CN"/>
        </w:rPr>
        <w:t>响应</w:t>
      </w:r>
      <w:r>
        <w:rPr>
          <w:rFonts w:hint="eastAsia" w:ascii="宋体" w:hAnsi="宋体" w:eastAsia="宋体"/>
          <w:b/>
          <w:snapToGrid w:val="0"/>
          <w:kern w:val="0"/>
        </w:rPr>
        <w:t>语言及计量单位</w:t>
      </w:r>
    </w:p>
    <w:p>
      <w:pPr>
        <w:adjustRightInd w:val="0"/>
        <w:spacing w:line="360" w:lineRule="auto"/>
        <w:rPr>
          <w:rFonts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1</w:t>
      </w:r>
      <w:r>
        <w:rPr>
          <w:rFonts w:hint="eastAsia" w:ascii="宋体" w:hAnsi="宋体" w:eastAsia="宋体"/>
          <w:snapToGrid w:val="0"/>
          <w:kern w:val="0"/>
          <w:lang w:eastAsia="zh-CN"/>
        </w:rPr>
        <w:t>）响应</w:t>
      </w:r>
      <w:r>
        <w:rPr>
          <w:rFonts w:hint="eastAsia" w:ascii="宋体" w:hAnsi="宋体" w:eastAsia="宋体"/>
          <w:snapToGrid w:val="0"/>
          <w:kern w:val="0"/>
        </w:rPr>
        <w:t>文件及</w:t>
      </w:r>
      <w:r>
        <w:rPr>
          <w:rFonts w:hint="eastAsia" w:ascii="宋体" w:hAnsi="宋体" w:eastAsia="宋体"/>
          <w:snapToGrid w:val="0"/>
          <w:kern w:val="0"/>
          <w:lang w:eastAsia="zh-CN"/>
        </w:rPr>
        <w:t>响应供应商</w:t>
      </w:r>
      <w:r>
        <w:rPr>
          <w:rFonts w:hint="eastAsia" w:ascii="宋体" w:hAnsi="宋体" w:eastAsia="宋体"/>
          <w:snapToGrid w:val="0"/>
          <w:kern w:val="0"/>
        </w:rPr>
        <w:t>和</w:t>
      </w:r>
      <w:r>
        <w:rPr>
          <w:rFonts w:hint="eastAsia" w:ascii="宋体" w:hAnsi="宋体" w:eastAsia="宋体" w:cs="宋体"/>
          <w:bCs/>
          <w:snapToGrid w:val="0"/>
          <w:kern w:val="0"/>
          <w:lang w:eastAsia="zh-CN"/>
        </w:rPr>
        <w:t>招标采购管理办公室</w:t>
      </w:r>
      <w:r>
        <w:rPr>
          <w:rFonts w:hint="eastAsia" w:ascii="宋体" w:hAnsi="宋体" w:eastAsia="宋体"/>
          <w:snapToGrid w:val="0"/>
          <w:kern w:val="0"/>
        </w:rPr>
        <w:t>就</w:t>
      </w:r>
      <w:r>
        <w:rPr>
          <w:rFonts w:hint="eastAsia" w:ascii="宋体" w:hAnsi="宋体" w:eastAsia="宋体"/>
          <w:snapToGrid w:val="0"/>
          <w:kern w:val="0"/>
          <w:lang w:eastAsia="zh-CN"/>
        </w:rPr>
        <w:t>响应</w:t>
      </w:r>
      <w:r>
        <w:rPr>
          <w:rFonts w:hint="eastAsia" w:ascii="宋体" w:hAnsi="宋体" w:eastAsia="宋体"/>
          <w:snapToGrid w:val="0"/>
          <w:kern w:val="0"/>
        </w:rPr>
        <w:t>交换的文件和往来的信件，应以中文书写。</w:t>
      </w:r>
    </w:p>
    <w:p>
      <w:pPr>
        <w:adjustRightInd w:val="0"/>
        <w:spacing w:line="360" w:lineRule="auto"/>
        <w:rPr>
          <w:rFonts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2</w:t>
      </w:r>
      <w:r>
        <w:rPr>
          <w:rFonts w:hint="eastAsia" w:ascii="宋体" w:hAnsi="宋体" w:eastAsia="宋体"/>
          <w:snapToGrid w:val="0"/>
          <w:kern w:val="0"/>
          <w:lang w:eastAsia="zh-CN"/>
        </w:rPr>
        <w:t>）</w:t>
      </w:r>
      <w:r>
        <w:rPr>
          <w:rFonts w:hint="eastAsia" w:ascii="宋体" w:hAnsi="宋体" w:eastAsia="宋体"/>
          <w:snapToGrid w:val="0"/>
          <w:kern w:val="0"/>
        </w:rPr>
        <w:t>除在</w:t>
      </w:r>
      <w:r>
        <w:rPr>
          <w:rFonts w:hint="eastAsia" w:ascii="宋体" w:hAnsi="宋体" w:eastAsia="宋体"/>
          <w:snapToGrid w:val="0"/>
          <w:kern w:val="0"/>
          <w:lang w:eastAsia="zh-CN"/>
        </w:rPr>
        <w:t>采购文件</w:t>
      </w:r>
      <w:r>
        <w:rPr>
          <w:rFonts w:hint="eastAsia" w:ascii="宋体" w:hAnsi="宋体" w:eastAsia="宋体"/>
          <w:snapToGrid w:val="0"/>
          <w:kern w:val="0"/>
        </w:rPr>
        <w:t>的设计思路和方案中另有规定外，计量单位应使用中华人民共和国法定计量单位（国际单位制和国家选定的其他计量单位）。</w:t>
      </w:r>
    </w:p>
    <w:p>
      <w:pPr>
        <w:adjustRightInd w:val="0"/>
        <w:spacing w:line="360" w:lineRule="auto"/>
        <w:rPr>
          <w:rFonts w:ascii="宋体" w:hAnsi="宋体" w:eastAsia="宋体"/>
          <w:b/>
          <w:snapToGrid w:val="0"/>
          <w:kern w:val="0"/>
        </w:rPr>
      </w:pPr>
      <w:r>
        <w:rPr>
          <w:rFonts w:hint="eastAsia" w:ascii="宋体" w:hAnsi="宋体" w:eastAsia="宋体"/>
          <w:b/>
          <w:snapToGrid w:val="0"/>
          <w:kern w:val="0"/>
          <w:lang w:val="en-US" w:eastAsia="zh-CN"/>
        </w:rPr>
        <w:t>2、</w:t>
      </w:r>
      <w:r>
        <w:rPr>
          <w:rFonts w:ascii="宋体" w:hAnsi="宋体" w:eastAsia="宋体"/>
          <w:b/>
          <w:snapToGrid w:val="0"/>
          <w:kern w:val="0"/>
        </w:rPr>
        <w:t xml:space="preserve"> </w:t>
      </w:r>
      <w:r>
        <w:rPr>
          <w:rFonts w:hint="eastAsia" w:ascii="宋体" w:hAnsi="宋体" w:eastAsia="宋体"/>
          <w:b/>
          <w:snapToGrid w:val="0"/>
          <w:kern w:val="0"/>
          <w:lang w:eastAsia="zh-CN"/>
        </w:rPr>
        <w:t>响应</w:t>
      </w:r>
      <w:r>
        <w:rPr>
          <w:rFonts w:hint="eastAsia" w:ascii="宋体" w:hAnsi="宋体" w:eastAsia="宋体"/>
          <w:b/>
          <w:snapToGrid w:val="0"/>
          <w:kern w:val="0"/>
        </w:rPr>
        <w:t>文件的组成</w:t>
      </w:r>
    </w:p>
    <w:p>
      <w:pPr>
        <w:adjustRightInd w:val="0"/>
        <w:spacing w:line="360" w:lineRule="auto"/>
        <w:rPr>
          <w:rFonts w:hint="eastAsia" w:ascii="宋体" w:hAnsi="宋体" w:eastAsia="宋体"/>
          <w:snapToGrid w:val="0"/>
          <w:kern w:val="0"/>
          <w:lang w:eastAsia="zh-CN"/>
        </w:rPr>
      </w:pPr>
      <w:r>
        <w:rPr>
          <w:rFonts w:hint="eastAsia" w:ascii="宋体" w:hAnsi="宋体" w:eastAsia="宋体"/>
          <w:snapToGrid w:val="0"/>
          <w:kern w:val="0"/>
          <w:lang w:val="en-US" w:eastAsia="zh-CN"/>
        </w:rPr>
        <w:t>1、</w:t>
      </w:r>
      <w:r>
        <w:rPr>
          <w:rFonts w:hint="eastAsia" w:ascii="宋体" w:hAnsi="宋体" w:eastAsia="宋体"/>
          <w:snapToGrid w:val="0"/>
          <w:kern w:val="0"/>
        </w:rPr>
        <w:t xml:space="preserve"> </w:t>
      </w:r>
      <w:r>
        <w:rPr>
          <w:rFonts w:hint="eastAsia" w:ascii="宋体" w:hAnsi="宋体" w:eastAsia="宋体"/>
          <w:snapToGrid w:val="0"/>
          <w:kern w:val="0"/>
          <w:lang w:eastAsia="zh-CN"/>
        </w:rPr>
        <w:t>响应</w:t>
      </w:r>
      <w:r>
        <w:rPr>
          <w:rFonts w:hint="eastAsia" w:ascii="宋体" w:hAnsi="宋体" w:eastAsia="宋体"/>
          <w:snapToGrid w:val="0"/>
          <w:kern w:val="0"/>
        </w:rPr>
        <w:t>文件应包括下列部分：</w:t>
      </w:r>
      <w:r>
        <w:rPr>
          <w:rFonts w:hint="eastAsia" w:ascii="宋体" w:hAnsi="宋体" w:eastAsia="宋体"/>
          <w:snapToGrid w:val="0"/>
          <w:kern w:val="0"/>
          <w:lang w:eastAsia="zh-CN"/>
        </w:rPr>
        <w:t>《响应文件》、《开标一栏表》、《最终报价表》等采购文件和价现场议价小组要求提供的所有文件。</w:t>
      </w:r>
    </w:p>
    <w:p>
      <w:pPr>
        <w:adjustRightInd w:val="0"/>
        <w:spacing w:line="360" w:lineRule="auto"/>
        <w:rPr>
          <w:rFonts w:ascii="宋体" w:hAnsi="宋体" w:eastAsia="宋体"/>
          <w:snapToGrid w:val="0"/>
          <w:kern w:val="0"/>
        </w:rPr>
      </w:pPr>
      <w:r>
        <w:rPr>
          <w:rFonts w:hint="eastAsia" w:ascii="宋体" w:hAnsi="宋体" w:eastAsia="宋体"/>
          <w:b/>
          <w:snapToGrid w:val="0"/>
          <w:kern w:val="0"/>
          <w:lang w:val="en-US" w:eastAsia="zh-CN"/>
        </w:rPr>
        <w:t>3、</w:t>
      </w:r>
      <w:r>
        <w:rPr>
          <w:rFonts w:ascii="宋体" w:hAnsi="宋体" w:eastAsia="宋体"/>
          <w:b/>
          <w:snapToGrid w:val="0"/>
          <w:kern w:val="0"/>
        </w:rPr>
        <w:t xml:space="preserve"> </w:t>
      </w:r>
      <w:r>
        <w:rPr>
          <w:rFonts w:hint="eastAsia" w:ascii="宋体" w:hAnsi="宋体" w:eastAsia="宋体"/>
          <w:b/>
          <w:snapToGrid w:val="0"/>
          <w:kern w:val="0"/>
          <w:lang w:eastAsia="zh-CN"/>
        </w:rPr>
        <w:t>响应</w:t>
      </w:r>
      <w:r>
        <w:rPr>
          <w:rFonts w:hint="eastAsia" w:ascii="宋体" w:hAnsi="宋体" w:eastAsia="宋体"/>
          <w:b/>
          <w:snapToGrid w:val="0"/>
          <w:kern w:val="0"/>
        </w:rPr>
        <w:t>文件格式</w:t>
      </w:r>
    </w:p>
    <w:p>
      <w:pPr>
        <w:adjustRightInd w:val="0"/>
        <w:spacing w:line="360" w:lineRule="auto"/>
        <w:ind w:firstLine="420" w:firstLineChars="200"/>
        <w:rPr>
          <w:rFonts w:ascii="宋体" w:hAnsi="宋体" w:eastAsia="宋体"/>
          <w:snapToGrid w:val="0"/>
          <w:kern w:val="0"/>
        </w:rPr>
      </w:pPr>
      <w:r>
        <w:rPr>
          <w:rFonts w:hint="eastAsia" w:ascii="宋体" w:hAnsi="宋体" w:eastAsia="宋体"/>
          <w:snapToGrid w:val="0"/>
          <w:kern w:val="0"/>
          <w:lang w:eastAsia="zh-CN"/>
        </w:rPr>
        <w:t>响应</w:t>
      </w:r>
      <w:r>
        <w:rPr>
          <w:rFonts w:hint="eastAsia" w:ascii="宋体" w:hAnsi="宋体" w:eastAsia="宋体"/>
          <w:snapToGrid w:val="0"/>
          <w:kern w:val="0"/>
        </w:rPr>
        <w:t>文件必须毫无遗漏地包括</w:t>
      </w:r>
      <w:r>
        <w:rPr>
          <w:rFonts w:hint="eastAsia" w:ascii="宋体" w:hAnsi="宋体" w:eastAsia="宋体"/>
          <w:snapToGrid w:val="0"/>
          <w:kern w:val="0"/>
          <w:highlight w:val="yellow"/>
          <w:lang w:eastAsia="zh-CN"/>
        </w:rPr>
        <w:t>采购文件要求</w:t>
      </w:r>
      <w:r>
        <w:rPr>
          <w:rFonts w:hint="eastAsia" w:ascii="宋体" w:hAnsi="宋体" w:eastAsia="宋体"/>
          <w:snapToGrid w:val="0"/>
          <w:kern w:val="0"/>
          <w:highlight w:val="yellow"/>
        </w:rPr>
        <w:t>的</w:t>
      </w:r>
      <w:r>
        <w:rPr>
          <w:rFonts w:hint="eastAsia" w:ascii="宋体" w:hAnsi="宋体" w:eastAsia="宋体"/>
          <w:snapToGrid w:val="0"/>
          <w:kern w:val="0"/>
          <w:highlight w:val="yellow"/>
          <w:lang w:eastAsia="zh-CN"/>
        </w:rPr>
        <w:t>与项目有关的所有</w:t>
      </w:r>
      <w:r>
        <w:rPr>
          <w:rFonts w:hint="eastAsia" w:ascii="宋体" w:hAnsi="宋体" w:eastAsia="宋体"/>
          <w:snapToGrid w:val="0"/>
          <w:kern w:val="0"/>
        </w:rPr>
        <w:t>内容，</w:t>
      </w:r>
      <w:r>
        <w:rPr>
          <w:rFonts w:hint="eastAsia" w:ascii="宋体" w:hAnsi="宋体" w:eastAsia="宋体"/>
          <w:snapToGrid w:val="0"/>
          <w:kern w:val="0"/>
          <w:lang w:eastAsia="zh-CN"/>
        </w:rPr>
        <w:t>响应供应商</w:t>
      </w:r>
      <w:r>
        <w:rPr>
          <w:rFonts w:hint="eastAsia" w:ascii="宋体" w:hAnsi="宋体" w:eastAsia="宋体"/>
          <w:snapToGrid w:val="0"/>
          <w:kern w:val="0"/>
        </w:rPr>
        <w:t>提交的</w:t>
      </w:r>
      <w:r>
        <w:rPr>
          <w:rFonts w:hint="eastAsia" w:ascii="宋体" w:hAnsi="宋体" w:eastAsia="宋体"/>
          <w:snapToGrid w:val="0"/>
          <w:kern w:val="0"/>
          <w:lang w:eastAsia="zh-CN"/>
        </w:rPr>
        <w:t>响应</w:t>
      </w:r>
      <w:r>
        <w:rPr>
          <w:rFonts w:hint="eastAsia" w:ascii="宋体" w:hAnsi="宋体" w:eastAsia="宋体"/>
          <w:snapToGrid w:val="0"/>
          <w:kern w:val="0"/>
        </w:rPr>
        <w:t>文件必须毫无例外地使用</w:t>
      </w:r>
      <w:r>
        <w:rPr>
          <w:rFonts w:hint="eastAsia" w:ascii="宋体" w:hAnsi="宋体" w:eastAsia="宋体"/>
          <w:snapToGrid w:val="0"/>
          <w:kern w:val="0"/>
          <w:lang w:eastAsia="zh-CN"/>
        </w:rPr>
        <w:t>采购文件</w:t>
      </w:r>
      <w:r>
        <w:rPr>
          <w:rFonts w:hint="eastAsia" w:ascii="宋体" w:hAnsi="宋体" w:eastAsia="宋体"/>
          <w:snapToGrid w:val="0"/>
          <w:kern w:val="0"/>
        </w:rPr>
        <w:t>所提供</w:t>
      </w:r>
      <w:r>
        <w:rPr>
          <w:rFonts w:hint="eastAsia" w:ascii="宋体" w:hAnsi="宋体" w:eastAsia="宋体"/>
          <w:snapToGrid w:val="0"/>
          <w:kern w:val="0"/>
          <w:lang w:eastAsia="zh-CN"/>
        </w:rPr>
        <w:t>响应</w:t>
      </w:r>
      <w:r>
        <w:rPr>
          <w:rFonts w:hint="eastAsia" w:ascii="宋体" w:hAnsi="宋体" w:eastAsia="宋体"/>
          <w:snapToGrid w:val="0"/>
          <w:kern w:val="0"/>
        </w:rPr>
        <w:t>文件格式（表格可以按同样格式扩展）。</w:t>
      </w:r>
      <w:r>
        <w:rPr>
          <w:rFonts w:hint="eastAsia" w:ascii="宋体" w:hAnsi="宋体" w:eastAsia="宋体"/>
        </w:rPr>
        <w:t>如没有相应格式的，由</w:t>
      </w:r>
      <w:r>
        <w:rPr>
          <w:rFonts w:hint="eastAsia" w:ascii="宋体" w:hAnsi="宋体" w:eastAsia="宋体"/>
          <w:lang w:eastAsia="zh-CN"/>
        </w:rPr>
        <w:t>响应供应商</w:t>
      </w:r>
      <w:r>
        <w:rPr>
          <w:rFonts w:hint="eastAsia" w:ascii="宋体" w:hAnsi="宋体" w:eastAsia="宋体"/>
        </w:rPr>
        <w:t>根据招标要求自行编制。</w:t>
      </w:r>
    </w:p>
    <w:p>
      <w:pPr>
        <w:adjustRightInd w:val="0"/>
        <w:spacing w:line="360" w:lineRule="auto"/>
        <w:rPr>
          <w:rFonts w:ascii="宋体" w:hAnsi="宋体" w:eastAsia="宋体"/>
          <w:b/>
          <w:snapToGrid w:val="0"/>
          <w:kern w:val="0"/>
        </w:rPr>
      </w:pPr>
      <w:r>
        <w:rPr>
          <w:rFonts w:hint="eastAsia" w:ascii="宋体" w:hAnsi="宋体" w:eastAsia="宋体"/>
          <w:b/>
          <w:snapToGrid w:val="0"/>
          <w:kern w:val="0"/>
          <w:lang w:val="en-US" w:eastAsia="zh-CN"/>
        </w:rPr>
        <w:t>4、</w:t>
      </w:r>
      <w:r>
        <w:rPr>
          <w:rFonts w:ascii="宋体" w:hAnsi="宋体" w:eastAsia="宋体"/>
          <w:b/>
          <w:snapToGrid w:val="0"/>
          <w:kern w:val="0"/>
        </w:rPr>
        <w:t xml:space="preserve"> </w:t>
      </w:r>
      <w:r>
        <w:rPr>
          <w:rFonts w:hint="eastAsia" w:ascii="宋体" w:hAnsi="宋体" w:eastAsia="宋体"/>
          <w:b/>
          <w:snapToGrid w:val="0"/>
          <w:kern w:val="0"/>
          <w:lang w:eastAsia="zh-CN"/>
        </w:rPr>
        <w:t>响应</w:t>
      </w:r>
      <w:r>
        <w:rPr>
          <w:rFonts w:hint="eastAsia" w:ascii="宋体" w:hAnsi="宋体" w:eastAsia="宋体"/>
          <w:b/>
          <w:snapToGrid w:val="0"/>
          <w:kern w:val="0"/>
        </w:rPr>
        <w:t>报价</w:t>
      </w:r>
    </w:p>
    <w:p>
      <w:pPr>
        <w:adjustRightInd w:val="0"/>
        <w:spacing w:line="360" w:lineRule="auto"/>
        <w:rPr>
          <w:rFonts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1</w:t>
      </w:r>
      <w:r>
        <w:rPr>
          <w:rFonts w:hint="eastAsia" w:ascii="宋体" w:hAnsi="宋体" w:eastAsia="宋体"/>
          <w:snapToGrid w:val="0"/>
          <w:kern w:val="0"/>
          <w:lang w:eastAsia="zh-CN"/>
        </w:rPr>
        <w:t>）</w:t>
      </w:r>
      <w:r>
        <w:rPr>
          <w:rFonts w:hint="eastAsia" w:ascii="宋体" w:hAnsi="宋体" w:eastAsia="宋体"/>
          <w:snapToGrid w:val="0"/>
          <w:kern w:val="0"/>
        </w:rPr>
        <w:t xml:space="preserve"> </w:t>
      </w:r>
      <w:r>
        <w:rPr>
          <w:rFonts w:hint="eastAsia" w:ascii="宋体" w:hAnsi="宋体" w:eastAsia="宋体"/>
          <w:snapToGrid w:val="0"/>
          <w:kern w:val="0"/>
          <w:lang w:eastAsia="zh-CN"/>
        </w:rPr>
        <w:t>响应</w:t>
      </w:r>
      <w:r>
        <w:rPr>
          <w:rFonts w:hint="eastAsia" w:ascii="宋体" w:hAnsi="宋体" w:eastAsia="宋体"/>
          <w:snapToGrid w:val="0"/>
          <w:kern w:val="0"/>
        </w:rPr>
        <w:t>报价应为到指定地点价，以人民币为结算单位。</w:t>
      </w:r>
    </w:p>
    <w:p>
      <w:pPr>
        <w:adjustRightInd w:val="0"/>
        <w:spacing w:line="360" w:lineRule="auto"/>
        <w:rPr>
          <w:rFonts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2</w:t>
      </w:r>
      <w:r>
        <w:rPr>
          <w:rFonts w:hint="eastAsia" w:ascii="宋体" w:hAnsi="宋体" w:eastAsia="宋体"/>
          <w:snapToGrid w:val="0"/>
          <w:kern w:val="0"/>
          <w:lang w:eastAsia="zh-CN"/>
        </w:rPr>
        <w:t>）</w:t>
      </w:r>
      <w:r>
        <w:rPr>
          <w:rFonts w:hint="eastAsia" w:ascii="宋体" w:hAnsi="宋体" w:eastAsia="宋体"/>
          <w:snapToGrid w:val="0"/>
          <w:kern w:val="0"/>
        </w:rPr>
        <w:t xml:space="preserve"> </w:t>
      </w:r>
      <w:r>
        <w:rPr>
          <w:rFonts w:hint="eastAsia" w:ascii="宋体" w:hAnsi="宋体" w:eastAsia="宋体"/>
          <w:snapToGrid w:val="0"/>
          <w:kern w:val="0"/>
          <w:lang w:eastAsia="zh-CN"/>
        </w:rPr>
        <w:t>响应供应商</w:t>
      </w:r>
      <w:r>
        <w:rPr>
          <w:rFonts w:hint="eastAsia" w:ascii="宋体" w:hAnsi="宋体" w:eastAsia="宋体"/>
          <w:snapToGrid w:val="0"/>
          <w:kern w:val="0"/>
        </w:rPr>
        <w:t>应分别在</w:t>
      </w:r>
      <w:r>
        <w:rPr>
          <w:rFonts w:hint="eastAsia" w:ascii="宋体" w:hAnsi="宋体" w:eastAsia="宋体"/>
          <w:snapToGrid w:val="0"/>
          <w:kern w:val="0"/>
          <w:lang w:eastAsia="zh-CN"/>
        </w:rPr>
        <w:t>采购文件</w:t>
      </w:r>
      <w:r>
        <w:rPr>
          <w:rFonts w:hint="eastAsia" w:ascii="宋体" w:hAnsi="宋体" w:eastAsia="宋体"/>
          <w:snapToGrid w:val="0"/>
          <w:kern w:val="0"/>
        </w:rPr>
        <w:t>所附的“开标一览表”和“报价表”上写明</w:t>
      </w:r>
      <w:r>
        <w:rPr>
          <w:rFonts w:hint="eastAsia" w:ascii="宋体" w:hAnsi="宋体" w:eastAsia="宋体"/>
          <w:snapToGrid w:val="0"/>
          <w:kern w:val="0"/>
          <w:lang w:eastAsia="zh-CN"/>
        </w:rPr>
        <w:t>响应</w:t>
      </w:r>
      <w:r>
        <w:rPr>
          <w:rFonts w:hint="eastAsia" w:ascii="宋体" w:hAnsi="宋体" w:eastAsia="宋体"/>
          <w:snapToGrid w:val="0"/>
          <w:kern w:val="0"/>
        </w:rPr>
        <w:t>货物的单价和</w:t>
      </w:r>
      <w:r>
        <w:rPr>
          <w:rFonts w:hint="eastAsia" w:ascii="宋体" w:hAnsi="宋体" w:eastAsia="宋体"/>
          <w:snapToGrid w:val="0"/>
          <w:kern w:val="0"/>
          <w:lang w:eastAsia="zh-CN"/>
        </w:rPr>
        <w:t>响应</w:t>
      </w:r>
      <w:r>
        <w:rPr>
          <w:rFonts w:hint="eastAsia" w:ascii="宋体" w:hAnsi="宋体" w:eastAsia="宋体"/>
          <w:snapToGrid w:val="0"/>
          <w:kern w:val="0"/>
        </w:rPr>
        <w:t>总价。</w:t>
      </w:r>
      <w:r>
        <w:rPr>
          <w:rFonts w:hint="eastAsia" w:ascii="宋体" w:hAnsi="宋体" w:eastAsia="宋体"/>
          <w:snapToGrid w:val="0"/>
          <w:kern w:val="0"/>
          <w:lang w:eastAsia="zh-CN"/>
        </w:rPr>
        <w:t>响应供应商</w:t>
      </w:r>
      <w:r>
        <w:rPr>
          <w:rFonts w:hint="eastAsia" w:ascii="宋体" w:hAnsi="宋体" w:eastAsia="宋体"/>
          <w:snapToGrid w:val="0"/>
          <w:kern w:val="0"/>
        </w:rPr>
        <w:t>对每种项目只允许有一个报价，</w:t>
      </w:r>
      <w:r>
        <w:rPr>
          <w:rFonts w:hint="eastAsia" w:ascii="宋体" w:hAnsi="宋体" w:eastAsia="宋体"/>
          <w:snapToGrid w:val="0"/>
          <w:kern w:val="0"/>
          <w:lang w:eastAsia="zh-CN"/>
        </w:rPr>
        <w:t>招标采购管理办公室</w:t>
      </w:r>
      <w:r>
        <w:rPr>
          <w:rFonts w:hint="eastAsia" w:ascii="宋体" w:hAnsi="宋体" w:eastAsia="宋体"/>
          <w:snapToGrid w:val="0"/>
          <w:kern w:val="0"/>
        </w:rPr>
        <w:t>不接受有任何选择的报价。</w:t>
      </w:r>
    </w:p>
    <w:p>
      <w:pPr>
        <w:adjustRightInd w:val="0"/>
        <w:spacing w:line="360" w:lineRule="auto"/>
        <w:rPr>
          <w:rFonts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3</w:t>
      </w:r>
      <w:r>
        <w:rPr>
          <w:rFonts w:hint="eastAsia" w:ascii="宋体" w:hAnsi="宋体" w:eastAsia="宋体"/>
          <w:snapToGrid w:val="0"/>
          <w:kern w:val="0"/>
          <w:lang w:eastAsia="zh-CN"/>
        </w:rPr>
        <w:t>）</w:t>
      </w:r>
      <w:r>
        <w:rPr>
          <w:rFonts w:hint="eastAsia" w:ascii="宋体" w:hAnsi="宋体" w:eastAsia="宋体"/>
          <w:snapToGrid w:val="0"/>
          <w:kern w:val="0"/>
        </w:rPr>
        <w:t>此报价作为</w:t>
      </w:r>
      <w:r>
        <w:rPr>
          <w:rFonts w:hint="eastAsia" w:ascii="宋体" w:hAnsi="宋体" w:eastAsia="宋体"/>
          <w:snapToGrid w:val="0"/>
          <w:kern w:val="0"/>
          <w:lang w:eastAsia="zh-CN"/>
        </w:rPr>
        <w:t>议价小组</w:t>
      </w:r>
      <w:r>
        <w:rPr>
          <w:rFonts w:hint="eastAsia" w:ascii="宋体" w:hAnsi="宋体" w:eastAsia="宋体"/>
          <w:snapToGrid w:val="0"/>
          <w:kern w:val="0"/>
        </w:rPr>
        <w:t>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pPr>
        <w:adjustRightInd w:val="0"/>
        <w:spacing w:line="360" w:lineRule="auto"/>
        <w:rPr>
          <w:rFonts w:hint="eastAsia" w:ascii="宋体" w:hAnsi="宋体" w:eastAsia="宋体"/>
          <w:b/>
          <w:snapToGrid w:val="0"/>
          <w:kern w:val="0"/>
          <w:lang w:eastAsia="zh-CN"/>
        </w:rPr>
      </w:pPr>
      <w:r>
        <w:rPr>
          <w:rFonts w:hint="eastAsia" w:ascii="宋体" w:hAnsi="宋体" w:eastAsia="宋体"/>
          <w:b/>
          <w:snapToGrid w:val="0"/>
          <w:kern w:val="0"/>
          <w:lang w:val="en-US" w:eastAsia="zh-CN"/>
        </w:rPr>
        <w:t>5、</w:t>
      </w:r>
      <w:r>
        <w:rPr>
          <w:rFonts w:hint="eastAsia" w:ascii="宋体" w:hAnsi="宋体" w:eastAsia="宋体"/>
          <w:b/>
          <w:snapToGrid w:val="0"/>
          <w:kern w:val="0"/>
          <w:lang w:eastAsia="zh-CN"/>
        </w:rPr>
        <w:t>响应报价</w:t>
      </w:r>
      <w:r>
        <w:rPr>
          <w:rFonts w:hint="eastAsia" w:ascii="宋体" w:hAnsi="宋体" w:eastAsia="宋体"/>
          <w:b/>
          <w:snapToGrid w:val="0"/>
          <w:kern w:val="0"/>
        </w:rPr>
        <w:t>有效期</w:t>
      </w:r>
      <w:r>
        <w:rPr>
          <w:rFonts w:hint="eastAsia" w:ascii="宋体" w:hAnsi="宋体" w:eastAsia="宋体"/>
          <w:b/>
          <w:snapToGrid w:val="0"/>
          <w:kern w:val="0"/>
          <w:lang w:eastAsia="zh-CN"/>
        </w:rPr>
        <w:t>：</w:t>
      </w:r>
      <w:r>
        <w:rPr>
          <w:rFonts w:hint="eastAsia" w:ascii="宋体" w:hAnsi="宋体" w:eastAsia="宋体"/>
          <w:snapToGrid w:val="0"/>
          <w:kern w:val="0"/>
          <w:lang w:eastAsia="zh-CN"/>
        </w:rPr>
        <w:t>至项目完成所有履约义务之日。</w:t>
      </w:r>
    </w:p>
    <w:p>
      <w:pPr>
        <w:adjustRightInd w:val="0"/>
        <w:spacing w:line="360" w:lineRule="auto"/>
        <w:rPr>
          <w:rFonts w:ascii="宋体" w:hAnsi="宋体" w:eastAsia="宋体"/>
          <w:b/>
          <w:snapToGrid w:val="0"/>
          <w:kern w:val="0"/>
        </w:rPr>
      </w:pPr>
      <w:r>
        <w:rPr>
          <w:rFonts w:hint="eastAsia" w:ascii="宋体" w:hAnsi="宋体" w:eastAsia="宋体"/>
          <w:b/>
          <w:snapToGrid w:val="0"/>
          <w:kern w:val="0"/>
          <w:lang w:val="en-US" w:eastAsia="zh-CN"/>
        </w:rPr>
        <w:t>6、</w:t>
      </w:r>
      <w:r>
        <w:rPr>
          <w:rFonts w:hint="eastAsia" w:ascii="宋体" w:hAnsi="宋体" w:eastAsia="宋体"/>
          <w:b/>
          <w:snapToGrid w:val="0"/>
          <w:kern w:val="0"/>
          <w:lang w:eastAsia="zh-CN"/>
        </w:rPr>
        <w:t>响应</w:t>
      </w:r>
      <w:r>
        <w:rPr>
          <w:rFonts w:hint="eastAsia" w:ascii="宋体" w:hAnsi="宋体" w:eastAsia="宋体"/>
          <w:b/>
          <w:snapToGrid w:val="0"/>
          <w:kern w:val="0"/>
        </w:rPr>
        <w:t>文件的份数和签署</w:t>
      </w:r>
    </w:p>
    <w:p>
      <w:pPr>
        <w:adjustRightInd w:val="0"/>
        <w:spacing w:line="360" w:lineRule="auto"/>
        <w:rPr>
          <w:rFonts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1</w:t>
      </w:r>
      <w:r>
        <w:rPr>
          <w:rFonts w:hint="eastAsia" w:ascii="宋体" w:hAnsi="宋体" w:eastAsia="宋体"/>
          <w:snapToGrid w:val="0"/>
          <w:kern w:val="0"/>
          <w:lang w:eastAsia="zh-CN"/>
        </w:rPr>
        <w:t>）响应</w:t>
      </w:r>
      <w:r>
        <w:rPr>
          <w:rFonts w:hint="eastAsia" w:ascii="宋体" w:hAnsi="宋体" w:eastAsia="宋体"/>
          <w:snapToGrid w:val="0"/>
          <w:kern w:val="0"/>
        </w:rPr>
        <w:t>文件数量</w:t>
      </w:r>
      <w:r>
        <w:rPr>
          <w:rFonts w:hint="eastAsia" w:ascii="宋体" w:hAnsi="宋体" w:eastAsia="宋体"/>
          <w:snapToGrid w:val="0"/>
          <w:kern w:val="0"/>
          <w:lang w:eastAsia="zh-CN"/>
        </w:rPr>
        <w:t>必须符合采购文件的要求</w:t>
      </w:r>
      <w:r>
        <w:rPr>
          <w:rFonts w:hint="eastAsia" w:ascii="宋体" w:hAnsi="宋体" w:eastAsia="宋体"/>
          <w:snapToGrid w:val="0"/>
          <w:kern w:val="0"/>
        </w:rPr>
        <w:t>，在每一份</w:t>
      </w:r>
      <w:r>
        <w:rPr>
          <w:rFonts w:hint="eastAsia" w:ascii="宋体" w:hAnsi="宋体" w:eastAsia="宋体"/>
          <w:snapToGrid w:val="0"/>
          <w:kern w:val="0"/>
          <w:lang w:eastAsia="zh-CN"/>
        </w:rPr>
        <w:t>响应</w:t>
      </w:r>
      <w:r>
        <w:rPr>
          <w:rFonts w:hint="eastAsia" w:ascii="宋体" w:hAnsi="宋体" w:eastAsia="宋体"/>
          <w:snapToGrid w:val="0"/>
          <w:kern w:val="0"/>
        </w:rPr>
        <w:t>文件上明确注明“正本”或“副本”字样。正本和副本</w:t>
      </w:r>
      <w:r>
        <w:rPr>
          <w:rFonts w:hint="eastAsia" w:ascii="宋体" w:hAnsi="宋体" w:eastAsia="宋体"/>
          <w:snapToGrid w:val="0"/>
          <w:kern w:val="0"/>
          <w:lang w:eastAsia="zh-CN"/>
        </w:rPr>
        <w:t>应当一致，</w:t>
      </w:r>
      <w:r>
        <w:rPr>
          <w:rFonts w:hint="eastAsia" w:ascii="宋体" w:hAnsi="宋体" w:eastAsia="宋体"/>
          <w:snapToGrid w:val="0"/>
          <w:kern w:val="0"/>
        </w:rPr>
        <w:t>一旦</w:t>
      </w:r>
      <w:r>
        <w:rPr>
          <w:rFonts w:hint="eastAsia" w:ascii="宋体" w:hAnsi="宋体" w:eastAsia="宋体"/>
          <w:snapToGrid w:val="0"/>
          <w:kern w:val="0"/>
          <w:lang w:eastAsia="zh-CN"/>
        </w:rPr>
        <w:t>发现</w:t>
      </w:r>
      <w:r>
        <w:rPr>
          <w:rFonts w:hint="eastAsia" w:ascii="宋体" w:hAnsi="宋体" w:eastAsia="宋体"/>
          <w:snapToGrid w:val="0"/>
          <w:kern w:val="0"/>
        </w:rPr>
        <w:t xml:space="preserve">差异，以正本为准。 </w:t>
      </w:r>
    </w:p>
    <w:p>
      <w:pPr>
        <w:adjustRightInd w:val="0"/>
        <w:spacing w:line="360" w:lineRule="auto"/>
        <w:rPr>
          <w:rFonts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2</w:t>
      </w:r>
      <w:r>
        <w:rPr>
          <w:rFonts w:hint="eastAsia" w:ascii="宋体" w:hAnsi="宋体" w:eastAsia="宋体"/>
          <w:snapToGrid w:val="0"/>
          <w:kern w:val="0"/>
          <w:lang w:eastAsia="zh-CN"/>
        </w:rPr>
        <w:t>）</w:t>
      </w:r>
      <w:r>
        <w:rPr>
          <w:rFonts w:hint="eastAsia" w:ascii="宋体" w:hAnsi="宋体" w:eastAsia="宋体"/>
          <w:snapToGrid w:val="0"/>
          <w:kern w:val="0"/>
        </w:rPr>
        <w:t>为了便于</w:t>
      </w:r>
      <w:r>
        <w:rPr>
          <w:rFonts w:hint="eastAsia" w:ascii="宋体" w:hAnsi="宋体" w:eastAsia="宋体"/>
          <w:snapToGrid w:val="0"/>
          <w:kern w:val="0"/>
          <w:lang w:eastAsia="zh-CN"/>
        </w:rPr>
        <w:t>响应</w:t>
      </w:r>
      <w:r>
        <w:rPr>
          <w:rFonts w:hint="eastAsia" w:ascii="宋体" w:hAnsi="宋体" w:eastAsia="宋体"/>
          <w:snapToGrid w:val="0"/>
          <w:kern w:val="0"/>
        </w:rPr>
        <w:t>文件保存，需提交一份</w:t>
      </w:r>
      <w:r>
        <w:rPr>
          <w:rFonts w:hint="eastAsia" w:ascii="宋体" w:hAnsi="宋体" w:eastAsia="宋体"/>
          <w:snapToGrid w:val="0"/>
          <w:kern w:val="0"/>
          <w:lang w:eastAsia="zh-CN"/>
        </w:rPr>
        <w:t>响应</w:t>
      </w:r>
      <w:r>
        <w:rPr>
          <w:rFonts w:hint="eastAsia" w:ascii="宋体" w:hAnsi="宋体" w:eastAsia="宋体"/>
          <w:snapToGrid w:val="0"/>
          <w:kern w:val="0"/>
        </w:rPr>
        <w:t>文件U盘。</w:t>
      </w:r>
    </w:p>
    <w:p>
      <w:pPr>
        <w:adjustRightInd w:val="0"/>
        <w:spacing w:line="360" w:lineRule="auto"/>
        <w:rPr>
          <w:rFonts w:ascii="宋体" w:hAnsi="宋体" w:eastAsia="宋体"/>
          <w:snapToGrid w:val="0"/>
          <w:kern w:val="0"/>
        </w:rPr>
      </w:pPr>
      <w:r>
        <w:rPr>
          <w:rFonts w:hint="eastAsia" w:ascii="宋体" w:hAnsi="宋体" w:eastAsia="宋体"/>
          <w:snapToGrid w:val="0"/>
          <w:kern w:val="0"/>
          <w:lang w:val="en-US" w:eastAsia="zh-CN"/>
        </w:rPr>
        <w:t>（3）</w:t>
      </w:r>
      <w:r>
        <w:rPr>
          <w:rFonts w:hint="eastAsia" w:ascii="宋体" w:hAnsi="宋体" w:eastAsia="宋体"/>
          <w:snapToGrid w:val="0"/>
          <w:kern w:val="0"/>
          <w:lang w:eastAsia="zh-CN"/>
        </w:rPr>
        <w:t>响应</w:t>
      </w:r>
      <w:r>
        <w:rPr>
          <w:rFonts w:hint="eastAsia" w:ascii="宋体" w:hAnsi="宋体" w:eastAsia="宋体"/>
          <w:snapToGrid w:val="0"/>
          <w:kern w:val="0"/>
        </w:rPr>
        <w:t>文件正本及开标一览表须打印，并经法定代表人或其授权代表签字和盖章，</w:t>
      </w:r>
      <w:r>
        <w:rPr>
          <w:rFonts w:hint="eastAsia" w:ascii="宋体" w:hAnsi="宋体" w:eastAsia="宋体"/>
          <w:snapToGrid w:val="0"/>
          <w:kern w:val="0"/>
          <w:lang w:eastAsia="zh-CN"/>
        </w:rPr>
        <w:t>响应</w:t>
      </w:r>
      <w:r>
        <w:rPr>
          <w:rFonts w:hint="eastAsia" w:ascii="宋体" w:hAnsi="宋体" w:eastAsia="宋体"/>
          <w:snapToGrid w:val="0"/>
          <w:kern w:val="0"/>
        </w:rPr>
        <w:t>文件的副本可采用正本复印件。</w:t>
      </w:r>
    </w:p>
    <w:p>
      <w:pPr>
        <w:adjustRightInd w:val="0"/>
        <w:spacing w:line="360" w:lineRule="auto"/>
        <w:rPr>
          <w:rFonts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4</w:t>
      </w:r>
      <w:r>
        <w:rPr>
          <w:rFonts w:hint="eastAsia" w:ascii="宋体" w:hAnsi="宋体" w:eastAsia="宋体"/>
          <w:snapToGrid w:val="0"/>
          <w:kern w:val="0"/>
          <w:lang w:eastAsia="zh-CN"/>
        </w:rPr>
        <w:t>）</w:t>
      </w:r>
      <w:r>
        <w:rPr>
          <w:rFonts w:ascii="宋体" w:hAnsi="宋体" w:eastAsia="宋体"/>
          <w:snapToGrid w:val="0"/>
          <w:kern w:val="0"/>
        </w:rPr>
        <w:t xml:space="preserve"> </w:t>
      </w:r>
      <w:r>
        <w:rPr>
          <w:rFonts w:hint="eastAsia" w:ascii="宋体" w:hAnsi="宋体" w:eastAsia="宋体"/>
          <w:snapToGrid w:val="0"/>
          <w:kern w:val="0"/>
        </w:rPr>
        <w:t>除</w:t>
      </w:r>
      <w:r>
        <w:rPr>
          <w:rFonts w:hint="eastAsia" w:ascii="宋体" w:hAnsi="宋体" w:eastAsia="宋体"/>
          <w:snapToGrid w:val="0"/>
          <w:kern w:val="0"/>
          <w:lang w:eastAsia="zh-CN"/>
        </w:rPr>
        <w:t>响应供应商</w:t>
      </w:r>
      <w:r>
        <w:rPr>
          <w:rFonts w:hint="eastAsia" w:ascii="宋体" w:hAnsi="宋体" w:eastAsia="宋体"/>
          <w:snapToGrid w:val="0"/>
          <w:kern w:val="0"/>
        </w:rPr>
        <w:t>对错处做必要修改外，</w:t>
      </w:r>
      <w:r>
        <w:rPr>
          <w:rFonts w:hint="eastAsia" w:ascii="宋体" w:hAnsi="宋体" w:eastAsia="宋体"/>
          <w:snapToGrid w:val="0"/>
          <w:kern w:val="0"/>
          <w:lang w:eastAsia="zh-CN"/>
        </w:rPr>
        <w:t>响应</w:t>
      </w:r>
      <w:r>
        <w:rPr>
          <w:rFonts w:hint="eastAsia" w:ascii="宋体" w:hAnsi="宋体" w:eastAsia="宋体"/>
          <w:snapToGrid w:val="0"/>
          <w:kern w:val="0"/>
        </w:rPr>
        <w:t>文件中不许有加行、涂抹或改写，如有修改遗漏处，必须由</w:t>
      </w:r>
      <w:r>
        <w:rPr>
          <w:rFonts w:hint="eastAsia" w:ascii="宋体" w:hAnsi="宋体" w:eastAsia="宋体"/>
          <w:snapToGrid w:val="0"/>
          <w:kern w:val="0"/>
          <w:lang w:eastAsia="zh-CN"/>
        </w:rPr>
        <w:t>响应供应商</w:t>
      </w:r>
      <w:r>
        <w:rPr>
          <w:rFonts w:hint="eastAsia" w:ascii="宋体" w:hAnsi="宋体" w:eastAsia="宋体"/>
          <w:snapToGrid w:val="0"/>
          <w:kern w:val="0"/>
        </w:rPr>
        <w:t>法定代表人或其授权代表签字和盖章。</w:t>
      </w:r>
    </w:p>
    <w:p>
      <w:pPr>
        <w:adjustRightInd w:val="0"/>
        <w:spacing w:line="360" w:lineRule="auto"/>
        <w:rPr>
          <w:rFonts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5</w:t>
      </w:r>
      <w:r>
        <w:rPr>
          <w:rFonts w:hint="eastAsia" w:ascii="宋体" w:hAnsi="宋体" w:eastAsia="宋体"/>
          <w:snapToGrid w:val="0"/>
          <w:kern w:val="0"/>
          <w:lang w:eastAsia="zh-CN"/>
        </w:rPr>
        <w:t>）</w:t>
      </w:r>
      <w:r>
        <w:rPr>
          <w:rFonts w:hint="eastAsia" w:ascii="宋体" w:hAnsi="宋体" w:eastAsia="宋体"/>
          <w:snapToGrid w:val="0"/>
          <w:kern w:val="0"/>
        </w:rPr>
        <w:t>电报、电话、传真形式的</w:t>
      </w:r>
      <w:r>
        <w:rPr>
          <w:rFonts w:hint="eastAsia" w:ascii="宋体" w:hAnsi="宋体" w:eastAsia="宋体"/>
          <w:snapToGrid w:val="0"/>
          <w:kern w:val="0"/>
          <w:lang w:eastAsia="zh-CN"/>
        </w:rPr>
        <w:t>响应</w:t>
      </w:r>
      <w:r>
        <w:rPr>
          <w:rFonts w:hint="eastAsia" w:ascii="宋体" w:hAnsi="宋体" w:eastAsia="宋体"/>
          <w:snapToGrid w:val="0"/>
          <w:kern w:val="0"/>
        </w:rPr>
        <w:t>概不接受。</w:t>
      </w:r>
    </w:p>
    <w:p>
      <w:pPr>
        <w:adjustRightInd w:val="0"/>
        <w:spacing w:line="360" w:lineRule="auto"/>
        <w:rPr>
          <w:rFonts w:hint="eastAsia"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6</w:t>
      </w:r>
      <w:r>
        <w:rPr>
          <w:rFonts w:hint="eastAsia" w:ascii="宋体" w:hAnsi="宋体" w:eastAsia="宋体"/>
          <w:snapToGrid w:val="0"/>
          <w:kern w:val="0"/>
          <w:lang w:eastAsia="zh-CN"/>
        </w:rPr>
        <w:t>）响应</w:t>
      </w:r>
      <w:r>
        <w:rPr>
          <w:rFonts w:hint="eastAsia" w:ascii="宋体" w:hAnsi="宋体" w:eastAsia="宋体"/>
          <w:snapToGrid w:val="0"/>
          <w:kern w:val="0"/>
        </w:rPr>
        <w:t>文件不符合上述规定，为无效</w:t>
      </w:r>
      <w:r>
        <w:rPr>
          <w:rFonts w:hint="eastAsia" w:ascii="宋体" w:hAnsi="宋体" w:eastAsia="宋体"/>
          <w:snapToGrid w:val="0"/>
          <w:kern w:val="0"/>
          <w:lang w:eastAsia="zh-CN"/>
        </w:rPr>
        <w:t>响应</w:t>
      </w:r>
      <w:r>
        <w:rPr>
          <w:rFonts w:hint="eastAsia" w:ascii="宋体" w:hAnsi="宋体" w:eastAsia="宋体"/>
          <w:snapToGrid w:val="0"/>
          <w:kern w:val="0"/>
        </w:rPr>
        <w:t>。</w:t>
      </w:r>
    </w:p>
    <w:p>
      <w:pPr>
        <w:pStyle w:val="70"/>
      </w:pPr>
    </w:p>
    <w:p>
      <w:pPr>
        <w:pStyle w:val="3"/>
        <w:spacing w:before="0" w:after="0"/>
        <w:rPr>
          <w:rFonts w:hint="eastAsia"/>
          <w:b/>
          <w:bCs/>
        </w:rPr>
      </w:pPr>
      <w:bookmarkStart w:id="1" w:name="q7"/>
      <w:bookmarkEnd w:id="1"/>
      <w:bookmarkStart w:id="2" w:name="_Toc2301"/>
      <w:r>
        <w:rPr>
          <w:rFonts w:hint="eastAsia"/>
          <w:b/>
          <w:bCs/>
          <w:lang w:eastAsia="zh-CN"/>
        </w:rPr>
        <w:t>三、响应</w:t>
      </w:r>
      <w:r>
        <w:rPr>
          <w:rFonts w:hint="eastAsia"/>
          <w:b/>
          <w:bCs/>
        </w:rPr>
        <w:t>文件的递交</w:t>
      </w:r>
      <w:bookmarkEnd w:id="2"/>
    </w:p>
    <w:p/>
    <w:p>
      <w:pPr>
        <w:adjustRightInd w:val="0"/>
        <w:spacing w:line="360" w:lineRule="auto"/>
        <w:rPr>
          <w:rFonts w:ascii="宋体" w:hAnsi="宋体" w:eastAsia="宋体"/>
          <w:b/>
          <w:snapToGrid w:val="0"/>
          <w:kern w:val="0"/>
        </w:rPr>
      </w:pPr>
      <w:r>
        <w:rPr>
          <w:rFonts w:hint="eastAsia" w:ascii="宋体" w:hAnsi="宋体" w:eastAsia="宋体"/>
          <w:b/>
          <w:snapToGrid w:val="0"/>
          <w:kern w:val="0"/>
          <w:lang w:val="en-US" w:eastAsia="zh-CN"/>
        </w:rPr>
        <w:t>1、</w:t>
      </w:r>
      <w:r>
        <w:rPr>
          <w:rFonts w:hint="eastAsia" w:ascii="宋体" w:hAnsi="宋体" w:eastAsia="宋体"/>
          <w:b/>
          <w:snapToGrid w:val="0"/>
          <w:kern w:val="0"/>
          <w:lang w:eastAsia="zh-CN"/>
        </w:rPr>
        <w:t>响应</w:t>
      </w:r>
      <w:r>
        <w:rPr>
          <w:rFonts w:hint="eastAsia" w:ascii="宋体" w:hAnsi="宋体" w:eastAsia="宋体"/>
          <w:b/>
          <w:snapToGrid w:val="0"/>
          <w:kern w:val="0"/>
        </w:rPr>
        <w:t>文件的密封和标记</w:t>
      </w:r>
    </w:p>
    <w:p>
      <w:pPr>
        <w:adjustRightInd w:val="0"/>
        <w:spacing w:line="360" w:lineRule="auto"/>
        <w:rPr>
          <w:rFonts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1</w:t>
      </w:r>
      <w:r>
        <w:rPr>
          <w:rFonts w:hint="eastAsia" w:ascii="宋体" w:hAnsi="宋体" w:eastAsia="宋体"/>
          <w:snapToGrid w:val="0"/>
          <w:kern w:val="0"/>
          <w:lang w:eastAsia="zh-CN"/>
        </w:rPr>
        <w:t>）</w:t>
      </w:r>
      <w:r>
        <w:rPr>
          <w:rFonts w:hint="eastAsia" w:ascii="宋体" w:hAnsi="宋体" w:eastAsia="宋体"/>
          <w:snapToGrid w:val="0"/>
          <w:kern w:val="0"/>
        </w:rPr>
        <w:t>须在每一份</w:t>
      </w:r>
      <w:r>
        <w:rPr>
          <w:rFonts w:hint="eastAsia" w:ascii="宋体" w:hAnsi="宋体" w:eastAsia="宋体"/>
          <w:snapToGrid w:val="0"/>
          <w:kern w:val="0"/>
          <w:lang w:eastAsia="zh-CN"/>
        </w:rPr>
        <w:t>响应</w:t>
      </w:r>
      <w:r>
        <w:rPr>
          <w:rFonts w:hint="eastAsia" w:ascii="宋体" w:hAnsi="宋体" w:eastAsia="宋体"/>
          <w:snapToGrid w:val="0"/>
          <w:kern w:val="0"/>
        </w:rPr>
        <w:t>文件封面上明确注明“正本”或“副本”字样。一旦正本和副本有差异，以正本为准。</w:t>
      </w:r>
    </w:p>
    <w:p>
      <w:pPr>
        <w:adjustRightInd w:val="0"/>
        <w:spacing w:line="360" w:lineRule="auto"/>
        <w:rPr>
          <w:rFonts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3</w:t>
      </w:r>
      <w:r>
        <w:rPr>
          <w:rFonts w:hint="eastAsia" w:ascii="宋体" w:hAnsi="宋体" w:eastAsia="宋体"/>
          <w:snapToGrid w:val="0"/>
          <w:kern w:val="0"/>
          <w:lang w:eastAsia="zh-CN"/>
        </w:rPr>
        <w:t>）</w:t>
      </w:r>
      <w:r>
        <w:rPr>
          <w:rFonts w:hint="eastAsia" w:ascii="宋体" w:hAnsi="宋体" w:eastAsia="宋体"/>
          <w:snapToGrid w:val="0"/>
          <w:kern w:val="0"/>
        </w:rPr>
        <w:t xml:space="preserve"> </w:t>
      </w:r>
      <w:r>
        <w:rPr>
          <w:rFonts w:hint="eastAsia" w:ascii="宋体" w:hAnsi="宋体" w:eastAsia="宋体"/>
          <w:snapToGrid w:val="0"/>
          <w:kern w:val="0"/>
          <w:lang w:eastAsia="zh-CN"/>
        </w:rPr>
        <w:t>响应</w:t>
      </w:r>
      <w:r>
        <w:rPr>
          <w:rFonts w:hint="eastAsia" w:ascii="宋体" w:hAnsi="宋体" w:eastAsia="宋体"/>
          <w:snapToGrid w:val="0"/>
          <w:kern w:val="0"/>
        </w:rPr>
        <w:t>文件“正本”、“副本”</w:t>
      </w:r>
      <w:r>
        <w:rPr>
          <w:rFonts w:hint="eastAsia" w:ascii="宋体" w:hAnsi="宋体" w:eastAsia="宋体"/>
          <w:snapToGrid w:val="0"/>
          <w:kern w:val="0"/>
          <w:lang w:eastAsia="zh-CN"/>
        </w:rPr>
        <w:t>密封并</w:t>
      </w:r>
      <w:r>
        <w:rPr>
          <w:rFonts w:hint="eastAsia" w:ascii="宋体" w:hAnsi="宋体" w:eastAsia="宋体"/>
          <w:snapToGrid w:val="0"/>
          <w:kern w:val="0"/>
        </w:rPr>
        <w:t>应在封套上载明以下信息：</w:t>
      </w:r>
    </w:p>
    <w:p>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c.  </w:t>
      </w:r>
      <w:r>
        <w:rPr>
          <w:rFonts w:hint="eastAsia" w:ascii="宋体" w:hAnsi="宋体" w:eastAsia="宋体"/>
          <w:snapToGrid w:val="0"/>
          <w:kern w:val="0"/>
          <w:lang w:eastAsia="zh-CN"/>
        </w:rPr>
        <w:t>响应供应商</w:t>
      </w:r>
      <w:r>
        <w:rPr>
          <w:rFonts w:hint="eastAsia" w:ascii="宋体" w:hAnsi="宋体" w:eastAsia="宋体"/>
          <w:snapToGrid w:val="0"/>
          <w:kern w:val="0"/>
        </w:rPr>
        <w:t>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d.  注明：</w:t>
      </w:r>
      <w:r>
        <w:rPr>
          <w:rFonts w:hint="eastAsia" w:ascii="宋体" w:hAnsi="宋体" w:eastAsia="宋体"/>
          <w:snapToGrid w:val="0"/>
          <w:kern w:val="0"/>
          <w:lang w:eastAsia="zh-CN"/>
        </w:rPr>
        <w:t>响应文件“</w:t>
      </w:r>
      <w:r>
        <w:rPr>
          <w:rFonts w:hint="eastAsia" w:ascii="宋体" w:hAnsi="宋体" w:eastAsia="宋体"/>
          <w:snapToGrid w:val="0"/>
          <w:kern w:val="0"/>
        </w:rPr>
        <w:t>正本</w:t>
      </w:r>
      <w:r>
        <w:rPr>
          <w:rFonts w:hint="eastAsia" w:ascii="宋体" w:hAnsi="宋体" w:eastAsia="宋体"/>
          <w:snapToGrid w:val="0"/>
          <w:kern w:val="0"/>
          <w:lang w:eastAsia="zh-CN"/>
        </w:rPr>
        <w:t>”</w:t>
      </w:r>
      <w:r>
        <w:rPr>
          <w:rFonts w:hint="eastAsia" w:ascii="宋体" w:hAnsi="宋体" w:eastAsia="宋体"/>
          <w:snapToGrid w:val="0"/>
          <w:kern w:val="0"/>
        </w:rPr>
        <w:t>、副本</w:t>
      </w:r>
      <w:r>
        <w:rPr>
          <w:rFonts w:hint="eastAsia" w:ascii="宋体" w:hAnsi="宋体" w:eastAsia="宋体"/>
          <w:snapToGrid w:val="0"/>
          <w:kern w:val="0"/>
          <w:lang w:eastAsia="zh-CN"/>
        </w:rPr>
        <w:t>”（</w:t>
      </w:r>
      <w:r>
        <w:rPr>
          <w:rFonts w:hint="eastAsia" w:ascii="宋体" w:hAnsi="宋体" w:eastAsia="宋体"/>
          <w:snapToGrid w:val="0"/>
          <w:kern w:val="0"/>
        </w:rPr>
        <w:t>“U盘”</w:t>
      </w:r>
      <w:r>
        <w:rPr>
          <w:rFonts w:hint="eastAsia" w:ascii="宋体" w:hAnsi="宋体" w:eastAsia="宋体"/>
          <w:snapToGrid w:val="0"/>
          <w:kern w:val="0"/>
          <w:lang w:eastAsia="zh-CN"/>
        </w:rPr>
        <w:t>单独</w:t>
      </w:r>
      <w:r>
        <w:rPr>
          <w:rFonts w:hint="eastAsia" w:ascii="宋体" w:hAnsi="宋体" w:eastAsia="宋体"/>
          <w:snapToGrid w:val="0"/>
          <w:kern w:val="0"/>
        </w:rPr>
        <w:t>密封</w:t>
      </w:r>
      <w:r>
        <w:rPr>
          <w:rFonts w:hint="eastAsia" w:ascii="宋体" w:hAnsi="宋体" w:eastAsia="宋体"/>
          <w:snapToGrid w:val="0"/>
          <w:kern w:val="0"/>
          <w:lang w:eastAsia="zh-CN"/>
        </w:rPr>
        <w:t>并注明项目编号）</w:t>
      </w:r>
    </w:p>
    <w:p>
      <w:pPr>
        <w:adjustRightInd w:val="0"/>
        <w:spacing w:line="360" w:lineRule="auto"/>
        <w:rPr>
          <w:rFonts w:hint="eastAsia" w:ascii="宋体" w:hAnsi="宋体" w:eastAsia="宋体"/>
          <w:snapToGrid w:val="0"/>
          <w:kern w:val="0"/>
          <w:lang w:eastAsia="zh-CN"/>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pPr>
        <w:adjustRightInd w:val="0"/>
        <w:spacing w:line="360" w:lineRule="auto"/>
        <w:rPr>
          <w:rFonts w:ascii="宋体" w:hAnsi="宋体" w:eastAsia="宋体"/>
          <w:b/>
          <w:snapToGrid w:val="0"/>
          <w:kern w:val="0"/>
        </w:rPr>
      </w:pPr>
      <w:r>
        <w:rPr>
          <w:rFonts w:hint="eastAsia" w:ascii="宋体" w:hAnsi="宋体" w:eastAsia="宋体"/>
          <w:b/>
          <w:snapToGrid w:val="0"/>
          <w:kern w:val="0"/>
          <w:lang w:val="en-US" w:eastAsia="zh-CN"/>
        </w:rPr>
        <w:t>2、</w:t>
      </w:r>
      <w:r>
        <w:rPr>
          <w:rFonts w:hint="eastAsia" w:ascii="宋体" w:hAnsi="宋体" w:eastAsia="宋体"/>
          <w:b/>
          <w:snapToGrid w:val="0"/>
          <w:kern w:val="0"/>
        </w:rPr>
        <w:t>递交</w:t>
      </w:r>
      <w:r>
        <w:rPr>
          <w:rFonts w:hint="eastAsia" w:ascii="宋体" w:hAnsi="宋体" w:eastAsia="宋体"/>
          <w:b/>
          <w:snapToGrid w:val="0"/>
          <w:kern w:val="0"/>
          <w:lang w:eastAsia="zh-CN"/>
        </w:rPr>
        <w:t>响应</w:t>
      </w:r>
      <w:r>
        <w:rPr>
          <w:rFonts w:hint="eastAsia" w:ascii="宋体" w:hAnsi="宋体" w:eastAsia="宋体"/>
          <w:b/>
          <w:snapToGrid w:val="0"/>
          <w:kern w:val="0"/>
        </w:rPr>
        <w:t>文件的时间、地点以及截止时间</w:t>
      </w:r>
    </w:p>
    <w:p>
      <w:pPr>
        <w:adjustRightInd w:val="0"/>
        <w:spacing w:line="360" w:lineRule="auto"/>
        <w:rPr>
          <w:rFonts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1</w:t>
      </w:r>
      <w:r>
        <w:rPr>
          <w:rFonts w:hint="eastAsia" w:ascii="宋体" w:hAnsi="宋体" w:eastAsia="宋体"/>
          <w:snapToGrid w:val="0"/>
          <w:kern w:val="0"/>
          <w:lang w:eastAsia="zh-CN"/>
        </w:rPr>
        <w:t>）</w:t>
      </w:r>
      <w:r>
        <w:rPr>
          <w:rFonts w:ascii="宋体" w:hAnsi="宋体" w:eastAsia="宋体"/>
          <w:snapToGrid w:val="0"/>
          <w:kern w:val="0"/>
        </w:rPr>
        <w:t xml:space="preserve"> </w:t>
      </w:r>
      <w:r>
        <w:rPr>
          <w:rFonts w:hint="eastAsia" w:ascii="宋体" w:hAnsi="宋体" w:eastAsia="宋体"/>
          <w:snapToGrid w:val="0"/>
          <w:kern w:val="0"/>
        </w:rPr>
        <w:t>递交</w:t>
      </w:r>
      <w:r>
        <w:rPr>
          <w:rFonts w:hint="eastAsia" w:ascii="宋体" w:hAnsi="宋体" w:eastAsia="宋体"/>
          <w:snapToGrid w:val="0"/>
          <w:kern w:val="0"/>
          <w:lang w:eastAsia="zh-CN"/>
        </w:rPr>
        <w:t>响应</w:t>
      </w:r>
      <w:r>
        <w:rPr>
          <w:rFonts w:hint="eastAsia" w:ascii="宋体" w:hAnsi="宋体" w:eastAsia="宋体"/>
          <w:snapToGrid w:val="0"/>
          <w:kern w:val="0"/>
        </w:rPr>
        <w:t>文件的地点与开标仪式的地点相同。</w:t>
      </w:r>
    </w:p>
    <w:p>
      <w:pPr>
        <w:adjustRightInd w:val="0"/>
        <w:spacing w:line="360" w:lineRule="auto"/>
        <w:rPr>
          <w:rFonts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2</w:t>
      </w:r>
      <w:r>
        <w:rPr>
          <w:rFonts w:hint="eastAsia" w:ascii="宋体" w:hAnsi="宋体" w:eastAsia="宋体"/>
          <w:snapToGrid w:val="0"/>
          <w:kern w:val="0"/>
          <w:lang w:eastAsia="zh-CN"/>
        </w:rPr>
        <w:t>）</w:t>
      </w:r>
      <w:r>
        <w:rPr>
          <w:rFonts w:ascii="宋体" w:hAnsi="宋体" w:eastAsia="宋体"/>
          <w:snapToGrid w:val="0"/>
          <w:kern w:val="0"/>
        </w:rPr>
        <w:t xml:space="preserve"> </w:t>
      </w:r>
      <w:r>
        <w:rPr>
          <w:rFonts w:hint="eastAsia" w:ascii="宋体" w:hAnsi="宋体" w:eastAsia="宋体"/>
          <w:snapToGrid w:val="0"/>
          <w:kern w:val="0"/>
        </w:rPr>
        <w:t>所有</w:t>
      </w:r>
      <w:r>
        <w:rPr>
          <w:rFonts w:hint="eastAsia" w:ascii="宋体" w:hAnsi="宋体" w:eastAsia="宋体"/>
          <w:snapToGrid w:val="0"/>
          <w:kern w:val="0"/>
          <w:lang w:eastAsia="zh-CN"/>
        </w:rPr>
        <w:t>响应</w:t>
      </w:r>
      <w:r>
        <w:rPr>
          <w:rFonts w:hint="eastAsia" w:ascii="宋体" w:hAnsi="宋体" w:eastAsia="宋体"/>
          <w:snapToGrid w:val="0"/>
          <w:kern w:val="0"/>
        </w:rPr>
        <w:t>文件都必须按</w:t>
      </w:r>
      <w:r>
        <w:rPr>
          <w:rFonts w:hint="eastAsia" w:ascii="宋体" w:hAnsi="宋体" w:eastAsia="宋体"/>
          <w:snapToGrid w:val="0"/>
          <w:kern w:val="0"/>
          <w:lang w:eastAsia="zh-CN"/>
        </w:rPr>
        <w:t>公示</w:t>
      </w:r>
      <w:r>
        <w:rPr>
          <w:rFonts w:hint="eastAsia" w:ascii="宋体" w:hAnsi="宋体" w:eastAsia="宋体"/>
          <w:snapToGrid w:val="0"/>
          <w:kern w:val="0"/>
        </w:rPr>
        <w:t>的</w:t>
      </w:r>
      <w:r>
        <w:rPr>
          <w:rFonts w:hint="eastAsia" w:ascii="宋体" w:hAnsi="宋体" w:eastAsia="宋体"/>
          <w:snapToGrid w:val="0"/>
          <w:kern w:val="0"/>
          <w:lang w:eastAsia="zh-CN"/>
        </w:rPr>
        <w:t>响应</w:t>
      </w:r>
      <w:r>
        <w:rPr>
          <w:rFonts w:hint="eastAsia" w:ascii="宋体" w:hAnsi="宋体" w:eastAsia="宋体"/>
          <w:snapToGrid w:val="0"/>
          <w:kern w:val="0"/>
        </w:rPr>
        <w:t>截止时间之前送至</w:t>
      </w:r>
      <w:r>
        <w:rPr>
          <w:rFonts w:hint="eastAsia" w:ascii="宋体" w:hAnsi="宋体" w:eastAsia="宋体"/>
          <w:snapToGrid w:val="0"/>
          <w:kern w:val="0"/>
          <w:lang w:eastAsia="zh-CN"/>
        </w:rPr>
        <w:t>议价地点</w:t>
      </w:r>
      <w:r>
        <w:rPr>
          <w:rFonts w:hint="eastAsia" w:ascii="宋体" w:hAnsi="宋体" w:eastAsia="宋体"/>
          <w:snapToGrid w:val="0"/>
          <w:kern w:val="0"/>
        </w:rPr>
        <w:t>。</w:t>
      </w:r>
    </w:p>
    <w:p>
      <w:pPr>
        <w:adjustRightInd w:val="0"/>
        <w:spacing w:line="360" w:lineRule="auto"/>
        <w:rPr>
          <w:rFonts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3</w:t>
      </w:r>
      <w:r>
        <w:rPr>
          <w:rFonts w:hint="eastAsia" w:ascii="宋体" w:hAnsi="宋体" w:eastAsia="宋体"/>
          <w:snapToGrid w:val="0"/>
          <w:kern w:val="0"/>
          <w:lang w:eastAsia="zh-CN"/>
        </w:rPr>
        <w:t>）</w:t>
      </w:r>
      <w:r>
        <w:rPr>
          <w:rFonts w:hint="eastAsia" w:ascii="宋体" w:hAnsi="宋体" w:eastAsia="宋体"/>
          <w:snapToGrid w:val="0"/>
          <w:kern w:val="0"/>
        </w:rPr>
        <w:t>出现因</w:t>
      </w:r>
      <w:r>
        <w:rPr>
          <w:rFonts w:hint="eastAsia" w:ascii="宋体" w:hAnsi="宋体" w:eastAsia="宋体"/>
          <w:snapToGrid w:val="0"/>
          <w:kern w:val="0"/>
          <w:lang w:eastAsia="zh-CN"/>
        </w:rPr>
        <w:t>采购文件</w:t>
      </w:r>
      <w:r>
        <w:rPr>
          <w:rFonts w:hint="eastAsia" w:ascii="宋体" w:hAnsi="宋体" w:eastAsia="宋体"/>
          <w:snapToGrid w:val="0"/>
          <w:kern w:val="0"/>
        </w:rPr>
        <w:t>修改或其他原因推迟</w:t>
      </w:r>
      <w:r>
        <w:rPr>
          <w:rFonts w:hint="eastAsia" w:ascii="宋体" w:hAnsi="宋体" w:eastAsia="宋体"/>
          <w:snapToGrid w:val="0"/>
          <w:kern w:val="0"/>
          <w:lang w:eastAsia="zh-CN"/>
        </w:rPr>
        <w:t>响应</w:t>
      </w:r>
      <w:r>
        <w:rPr>
          <w:rFonts w:hint="eastAsia" w:ascii="宋体" w:hAnsi="宋体" w:eastAsia="宋体"/>
          <w:snapToGrid w:val="0"/>
          <w:kern w:val="0"/>
        </w:rPr>
        <w:t>截止时，则按</w:t>
      </w:r>
      <w:r>
        <w:rPr>
          <w:rFonts w:hint="eastAsia" w:ascii="宋体" w:hAnsi="宋体" w:eastAsia="宋体" w:cs="宋体"/>
          <w:bCs/>
          <w:snapToGrid w:val="0"/>
          <w:kern w:val="0"/>
          <w:lang w:eastAsia="zh-CN"/>
        </w:rPr>
        <w:t>招标采购管理办公室</w:t>
      </w:r>
      <w:r>
        <w:rPr>
          <w:rFonts w:hint="eastAsia" w:ascii="宋体" w:hAnsi="宋体" w:eastAsia="宋体"/>
          <w:snapToGrid w:val="0"/>
          <w:kern w:val="0"/>
        </w:rPr>
        <w:t>修改通知规定的时间递交。</w:t>
      </w:r>
    </w:p>
    <w:p>
      <w:pPr>
        <w:adjustRightInd w:val="0"/>
        <w:spacing w:line="360" w:lineRule="auto"/>
        <w:rPr>
          <w:rFonts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4</w:t>
      </w:r>
      <w:r>
        <w:rPr>
          <w:rFonts w:hint="eastAsia" w:ascii="宋体" w:hAnsi="宋体" w:eastAsia="宋体"/>
          <w:snapToGrid w:val="0"/>
          <w:kern w:val="0"/>
          <w:lang w:eastAsia="zh-CN"/>
        </w:rPr>
        <w:t>）</w:t>
      </w:r>
      <w:r>
        <w:rPr>
          <w:rFonts w:hint="eastAsia" w:ascii="宋体" w:hAnsi="宋体" w:eastAsia="宋体" w:cs="宋体"/>
          <w:bCs/>
          <w:snapToGrid w:val="0"/>
          <w:kern w:val="0"/>
          <w:lang w:eastAsia="zh-CN"/>
        </w:rPr>
        <w:t>招标采购管理办公室</w:t>
      </w:r>
      <w:r>
        <w:rPr>
          <w:rFonts w:hint="eastAsia" w:ascii="宋体" w:hAnsi="宋体" w:eastAsia="宋体"/>
        </w:rPr>
        <w:t>在</w:t>
      </w:r>
      <w:r>
        <w:rPr>
          <w:rFonts w:hint="eastAsia" w:ascii="宋体" w:hAnsi="宋体" w:eastAsia="宋体"/>
          <w:lang w:eastAsia="zh-CN"/>
        </w:rPr>
        <w:t>响应</w:t>
      </w:r>
      <w:r>
        <w:rPr>
          <w:rFonts w:hint="eastAsia" w:ascii="宋体" w:hAnsi="宋体" w:eastAsia="宋体"/>
        </w:rPr>
        <w:t>截止时间前30分钟开始接收</w:t>
      </w:r>
      <w:r>
        <w:rPr>
          <w:rFonts w:hint="eastAsia" w:ascii="宋体" w:hAnsi="宋体" w:eastAsia="宋体"/>
          <w:lang w:eastAsia="zh-CN"/>
        </w:rPr>
        <w:t>响应</w:t>
      </w:r>
      <w:r>
        <w:rPr>
          <w:rFonts w:hint="eastAsia" w:ascii="宋体" w:hAnsi="宋体" w:eastAsia="宋体"/>
        </w:rPr>
        <w:t>文件。</w:t>
      </w:r>
    </w:p>
    <w:p>
      <w:pPr>
        <w:adjustRightInd w:val="0"/>
        <w:spacing w:line="360" w:lineRule="auto"/>
        <w:rPr>
          <w:rFonts w:ascii="宋体" w:hAnsi="宋体" w:eastAsia="宋体"/>
          <w:snapToGrid w:val="0"/>
          <w:kern w:val="0"/>
        </w:rPr>
      </w:pPr>
      <w:r>
        <w:rPr>
          <w:rFonts w:hint="eastAsia" w:ascii="宋体" w:hAnsi="宋体" w:eastAsia="宋体"/>
          <w:b/>
          <w:snapToGrid w:val="0"/>
          <w:kern w:val="0"/>
          <w:lang w:val="en-US" w:eastAsia="zh-CN"/>
        </w:rPr>
        <w:t>3、</w:t>
      </w:r>
      <w:r>
        <w:rPr>
          <w:rFonts w:hint="eastAsia" w:ascii="宋体" w:hAnsi="宋体" w:eastAsia="宋体"/>
          <w:b/>
          <w:snapToGrid w:val="0"/>
          <w:kern w:val="0"/>
        </w:rPr>
        <w:t>迟交的</w:t>
      </w:r>
      <w:r>
        <w:rPr>
          <w:rFonts w:hint="eastAsia" w:ascii="宋体" w:hAnsi="宋体" w:eastAsia="宋体"/>
          <w:b/>
          <w:snapToGrid w:val="0"/>
          <w:kern w:val="0"/>
          <w:lang w:eastAsia="zh-CN"/>
        </w:rPr>
        <w:t>响应</w:t>
      </w:r>
      <w:r>
        <w:rPr>
          <w:rFonts w:hint="eastAsia" w:ascii="宋体" w:hAnsi="宋体" w:eastAsia="宋体"/>
          <w:b/>
          <w:snapToGrid w:val="0"/>
          <w:kern w:val="0"/>
        </w:rPr>
        <w:t>文件</w:t>
      </w:r>
      <w:r>
        <w:rPr>
          <w:rFonts w:hint="eastAsia" w:ascii="宋体" w:hAnsi="宋体" w:eastAsia="宋体"/>
          <w:b/>
          <w:snapToGrid w:val="0"/>
          <w:kern w:val="0"/>
          <w:lang w:eastAsia="zh-CN"/>
        </w:rPr>
        <w:t>：</w:t>
      </w:r>
      <w:r>
        <w:rPr>
          <w:rFonts w:hint="eastAsia" w:ascii="宋体" w:hAnsi="宋体" w:eastAsia="宋体"/>
          <w:snapToGrid w:val="0"/>
          <w:kern w:val="0"/>
        </w:rPr>
        <w:t>招标采购管理办公室有权拒绝接收在响应截止时间后递交的响应文件，如供应商来电告知，且征得评审专家的同意后可延长时间接受响应文件。</w:t>
      </w:r>
    </w:p>
    <w:p>
      <w:pPr>
        <w:adjustRightInd w:val="0"/>
        <w:spacing w:line="360" w:lineRule="auto"/>
        <w:rPr>
          <w:rFonts w:ascii="宋体" w:hAnsi="宋体" w:eastAsia="宋体"/>
          <w:b/>
          <w:snapToGrid w:val="0"/>
          <w:kern w:val="0"/>
        </w:rPr>
      </w:pPr>
      <w:r>
        <w:rPr>
          <w:rFonts w:hint="eastAsia" w:ascii="宋体" w:hAnsi="宋体" w:eastAsia="宋体"/>
          <w:b/>
          <w:snapToGrid w:val="0"/>
          <w:kern w:val="0"/>
          <w:lang w:val="en-US" w:eastAsia="zh-CN"/>
        </w:rPr>
        <w:t>4、</w:t>
      </w:r>
      <w:r>
        <w:rPr>
          <w:rFonts w:hint="eastAsia" w:ascii="宋体" w:hAnsi="宋体" w:eastAsia="宋体"/>
          <w:b/>
          <w:snapToGrid w:val="0"/>
          <w:kern w:val="0"/>
          <w:lang w:eastAsia="zh-CN"/>
        </w:rPr>
        <w:t>响应</w:t>
      </w:r>
      <w:r>
        <w:rPr>
          <w:rFonts w:hint="eastAsia" w:ascii="宋体" w:hAnsi="宋体" w:eastAsia="宋体"/>
          <w:b/>
          <w:snapToGrid w:val="0"/>
          <w:kern w:val="0"/>
        </w:rPr>
        <w:t>文件的修改和撤销</w:t>
      </w:r>
    </w:p>
    <w:p>
      <w:pPr>
        <w:tabs>
          <w:tab w:val="left" w:pos="0"/>
        </w:tabs>
        <w:adjustRightInd w:val="0"/>
        <w:spacing w:line="360" w:lineRule="auto"/>
        <w:rPr>
          <w:rFonts w:hint="eastAsia" w:ascii="宋体" w:hAnsi="宋体" w:eastAsia="宋体"/>
          <w:snapToGrid w:val="0"/>
          <w:kern w:val="0"/>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1</w:t>
      </w:r>
      <w:r>
        <w:rPr>
          <w:rFonts w:hint="eastAsia" w:ascii="宋体" w:hAnsi="宋体" w:eastAsia="宋体"/>
          <w:snapToGrid w:val="0"/>
          <w:kern w:val="0"/>
          <w:lang w:eastAsia="zh-CN"/>
        </w:rPr>
        <w:t>）议价开始</w:t>
      </w:r>
      <w:r>
        <w:rPr>
          <w:rFonts w:hint="eastAsia" w:ascii="宋体" w:hAnsi="宋体" w:eastAsia="宋体"/>
          <w:snapToGrid w:val="0"/>
          <w:kern w:val="0"/>
        </w:rPr>
        <w:t>时间以后不得修改</w:t>
      </w:r>
      <w:r>
        <w:rPr>
          <w:rFonts w:hint="eastAsia" w:ascii="宋体" w:hAnsi="宋体" w:eastAsia="宋体"/>
          <w:snapToGrid w:val="0"/>
          <w:kern w:val="0"/>
          <w:lang w:eastAsia="zh-CN"/>
        </w:rPr>
        <w:t>响应</w:t>
      </w:r>
      <w:r>
        <w:rPr>
          <w:rFonts w:hint="eastAsia" w:ascii="宋体" w:hAnsi="宋体" w:eastAsia="宋体"/>
          <w:snapToGrid w:val="0"/>
          <w:kern w:val="0"/>
        </w:rPr>
        <w:t>文件</w:t>
      </w:r>
      <w:r>
        <w:rPr>
          <w:rFonts w:hint="eastAsia" w:ascii="宋体" w:hAnsi="宋体" w:eastAsia="宋体"/>
          <w:snapToGrid w:val="0"/>
          <w:kern w:val="0"/>
          <w:lang w:eastAsia="zh-CN"/>
        </w:rPr>
        <w:t>正本</w:t>
      </w:r>
      <w:r>
        <w:rPr>
          <w:rFonts w:hint="eastAsia" w:ascii="宋体" w:hAnsi="宋体" w:eastAsia="宋体"/>
          <w:snapToGrid w:val="0"/>
          <w:kern w:val="0"/>
        </w:rPr>
        <w:t>。</w:t>
      </w:r>
    </w:p>
    <w:p>
      <w:pPr>
        <w:tabs>
          <w:tab w:val="left" w:pos="0"/>
        </w:tabs>
        <w:adjustRightInd w:val="0"/>
        <w:spacing w:line="360" w:lineRule="auto"/>
        <w:rPr>
          <w:rFonts w:hint="eastAsia" w:eastAsia="宋体"/>
          <w:lang w:val="en-US" w:eastAsia="zh-CN"/>
        </w:rPr>
      </w:pPr>
      <w:r>
        <w:rPr>
          <w:rFonts w:hint="eastAsia" w:ascii="宋体" w:hAnsi="宋体" w:eastAsia="宋体"/>
          <w:snapToGrid w:val="0"/>
          <w:kern w:val="0"/>
          <w:lang w:eastAsia="zh-CN"/>
        </w:rPr>
        <w:t>（</w:t>
      </w:r>
      <w:r>
        <w:rPr>
          <w:rFonts w:hint="eastAsia" w:ascii="宋体" w:hAnsi="宋体" w:eastAsia="宋体"/>
          <w:snapToGrid w:val="0"/>
          <w:kern w:val="0"/>
          <w:lang w:val="en-US" w:eastAsia="zh-CN"/>
        </w:rPr>
        <w:t>2</w:t>
      </w:r>
      <w:r>
        <w:rPr>
          <w:rFonts w:hint="eastAsia" w:ascii="宋体" w:hAnsi="宋体" w:eastAsia="宋体"/>
          <w:snapToGrid w:val="0"/>
          <w:kern w:val="0"/>
          <w:lang w:eastAsia="zh-CN"/>
        </w:rPr>
        <w:t>）响应供应商</w:t>
      </w:r>
      <w:r>
        <w:rPr>
          <w:rFonts w:hint="eastAsia" w:ascii="宋体" w:hAnsi="宋体" w:eastAsia="宋体"/>
          <w:snapToGrid w:val="0"/>
          <w:kern w:val="0"/>
        </w:rPr>
        <w:t>对</w:t>
      </w:r>
      <w:r>
        <w:rPr>
          <w:rFonts w:hint="eastAsia" w:ascii="宋体" w:hAnsi="宋体" w:eastAsia="宋体"/>
          <w:snapToGrid w:val="0"/>
          <w:kern w:val="0"/>
          <w:lang w:eastAsia="zh-CN"/>
        </w:rPr>
        <w:t>响应</w:t>
      </w:r>
      <w:r>
        <w:rPr>
          <w:rFonts w:hint="eastAsia" w:ascii="宋体" w:hAnsi="宋体" w:eastAsia="宋体"/>
          <w:snapToGrid w:val="0"/>
          <w:kern w:val="0"/>
        </w:rPr>
        <w:t>文件修改的书面材料或撤销的通知应按本须规定进行</w:t>
      </w:r>
      <w:r>
        <w:rPr>
          <w:rFonts w:hint="eastAsia" w:ascii="宋体" w:hAnsi="宋体" w:eastAsia="宋体"/>
          <w:snapToGrid w:val="0"/>
          <w:kern w:val="0"/>
          <w:lang w:val="en-US" w:eastAsia="zh-CN"/>
        </w:rPr>
        <w:t>.</w:t>
      </w:r>
    </w:p>
    <w:p>
      <w:pPr>
        <w:tabs>
          <w:tab w:val="left" w:pos="0"/>
        </w:tabs>
        <w:adjustRightInd w:val="0"/>
        <w:spacing w:line="360" w:lineRule="auto"/>
      </w:pPr>
      <w:r>
        <w:rPr>
          <w:rFonts w:hint="eastAsia" w:ascii="宋体" w:hAnsi="宋体" w:eastAsia="宋体"/>
          <w:snapToGrid w:val="0"/>
          <w:kern w:val="0"/>
          <w:lang w:eastAsia="zh-CN"/>
        </w:rPr>
        <w:t>（</w:t>
      </w:r>
      <w:r>
        <w:rPr>
          <w:rFonts w:hint="eastAsia" w:ascii="宋体" w:hAnsi="宋体" w:eastAsia="宋体"/>
          <w:snapToGrid w:val="0"/>
          <w:kern w:val="0"/>
          <w:lang w:val="en-US" w:eastAsia="zh-CN"/>
        </w:rPr>
        <w:t>3</w:t>
      </w:r>
      <w:r>
        <w:rPr>
          <w:rFonts w:hint="eastAsia" w:ascii="宋体" w:hAnsi="宋体" w:eastAsia="宋体"/>
          <w:snapToGrid w:val="0"/>
          <w:kern w:val="0"/>
          <w:lang w:eastAsia="zh-CN"/>
        </w:rPr>
        <w:t>）响应供应商</w:t>
      </w:r>
      <w:r>
        <w:rPr>
          <w:rFonts w:hint="eastAsia" w:ascii="宋体" w:hAnsi="宋体" w:eastAsia="宋体"/>
          <w:snapToGrid w:val="0"/>
          <w:kern w:val="0"/>
        </w:rPr>
        <w:t>在提交</w:t>
      </w:r>
      <w:r>
        <w:rPr>
          <w:rFonts w:hint="eastAsia" w:ascii="宋体" w:hAnsi="宋体" w:eastAsia="宋体"/>
          <w:snapToGrid w:val="0"/>
          <w:kern w:val="0"/>
          <w:lang w:eastAsia="zh-CN"/>
        </w:rPr>
        <w:t>响应</w:t>
      </w:r>
      <w:r>
        <w:rPr>
          <w:rFonts w:hint="eastAsia" w:ascii="宋体" w:hAnsi="宋体" w:eastAsia="宋体"/>
          <w:snapToGrid w:val="0"/>
          <w:kern w:val="0"/>
        </w:rPr>
        <w:t>文件后可对其</w:t>
      </w:r>
      <w:r>
        <w:rPr>
          <w:rFonts w:hint="eastAsia" w:ascii="宋体" w:hAnsi="宋体" w:eastAsia="宋体"/>
          <w:snapToGrid w:val="0"/>
          <w:kern w:val="0"/>
          <w:lang w:eastAsia="zh-CN"/>
        </w:rPr>
        <w:t>响应</w:t>
      </w:r>
      <w:r>
        <w:rPr>
          <w:rFonts w:hint="eastAsia" w:ascii="宋体" w:hAnsi="宋体" w:eastAsia="宋体"/>
          <w:snapToGrid w:val="0"/>
          <w:kern w:val="0"/>
        </w:rPr>
        <w:t>文件进行修改或撤销，但</w:t>
      </w:r>
      <w:r>
        <w:rPr>
          <w:rFonts w:hint="eastAsia" w:ascii="宋体" w:hAnsi="宋体" w:eastAsia="宋体" w:cs="宋体"/>
          <w:bCs/>
          <w:snapToGrid w:val="0"/>
          <w:kern w:val="0"/>
          <w:lang w:eastAsia="zh-CN"/>
        </w:rPr>
        <w:t>招标采购管理办公室</w:t>
      </w:r>
      <w:r>
        <w:rPr>
          <w:rFonts w:hint="eastAsia" w:ascii="宋体" w:hAnsi="宋体" w:eastAsia="宋体"/>
          <w:snapToGrid w:val="0"/>
          <w:kern w:val="0"/>
        </w:rPr>
        <w:t>须在</w:t>
      </w:r>
      <w:r>
        <w:rPr>
          <w:rFonts w:hint="eastAsia" w:ascii="宋体" w:hAnsi="宋体" w:eastAsia="宋体"/>
          <w:snapToGrid w:val="0"/>
          <w:kern w:val="0"/>
          <w:lang w:eastAsia="zh-CN"/>
        </w:rPr>
        <w:t>议价会议开始</w:t>
      </w:r>
      <w:r>
        <w:rPr>
          <w:rFonts w:hint="eastAsia" w:ascii="宋体" w:hAnsi="宋体" w:eastAsia="宋体"/>
          <w:snapToGrid w:val="0"/>
          <w:kern w:val="0"/>
        </w:rPr>
        <w:t>之前收到该修改或撤销的书面通知，该通知须有经正式授权的</w:t>
      </w:r>
      <w:r>
        <w:rPr>
          <w:rFonts w:hint="eastAsia" w:ascii="宋体" w:hAnsi="宋体" w:eastAsia="宋体"/>
          <w:snapToGrid w:val="0"/>
          <w:kern w:val="0"/>
          <w:lang w:eastAsia="zh-CN"/>
        </w:rPr>
        <w:t>响应供应商</w:t>
      </w:r>
      <w:r>
        <w:rPr>
          <w:rFonts w:hint="eastAsia" w:ascii="宋体" w:hAnsi="宋体" w:eastAsia="宋体"/>
          <w:snapToGrid w:val="0"/>
          <w:kern w:val="0"/>
        </w:rPr>
        <w:t>代表签字</w:t>
      </w:r>
      <w:r>
        <w:rPr>
          <w:rFonts w:hint="eastAsia" w:ascii="宋体" w:hAnsi="宋体" w:eastAsia="宋体"/>
          <w:snapToGrid w:val="0"/>
          <w:kern w:val="0"/>
          <w:lang w:eastAsia="zh-CN"/>
        </w:rPr>
        <w:t>或盖章</w:t>
      </w:r>
      <w:r>
        <w:rPr>
          <w:rFonts w:hint="eastAsia" w:ascii="宋体" w:hAnsi="宋体" w:eastAsia="宋体"/>
          <w:snapToGrid w:val="0"/>
          <w:kern w:val="0"/>
        </w:rPr>
        <w:t>。</w:t>
      </w:r>
      <w:r>
        <w:rPr>
          <w:rFonts w:hint="eastAsia" w:ascii="宋体" w:hAnsi="宋体" w:eastAsia="宋体"/>
          <w:snapToGrid w:val="0"/>
          <w:kern w:val="0"/>
          <w:lang w:eastAsia="zh-CN"/>
        </w:rPr>
        <w:t>如不按照招标采购管理办公室要求修改或撤销，招标采购管理办公室有权不接受其修改和撤销。</w:t>
      </w:r>
    </w:p>
    <w:p>
      <w:pPr>
        <w:pStyle w:val="29"/>
        <w:ind w:left="0" w:leftChars="0" w:firstLine="0" w:firstLineChars="0"/>
        <w:rPr>
          <w:rFonts w:hint="eastAsia" w:asciiTheme="majorHAnsi" w:hAnsiTheme="majorHAnsi" w:eastAsiaTheme="majorEastAsia" w:cstheme="majorBidi"/>
          <w:b/>
          <w:bCs/>
          <w:kern w:val="2"/>
          <w:sz w:val="21"/>
          <w:szCs w:val="24"/>
          <w:lang w:val="en-US" w:eastAsia="zh-CN" w:bidi="ar-SA"/>
        </w:rPr>
      </w:pPr>
      <w:r>
        <w:rPr>
          <w:rFonts w:hint="eastAsia" w:asciiTheme="majorHAnsi" w:hAnsiTheme="majorHAnsi" w:eastAsiaTheme="majorEastAsia" w:cstheme="majorBidi"/>
          <w:b/>
          <w:bCs/>
          <w:kern w:val="2"/>
          <w:sz w:val="21"/>
          <w:szCs w:val="24"/>
          <w:lang w:val="en-US" w:eastAsia="zh-CN" w:bidi="ar-SA"/>
        </w:rPr>
        <w:t>四、</w:t>
      </w:r>
      <w:r>
        <w:rPr>
          <w:rFonts w:hint="eastAsia" w:ascii="Times New Roman"/>
          <w:b/>
          <w:bCs/>
          <w:lang w:eastAsia="zh-CN"/>
        </w:rPr>
        <w:t>议价评审现场答辩</w:t>
      </w:r>
    </w:p>
    <w:p>
      <w:pPr>
        <w:pStyle w:val="29"/>
        <w:ind w:left="0" w:leftChars="0" w:firstLine="0" w:firstLineChars="0"/>
        <w:rPr>
          <w:rFonts w:hint="eastAsia" w:ascii="宋体" w:hAnsi="宋体" w:eastAsia="宋体" w:cs="Times New Roman"/>
          <w:snapToGrid w:val="0"/>
          <w:kern w:val="0"/>
          <w:sz w:val="21"/>
          <w:szCs w:val="24"/>
          <w:lang w:val="en-US" w:eastAsia="zh-CN" w:bidi="ar-SA"/>
        </w:rPr>
      </w:pPr>
      <w:r>
        <w:rPr>
          <w:rFonts w:hint="eastAsia" w:ascii="宋体" w:hAnsi="宋体" w:eastAsia="宋体" w:cs="Times New Roman"/>
          <w:snapToGrid w:val="0"/>
          <w:kern w:val="0"/>
          <w:sz w:val="21"/>
          <w:szCs w:val="24"/>
          <w:lang w:val="en-US" w:eastAsia="zh-CN" w:bidi="ar-SA"/>
        </w:rPr>
        <w:t>（1）</w:t>
      </w:r>
      <w:r>
        <w:rPr>
          <w:rFonts w:hint="eastAsia"/>
          <w:b/>
          <w:bCs/>
          <w:highlight w:val="yellow"/>
          <w:lang w:eastAsia="zh-CN"/>
        </w:rPr>
        <w:t>现场答辩的人员需为被授权人，授权人可带本公司熟悉响应文件所有内容，了解所投产品性能的工作人员参与答辩（需现场出示该人员的社保证明，社保缴纳人名称与响应供应商名称需一致）。如被议价小组认定参与答辩人员不熟悉该项目，不能有效率地进行项目答辩，议价小组有权提出合理怀疑该项目存在围标、串标情况，将情况记录在评审记录中，并由招标采购管理办公室将相关资料移交监管部门。</w:t>
      </w:r>
    </w:p>
    <w:p>
      <w:pPr>
        <w:pStyle w:val="29"/>
        <w:ind w:left="0" w:leftChars="0" w:firstLine="0" w:firstLineChars="0"/>
        <w:rPr>
          <w:rFonts w:hint="default" w:ascii="宋体" w:hAnsi="宋体" w:eastAsia="宋体" w:cs="Times New Roman"/>
          <w:snapToGrid w:val="0"/>
          <w:kern w:val="0"/>
          <w:sz w:val="21"/>
          <w:szCs w:val="24"/>
          <w:lang w:val="en-US" w:eastAsia="zh-CN" w:bidi="ar-SA"/>
        </w:rPr>
      </w:pPr>
      <w:r>
        <w:rPr>
          <w:rFonts w:hint="eastAsia" w:ascii="宋体" w:hAnsi="宋体" w:eastAsia="宋体" w:cs="Times New Roman"/>
          <w:snapToGrid w:val="0"/>
          <w:kern w:val="0"/>
          <w:sz w:val="21"/>
          <w:szCs w:val="24"/>
          <w:lang w:val="en-US" w:eastAsia="zh-CN" w:bidi="ar-SA"/>
        </w:rPr>
        <w:t>（2）响应供应商应当与议价小组进行有效磋商谈判，授权人不得拒绝议价小组提出的磋商要求。</w:t>
      </w:r>
    </w:p>
    <w:p>
      <w:pPr>
        <w:pStyle w:val="29"/>
        <w:ind w:left="0" w:leftChars="0" w:firstLine="0" w:firstLineChars="0"/>
        <w:rPr>
          <w:rFonts w:hint="eastAsia" w:asciiTheme="majorHAnsi" w:hAnsiTheme="majorHAnsi" w:eastAsiaTheme="majorEastAsia" w:cstheme="majorBidi"/>
          <w:b/>
          <w:bCs/>
          <w:kern w:val="2"/>
          <w:sz w:val="21"/>
          <w:szCs w:val="24"/>
          <w:lang w:val="en-US" w:eastAsia="zh-CN" w:bidi="ar-SA"/>
        </w:rPr>
      </w:pPr>
      <w:r>
        <w:rPr>
          <w:rFonts w:hint="eastAsia" w:asciiTheme="majorHAnsi" w:hAnsiTheme="majorHAnsi" w:eastAsiaTheme="majorEastAsia" w:cstheme="majorBidi"/>
          <w:b/>
          <w:bCs/>
          <w:kern w:val="2"/>
          <w:sz w:val="21"/>
          <w:szCs w:val="24"/>
          <w:lang w:val="en-US" w:eastAsia="zh-CN" w:bidi="ar-SA"/>
        </w:rPr>
        <w:t>五、视为响应供应商串通，其投标无效的情况</w:t>
      </w:r>
    </w:p>
    <w:p>
      <w:pPr>
        <w:pStyle w:val="29"/>
        <w:ind w:left="0" w:leftChars="0" w:firstLine="0" w:firstLineChars="0"/>
        <w:rPr>
          <w:rFonts w:hint="eastAsia" w:asciiTheme="majorHAnsi" w:hAnsiTheme="majorHAnsi" w:eastAsiaTheme="majorEastAsia" w:cstheme="majorBidi"/>
          <w:b/>
          <w:bCs/>
          <w:kern w:val="2"/>
          <w:sz w:val="21"/>
          <w:szCs w:val="24"/>
          <w:lang w:val="en-US" w:eastAsia="zh-CN" w:bidi="ar-SA"/>
        </w:rPr>
      </w:pPr>
      <w:r>
        <w:rPr>
          <w:rFonts w:hint="eastAsia" w:asciiTheme="majorHAnsi" w:hAnsiTheme="majorHAnsi" w:eastAsiaTheme="majorEastAsia" w:cstheme="majorBidi"/>
          <w:b/>
          <w:bCs/>
          <w:kern w:val="2"/>
          <w:sz w:val="21"/>
          <w:szCs w:val="24"/>
          <w:lang w:val="en-US" w:eastAsia="zh-CN" w:bidi="ar-SA"/>
        </w:rPr>
        <w:t>　（1）不同响应供应商的响应文件由同一单位或者个人编制；</w:t>
      </w:r>
    </w:p>
    <w:p>
      <w:pPr>
        <w:pStyle w:val="29"/>
        <w:ind w:left="0" w:leftChars="0" w:firstLine="0" w:firstLineChars="0"/>
        <w:rPr>
          <w:rFonts w:hint="eastAsia" w:asciiTheme="majorHAnsi" w:hAnsiTheme="majorHAnsi" w:eastAsiaTheme="majorEastAsia" w:cstheme="majorBidi"/>
          <w:b/>
          <w:bCs/>
          <w:kern w:val="2"/>
          <w:sz w:val="21"/>
          <w:szCs w:val="24"/>
          <w:lang w:val="en-US" w:eastAsia="zh-CN" w:bidi="ar-SA"/>
        </w:rPr>
      </w:pPr>
      <w:r>
        <w:rPr>
          <w:rFonts w:hint="eastAsia" w:asciiTheme="majorHAnsi" w:hAnsiTheme="majorHAnsi" w:eastAsiaTheme="majorEastAsia" w:cstheme="majorBidi"/>
          <w:b/>
          <w:bCs/>
          <w:kern w:val="2"/>
          <w:sz w:val="21"/>
          <w:szCs w:val="24"/>
          <w:lang w:val="en-US" w:eastAsia="zh-CN" w:bidi="ar-SA"/>
        </w:rPr>
        <w:t>　（2）不同响应供应商</w:t>
      </w:r>
      <w:r>
        <w:rPr>
          <w:rFonts w:hint="eastAsia" w:asciiTheme="majorHAnsi" w:hAnsiTheme="majorHAnsi" w:eastAsiaTheme="majorEastAsia" w:cstheme="majorBidi"/>
          <w:b/>
          <w:bCs/>
          <w:kern w:val="2"/>
          <w:sz w:val="21"/>
          <w:szCs w:val="24"/>
          <w:highlight w:val="yellow"/>
          <w:lang w:val="en-US" w:eastAsia="zh-CN" w:bidi="ar-SA"/>
        </w:rPr>
        <w:t>委托同一</w:t>
      </w:r>
      <w:r>
        <w:rPr>
          <w:rFonts w:hint="eastAsia" w:asciiTheme="majorHAnsi" w:hAnsiTheme="majorHAnsi" w:eastAsiaTheme="majorEastAsia" w:cstheme="majorBidi"/>
          <w:b/>
          <w:bCs/>
          <w:kern w:val="2"/>
          <w:sz w:val="21"/>
          <w:szCs w:val="24"/>
          <w:lang w:val="en-US" w:eastAsia="zh-CN" w:bidi="ar-SA"/>
        </w:rPr>
        <w:t>单位或者个人办理投标事宜；</w:t>
      </w:r>
    </w:p>
    <w:p>
      <w:pPr>
        <w:pStyle w:val="29"/>
        <w:ind w:left="0" w:leftChars="0" w:firstLine="0" w:firstLineChars="0"/>
        <w:rPr>
          <w:rFonts w:hint="eastAsia" w:asciiTheme="majorHAnsi" w:hAnsiTheme="majorHAnsi" w:eastAsiaTheme="majorEastAsia" w:cstheme="majorBidi"/>
          <w:b/>
          <w:bCs/>
          <w:kern w:val="2"/>
          <w:sz w:val="21"/>
          <w:szCs w:val="24"/>
          <w:lang w:val="en-US" w:eastAsia="zh-CN" w:bidi="ar-SA"/>
        </w:rPr>
      </w:pPr>
      <w:r>
        <w:rPr>
          <w:rFonts w:hint="eastAsia" w:asciiTheme="majorHAnsi" w:hAnsiTheme="majorHAnsi" w:eastAsiaTheme="majorEastAsia" w:cstheme="majorBidi"/>
          <w:b/>
          <w:bCs/>
          <w:kern w:val="2"/>
          <w:sz w:val="21"/>
          <w:szCs w:val="24"/>
          <w:lang w:val="en-US" w:eastAsia="zh-CN" w:bidi="ar-SA"/>
        </w:rPr>
        <w:t>　（3）不同响应供应商的响应文件载明的项目管理成员或者</w:t>
      </w:r>
      <w:r>
        <w:rPr>
          <w:rFonts w:hint="eastAsia" w:asciiTheme="majorHAnsi" w:hAnsiTheme="majorHAnsi" w:eastAsiaTheme="majorEastAsia" w:cstheme="majorBidi"/>
          <w:b/>
          <w:bCs/>
          <w:kern w:val="2"/>
          <w:sz w:val="21"/>
          <w:szCs w:val="24"/>
          <w:highlight w:val="yellow"/>
          <w:lang w:val="en-US" w:eastAsia="zh-CN" w:bidi="ar-SA"/>
        </w:rPr>
        <w:t>联系人员为同一人</w:t>
      </w:r>
      <w:r>
        <w:rPr>
          <w:rFonts w:hint="eastAsia" w:asciiTheme="majorHAnsi" w:hAnsiTheme="majorHAnsi" w:eastAsiaTheme="majorEastAsia" w:cstheme="majorBidi"/>
          <w:b/>
          <w:bCs/>
          <w:kern w:val="2"/>
          <w:sz w:val="21"/>
          <w:szCs w:val="24"/>
          <w:lang w:val="en-US" w:eastAsia="zh-CN" w:bidi="ar-SA"/>
        </w:rPr>
        <w:t>；</w:t>
      </w:r>
    </w:p>
    <w:p>
      <w:pPr>
        <w:pStyle w:val="29"/>
        <w:ind w:left="0" w:leftChars="0" w:firstLine="0" w:firstLineChars="0"/>
        <w:rPr>
          <w:rFonts w:hint="eastAsia" w:asciiTheme="majorHAnsi" w:hAnsiTheme="majorHAnsi" w:eastAsiaTheme="majorEastAsia" w:cstheme="majorBidi"/>
          <w:b/>
          <w:bCs/>
          <w:kern w:val="2"/>
          <w:sz w:val="21"/>
          <w:szCs w:val="24"/>
          <w:lang w:val="en-US" w:eastAsia="zh-CN" w:bidi="ar-SA"/>
        </w:rPr>
      </w:pPr>
      <w:r>
        <w:rPr>
          <w:rFonts w:hint="eastAsia" w:asciiTheme="majorHAnsi" w:hAnsiTheme="majorHAnsi" w:eastAsiaTheme="majorEastAsia" w:cstheme="majorBidi"/>
          <w:b/>
          <w:bCs/>
          <w:kern w:val="2"/>
          <w:sz w:val="21"/>
          <w:szCs w:val="24"/>
          <w:lang w:val="en-US" w:eastAsia="zh-CN" w:bidi="ar-SA"/>
        </w:rPr>
        <w:t>　（4）不同响应供应商的响应文件</w:t>
      </w:r>
      <w:r>
        <w:rPr>
          <w:rFonts w:hint="eastAsia" w:asciiTheme="majorHAnsi" w:hAnsiTheme="majorHAnsi" w:eastAsiaTheme="majorEastAsia" w:cstheme="majorBidi"/>
          <w:b/>
          <w:bCs/>
          <w:kern w:val="2"/>
          <w:sz w:val="21"/>
          <w:szCs w:val="24"/>
          <w:highlight w:val="yellow"/>
          <w:lang w:val="en-US" w:eastAsia="zh-CN" w:bidi="ar-SA"/>
        </w:rPr>
        <w:t>异常一致</w:t>
      </w:r>
      <w:r>
        <w:rPr>
          <w:rFonts w:hint="eastAsia" w:asciiTheme="majorHAnsi" w:hAnsiTheme="majorHAnsi" w:eastAsiaTheme="majorEastAsia" w:cstheme="majorBidi"/>
          <w:b/>
          <w:bCs/>
          <w:kern w:val="2"/>
          <w:sz w:val="21"/>
          <w:szCs w:val="24"/>
          <w:lang w:val="en-US" w:eastAsia="zh-CN" w:bidi="ar-SA"/>
        </w:rPr>
        <w:t>或者投标</w:t>
      </w:r>
      <w:r>
        <w:rPr>
          <w:rFonts w:hint="eastAsia" w:asciiTheme="majorHAnsi" w:hAnsiTheme="majorHAnsi" w:eastAsiaTheme="majorEastAsia" w:cstheme="majorBidi"/>
          <w:b/>
          <w:bCs/>
          <w:kern w:val="2"/>
          <w:sz w:val="21"/>
          <w:szCs w:val="24"/>
          <w:highlight w:val="yellow"/>
          <w:lang w:val="en-US" w:eastAsia="zh-CN" w:bidi="ar-SA"/>
        </w:rPr>
        <w:t>报价呈规律性差异</w:t>
      </w:r>
      <w:r>
        <w:rPr>
          <w:rFonts w:hint="eastAsia" w:asciiTheme="majorHAnsi" w:hAnsiTheme="majorHAnsi" w:eastAsiaTheme="majorEastAsia" w:cstheme="majorBidi"/>
          <w:b/>
          <w:bCs/>
          <w:kern w:val="2"/>
          <w:sz w:val="21"/>
          <w:szCs w:val="24"/>
          <w:lang w:val="en-US" w:eastAsia="zh-CN" w:bidi="ar-SA"/>
        </w:rPr>
        <w:t>；</w:t>
      </w:r>
    </w:p>
    <w:p>
      <w:pPr>
        <w:pStyle w:val="29"/>
        <w:ind w:left="0" w:leftChars="0" w:firstLine="0" w:firstLineChars="0"/>
        <w:rPr>
          <w:rFonts w:hint="eastAsia" w:asciiTheme="majorHAnsi" w:hAnsiTheme="majorHAnsi" w:eastAsiaTheme="majorEastAsia" w:cstheme="majorBidi"/>
          <w:b/>
          <w:bCs/>
          <w:kern w:val="2"/>
          <w:sz w:val="21"/>
          <w:szCs w:val="24"/>
          <w:lang w:val="en-US" w:eastAsia="zh-CN" w:bidi="ar-SA"/>
        </w:rPr>
      </w:pPr>
      <w:r>
        <w:rPr>
          <w:rFonts w:hint="eastAsia" w:asciiTheme="majorHAnsi" w:hAnsiTheme="majorHAnsi" w:eastAsiaTheme="majorEastAsia" w:cstheme="majorBidi"/>
          <w:b/>
          <w:bCs/>
          <w:kern w:val="2"/>
          <w:sz w:val="21"/>
          <w:szCs w:val="24"/>
          <w:lang w:val="en-US" w:eastAsia="zh-CN" w:bidi="ar-SA"/>
        </w:rPr>
        <w:t>　（5）不同响应供应商的响应文件</w:t>
      </w:r>
      <w:r>
        <w:rPr>
          <w:rFonts w:hint="eastAsia" w:asciiTheme="majorHAnsi" w:hAnsiTheme="majorHAnsi" w:eastAsiaTheme="majorEastAsia" w:cstheme="majorBidi"/>
          <w:b/>
          <w:bCs/>
          <w:kern w:val="2"/>
          <w:sz w:val="21"/>
          <w:szCs w:val="24"/>
          <w:highlight w:val="yellow"/>
          <w:lang w:val="en-US" w:eastAsia="zh-CN" w:bidi="ar-SA"/>
        </w:rPr>
        <w:t>相互混装</w:t>
      </w:r>
      <w:r>
        <w:rPr>
          <w:rFonts w:hint="eastAsia" w:asciiTheme="majorHAnsi" w:hAnsiTheme="majorHAnsi" w:eastAsiaTheme="majorEastAsia" w:cstheme="majorBidi"/>
          <w:b/>
          <w:bCs/>
          <w:kern w:val="2"/>
          <w:sz w:val="21"/>
          <w:szCs w:val="24"/>
          <w:lang w:val="en-US" w:eastAsia="zh-CN" w:bidi="ar-SA"/>
        </w:rPr>
        <w:t>；</w:t>
      </w:r>
    </w:p>
    <w:p>
      <w:pPr>
        <w:pStyle w:val="29"/>
        <w:ind w:left="0" w:leftChars="0" w:firstLine="0" w:firstLineChars="0"/>
        <w:rPr>
          <w:rFonts w:hint="eastAsia" w:asciiTheme="majorHAnsi" w:hAnsiTheme="majorHAnsi" w:eastAsiaTheme="majorEastAsia" w:cstheme="majorBidi"/>
          <w:b/>
          <w:bCs/>
          <w:kern w:val="2"/>
          <w:sz w:val="21"/>
          <w:szCs w:val="24"/>
          <w:lang w:val="en-US" w:eastAsia="zh-CN" w:bidi="ar-SA"/>
        </w:rPr>
      </w:pPr>
      <w:r>
        <w:rPr>
          <w:rFonts w:hint="eastAsia" w:asciiTheme="majorHAnsi" w:hAnsiTheme="majorHAnsi" w:eastAsiaTheme="majorEastAsia" w:cstheme="majorBidi"/>
          <w:b/>
          <w:bCs/>
          <w:kern w:val="2"/>
          <w:sz w:val="21"/>
          <w:szCs w:val="24"/>
          <w:lang w:val="en-US" w:eastAsia="zh-CN" w:bidi="ar-SA"/>
        </w:rPr>
        <w:t>　（6）不同响应供应商的资金从同一单位或者个人的账户转出。</w:t>
      </w:r>
    </w:p>
    <w:p>
      <w:pPr>
        <w:pStyle w:val="29"/>
        <w:ind w:left="0" w:leftChars="0" w:firstLine="211" w:firstLineChars="100"/>
        <w:rPr>
          <w:rFonts w:hint="eastAsia" w:asciiTheme="majorHAnsi" w:hAnsiTheme="majorHAnsi" w:eastAsiaTheme="majorEastAsia" w:cstheme="majorBidi"/>
          <w:b/>
          <w:bCs/>
          <w:kern w:val="2"/>
          <w:sz w:val="21"/>
          <w:szCs w:val="24"/>
          <w:lang w:val="en-US" w:eastAsia="zh-CN" w:bidi="ar-SA"/>
        </w:rPr>
      </w:pPr>
      <w:r>
        <w:rPr>
          <w:rFonts w:hint="eastAsia" w:asciiTheme="majorHAnsi" w:hAnsiTheme="majorHAnsi" w:eastAsiaTheme="majorEastAsia" w:cstheme="majorBidi"/>
          <w:b/>
          <w:bCs/>
          <w:kern w:val="2"/>
          <w:sz w:val="21"/>
          <w:szCs w:val="24"/>
          <w:lang w:val="en-US" w:eastAsia="zh-CN" w:bidi="ar-SA"/>
        </w:rPr>
        <w:t>（7）被财政部门等其他主管部门认定为串标的其他情形。</w:t>
      </w:r>
    </w:p>
    <w:p>
      <w:pPr>
        <w:pStyle w:val="29"/>
        <w:ind w:left="0" w:leftChars="0" w:firstLine="0" w:firstLineChars="0"/>
        <w:rPr>
          <w:rFonts w:hint="eastAsia" w:asciiTheme="majorHAnsi" w:hAnsiTheme="majorHAnsi" w:eastAsiaTheme="majorEastAsia" w:cstheme="majorBidi"/>
          <w:b/>
          <w:bCs/>
          <w:kern w:val="2"/>
          <w:sz w:val="21"/>
          <w:szCs w:val="24"/>
          <w:lang w:val="en-US" w:eastAsia="zh-CN" w:bidi="ar-SA"/>
        </w:rPr>
      </w:pPr>
    </w:p>
    <w:p>
      <w:pPr>
        <w:rPr>
          <w:rFonts w:ascii="Times New Roman"/>
        </w:rPr>
      </w:pPr>
      <w:r>
        <w:rPr>
          <w:rFonts w:ascii="Times New Roman"/>
        </w:rPr>
        <w:br w:type="page"/>
      </w:r>
    </w:p>
    <w:p>
      <w:pPr>
        <w:pStyle w:val="29"/>
        <w:ind w:firstLine="420"/>
        <w:rPr>
          <w:rFonts w:ascii="Times New Roman"/>
        </w:rPr>
      </w:pPr>
    </w:p>
    <w:p>
      <w:pPr>
        <w:spacing w:line="580" w:lineRule="exact"/>
        <w:ind w:left="2200"/>
        <w:rPr>
          <w:rFonts w:ascii="方正小标宋简体" w:hAnsi="方正小标宋简体" w:eastAsia="方正小标宋简体" w:cs="方正小标宋简体"/>
          <w:kern w:val="0"/>
          <w:sz w:val="44"/>
          <w:szCs w:val="36"/>
        </w:rPr>
      </w:pPr>
      <w:bookmarkStart w:id="3" w:name="_Toc8307306"/>
      <w:bookmarkStart w:id="4" w:name="_Toc57128626"/>
      <w:bookmarkStart w:id="5" w:name="_Toc9128_WPSOffice_Level1"/>
      <w:bookmarkStart w:id="6" w:name="_Toc435115056"/>
      <w:bookmarkStart w:id="7" w:name="_Toc24338"/>
      <w:bookmarkStart w:id="8" w:name="_Toc22206"/>
      <w:bookmarkStart w:id="9" w:name="_Toc435514851"/>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eastAsia="zh-CN"/>
        </w:rPr>
        <w:t>五</w:t>
      </w:r>
      <w:r>
        <w:rPr>
          <w:rFonts w:hint="eastAsia" w:ascii="方正小标宋简体" w:hAnsi="方正小标宋简体" w:eastAsia="方正小标宋简体" w:cs="方正小标宋简体"/>
          <w:kern w:val="0"/>
          <w:sz w:val="44"/>
          <w:szCs w:val="36"/>
        </w:rPr>
        <w:t>章 响应文件格式</w:t>
      </w:r>
      <w:bookmarkEnd w:id="3"/>
      <w:bookmarkEnd w:id="4"/>
      <w:bookmarkEnd w:id="5"/>
      <w:bookmarkEnd w:id="6"/>
      <w:bookmarkEnd w:id="7"/>
      <w:bookmarkEnd w:id="8"/>
      <w:bookmarkEnd w:id="9"/>
    </w:p>
    <w:p>
      <w:pPr>
        <w:pStyle w:val="3"/>
        <w:spacing w:line="240" w:lineRule="auto"/>
        <w:ind w:left="420"/>
        <w:jc w:val="center"/>
        <w:rPr>
          <w:rFonts w:asciiTheme="majorEastAsia" w:hAnsiTheme="majorEastAsia"/>
          <w:sz w:val="30"/>
          <w:szCs w:val="30"/>
        </w:rPr>
      </w:pPr>
      <w:bookmarkStart w:id="10" w:name="_Toc435514852"/>
      <w:bookmarkStart w:id="11" w:name="_Toc57128627"/>
      <w:bookmarkStart w:id="12" w:name="_Toc435515292"/>
      <w:bookmarkStart w:id="13" w:name="_Toc8080"/>
      <w:r>
        <w:rPr>
          <w:rFonts w:hint="eastAsia" w:asciiTheme="majorEastAsia" w:hAnsiTheme="majorEastAsia"/>
          <w:sz w:val="30"/>
          <w:szCs w:val="30"/>
        </w:rPr>
        <w:t>响应文件包装封面参考</w:t>
      </w:r>
      <w:bookmarkEnd w:id="10"/>
      <w:bookmarkEnd w:id="11"/>
      <w:bookmarkEnd w:id="12"/>
      <w:bookmarkEnd w:id="13"/>
    </w:p>
    <w:p>
      <w:pPr>
        <w:spacing w:line="580" w:lineRule="exact"/>
        <w:rPr>
          <w:rFonts w:ascii="方正小标宋简体" w:hAnsi="方正小标宋简体" w:eastAsia="方正小标宋简体" w:cs="方正小标宋简体"/>
          <w:kern w:val="0"/>
          <w:sz w:val="44"/>
          <w:szCs w:val="36"/>
        </w:rPr>
      </w:pPr>
    </w:p>
    <w:tbl>
      <w:tblPr>
        <w:tblStyle w:val="22"/>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pPr>
              <w:pStyle w:val="9"/>
              <w:spacing w:line="360" w:lineRule="auto"/>
              <w:ind w:firstLine="482" w:firstLineChars="150"/>
              <w:rPr>
                <w:rFonts w:ascii="宋体" w:hAnsi="宋体" w:cs="宋体"/>
                <w:b/>
                <w:sz w:val="32"/>
              </w:rPr>
            </w:pPr>
          </w:p>
          <w:p>
            <w:pPr>
              <w:pStyle w:val="9"/>
              <w:spacing w:line="360" w:lineRule="auto"/>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议 价 文 件</w:t>
            </w:r>
          </w:p>
          <w:p>
            <w:pPr>
              <w:pStyle w:val="9"/>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正本</w:t>
            </w:r>
          </w:p>
          <w:p>
            <w:pPr>
              <w:pStyle w:val="9"/>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副本</w:t>
            </w:r>
          </w:p>
          <w:p>
            <w:pPr>
              <w:pStyle w:val="9"/>
              <w:spacing w:line="360" w:lineRule="auto"/>
              <w:rPr>
                <w:rFonts w:ascii="宋体" w:hAnsi="宋体" w:cs="宋体"/>
                <w:b/>
                <w:sz w:val="32"/>
              </w:rPr>
            </w:pPr>
          </w:p>
          <w:p>
            <w:pPr>
              <w:pStyle w:val="9"/>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项目编号：（项目编号）</w:t>
            </w:r>
          </w:p>
          <w:p>
            <w:pPr>
              <w:pStyle w:val="9"/>
              <w:spacing w:line="400" w:lineRule="exact"/>
              <w:ind w:firstLine="900" w:firstLineChars="320"/>
              <w:rPr>
                <w:rFonts w:hint="eastAsia"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项目名称：（项目名称）</w:t>
            </w:r>
          </w:p>
          <w:p>
            <w:pPr>
              <w:ind w:firstLine="843" w:firstLineChars="300"/>
              <w:rPr>
                <w:rFonts w:hint="eastAsia" w:eastAsia="方正小标宋简体"/>
                <w:lang w:eastAsia="zh-CN"/>
              </w:rPr>
            </w:pPr>
            <w:r>
              <w:rPr>
                <w:rFonts w:hint="eastAsia" w:ascii="方正小标宋简体" w:hAnsi="方正小标宋简体" w:eastAsia="方正小标宋简体" w:cs="方正小标宋简体"/>
                <w:b/>
                <w:sz w:val="28"/>
                <w:szCs w:val="28"/>
                <w:lang w:eastAsia="zh-CN"/>
              </w:rPr>
              <w:t>具体设备名称：</w:t>
            </w:r>
          </w:p>
          <w:p>
            <w:pPr>
              <w:pStyle w:val="9"/>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议价供应商：</w:t>
            </w:r>
          </w:p>
          <w:p>
            <w:pPr>
              <w:pStyle w:val="9"/>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公司地址：</w:t>
            </w:r>
          </w:p>
          <w:p>
            <w:pPr>
              <w:pStyle w:val="9"/>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公司法人:                                    </w:t>
            </w:r>
          </w:p>
          <w:p>
            <w:pPr>
              <w:pStyle w:val="9"/>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联系人：                                     </w:t>
            </w:r>
          </w:p>
          <w:p>
            <w:pPr>
              <w:pStyle w:val="9"/>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手机：               公司电话：     </w:t>
            </w:r>
          </w:p>
          <w:p>
            <w:pPr>
              <w:pStyle w:val="9"/>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         </w:t>
            </w:r>
          </w:p>
          <w:p>
            <w:pPr>
              <w:tabs>
                <w:tab w:val="left" w:pos="851"/>
              </w:tabs>
              <w:autoSpaceDE w:val="0"/>
              <w:autoSpaceDN w:val="0"/>
              <w:adjustRightInd w:val="0"/>
              <w:snapToGrid w:val="0"/>
              <w:spacing w:line="420" w:lineRule="auto"/>
              <w:ind w:firstLine="829" w:firstLineChars="295"/>
              <w:rPr>
                <w:rFonts w:ascii="宋体" w:hAnsi="宋体" w:eastAsia="宋体" w:cs="宋体"/>
                <w:b/>
                <w:sz w:val="32"/>
              </w:rPr>
            </w:pPr>
            <w:r>
              <w:rPr>
                <w:rFonts w:hint="eastAsia" w:ascii="方正小标宋简体" w:hAnsi="方正小标宋简体" w:eastAsia="方正小标宋简体" w:cs="方正小标宋简体"/>
                <w:b/>
                <w:sz w:val="28"/>
                <w:szCs w:val="28"/>
              </w:rPr>
              <w:t>开标之前不得启封</w:t>
            </w:r>
          </w:p>
        </w:tc>
      </w:tr>
    </w:tbl>
    <w:p>
      <w:pPr>
        <w:spacing w:line="400" w:lineRule="exact"/>
        <w:rPr>
          <w:rFonts w:ascii="宋体" w:hAnsi="宋体" w:eastAsia="宋体" w:cs="宋体"/>
          <w:b/>
          <w:sz w:val="32"/>
          <w:szCs w:val="32"/>
        </w:rPr>
      </w:pPr>
    </w:p>
    <w:p>
      <w:pPr>
        <w:spacing w:line="400" w:lineRule="exact"/>
        <w:outlineLvl w:val="0"/>
        <w:rPr>
          <w:rFonts w:ascii="宋体" w:hAnsi="宋体" w:eastAsia="宋体" w:cs="宋体"/>
          <w:b/>
          <w:sz w:val="32"/>
          <w:szCs w:val="32"/>
          <w:u w:val="single"/>
        </w:rPr>
      </w:pPr>
    </w:p>
    <w:p>
      <w:pPr>
        <w:pStyle w:val="3"/>
        <w:numPr>
          <w:ilvl w:val="0"/>
          <w:numId w:val="10"/>
        </w:numPr>
        <w:spacing w:line="240" w:lineRule="auto"/>
        <w:jc w:val="center"/>
        <w:rPr>
          <w:rFonts w:ascii="宋体" w:hAnsi="宋体" w:eastAsia="宋体" w:cs="宋体"/>
        </w:rPr>
      </w:pPr>
      <w:bookmarkStart w:id="14" w:name="_Toc57128628"/>
      <w:r>
        <w:rPr>
          <w:rFonts w:hint="eastAsia" w:ascii="宋体" w:hAnsi="宋体" w:eastAsia="宋体" w:cs="宋体"/>
        </w:rPr>
        <w:t>营业执照等资质文件</w:t>
      </w:r>
      <w:bookmarkEnd w:id="14"/>
    </w:p>
    <w:p>
      <w:pPr>
        <w:rPr>
          <w:rFonts w:ascii="宋体" w:hAnsi="宋体" w:eastAsia="宋体" w:cs="宋体"/>
          <w:szCs w:val="21"/>
        </w:rPr>
      </w:pPr>
      <w:r>
        <w:rPr>
          <w:rFonts w:hint="eastAsia" w:ascii="宋体" w:hAnsi="宋体" w:eastAsia="宋体" w:cs="宋体"/>
          <w:szCs w:val="21"/>
        </w:rPr>
        <w:t>供应商名称：</w:t>
      </w:r>
    </w:p>
    <w:p>
      <w:pPr>
        <w:rPr>
          <w:rFonts w:ascii="宋体" w:hAnsi="宋体" w:eastAsia="宋体" w:cs="宋体"/>
          <w:szCs w:val="21"/>
          <w:u w:val="single"/>
        </w:rPr>
      </w:pPr>
      <w:r>
        <w:rPr>
          <w:rFonts w:hint="eastAsia" w:ascii="宋体" w:hAnsi="宋体" w:eastAsia="宋体" w:cs="宋体"/>
          <w:szCs w:val="21"/>
        </w:rPr>
        <w:t>项目名称：</w:t>
      </w:r>
    </w:p>
    <w:p>
      <w:pPr>
        <w:rPr>
          <w:rFonts w:ascii="宋体" w:hAnsi="宋体" w:eastAsia="宋体" w:cs="宋体"/>
          <w:szCs w:val="21"/>
          <w:u w:val="single"/>
        </w:rPr>
      </w:pPr>
      <w:r>
        <w:rPr>
          <w:rFonts w:hint="eastAsia" w:ascii="宋体" w:hAnsi="宋体" w:eastAsia="宋体" w:cs="宋体"/>
          <w:szCs w:val="21"/>
        </w:rPr>
        <w:t>包号：</w:t>
      </w:r>
    </w:p>
    <w:tbl>
      <w:tblPr>
        <w:tblStyle w:val="22"/>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rFonts w:ascii="宋体" w:hAnsi="宋体" w:eastAsia="宋体" w:cs="宋体"/>
                <w:szCs w:val="21"/>
              </w:rPr>
            </w:pPr>
            <w:r>
              <w:rPr>
                <w:rFonts w:hint="eastAsia" w:ascii="宋体" w:hAnsi="宋体" w:eastAsia="宋体" w:cs="宋体"/>
                <w:szCs w:val="21"/>
              </w:rPr>
              <w:t>序号</w:t>
            </w:r>
          </w:p>
        </w:tc>
        <w:tc>
          <w:tcPr>
            <w:tcW w:w="2002" w:type="dxa"/>
            <w:noWrap/>
            <w:vAlign w:val="center"/>
          </w:tcPr>
          <w:p>
            <w:pPr>
              <w:jc w:val="center"/>
              <w:rPr>
                <w:rFonts w:ascii="宋体" w:hAnsi="宋体" w:eastAsia="宋体" w:cs="宋体"/>
                <w:szCs w:val="21"/>
              </w:rPr>
            </w:pPr>
            <w:r>
              <w:rPr>
                <w:rFonts w:hint="eastAsia" w:ascii="宋体" w:hAnsi="宋体" w:eastAsia="宋体" w:cs="宋体"/>
                <w:szCs w:val="21"/>
              </w:rPr>
              <w:t>证书名称</w:t>
            </w:r>
          </w:p>
        </w:tc>
        <w:tc>
          <w:tcPr>
            <w:tcW w:w="1745" w:type="dxa"/>
            <w:noWrap/>
            <w:vAlign w:val="center"/>
          </w:tcPr>
          <w:p>
            <w:pPr>
              <w:jc w:val="center"/>
              <w:rPr>
                <w:rFonts w:ascii="宋体" w:hAnsi="宋体" w:eastAsia="宋体" w:cs="宋体"/>
                <w:szCs w:val="21"/>
              </w:rPr>
            </w:pPr>
            <w:r>
              <w:rPr>
                <w:rFonts w:hint="eastAsia" w:ascii="宋体" w:hAnsi="宋体" w:eastAsia="宋体" w:cs="宋体"/>
                <w:szCs w:val="21"/>
              </w:rPr>
              <w:t>证书有效期</w:t>
            </w:r>
          </w:p>
        </w:tc>
        <w:tc>
          <w:tcPr>
            <w:tcW w:w="1861" w:type="dxa"/>
            <w:noWrap/>
            <w:vAlign w:val="center"/>
          </w:tcPr>
          <w:p>
            <w:pPr>
              <w:jc w:val="center"/>
              <w:rPr>
                <w:rFonts w:ascii="宋体" w:hAnsi="宋体" w:eastAsia="宋体" w:cs="宋体"/>
                <w:szCs w:val="21"/>
              </w:rPr>
            </w:pPr>
            <w:r>
              <w:rPr>
                <w:rFonts w:hint="eastAsia" w:ascii="宋体" w:hAnsi="宋体" w:eastAsia="宋体" w:cs="宋体"/>
                <w:szCs w:val="21"/>
              </w:rPr>
              <w:t>证书颁发机构</w:t>
            </w:r>
          </w:p>
        </w:tc>
        <w:tc>
          <w:tcPr>
            <w:tcW w:w="1854" w:type="dxa"/>
            <w:noWrap/>
            <w:vAlign w:val="center"/>
          </w:tcPr>
          <w:p>
            <w:pPr>
              <w:jc w:val="center"/>
              <w:rPr>
                <w:rFonts w:ascii="宋体" w:hAnsi="宋体" w:eastAsia="宋体" w:cs="宋体"/>
                <w:szCs w:val="21"/>
              </w:rPr>
            </w:pPr>
            <w:r>
              <w:rPr>
                <w:rFonts w:hint="eastAsia" w:ascii="宋体" w:hAnsi="宋体" w:eastAsia="宋体" w:cs="宋体"/>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bl>
    <w:p>
      <w:pPr>
        <w:rPr>
          <w:rFonts w:ascii="宋体" w:hAnsi="宋体" w:eastAsia="宋体" w:cs="宋体"/>
        </w:rPr>
      </w:pPr>
      <w:r>
        <w:rPr>
          <w:rFonts w:hint="eastAsia" w:ascii="宋体" w:hAnsi="宋体" w:eastAsia="宋体" w:cs="宋体"/>
        </w:rPr>
        <w:t>（请同时按照招标文件要求提供证明文件）</w:t>
      </w: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rPr>
          <w:rFonts w:ascii="宋体" w:hAnsi="宋体" w:eastAsia="宋体" w:cs="宋体"/>
          <w:sz w:val="24"/>
        </w:rPr>
      </w:pPr>
      <w:r>
        <w:rPr>
          <w:rFonts w:ascii="宋体" w:hAnsi="宋体" w:eastAsia="宋体" w:cs="宋体"/>
          <w:sz w:val="24"/>
        </w:rPr>
        <w:br w:type="page"/>
      </w:r>
    </w:p>
    <w:p>
      <w:pPr>
        <w:pStyle w:val="3"/>
        <w:numPr>
          <w:ilvl w:val="0"/>
          <w:numId w:val="11"/>
        </w:numPr>
        <w:spacing w:line="240" w:lineRule="auto"/>
        <w:jc w:val="center"/>
        <w:rPr>
          <w:rFonts w:hint="eastAsia" w:ascii="宋体" w:hAnsi="宋体" w:eastAsia="宋体" w:cs="宋体"/>
        </w:rPr>
      </w:pPr>
      <w:bookmarkStart w:id="15" w:name="_Toc57128637"/>
      <w:r>
        <w:rPr>
          <w:rFonts w:hint="eastAsia" w:ascii="宋体" w:hAnsi="宋体" w:eastAsia="宋体" w:cs="宋体"/>
        </w:rPr>
        <w:t>法定代表人证明书</w:t>
      </w:r>
      <w:bookmarkEnd w:id="15"/>
    </w:p>
    <w:p>
      <w:pPr>
        <w:numPr>
          <w:ilvl w:val="0"/>
          <w:numId w:val="0"/>
        </w:numPr>
      </w:pPr>
    </w:p>
    <w:p>
      <w:pPr>
        <w:tabs>
          <w:tab w:val="left" w:pos="900"/>
        </w:tabs>
        <w:spacing w:line="480" w:lineRule="auto"/>
        <w:ind w:firstLine="945" w:firstLineChars="450"/>
        <w:rPr>
          <w:rFonts w:ascii="宋体" w:hAnsi="宋体" w:eastAsia="宋体" w:cs="宋体"/>
        </w:rPr>
      </w:pPr>
      <w:r>
        <w:rPr>
          <w:rFonts w:hint="eastAsia" w:ascii="宋体" w:hAnsi="宋体" w:eastAsia="宋体" w:cs="宋体"/>
        </w:rPr>
        <w:t>______________同志，现任我单位职务，为法定代表人，特此证明。</w:t>
      </w:r>
    </w:p>
    <w:p>
      <w:pPr>
        <w:spacing w:line="360" w:lineRule="auto"/>
        <w:ind w:firstLine="420" w:firstLineChars="200"/>
        <w:rPr>
          <w:rFonts w:ascii="宋体" w:hAnsi="宋体" w:eastAsia="宋体" w:cs="宋体"/>
        </w:rPr>
      </w:pPr>
      <w:r>
        <w:rPr>
          <w:rFonts w:hint="eastAsia" w:ascii="宋体" w:hAnsi="宋体" w:eastAsia="宋体" w:cs="宋体"/>
        </w:rPr>
        <w:t>本证明书自签发之日起生效，有效期与本公司响应文件中标注的议价有效期相同。</w:t>
      </w:r>
    </w:p>
    <w:p>
      <w:pPr>
        <w:spacing w:line="480" w:lineRule="auto"/>
        <w:ind w:firstLine="420" w:firstLineChars="200"/>
        <w:rPr>
          <w:rFonts w:ascii="宋体" w:hAnsi="宋体" w:eastAsia="宋体" w:cs="宋体"/>
        </w:rPr>
      </w:pPr>
      <w:r>
        <w:rPr>
          <w:rFonts w:hint="eastAsia" w:ascii="宋体" w:hAnsi="宋体" w:eastAsia="宋体" w:cs="宋体"/>
        </w:rPr>
        <w:t>附：</w:t>
      </w:r>
    </w:p>
    <w:p>
      <w:pPr>
        <w:spacing w:line="480" w:lineRule="auto"/>
        <w:ind w:firstLine="840" w:firstLineChars="400"/>
        <w:rPr>
          <w:rFonts w:ascii="宋体" w:hAnsi="宋体" w:eastAsia="宋体" w:cs="宋体"/>
        </w:rPr>
      </w:pPr>
      <w:r>
        <w:rPr>
          <w:rFonts w:hint="eastAsia" w:ascii="宋体" w:hAnsi="宋体" w:eastAsia="宋体" w:cs="宋体"/>
        </w:rPr>
        <w:t>经济性质：</w:t>
      </w:r>
    </w:p>
    <w:p>
      <w:pPr>
        <w:spacing w:line="480" w:lineRule="auto"/>
        <w:ind w:firstLine="840" w:firstLineChars="400"/>
        <w:rPr>
          <w:rFonts w:ascii="宋体" w:hAnsi="宋体" w:eastAsia="宋体" w:cs="宋体"/>
        </w:rPr>
      </w:pPr>
      <w:r>
        <w:rPr>
          <w:rFonts w:hint="eastAsia" w:ascii="宋体" w:hAnsi="宋体" w:eastAsia="宋体" w:cs="宋体"/>
        </w:rPr>
        <w:t>主营（产）：</w:t>
      </w:r>
    </w:p>
    <w:p>
      <w:pPr>
        <w:spacing w:line="480" w:lineRule="auto"/>
        <w:ind w:firstLine="840" w:firstLineChars="400"/>
        <w:rPr>
          <w:rFonts w:ascii="宋体" w:hAnsi="宋体" w:eastAsia="宋体" w:cs="宋体"/>
        </w:rPr>
      </w:pPr>
      <w:r>
        <w:rPr>
          <w:rFonts w:hint="eastAsia" w:ascii="宋体" w:hAnsi="宋体" w:eastAsia="宋体" w:cs="宋体"/>
        </w:rPr>
        <w:t>兼营（产）：</w:t>
      </w:r>
    </w:p>
    <w:p>
      <w:pPr>
        <w:spacing w:line="500" w:lineRule="exact"/>
        <w:rPr>
          <w:rFonts w:ascii="宋体" w:hAnsi="宋体" w:eastAsia="宋体" w:cs="宋体"/>
          <w:b/>
          <w:bCs/>
        </w:rPr>
      </w:pPr>
    </w:p>
    <w:p>
      <w:pPr>
        <w:spacing w:line="360" w:lineRule="auto"/>
        <w:rPr>
          <w:rFonts w:ascii="宋体" w:hAnsi="宋体" w:eastAsia="宋体" w:cs="宋体"/>
          <w:sz w:val="24"/>
        </w:rPr>
      </w:pPr>
      <w:r>
        <w:rPr>
          <w:rFonts w:hint="eastAsia" w:ascii="宋体" w:hAnsi="宋体" w:eastAsia="宋体" w:cs="宋体"/>
          <w:b/>
          <w:bCs/>
          <w:sz w:val="24"/>
        </w:rPr>
        <w:t>议价单位名称：</w:t>
      </w:r>
    </w:p>
    <w:p>
      <w:pPr>
        <w:spacing w:line="360" w:lineRule="auto"/>
        <w:rPr>
          <w:rFonts w:ascii="宋体" w:hAnsi="宋体" w:eastAsia="宋体" w:cs="宋体"/>
          <w:b/>
          <w:bCs/>
          <w:sz w:val="24"/>
        </w:rPr>
      </w:pPr>
      <w:r>
        <w:rPr>
          <w:rFonts w:hint="eastAsia" w:ascii="宋体" w:hAnsi="宋体" w:eastAsia="宋体" w:cs="宋体"/>
          <w:b/>
          <w:bCs/>
          <w:sz w:val="24"/>
        </w:rPr>
        <w:t>签发日期：年月日</w:t>
      </w:r>
    </w:p>
    <w:p>
      <w:pPr>
        <w:spacing w:line="360" w:lineRule="auto"/>
        <w:rPr>
          <w:rFonts w:ascii="宋体" w:hAnsi="宋体" w:eastAsia="宋体" w:cs="宋体"/>
          <w:sz w:val="24"/>
        </w:rPr>
      </w:pPr>
      <w:r>
        <w:rPr>
          <w:rFonts w:hint="eastAsia" w:ascii="宋体" w:hAnsi="宋体" w:eastAsia="宋体" w:cs="宋体"/>
          <w:b/>
          <w:sz w:val="24"/>
        </w:rPr>
        <w:t>（此处加盖议价单位公章）</w:t>
      </w:r>
    </w:p>
    <w:p>
      <w:pPr>
        <w:spacing w:line="500" w:lineRule="exact"/>
        <w:rPr>
          <w:rFonts w:ascii="宋体" w:hAnsi="宋体" w:eastAsia="宋体" w:cs="宋体"/>
        </w:rPr>
      </w:pPr>
    </w:p>
    <w:p>
      <w:pPr>
        <w:spacing w:line="360" w:lineRule="auto"/>
        <w:rPr>
          <w:rFonts w:ascii="宋体" w:hAnsi="宋体" w:eastAsia="宋体" w:cs="宋体"/>
          <w:b/>
          <w:sz w:val="24"/>
        </w:rPr>
      </w:pPr>
      <w:r>
        <w:rPr>
          <w:rFonts w:hint="eastAsia" w:ascii="宋体" w:hAnsi="宋体" w:eastAsia="宋体" w:cs="宋体"/>
          <w:b/>
          <w:sz w:val="24"/>
        </w:rPr>
        <w:t>提供法定代表人居民身份证（正反面）复印件：</w:t>
      </w:r>
    </w:p>
    <w:p>
      <w:pPr>
        <w:spacing w:line="400" w:lineRule="exact"/>
        <w:ind w:firstLine="480" w:firstLineChars="200"/>
        <w:rPr>
          <w:rFonts w:ascii="宋体" w:hAnsi="宋体" w:eastAsia="宋体" w:cs="宋体"/>
          <w:bCs/>
          <w:sz w:val="24"/>
          <w:u w:val="single"/>
        </w:rPr>
      </w:pPr>
    </w:p>
    <w:p>
      <w:pPr>
        <w:spacing w:line="400" w:lineRule="exact"/>
        <w:ind w:firstLine="555"/>
        <w:rPr>
          <w:rFonts w:ascii="宋体" w:hAnsi="宋体" w:eastAsia="宋体" w:cs="宋体"/>
          <w:bCs/>
          <w:sz w:val="24"/>
        </w:rPr>
      </w:pPr>
      <w:r>
        <w:rPr>
          <w:rFonts w:ascii="宋体" w:hAnsi="宋体" w:eastAsia="宋体" w:cs="宋体"/>
        </w:rPr>
        <w:pict>
          <v:rect id="_x0000_s1040" o:spid="_x0000_s1040" o:spt="1" style="position:absolute;left:0pt;margin-left:246.75pt;margin-top:6.4pt;height:135.6pt;width:177.75pt;z-index:251665408;mso-width-relative:page;mso-height-relative:page;"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wIY727AEAAOoDAAAOAAAAZHJzL2Uyb0RvYy54bWytU0uO&#10;EzEQ3SNxB8t70h8RBlrpzIIQNghGGjhAxZ9uS/7J9qQ7p0FixyE4DuIalJ0QMswsEKIX7rJdfn7v&#10;VXl1PRtN9iJE5WxPm0VNibDMcWWHnn76uH32kpKYwHLQzoqeHkSk1+unT1aT70TrRqe5CARBbOwm&#10;39MxJd9VVWSjMBAXzguLm9IFAwmnYah4gAnRja7aun5RTS5wHxwTMeLq5rhJ1wVfSsHSBymjSET3&#10;FLmlMoYy7vJYrVfQDQH8qNiJBvwDCwPK4qVnqA0kIHdBPYAyigUXnUwL5kzlpFRMFA2opqn/UHM7&#10;ghdFC5oT/dmm+P9g2fv9TSCKY+0osWCwRD8+f/3+7QtpszeTjx2m3PqbcJpFDLPQWQaT/yiBzMXP&#10;w9lPMSfCcLFtl1fP2yUlDPeaq7Zt2uJ49fu4DzG9Fc6QHPQ0YMGKj7B/FxNeiam/UvJt0WnFt0rr&#10;MgnD7rUOZA9Y3G35Mmc8ci9NWzL19NWyEAHsMakhISfjUXW0Q7nv3ol4CVyX7zHgTGwDcTwSKAg5&#10;DTqjksh+QTcK4G8sJ+ng0VmLT4BmMkZwSrTAF5OjkplA6b/JRHXaZmhRuvvkUq7TsTI5SvNuRtAc&#10;7hw/YIHvfFDDiAY3RUjewYYqXp2aP3fs5Rzjyye6/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kAd+1wAAAAoBAAAPAAAAAAAAAAEAIAAAACIAAABkcnMvZG93bnJldi54bWxQSwECFAAUAAAACACH&#10;TuJA8CGO9uwBAADqAwAADgAAAAAAAAABACAAAAAmAQAAZHJzL2Uyb0RvYy54bWxQSwUGAAAAAAYA&#10;BgBZAQAAhAUAAAAA&#10;">
            <v:path/>
            <v:fill focussize="0,0"/>
            <v:stroke/>
            <v:imagedata o:title=""/>
            <o:lock v:ext="edit"/>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2"/>
                    <w:jc w:val="center"/>
                  </w:pPr>
                  <w:r>
                    <w:rPr>
                      <w:rFonts w:hint="eastAsia"/>
                    </w:rPr>
                    <w:t>（请加盖骑缝章）</w:t>
                  </w:r>
                </w:p>
                <w:p>
                  <w:pPr>
                    <w:jc w:val="center"/>
                    <w:rPr>
                      <w:rFonts w:eastAsia="华文中宋"/>
                      <w:sz w:val="28"/>
                    </w:rPr>
                  </w:pPr>
                </w:p>
              </w:txbxContent>
            </v:textbox>
          </v:rect>
        </w:pict>
      </w:r>
      <w:r>
        <w:rPr>
          <w:rFonts w:ascii="宋体" w:hAnsi="宋体" w:eastAsia="宋体" w:cs="宋体"/>
        </w:rPr>
        <w:pict>
          <v:rect id="_x0000_s1041" o:spid="_x0000_s1041" o:spt="1" style="position:absolute;left:0pt;margin-left:49.3pt;margin-top:6.4pt;height:135.6pt;width:183.2pt;z-index:251666432;mso-width-relative:page;mso-height-relative:page;"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BDF5i7gEAAOoDAAAOAAAAZHJzL2Uyb0RvYy54bWytU0uO&#10;EzEQ3SNxB8t70h9mArTSmQUhbBCMNHCAij/dlvyT7Ul3ToPEjkNwHMQ1KDshZIAFQvTCXWWXX9V7&#10;VV7dzEaTvQhROdvTZlFTIixzXNmhpx/eb588pyQmsBy0s6KnBxHpzfrxo9XkO9G60WkuAkEQG7vJ&#10;93RMyXdVFdkoDMSF88LioXTBQEI3DBUPMCG60VVb18tqcoH74JiIEXc3x0O6LvhSCpbeSRlFIrqn&#10;WFsqayjrLq/VegXdEMCPip3KgH+owoCymPQMtYEE5D6o36CMYsFFJ9OCOVM5KRUThQOyaepf2NyN&#10;4EXhguJEf5Yp/j9Y9nZ/G4jiPV1SYsFgi759/Pz1yydylbWZfOww5M7fhpMX0cxEZxlM/iMFMhc9&#10;D2c9xZwIw832abtcXqHsDM+aZ23btEXx6ud1H2J6LZwh2ehpwIYVHWH/JiZMiaE/QnK26LTiW6V1&#10;ccKwe6kD2QM2d1u+XDNeeRCmLZl6+uK6vcZCAGdMakhoGo+sox1Kvgc34iVwXb4/AefCNhDHYwEF&#10;IYdBZ1QSWS/oRgH8leUkHTwqa/EJ0FyMEZwSLfDFZKtEJlD6byKRnbYZWpTpPqmU+3TsTLbSvJsR&#10;NJs7xw/Y4Hsf1DCiwE0hkk9woIpWp+HPE3vpo335RN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6qopHXAAAACQEAAA8AAAAAAAAAAQAgAAAAIgAAAGRycy9kb3ducmV2LnhtbFBLAQIUABQAAAAI&#10;AIdO4kCBDF5i7gEAAOoDAAAOAAAAAAAAAAEAIAAAACYBAABkcnMvZTJvRG9jLnhtbFBLBQYAAAAA&#10;BgAGAFkBAACGBQAAAAA=&#10;">
            <v:path/>
            <v:fill focussize="0,0"/>
            <v:stroke/>
            <v:imagedata o:title=""/>
            <o:lock v:ext="edit"/>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2"/>
                    <w:jc w:val="center"/>
                  </w:pPr>
                  <w:r>
                    <w:rPr>
                      <w:rFonts w:hint="eastAsia"/>
                    </w:rPr>
                    <w:t>（请加盖骑缝章）</w:t>
                  </w:r>
                </w:p>
                <w:p>
                  <w:pPr>
                    <w:jc w:val="center"/>
                    <w:rPr>
                      <w:rFonts w:eastAsia="华文中宋"/>
                      <w:sz w:val="28"/>
                    </w:rPr>
                  </w:pPr>
                </w:p>
              </w:txbxContent>
            </v:textbox>
          </v:rect>
        </w:pict>
      </w:r>
    </w:p>
    <w:p>
      <w:pPr>
        <w:spacing w:line="400" w:lineRule="exact"/>
        <w:ind w:firstLine="555"/>
        <w:rPr>
          <w:rFonts w:ascii="宋体" w:hAnsi="宋体" w:eastAsia="宋体" w:cs="宋体"/>
          <w:bCs/>
          <w:sz w:val="24"/>
          <w:u w:val="single"/>
        </w:rPr>
      </w:pPr>
    </w:p>
    <w:p>
      <w:pPr>
        <w:spacing w:line="400" w:lineRule="exact"/>
        <w:ind w:firstLine="555"/>
        <w:rPr>
          <w:rFonts w:ascii="宋体" w:hAnsi="宋体" w:eastAsia="宋体" w:cs="宋体"/>
          <w:bCs/>
          <w:sz w:val="24"/>
          <w:u w:val="single"/>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widowControl/>
        <w:jc w:val="left"/>
        <w:rPr>
          <w:rFonts w:ascii="宋体" w:hAnsi="宋体" w:eastAsia="宋体" w:cs="宋体"/>
          <w:b/>
          <w:sz w:val="24"/>
        </w:rPr>
      </w:pPr>
      <w:r>
        <w:rPr>
          <w:rFonts w:ascii="宋体" w:hAnsi="宋体" w:eastAsia="宋体" w:cs="宋体"/>
          <w:b/>
          <w:sz w:val="24"/>
        </w:rPr>
        <w:br w:type="page"/>
      </w:r>
    </w:p>
    <w:p>
      <w:pPr>
        <w:spacing w:line="400" w:lineRule="exact"/>
        <w:rPr>
          <w:rFonts w:ascii="宋体" w:hAnsi="宋体" w:eastAsia="宋体" w:cs="宋体"/>
          <w:b/>
          <w:sz w:val="24"/>
        </w:rPr>
      </w:pPr>
    </w:p>
    <w:p>
      <w:pPr>
        <w:spacing w:line="400" w:lineRule="exact"/>
        <w:ind w:left="-180" w:leftChars="-257" w:right="-517" w:rightChars="-246" w:hanging="360" w:hangingChars="112"/>
        <w:jc w:val="center"/>
        <w:rPr>
          <w:rFonts w:ascii="宋体" w:hAnsi="宋体" w:eastAsia="宋体" w:cs="宋体"/>
          <w:b/>
          <w:bCs/>
          <w:sz w:val="32"/>
          <w:szCs w:val="32"/>
        </w:rPr>
      </w:pPr>
      <w:r>
        <w:rPr>
          <w:rFonts w:hint="eastAsia" w:ascii="宋体" w:hAnsi="宋体" w:eastAsia="宋体" w:cs="宋体"/>
          <w:b/>
          <w:bCs/>
          <w:sz w:val="32"/>
          <w:szCs w:val="32"/>
        </w:rPr>
        <w:t>（三）法定代表人授权委托书</w:t>
      </w:r>
    </w:p>
    <w:p>
      <w:pPr>
        <w:pStyle w:val="12"/>
        <w:spacing w:line="400" w:lineRule="exact"/>
        <w:jc w:val="left"/>
        <w:rPr>
          <w:rFonts w:hAnsi="宋体" w:eastAsia="宋体" w:cs="宋体"/>
          <w:b/>
          <w:sz w:val="24"/>
          <w:szCs w:val="24"/>
        </w:rPr>
      </w:pPr>
    </w:p>
    <w:p>
      <w:pPr>
        <w:pStyle w:val="12"/>
        <w:spacing w:line="360" w:lineRule="auto"/>
        <w:ind w:firstLine="420" w:firstLineChars="200"/>
        <w:rPr>
          <w:rFonts w:hint="eastAsia"/>
        </w:rPr>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pPr>
        <w:pStyle w:val="12"/>
        <w:spacing w:line="360" w:lineRule="auto"/>
        <w:ind w:firstLine="420" w:firstLineChars="200"/>
        <w:rPr>
          <w:rFonts w:hint="eastAsia" w:eastAsiaTheme="minorEastAsia"/>
          <w:lang w:eastAsia="zh-CN"/>
        </w:rPr>
      </w:pPr>
      <w:r>
        <w:rPr>
          <w:rFonts w:hint="eastAsia"/>
          <w:lang w:eastAsia="zh-CN"/>
        </w:rPr>
        <w:t>【重要要求】</w:t>
      </w:r>
      <w:r>
        <w:rPr>
          <w:rFonts w:hint="eastAsia"/>
          <w:b/>
          <w:bCs/>
          <w:highlight w:val="yellow"/>
          <w:lang w:eastAsia="zh-CN"/>
        </w:rPr>
        <w:t>现场签到人需为被授权人，且熟悉响应文件所有内容，了解所投产品性能，能现场对评审小组提出的问题进行专业答辩。</w:t>
      </w:r>
    </w:p>
    <w:p>
      <w:pPr>
        <w:pStyle w:val="12"/>
        <w:spacing w:line="360" w:lineRule="auto"/>
        <w:ind w:firstLine="420" w:firstLineChars="200"/>
      </w:pPr>
      <w:r>
        <w:rPr>
          <w:rFonts w:hint="eastAsia"/>
        </w:rPr>
        <w:t>被授权人（议价授权代表）</w:t>
      </w:r>
      <w:r>
        <w:rPr>
          <w:rFonts w:hint="eastAsia"/>
          <w:b/>
          <w:bCs/>
        </w:rPr>
        <w:t>无转委托权限</w:t>
      </w:r>
      <w:r>
        <w:rPr>
          <w:rFonts w:hint="eastAsia"/>
        </w:rPr>
        <w:t>。</w:t>
      </w:r>
    </w:p>
    <w:p>
      <w:pPr>
        <w:spacing w:line="360" w:lineRule="auto"/>
        <w:ind w:firstLine="420" w:firstLineChars="200"/>
        <w:rPr>
          <w:rFonts w:ascii="宋体"/>
        </w:rPr>
      </w:pPr>
      <w:r>
        <w:rPr>
          <w:rFonts w:hint="eastAsia" w:ascii="宋体"/>
        </w:rPr>
        <w:t>本授权书自盖章之日起生效，特此声明。</w:t>
      </w:r>
    </w:p>
    <w:p>
      <w:pPr>
        <w:spacing w:line="360" w:lineRule="auto"/>
        <w:rPr>
          <w:rFonts w:ascii="宋体"/>
          <w:b/>
        </w:rPr>
      </w:pPr>
      <w:r>
        <w:rPr>
          <w:rFonts w:hint="eastAsia" w:ascii="宋体"/>
          <w:b/>
        </w:rPr>
        <w:t>随附《法定代表人证明》</w:t>
      </w:r>
    </w:p>
    <w:p>
      <w:pPr>
        <w:spacing w:line="360" w:lineRule="auto"/>
        <w:rPr>
          <w:rFonts w:ascii="宋体"/>
        </w:rPr>
      </w:pPr>
    </w:p>
    <w:p>
      <w:pPr>
        <w:spacing w:line="360" w:lineRule="auto"/>
        <w:rPr>
          <w:sz w:val="24"/>
        </w:rPr>
      </w:pPr>
      <w:r>
        <w:rPr>
          <w:rFonts w:hint="eastAsia"/>
          <w:b/>
          <w:bCs/>
          <w:sz w:val="24"/>
        </w:rPr>
        <w:t>议价单位名称：</w:t>
      </w:r>
    </w:p>
    <w:p>
      <w:pPr>
        <w:spacing w:line="360" w:lineRule="auto"/>
        <w:rPr>
          <w:rFonts w:ascii="宋体" w:hAnsi="宋体"/>
          <w:b/>
          <w:bCs/>
          <w:sz w:val="24"/>
        </w:rPr>
      </w:pPr>
      <w:r>
        <w:rPr>
          <w:rFonts w:hint="eastAsia" w:ascii="宋体" w:hAnsi="宋体"/>
          <w:b/>
          <w:bCs/>
          <w:sz w:val="24"/>
        </w:rPr>
        <w:t>日期：年月日</w:t>
      </w:r>
    </w:p>
    <w:p>
      <w:pPr>
        <w:spacing w:line="360" w:lineRule="auto"/>
        <w:rPr>
          <w:sz w:val="24"/>
        </w:rPr>
      </w:pPr>
      <w:r>
        <w:rPr>
          <w:rFonts w:hint="eastAsia"/>
          <w:b/>
          <w:sz w:val="24"/>
        </w:rPr>
        <w:t>（此处加盖议价单位公章）</w:t>
      </w:r>
    </w:p>
    <w:p>
      <w:pPr>
        <w:tabs>
          <w:tab w:val="left" w:pos="3780"/>
        </w:tabs>
        <w:spacing w:line="360" w:lineRule="auto"/>
        <w:rPr>
          <w:rFonts w:ascii="宋体" w:hAnsi="宋体"/>
          <w:b/>
          <w:bCs/>
          <w:sz w:val="24"/>
        </w:rPr>
      </w:pPr>
    </w:p>
    <w:p>
      <w:pPr>
        <w:tabs>
          <w:tab w:val="left" w:pos="3780"/>
        </w:tabs>
        <w:spacing w:line="360" w:lineRule="auto"/>
        <w:rPr>
          <w:rFonts w:ascii="宋体" w:hAnsi="宋体"/>
          <w:b/>
          <w:bCs/>
          <w:sz w:val="24"/>
        </w:rPr>
      </w:pPr>
      <w:r>
        <w:rPr>
          <w:rFonts w:hint="eastAsia" w:ascii="宋体" w:hAnsi="宋体"/>
          <w:b/>
          <w:bCs/>
          <w:sz w:val="24"/>
        </w:rPr>
        <w:t>提供被授权人（授权代表）居民身份证（正反面）复印件</w:t>
      </w:r>
      <w:r>
        <w:rPr>
          <w:rFonts w:hint="eastAsia" w:ascii="宋体" w:hAnsi="宋体"/>
          <w:b/>
          <w:bCs/>
          <w:sz w:val="24"/>
          <w:lang w:eastAsia="zh-CN"/>
        </w:rPr>
        <w:t>及被授权人社保缴纳单位截图</w:t>
      </w:r>
      <w:r>
        <w:rPr>
          <w:rFonts w:hint="eastAsia" w:ascii="宋体" w:hAnsi="宋体"/>
          <w:b/>
          <w:bCs/>
          <w:sz w:val="24"/>
        </w:rPr>
        <w:t>：</w:t>
      </w:r>
      <w:r>
        <w:pict>
          <v:rect id="矩形 5" o:spid="_x0000_s1037" o:spt="1" style="position:absolute;left:0pt;margin-left:116.3pt;margin-top:637.8pt;height:135.6pt;width:183.2pt;z-index:251662336;mso-width-relative:page;mso-height-relative:page;"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EYr0P/AEAAAEEAAAOAAAAZHJzL2Uyb0RvYy54bWyt&#10;U0uOEzEQ3SNxB8t70p2GBKaVziwIYYNgpIEDVPzptuSfbE+6w2WQ2HEIjoO4BmUnEzLAAiF64a6y&#10;y6/qvXKtriejyV6EqJzt6HxWUyIsc1zZvqMf3m+fvKAkJrActLOiowcR6fX68aPV6FvRuMFpLgJB&#10;EBvb0Xd0SMm3VRXZIAzEmfPC4qF0wUBCN/QVDzAiutFVU9fLanSB++CYiBF3N8dDui74UgqW3kkZ&#10;RSK6o1hbKmso6y6v1XoFbR/AD4qdyoB/qMKAspj0DLWBBOQuqN+gjGLBRSfTjDlTOSkVE4UDspnX&#10;v7C5HcCLwgXFif4sU/x/sOzt/iYQxTu6oMSCwRZ9//Tl29fPZJG1GX1sMeTW34STF9HMRCcZTP4j&#10;BTIVPQ9nPcWUCMPN5mmzXD5D2RmezZ83zbwpilc/r/sQ02vhDMlGRwM2rOgI+zcxYUoMvQ/J2aLT&#10;im+V1sUJ/e6lDmQP2Nxt+XLNeOVBmLZk7OjVokGGDPCNSQ0JTeORdbR9yffgRrwErsv3J+Bc2Abi&#10;cCygIOQwaI1KIusF7SCAv7KcpINHZS2OAM3FGMEp0QInJlslMoHSfxOJ7LTN0KK87pNKuU/HzmQr&#10;TbsJQbO5c/yADcYJRXUHFz5SApah0VHU4M4H1Q94Mi/88gV8Z0XC00zkh3zpo305ue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G6r9NoAAAANAQAADwAAAAAAAAABACAAAAAiAAAAZHJzL2Rvd25y&#10;ZXYueG1sUEsBAhQAFAAAAAgAh07iQIRivQ/8AQAAAQQAAA4AAAAAAAAAAQAgAAAAKQ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pict>
          <v:rect id="矩形 4" o:spid="_x0000_s1038" o:spt="1" style="position:absolute;left:0pt;margin-left:121.3pt;margin-top:506.1pt;height:135.6pt;width:183.2pt;z-index:251660288;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C57bP9AQAAAQQAAA4AAABkcnMvZTJvRG9jLnhtbK1T&#10;S44TMRDdI3EHy3vSnSYToJXOLAhhg2CkgQNU/Om25J9sT7rDZZDYcQiOg7jGlJ0QMsACIXrhrrLL&#10;r+q9cq2uJ6PJXoSonO3ofFZTIixzXNm+ox/eb588pyQmsBy0s6KjBxHp9frxo9XoW9G4wWkuAkEQ&#10;G9vRd3RIybdVFdkgDMSZ88LioXTBQEI39BUPMCK60VVT18tqdIH74JiIEXc3x0O6LvhSCpbeSRlF&#10;IrqjWFsqayjrLq/VegVtH8APip3KgH+owoCymPQMtYEE5C6o36CMYsFFJ9OMOVM5KRUThQOymde/&#10;sLkdwIvCBcWJ/ixT/H+w7O3+JhDFO7qgxILBFn3/9OXb189kkbUZfWwx5NbfhJMX0cxEJxlM/iMF&#10;MhU9D2c9xZQIw83mabNcLlB2hmfzZ00zb4ri1c/rPsT0WjhDstHRgA0rOsL+TUyYEkN/hORs0WnF&#10;t0rr4oR+91IHsgds7rZ8uWa88iBMWzJ29MVVc4WFAL4xqSGhaTyyjrYv+R7ciJfAdfn+BJwL20Ac&#10;jgUUhBwGrVFJZL2gHQTwV5aTdPCorMURoLkYIzglWuDEZKtEJlD6byKRnbYZWpTXfVIp9+nYmWyl&#10;aTchaDZ3jh+wwTihqO7gwkdKwDI0Oooa3Pmg+gFP5oVfvoDvrEh4mon8kC99tC8nd3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PXRwNkAAAANAQAADwAAAAAAAAABACAAAAAiAAAAZHJzL2Rvd25y&#10;ZXYueG1sUEsBAhQAFAAAAAgAh07iQBC57bP9AQAAAQQAAA4AAAAAAAAAAQAgAAAAKA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p>
    <w:p>
      <w:pPr>
        <w:spacing w:line="360" w:lineRule="auto"/>
        <w:ind w:left="1159" w:leftChars="552" w:firstLine="2261"/>
        <w:rPr>
          <w:rFonts w:ascii="宋体"/>
        </w:rPr>
      </w:pPr>
      <w:r>
        <w:pict>
          <v:rect id="矩形 2" o:spid="_x0000_s1031" o:spt="1" style="position:absolute;left:0pt;margin-left:121.3pt;margin-top:506.1pt;height:135.6pt;width:183.2pt;z-index:251661312;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Ops7Yz8AQAAAQQAAA4AAABkcnMvZTJvRG9jLnhtbK1T&#10;Ta7TMBDeI3EHy3uaxPAKRE3fglI2CJ704ABT20ks+U+2X5NyGSR2HILjIK7B2C2lD1ggRBbOjD3+&#10;Zr5vPKvr2WiylyEqZzvaLGpKpOVOKDt09P277aNnlMQEVoB2Vnb0ICO9Xj98sJp8K5kbnRYyEASx&#10;sZ18R8eUfFtVkY/SQFw4Ly0e9i4YSOiGoRIBJkQ3umJ1vawmF4QPjssYcXdzPKTrgt/3kqe3fR9l&#10;IrqjWFsqayjrLq/VegXtEMCPip/KgH+owoCymPQMtYEE5C6o36CM4sFF16cFd6Zyfa+4LByQTVP/&#10;wuZ2BC8LFxQn+rNM8f/B8jf7m0CU6CijxILBFn37+Pnrl0+EZW0mH1sMufU34eRFNDPRuQ8m/5EC&#10;mYueh7Oeck6E4yZ7zJbLJyg7x7PmKWMNK4pXP6/7ENMr6QzJRkcDNqzoCPvXMWFKDP0RkrNFp5XY&#10;Kq2LE4bdCx3IHrC52/LlmvHKvTBtydTR51fsCgsBfGO9hoSm8cg62qHku3cjXgLX5fsTcC5sA3E8&#10;FlAQchi0RiWZ9YJ2lCBeWkHSwaOyFkeA5mKMFJRoiROTrRKZQOm/iUR22mZoWV73SaXcp2NnspXm&#10;3Yyg2dw5ccAG44SiuqMLHygBy9HoKGpw54MaRjxpCr98Ad9ZkfA0E/khX/poX07u+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9dHA2QAAAA0BAAAPAAAAAAAAAAEAIAAAACIAAABkcnMvZG93bnJl&#10;di54bWxQSwECFAAUAAAACACHTuJA6mztjPwBAAABBAAADgAAAAAAAAABACAAAAAoAQAAZHJzL2Uy&#10;b0RvYy54bWxQSwUGAAAAAAYABgBZAQAAlg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p>
    <w:p>
      <w:pPr>
        <w:rPr>
          <w:rFonts w:asciiTheme="majorEastAsia" w:hAnsiTheme="majorEastAsia" w:eastAsiaTheme="majorEastAsia"/>
          <w:sz w:val="30"/>
          <w:szCs w:val="30"/>
        </w:rPr>
      </w:pPr>
      <w:r>
        <w:pict>
          <v:rect id="_x0000_s1035" o:spid="_x0000_s1035" o:spt="1" style="position:absolute;left:0pt;margin-left:10pt;margin-top:173.35pt;height:104.5pt;width:395.5pt;z-index:251664384;mso-width-relative:page;mso-height-relative:page;" fillcolor="#FFFFFF" filled="t" stroked="t"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AzJW/fwBAAABBAAADgAAAGRycy9lMm9Eb2MueG1srVNL&#10;jhMxEN0jcQfLe9IfmACtdGZBCBsEIw0coOJPtyX/ZHvSHS6DxI5DcBzENSg7IWSABUL0wl1ll1/V&#10;e+VaXc9Gk70IUTnb02ZRUyIsc1zZoafv320fPaMkJrActLOipwcR6fX64YPV5DvRutFpLgJBEBu7&#10;yfd0TMl3VRXZKAzEhfPC4qF0wUBCNwwVDzAhutFVW9fLanKB++CYiBF3N8dDui74UgqW3koZRSK6&#10;p1hbKmso6y6v1XoF3RDAj4qdyoB/qMKAspj0DLWBBOQuqN+gjGLBRSfTgjlTOSkVE4UDsmnqX9jc&#10;juBF4YLiRH+WKf4/WPZmfxOI4j3FRlkw2KJvHz9//fKJLLM2k48dhtz6m3DyIpqZ6CyDyX+kQOai&#10;5+Gsp5gTYbjZPm6XyycoO8Oz5mnbNm1RvPp53YeYXglnSDZ6GrBhRUfYv44JU2Loj5CcLTqt+FZp&#10;XZww7F7oQPaAzd2WL9eMV+6FaUumnj6/aq+wEMA3JjUkNI1H1tEOJd+9G/ESuC7fn4BzYRuI47GA&#10;gpDDoDMqiawXdKMA/tJykg4elbU4AjQXYwSnRAucmGyVyARK/00kstM2Q4vyuk8q5T4dO5OtNO9m&#10;BM3mzvEDNhgnFNUdXfhACViGRk9Rgzsf1DDiSVP45Qv4zoqEp5nID/nSR/tyct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V7/YAAAACgEAAA8AAAAAAAAAAQAgAAAAIgAAAGRycy9kb3ducmV2&#10;LnhtbFBLAQIUABQAAAAIAIdO4kADMlb9/AEAAAEEAAAOAAAAAAAAAAEAIAAAACcBAABkcnMvZTJv&#10;RG9jLnhtbFBLBQYAAAAABgAGAFkBAACVBQAAAAA=&#10;">
            <v:path/>
            <v:fill on="t" color2="#FFFFFF" focussize="0,0"/>
            <v:stroke color="#000000"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pPr>
                    <w:pStyle w:val="32"/>
                  </w:pPr>
                  <w:r>
                    <w:rPr>
                      <w:rFonts w:hint="eastAsia"/>
                    </w:rPr>
                    <w:t>（请加盖骑缝章）</w:t>
                  </w:r>
                </w:p>
                <w:p>
                  <w:pPr>
                    <w:jc w:val="center"/>
                    <w:rPr>
                      <w:rFonts w:eastAsia="华文中宋"/>
                      <w:sz w:val="28"/>
                    </w:rPr>
                  </w:pPr>
                </w:p>
              </w:txbxContent>
            </v:textbox>
          </v:rect>
        </w:pict>
      </w:r>
      <w:r>
        <w:pict>
          <v:rect id="矩形 3" o:spid="_x0000_s1034" o:spt="1" style="position:absolute;left:0pt;margin-left:221.6pt;margin-top:2.55pt;height:135.6pt;width:183.2pt;z-index:251659264;mso-width-relative:page;mso-height-relative:page;" coordsize="21600,21600"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zvOxEv0BAAABBAAADgAAAGRycy9lMm9Eb2MueG1srVNL&#10;jhMxEN0jcQfLe9KdHiYwrXRmQQgbBCMNHKDiT7cl/2R70h0ug8SOQ3AcxDWm7IRMBlggRC/cVXb5&#10;Vb1XruX1ZDTZiRCVsx2dz2pKhGWOK9t39OOHzbOXlMQEloN2VnR0LyK9Xj19shx9Kxo3OM1FIAhi&#10;Yzv6jg4p+baqIhuEgThzXlg8lC4YSOiGvuIBRkQ3umrqelGNLnAfHBMx4u76cEhXBV9KwdJ7KaNI&#10;RHcUa0tlDWXd5rVaLaHtA/hBsWMZ8A9VGFAWk56g1pCA3AX1G5RRLLjoZJoxZyonpWKicEA28/oX&#10;NrcDeFG4oDjRn2SK/w+WvdvdBKJ4R68osWCwRT8+f/3+7Qu5yNqMPrYYcutvwtGLaGaikwwm/5EC&#10;mYqe+5OeYkqE4WZz0SwWz1F2hmfzF00zb4ri1cN1H2J6I5wh2ehowIYVHWH3NiZMiaE/Q3K26LTi&#10;G6V1cUK/faUD2QE2d1O+XDNeeRSmLRmR3mVziYUAvjGpIaFpPLKOti/5Ht2I58B1+f4EnAtbQxwO&#10;BRSEHAatUUlkvaAdBPDXlpO096isxRGguRgjOCVa4MRkq0QmUPpvIpGdthlalNd9VCn36dCZbKVp&#10;OyFoNreO77HBOKGo7uDCJ0rAMjQ6ihrc+aD6AU/mhV++gO+sSHicifyQz320zyd3d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RFwX2AAAAAkBAAAPAAAAAAAAAAEAIAAAACIAAABkcnMvZG93bnJl&#10;di54bWxQSwECFAAUAAAACACHTuJAzvOxEv0BAAABBAAADgAAAAAAAAABACAAAAAnAQAAZHJzL2Uy&#10;b0RvYy54bWxQSwUGAAAAAAYABgBZAQAAlg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pict>
          <v:rect id="_x0000_s1032" o:spid="_x0000_s1032" o:spt="1" style="position:absolute;left:0pt;margin-left:3.85pt;margin-top:2.2pt;height:135.6pt;width:183.2pt;z-index:251663360;mso-width-relative:page;mso-height-relative:page;" coordsize="21600,21600"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o2ppf9AQAAAgQAAA4AAABkcnMvZTJvRG9jLnhtbK1TS44T&#10;MRDdI3EHy3vSnYYJM610ZkEIGwQjDRyg4k+3Jf9ke9IdLoPEjkNwHMQ1puxkQgZYIEQv3FV2+VW9&#10;V67l9WQ02YkQlbMdnc9qSoRljivbd/Tjh82zS0piAstBOys6uheRXq+ePlmOvhWNG5zmIhAEsbEd&#10;fUeHlHxbVZENwkCcOS8sHkoXDCR0Q1/xACOiG101db2oRhe4D46JGHF3fTikq4IvpWDpvZRRJKI7&#10;irWlsoaybvNarZbQ9gH8oNixDPiHKgwoi0lPUGtIQO6C+g3KKBZcdDLNmDOVk1IxUTggm3n9C5vb&#10;AbwoXFCc6E8yxf8Hy97tbgJRHHuH8lgw2KMfn79+//aFXGZxRh9bjLn1N+HoRTQz00kGk//IgUxF&#10;0P1JUDElwnCzed4sFi8QmOHZ/GXTzJsiefXzug8xvRHOkGx0NGDHipCwexsTpsTQh5CcLTqt+EZp&#10;XZzQb1/pQHaA3d2UL9eMVx6FaUvGjl5dNBdYCOAjkxoSmsYj7Wj7ku/RjXgOXJfvT8C5sDXE4VBA&#10;Qchh0BqVRNYL2kEAf205SXuPylqcAZqLMYJTogWOTLZKZAKl/yYS2WmboUV53keVcp8OnclWmrYT&#10;gmZz6/geO4wjiuoOLnyiBCxDo6OowZ0Pqh/wZF745Qv40IqEx6HIL/ncR/t8dF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X0xtYAAAAHAQAADwAAAAAAAAABACAAAAAiAAAAZHJzL2Rvd25yZXYu&#10;eG1sUEsBAhQAFAAAAAgAh07iQEo2ppf9AQAAAgQAAA4AAAAAAAAAAQAgAAAAJQEAAGRycy9lMm9E&#10;b2MueG1sUEsFBgAAAAAGAAYAWQEAAJQ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rPr>
          <w:rFonts w:hint="eastAsia" w:asciiTheme="majorEastAsia" w:hAnsiTheme="majorEastAsia" w:eastAsiaTheme="majorEastAsia"/>
          <w:sz w:val="30"/>
          <w:szCs w:val="30"/>
        </w:rPr>
        <w:br w:type="page"/>
      </w:r>
    </w:p>
    <w:p>
      <w:pPr>
        <w:pStyle w:val="3"/>
        <w:numPr>
          <w:ilvl w:val="0"/>
          <w:numId w:val="12"/>
        </w:numPr>
        <w:spacing w:line="240" w:lineRule="auto"/>
        <w:ind w:left="420" w:leftChars="200" w:firstLine="640" w:firstLineChars="200"/>
        <w:jc w:val="center"/>
        <w:rPr>
          <w:rFonts w:hint="eastAsia" w:ascii="宋体" w:hAnsi="宋体" w:eastAsia="宋体" w:cs="宋体"/>
          <w:sz w:val="32"/>
          <w:szCs w:val="32"/>
        </w:rPr>
      </w:pPr>
      <w:r>
        <w:rPr>
          <w:rFonts w:hint="eastAsia" w:ascii="宋体" w:hAnsi="宋体" w:eastAsia="宋体" w:cs="宋体"/>
          <w:sz w:val="32"/>
          <w:szCs w:val="32"/>
        </w:rPr>
        <w:t>议价产品</w:t>
      </w:r>
      <w:bookmarkStart w:id="16" w:name="_Toc57128629"/>
      <w:r>
        <w:rPr>
          <w:rFonts w:hint="eastAsia" w:ascii="宋体" w:hAnsi="宋体" w:eastAsia="宋体" w:cs="宋体"/>
          <w:sz w:val="32"/>
          <w:szCs w:val="32"/>
        </w:rPr>
        <w:t>开标一览表</w:t>
      </w:r>
      <w:bookmarkEnd w:id="16"/>
      <w:r>
        <w:rPr>
          <w:rFonts w:hint="eastAsia" w:ascii="宋体" w:hAnsi="宋体" w:eastAsia="宋体" w:cs="宋体"/>
          <w:sz w:val="32"/>
          <w:szCs w:val="32"/>
          <w:lang w:eastAsia="zh-CN"/>
        </w:rPr>
        <w:t>（</w:t>
      </w:r>
      <w:r>
        <w:rPr>
          <w:rFonts w:hint="eastAsia" w:ascii="宋体" w:hAnsi="宋体" w:cs="宋体"/>
          <w:b/>
          <w:bCs/>
          <w:highlight w:val="yellow"/>
          <w:lang w:eastAsia="zh-CN"/>
        </w:rPr>
        <w:t>双面打印！</w:t>
      </w:r>
      <w:r>
        <w:rPr>
          <w:rFonts w:hint="eastAsia" w:ascii="宋体" w:hAnsi="宋体" w:eastAsia="宋体" w:cs="宋体"/>
          <w:sz w:val="32"/>
          <w:szCs w:val="32"/>
          <w:lang w:eastAsia="zh-CN"/>
        </w:rPr>
        <w:t>）</w:t>
      </w:r>
    </w:p>
    <w:p>
      <w:pPr>
        <w:numPr>
          <w:ilvl w:val="0"/>
          <w:numId w:val="0"/>
        </w:numP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1、设备初次报价表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643"/>
        <w:gridCol w:w="2026"/>
        <w:gridCol w:w="1846"/>
        <w:gridCol w:w="1846"/>
        <w:gridCol w:w="1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31"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采购内容</w:t>
            </w:r>
          </w:p>
        </w:tc>
        <w:tc>
          <w:tcPr>
            <w:tcW w:w="342"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数量</w:t>
            </w:r>
          </w:p>
        </w:tc>
        <w:tc>
          <w:tcPr>
            <w:tcW w:w="1078"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议价报价</w:t>
            </w:r>
          </w:p>
          <w:p>
            <w:pPr>
              <w:adjustRightInd w:val="0"/>
              <w:snapToGrid w:val="0"/>
              <w:jc w:val="center"/>
              <w:rPr>
                <w:rFonts w:ascii="宋体" w:hAnsi="宋体" w:eastAsia="宋体" w:cs="宋体"/>
                <w:b/>
                <w:szCs w:val="21"/>
              </w:rPr>
            </w:pPr>
            <w:r>
              <w:rPr>
                <w:rFonts w:hint="eastAsia" w:ascii="宋体" w:hAnsi="宋体" w:eastAsia="宋体" w:cs="宋体"/>
                <w:b/>
                <w:szCs w:val="21"/>
              </w:rPr>
              <w:t>（人民币 元）</w:t>
            </w:r>
          </w:p>
        </w:tc>
        <w:tc>
          <w:tcPr>
            <w:tcW w:w="982" w:type="pct"/>
            <w:shd w:val="clear" w:color="auto" w:fill="EEECE1"/>
            <w:vAlign w:val="center"/>
          </w:tcPr>
          <w:p>
            <w:pPr>
              <w:widowControl/>
              <w:jc w:val="center"/>
              <w:rPr>
                <w:rFonts w:hint="eastAsia" w:ascii="宋体" w:hAnsi="宋体" w:eastAsia="宋体" w:cs="宋体"/>
                <w:b/>
                <w:szCs w:val="21"/>
                <w:lang w:eastAsia="zh-CN"/>
              </w:rPr>
            </w:pPr>
            <w:r>
              <w:rPr>
                <w:rFonts w:hint="eastAsia" w:ascii="宋体" w:hAnsi="宋体" w:eastAsia="宋体" w:cs="宋体"/>
                <w:b/>
                <w:szCs w:val="21"/>
                <w:lang w:eastAsia="zh-CN"/>
              </w:rPr>
              <w:t>品牌型号</w:t>
            </w:r>
          </w:p>
        </w:tc>
        <w:tc>
          <w:tcPr>
            <w:tcW w:w="982" w:type="pct"/>
            <w:shd w:val="clear" w:color="auto" w:fill="EEECE1"/>
            <w:vAlign w:val="center"/>
          </w:tcPr>
          <w:p>
            <w:pPr>
              <w:widowControl/>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生产地址</w:t>
            </w:r>
          </w:p>
        </w:tc>
        <w:tc>
          <w:tcPr>
            <w:tcW w:w="982" w:type="pct"/>
            <w:shd w:val="clear" w:color="auto" w:fill="EEECE1"/>
            <w:vAlign w:val="center"/>
          </w:tcPr>
          <w:p>
            <w:pPr>
              <w:widowControl/>
              <w:jc w:val="center"/>
              <w:rPr>
                <w:rFonts w:hint="eastAsia" w:ascii="宋体" w:hAnsi="宋体" w:eastAsia="宋体" w:cs="宋体"/>
                <w:b/>
                <w:szCs w:val="21"/>
              </w:rPr>
            </w:pPr>
            <w:r>
              <w:rPr>
                <w:rFonts w:hint="eastAsia" w:ascii="宋体" w:hAnsi="宋体" w:eastAsia="宋体" w:cs="宋体"/>
                <w:b/>
                <w:szCs w:val="21"/>
                <w:lang w:eastAsia="zh-CN"/>
              </w:rPr>
              <w:t>质保及</w:t>
            </w:r>
            <w:r>
              <w:rPr>
                <w:rFonts w:hint="eastAsia" w:ascii="宋体" w:hAnsi="宋体" w:eastAsia="宋体" w:cs="宋体"/>
                <w:b/>
                <w:szCs w:val="21"/>
              </w:rPr>
              <w:t>交货期</w:t>
            </w:r>
          </w:p>
          <w:p>
            <w:pPr>
              <w:widowControl/>
              <w:jc w:val="center"/>
              <w:rPr>
                <w:rFonts w:hint="eastAsia" w:ascii="宋体" w:hAnsi="宋体" w:eastAsia="宋体" w:cs="宋体"/>
                <w:b/>
                <w:szCs w:val="21"/>
                <w:lang w:eastAsia="zh-CN"/>
              </w:rPr>
            </w:pPr>
            <w:r>
              <w:rPr>
                <w:rFonts w:hint="eastAsia" w:ascii="宋体" w:hAnsi="宋体" w:eastAsia="宋体" w:cs="宋体"/>
                <w:b/>
                <w:szCs w:val="21"/>
                <w:lang w:eastAsia="zh-CN"/>
              </w:rPr>
              <w:t>【必须优于商务需求】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31" w:type="pct"/>
            <w:vAlign w:val="center"/>
          </w:tcPr>
          <w:p>
            <w:pPr>
              <w:adjustRightInd w:val="0"/>
              <w:snapToGrid w:val="0"/>
              <w:jc w:val="center"/>
              <w:rPr>
                <w:rFonts w:ascii="宋体" w:hAnsi="宋体" w:eastAsia="宋体" w:cs="宋体"/>
                <w:bCs/>
                <w:szCs w:val="21"/>
              </w:rPr>
            </w:pPr>
            <w:r>
              <w:rPr>
                <w:rFonts w:hint="eastAsia" w:ascii="宋体" w:hAnsi="宋体" w:eastAsia="宋体" w:cs="宋体"/>
              </w:rPr>
              <w:t>（项目名称）</w:t>
            </w:r>
          </w:p>
        </w:tc>
        <w:tc>
          <w:tcPr>
            <w:tcW w:w="342" w:type="pct"/>
            <w:vAlign w:val="center"/>
          </w:tcPr>
          <w:p>
            <w:pPr>
              <w:adjustRightInd w:val="0"/>
              <w:snapToGrid w:val="0"/>
              <w:jc w:val="center"/>
              <w:rPr>
                <w:rFonts w:ascii="宋体" w:hAnsi="宋体" w:eastAsia="宋体" w:cs="宋体"/>
                <w:bCs/>
                <w:szCs w:val="21"/>
              </w:rPr>
            </w:pPr>
            <w:r>
              <w:rPr>
                <w:rFonts w:hint="eastAsia" w:ascii="宋体" w:hAnsi="宋体" w:eastAsia="宋体" w:cs="宋体"/>
                <w:bCs/>
                <w:szCs w:val="21"/>
              </w:rPr>
              <w:t>1套</w:t>
            </w:r>
          </w:p>
        </w:tc>
        <w:tc>
          <w:tcPr>
            <w:tcW w:w="1078" w:type="pct"/>
            <w:vAlign w:val="center"/>
          </w:tcPr>
          <w:p>
            <w:pPr>
              <w:adjustRightInd w:val="0"/>
              <w:snapToGrid w:val="0"/>
              <w:rPr>
                <w:rFonts w:ascii="宋体" w:hAnsi="宋体" w:eastAsia="宋体" w:cs="宋体"/>
                <w:bCs/>
                <w:szCs w:val="21"/>
                <w:u w:val="single"/>
              </w:rPr>
            </w:pPr>
            <w:r>
              <w:rPr>
                <w:rFonts w:hint="eastAsia" w:ascii="宋体" w:hAnsi="宋体" w:eastAsia="宋体" w:cs="宋体"/>
                <w:bCs/>
                <w:szCs w:val="21"/>
              </w:rPr>
              <w:t>小写：RMB</w:t>
            </w:r>
          </w:p>
          <w:p>
            <w:pPr>
              <w:adjustRightInd w:val="0"/>
              <w:snapToGrid w:val="0"/>
              <w:rPr>
                <w:rFonts w:ascii="宋体" w:hAnsi="宋体" w:eastAsia="宋体" w:cs="宋体"/>
                <w:bCs/>
                <w:szCs w:val="21"/>
                <w:u w:val="single"/>
              </w:rPr>
            </w:pPr>
            <w:r>
              <w:rPr>
                <w:rFonts w:hint="eastAsia" w:ascii="宋体" w:hAnsi="宋体" w:eastAsia="宋体" w:cs="宋体"/>
                <w:bCs/>
                <w:szCs w:val="21"/>
              </w:rPr>
              <w:t>大写：</w:t>
            </w:r>
          </w:p>
        </w:tc>
        <w:tc>
          <w:tcPr>
            <w:tcW w:w="982" w:type="pct"/>
            <w:vAlign w:val="center"/>
          </w:tcPr>
          <w:p>
            <w:pPr>
              <w:pStyle w:val="61"/>
              <w:spacing w:line="240" w:lineRule="auto"/>
              <w:ind w:hanging="67"/>
              <w:rPr>
                <w:rFonts w:ascii="宋体" w:hAnsi="宋体" w:eastAsia="宋体" w:cs="宋体"/>
                <w:spacing w:val="0"/>
                <w:kern w:val="2"/>
                <w:sz w:val="21"/>
                <w:szCs w:val="21"/>
              </w:rPr>
            </w:pPr>
          </w:p>
        </w:tc>
        <w:tc>
          <w:tcPr>
            <w:tcW w:w="982" w:type="pct"/>
            <w:vAlign w:val="center"/>
          </w:tcPr>
          <w:p>
            <w:pPr>
              <w:pStyle w:val="61"/>
              <w:spacing w:line="240" w:lineRule="auto"/>
              <w:ind w:hanging="67"/>
              <w:rPr>
                <w:rFonts w:ascii="宋体" w:hAnsi="宋体" w:eastAsia="宋体" w:cs="宋体"/>
                <w:spacing w:val="0"/>
                <w:kern w:val="2"/>
                <w:sz w:val="21"/>
                <w:szCs w:val="21"/>
              </w:rPr>
            </w:pPr>
          </w:p>
        </w:tc>
        <w:tc>
          <w:tcPr>
            <w:tcW w:w="982" w:type="pct"/>
            <w:vAlign w:val="center"/>
          </w:tcPr>
          <w:p>
            <w:pPr>
              <w:pStyle w:val="61"/>
              <w:spacing w:line="240" w:lineRule="auto"/>
              <w:ind w:hanging="67"/>
              <w:rPr>
                <w:rFonts w:ascii="宋体" w:hAnsi="宋体" w:eastAsia="宋体" w:cs="宋体"/>
                <w:spacing w:val="0"/>
                <w:kern w:val="2"/>
                <w:sz w:val="21"/>
                <w:szCs w:val="21"/>
              </w:rPr>
            </w:pPr>
          </w:p>
        </w:tc>
      </w:tr>
    </w:tbl>
    <w:p>
      <w:pPr>
        <w:spacing w:line="500" w:lineRule="exact"/>
        <w:rPr>
          <w:rFonts w:ascii="宋体" w:hAnsi="宋体" w:eastAsia="宋体" w:cs="宋体"/>
          <w:spacing w:val="4"/>
          <w:u w:val="dotted"/>
        </w:rPr>
      </w:pPr>
    </w:p>
    <w:p>
      <w:pPr>
        <w:pStyle w:val="3"/>
        <w:spacing w:line="240" w:lineRule="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2、设备配置分项报价【必须优于需求配置清单】：</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423"/>
        <w:gridCol w:w="620"/>
        <w:gridCol w:w="716"/>
        <w:gridCol w:w="688"/>
        <w:gridCol w:w="1052"/>
        <w:gridCol w:w="1052"/>
        <w:gridCol w:w="1050"/>
        <w:gridCol w:w="1051"/>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序号</w:t>
            </w:r>
          </w:p>
        </w:tc>
        <w:tc>
          <w:tcPr>
            <w:tcW w:w="757"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设备名称</w:t>
            </w:r>
          </w:p>
        </w:tc>
        <w:tc>
          <w:tcPr>
            <w:tcW w:w="33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产地</w:t>
            </w:r>
          </w:p>
        </w:tc>
        <w:tc>
          <w:tcPr>
            <w:tcW w:w="381"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数量</w:t>
            </w:r>
          </w:p>
        </w:tc>
        <w:tc>
          <w:tcPr>
            <w:tcW w:w="366"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单位</w:t>
            </w:r>
          </w:p>
        </w:tc>
        <w:tc>
          <w:tcPr>
            <w:tcW w:w="56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注册证/备案证号</w:t>
            </w:r>
          </w:p>
        </w:tc>
        <w:tc>
          <w:tcPr>
            <w:tcW w:w="56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品牌</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型号</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单价</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w:t>
            </w:r>
          </w:p>
        </w:tc>
        <w:tc>
          <w:tcPr>
            <w:tcW w:w="757" w:type="pct"/>
            <w:vAlign w:val="center"/>
          </w:tcPr>
          <w:p>
            <w:pPr>
              <w:widowControl/>
              <w:spacing w:line="360" w:lineRule="auto"/>
              <w:jc w:val="center"/>
              <w:rPr>
                <w:rFonts w:ascii="宋体" w:hAnsi="宋体" w:eastAsia="宋体" w:cs="宋体"/>
                <w:kern w:val="0"/>
                <w:sz w:val="24"/>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eastAsia="宋体" w:cs="宋体"/>
                <w:kern w:val="0"/>
                <w:sz w:val="24"/>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1.1</w:t>
            </w: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1.2</w:t>
            </w: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bl>
    <w:p>
      <w:pPr>
        <w:pStyle w:val="29"/>
      </w:pPr>
    </w:p>
    <w:p>
      <w:pPr>
        <w:tabs>
          <w:tab w:val="left" w:pos="7740"/>
        </w:tabs>
        <w:adjustRightInd w:val="0"/>
        <w:snapToGrid w:val="0"/>
        <w:spacing w:line="360" w:lineRule="auto"/>
        <w:rPr>
          <w:rFonts w:ascii="宋体" w:hAnsi="宋体" w:eastAsia="宋体" w:cs="宋体"/>
          <w:b/>
          <w:bCs/>
        </w:rPr>
      </w:pPr>
    </w:p>
    <w:p>
      <w:pPr>
        <w:spacing w:line="360" w:lineRule="auto"/>
        <w:rPr>
          <w:rFonts w:ascii="宋体" w:hAnsi="宋体" w:eastAsia="宋体" w:cs="宋体"/>
          <w:sz w:val="24"/>
        </w:rPr>
      </w:pPr>
      <w:r>
        <w:rPr>
          <w:rFonts w:hint="eastAsia" w:ascii="宋体" w:hAnsi="宋体" w:eastAsia="宋体" w:cs="宋体"/>
          <w:b/>
          <w:bCs/>
          <w:sz w:val="24"/>
        </w:rPr>
        <w:t>议价单位名称：</w:t>
      </w:r>
    </w:p>
    <w:p>
      <w:pPr>
        <w:spacing w:line="360" w:lineRule="auto"/>
        <w:rPr>
          <w:rFonts w:ascii="宋体" w:hAnsi="宋体" w:eastAsia="宋体" w:cs="宋体"/>
          <w:b/>
          <w:bCs/>
          <w:sz w:val="24"/>
        </w:rPr>
      </w:pPr>
      <w:r>
        <w:rPr>
          <w:rFonts w:hint="eastAsia" w:ascii="宋体" w:hAnsi="宋体" w:eastAsia="宋体" w:cs="宋体"/>
          <w:b/>
          <w:bCs/>
          <w:sz w:val="24"/>
        </w:rPr>
        <w:t>日期：年月日</w:t>
      </w:r>
    </w:p>
    <w:p>
      <w:pPr>
        <w:spacing w:line="360" w:lineRule="auto"/>
        <w:rPr>
          <w:rFonts w:ascii="宋体" w:hAnsi="宋体" w:eastAsia="宋体" w:cs="宋体"/>
          <w:sz w:val="24"/>
        </w:rPr>
      </w:pPr>
      <w:r>
        <w:rPr>
          <w:rFonts w:hint="eastAsia" w:ascii="宋体" w:hAnsi="宋体" w:eastAsia="宋体" w:cs="宋体"/>
          <w:b/>
          <w:sz w:val="24"/>
        </w:rPr>
        <w:t>（此处加盖议价单位公章）</w:t>
      </w: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r>
        <w:rPr>
          <w:rFonts w:hint="eastAsia" w:ascii="宋体" w:hAnsi="宋体" w:eastAsia="宋体" w:cs="宋体"/>
          <w:b/>
          <w:bCs/>
          <w:szCs w:val="21"/>
        </w:rPr>
        <w:t>备注：</w:t>
      </w:r>
    </w:p>
    <w:p>
      <w:pPr>
        <w:numPr>
          <w:ilvl w:val="1"/>
          <w:numId w:val="13"/>
        </w:numPr>
        <w:tabs>
          <w:tab w:val="left" w:pos="360"/>
          <w:tab w:val="clear" w:pos="1620"/>
        </w:tabs>
        <w:snapToGrid w:val="0"/>
        <w:spacing w:line="360" w:lineRule="auto"/>
        <w:ind w:left="360"/>
        <w:rPr>
          <w:rFonts w:ascii="宋体" w:hAnsi="宋体" w:eastAsia="宋体" w:cs="宋体"/>
          <w:b/>
          <w:bCs/>
          <w:szCs w:val="21"/>
        </w:rPr>
      </w:pPr>
      <w:r>
        <w:rPr>
          <w:rFonts w:hint="eastAsia" w:ascii="宋体" w:hAnsi="宋体" w:eastAsia="宋体" w:cs="宋体"/>
          <w:b/>
          <w:bCs/>
        </w:rPr>
        <w:t>议价报价</w:t>
      </w:r>
      <w:r>
        <w:rPr>
          <w:rFonts w:hint="eastAsia" w:ascii="宋体" w:hAnsi="宋体" w:eastAsia="宋体" w:cs="宋体"/>
          <w:b/>
          <w:bCs/>
          <w:lang w:eastAsia="zh-CN"/>
        </w:rPr>
        <w:t>需为整数</w:t>
      </w:r>
      <w:r>
        <w:rPr>
          <w:rFonts w:hint="eastAsia" w:ascii="宋体" w:hAnsi="宋体" w:eastAsia="宋体" w:cs="宋体"/>
          <w:b/>
          <w:bCs/>
          <w:szCs w:val="21"/>
        </w:rPr>
        <w:t>。</w:t>
      </w:r>
    </w:p>
    <w:p>
      <w:pPr>
        <w:numPr>
          <w:ilvl w:val="1"/>
          <w:numId w:val="13"/>
        </w:numPr>
        <w:tabs>
          <w:tab w:val="left" w:pos="360"/>
          <w:tab w:val="left" w:pos="840"/>
          <w:tab w:val="clear" w:pos="1620"/>
        </w:tabs>
        <w:snapToGrid w:val="0"/>
        <w:spacing w:line="360" w:lineRule="auto"/>
        <w:ind w:left="360"/>
        <w:rPr>
          <w:rFonts w:ascii="宋体" w:hAnsi="宋体" w:eastAsia="宋体" w:cs="宋体"/>
          <w:b/>
          <w:bCs/>
        </w:rPr>
      </w:pPr>
      <w:r>
        <w:rPr>
          <w:rFonts w:hint="eastAsia" w:ascii="宋体" w:hAnsi="宋体" w:eastAsia="宋体" w:cs="宋体"/>
          <w:b/>
          <w:bCs/>
        </w:rPr>
        <w:t>除招标文件另有规定外，响应文件内不得含有任何对本报价进行价格折扣的说明或资料，否则为无效议价。</w:t>
      </w:r>
    </w:p>
    <w:p>
      <w:pPr>
        <w:numPr>
          <w:ilvl w:val="1"/>
          <w:numId w:val="13"/>
        </w:numPr>
        <w:tabs>
          <w:tab w:val="left" w:pos="360"/>
          <w:tab w:val="left" w:pos="840"/>
          <w:tab w:val="clear" w:pos="1620"/>
        </w:tabs>
        <w:snapToGrid w:val="0"/>
        <w:spacing w:line="360" w:lineRule="auto"/>
        <w:ind w:left="360"/>
        <w:rPr>
          <w:rFonts w:ascii="宋体" w:hAnsi="宋体" w:eastAsia="宋体" w:cs="宋体"/>
          <w:b/>
          <w:bCs/>
        </w:rPr>
      </w:pPr>
      <w:r>
        <w:rPr>
          <w:rFonts w:hint="eastAsia" w:ascii="宋体" w:hAnsi="宋体" w:eastAsia="宋体" w:cs="宋体"/>
          <w:b/>
          <w:bCs/>
        </w:rPr>
        <w:t>此表需做双份，一份为开标一览表单独密封投递</w:t>
      </w:r>
      <w:r>
        <w:rPr>
          <w:rFonts w:hint="eastAsia" w:ascii="宋体" w:hAnsi="宋体" w:eastAsia="宋体" w:cs="宋体"/>
          <w:b/>
          <w:bCs/>
          <w:lang w:eastAsia="zh-CN"/>
        </w:rPr>
        <w:t>（</w:t>
      </w:r>
      <w:r>
        <w:rPr>
          <w:rFonts w:hint="eastAsia" w:ascii="宋体" w:hAnsi="宋体" w:cs="宋体"/>
          <w:b/>
          <w:bCs/>
          <w:highlight w:val="yellow"/>
          <w:lang w:eastAsia="zh-CN"/>
        </w:rPr>
        <w:t>双面打印！</w:t>
      </w:r>
      <w:r>
        <w:rPr>
          <w:rFonts w:hint="eastAsia" w:ascii="宋体" w:hAnsi="宋体" w:eastAsia="宋体" w:cs="宋体"/>
          <w:b/>
          <w:bCs/>
          <w:lang w:eastAsia="zh-CN"/>
        </w:rPr>
        <w:t>）</w:t>
      </w:r>
      <w:r>
        <w:rPr>
          <w:rFonts w:hint="eastAsia" w:ascii="宋体" w:hAnsi="宋体" w:eastAsia="宋体" w:cs="宋体"/>
          <w:b/>
          <w:bCs/>
        </w:rPr>
        <w:t>，一份为纸质报价表装订在标书内。</w:t>
      </w:r>
    </w:p>
    <w:p>
      <w:pPr>
        <w:tabs>
          <w:tab w:val="left" w:pos="1200"/>
        </w:tabs>
        <w:snapToGrid w:val="0"/>
        <w:spacing w:line="360" w:lineRule="auto"/>
        <w:ind w:left="360"/>
        <w:rPr>
          <w:rFonts w:ascii="宋体" w:hAnsi="宋体" w:eastAsia="宋体" w:cs="宋体"/>
          <w:color w:val="FF0000"/>
        </w:rPr>
      </w:pPr>
    </w:p>
    <w:p>
      <w:pPr>
        <w:widowControl/>
        <w:jc w:val="center"/>
        <w:rPr>
          <w:rFonts w:hint="eastAsia" w:ascii="宋体" w:hAnsi="宋体" w:eastAsia="宋体" w:cs="宋体"/>
          <w:b/>
          <w:bCs/>
          <w:color w:val="000000"/>
          <w:kern w:val="0"/>
          <w:sz w:val="36"/>
          <w:szCs w:val="36"/>
        </w:rPr>
      </w:pPr>
      <w:r>
        <w:rPr>
          <w:rFonts w:hint="eastAsia" w:ascii="宋体" w:hAnsi="宋体" w:eastAsia="宋体" w:cs="宋体"/>
          <w:b/>
          <w:bCs/>
          <w:color w:val="000000"/>
          <w:kern w:val="0"/>
          <w:sz w:val="36"/>
          <w:szCs w:val="36"/>
        </w:rPr>
        <w:t>议价最终报价表</w:t>
      </w:r>
    </w:p>
    <w:p>
      <w:pPr>
        <w:pStyle w:val="9"/>
        <w:rPr>
          <w:rFonts w:hint="eastAsia"/>
          <w:b/>
          <w:lang w:val="en-US" w:eastAsia="zh-CN"/>
        </w:rPr>
      </w:pPr>
      <w:r>
        <w:rPr>
          <w:rFonts w:hint="eastAsia"/>
          <w:b/>
          <w:lang w:val="en-US" w:eastAsia="zh-CN"/>
        </w:rPr>
        <w:t>1、设备报价表</w:t>
      </w:r>
    </w:p>
    <w:tbl>
      <w:tblPr>
        <w:tblStyle w:val="22"/>
        <w:tblW w:w="5000" w:type="pct"/>
        <w:tblInd w:w="0" w:type="dxa"/>
        <w:tblLayout w:type="autofit"/>
        <w:tblCellMar>
          <w:top w:w="0" w:type="dxa"/>
          <w:left w:w="108" w:type="dxa"/>
          <w:bottom w:w="0" w:type="dxa"/>
          <w:right w:w="108" w:type="dxa"/>
        </w:tblCellMar>
      </w:tblPr>
      <w:tblGrid>
        <w:gridCol w:w="698"/>
        <w:gridCol w:w="1662"/>
        <w:gridCol w:w="698"/>
        <w:gridCol w:w="939"/>
        <w:gridCol w:w="939"/>
        <w:gridCol w:w="939"/>
        <w:gridCol w:w="457"/>
        <w:gridCol w:w="698"/>
        <w:gridCol w:w="437"/>
        <w:gridCol w:w="457"/>
        <w:gridCol w:w="437"/>
        <w:gridCol w:w="1035"/>
      </w:tblGrid>
      <w:tr>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000000"/>
                <w:kern w:val="0"/>
                <w:sz w:val="36"/>
                <w:szCs w:val="36"/>
                <w:lang w:eastAsia="zh-CN"/>
              </w:rPr>
            </w:pPr>
          </w:p>
          <w:p>
            <w:pPr>
              <w:widowControl/>
              <w:jc w:val="center"/>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rPr>
              <w:t>**项目最终报价表（项目编号：**）</w:t>
            </w:r>
          </w:p>
          <w:p>
            <w:pPr>
              <w:pStyle w:val="9"/>
            </w:pPr>
            <w:r>
              <w:rPr>
                <w:rFonts w:hint="eastAsia" w:ascii="宋体" w:hAnsi="宋体" w:cs="宋体"/>
                <w:b/>
                <w:bCs/>
              </w:rPr>
              <w:t>说明：</w:t>
            </w:r>
            <w:r>
              <w:rPr>
                <w:rFonts w:hint="eastAsia" w:ascii="宋体" w:hAnsi="宋体" w:cs="宋体"/>
                <w:b/>
                <w:bCs/>
                <w:highlight w:val="yellow"/>
                <w:lang w:eastAsia="zh-CN"/>
              </w:rPr>
              <w:t>双面打印！</w:t>
            </w:r>
            <w:r>
              <w:rPr>
                <w:rFonts w:hint="eastAsia" w:ascii="宋体" w:hAnsi="宋体" w:cs="宋体"/>
                <w:b/>
                <w:bCs/>
              </w:rPr>
              <w:t>现场填写的最终报价、质保期、到货期均现场填写！</w:t>
            </w:r>
          </w:p>
        </w:tc>
      </w:tr>
      <w:tr>
        <w:tblPrEx>
          <w:tblCellMar>
            <w:top w:w="0" w:type="dxa"/>
            <w:left w:w="108" w:type="dxa"/>
            <w:bottom w:w="0" w:type="dxa"/>
            <w:right w:w="108" w:type="dxa"/>
          </w:tblCellMar>
        </w:tblPrEx>
        <w:trPr>
          <w:trHeight w:val="1425" w:hRule="atLeast"/>
        </w:trPr>
        <w:tc>
          <w:tcPr>
            <w:tcW w:w="37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序号</w:t>
            </w:r>
          </w:p>
        </w:tc>
        <w:tc>
          <w:tcPr>
            <w:tcW w:w="884"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lang w:eastAsia="zh-CN"/>
              </w:rPr>
              <w:t>设备</w:t>
            </w:r>
            <w:r>
              <w:rPr>
                <w:rFonts w:hint="eastAsia" w:ascii="宋体" w:hAnsi="宋体" w:eastAsia="宋体" w:cs="宋体"/>
                <w:b/>
                <w:bCs/>
                <w:color w:val="000000"/>
                <w:kern w:val="0"/>
                <w:sz w:val="24"/>
              </w:rPr>
              <w:t>名称</w:t>
            </w:r>
          </w:p>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lang w:eastAsia="zh-CN"/>
              </w:rPr>
              <w:t>（</w:t>
            </w:r>
            <w:r>
              <w:rPr>
                <w:rFonts w:hint="eastAsia" w:ascii="宋体" w:hAnsi="宋体" w:eastAsia="宋体" w:cs="宋体"/>
                <w:b/>
                <w:bCs/>
                <w:color w:val="000000"/>
                <w:kern w:val="0"/>
                <w:sz w:val="24"/>
                <w:highlight w:val="yellow"/>
                <w:lang w:eastAsia="zh-CN"/>
              </w:rPr>
              <w:t>列明配置</w:t>
            </w:r>
            <w:r>
              <w:rPr>
                <w:rFonts w:hint="eastAsia" w:ascii="宋体" w:hAnsi="宋体" w:eastAsia="宋体" w:cs="宋体"/>
                <w:b/>
                <w:bCs/>
                <w:color w:val="000000"/>
                <w:kern w:val="0"/>
                <w:sz w:val="24"/>
                <w:lang w:eastAsia="zh-CN"/>
              </w:rPr>
              <w:t>）</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数量</w:t>
            </w:r>
          </w:p>
        </w:tc>
        <w:tc>
          <w:tcPr>
            <w:tcW w:w="499"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预算总价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499"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报价单价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499"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报价总价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243"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品牌型号</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产地</w:t>
            </w:r>
          </w:p>
        </w:tc>
        <w:tc>
          <w:tcPr>
            <w:tcW w:w="232" w:type="pct"/>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注册证号</w:t>
            </w:r>
          </w:p>
        </w:tc>
        <w:tc>
          <w:tcPr>
            <w:tcW w:w="243"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到货时间</w:t>
            </w:r>
          </w:p>
        </w:tc>
        <w:tc>
          <w:tcPr>
            <w:tcW w:w="232" w:type="pct"/>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原厂质保期</w:t>
            </w:r>
          </w:p>
        </w:tc>
        <w:tc>
          <w:tcPr>
            <w:tcW w:w="55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现场最终报价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（现场填写）</w:t>
            </w:r>
          </w:p>
        </w:tc>
      </w:tr>
      <w:tr>
        <w:tblPrEx>
          <w:tblCellMar>
            <w:top w:w="0" w:type="dxa"/>
            <w:left w:w="108" w:type="dxa"/>
            <w:bottom w:w="0" w:type="dxa"/>
            <w:right w:w="108" w:type="dxa"/>
          </w:tblCellMar>
        </w:tblPrEx>
        <w:trPr>
          <w:trHeight w:val="570" w:hRule="atLeast"/>
        </w:trPr>
        <w:tc>
          <w:tcPr>
            <w:tcW w:w="371"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884"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99"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99"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99"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3"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2"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3"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2"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50"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570" w:hRule="atLeast"/>
        </w:trPr>
        <w:tc>
          <w:tcPr>
            <w:tcW w:w="371"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1.1</w:t>
            </w:r>
          </w:p>
        </w:tc>
        <w:tc>
          <w:tcPr>
            <w:tcW w:w="884"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99"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99"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99"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43"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71"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32"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43"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32"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550"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570" w:hRule="atLeast"/>
        </w:trPr>
        <w:tc>
          <w:tcPr>
            <w:tcW w:w="371"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1.2</w:t>
            </w:r>
          </w:p>
        </w:tc>
        <w:tc>
          <w:tcPr>
            <w:tcW w:w="884"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99"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99"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99"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43"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71"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32"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43"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32"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550"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371" w:type="pct"/>
            <w:tcBorders>
              <w:top w:val="nil"/>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合计</w:t>
            </w:r>
          </w:p>
        </w:tc>
        <w:tc>
          <w:tcPr>
            <w:tcW w:w="884"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49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499" w:type="pct"/>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499" w:type="pct"/>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3"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2"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43"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2"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50"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议价现场其他承诺：</w:t>
            </w:r>
          </w:p>
          <w:p>
            <w:pPr>
              <w:pStyle w:val="9"/>
              <w:rPr>
                <w:rFonts w:eastAsiaTheme="minorEastAsia"/>
              </w:rPr>
            </w:pPr>
            <w:r>
              <w:t xml:space="preserve">   </w:t>
            </w:r>
          </w:p>
          <w:p/>
          <w:p>
            <w:pPr>
              <w:pStyle w:val="9"/>
            </w:pP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授权代表签字（联系电话）：</w:t>
            </w:r>
          </w:p>
          <w:p>
            <w:pPr>
              <w:widowControl/>
              <w:wordWrap w:val="0"/>
              <w:jc w:val="right"/>
              <w:rPr>
                <w:rFonts w:ascii="宋体" w:hAnsi="宋体" w:eastAsia="宋体" w:cs="宋体"/>
                <w:color w:val="000000"/>
                <w:kern w:val="0"/>
                <w:sz w:val="22"/>
                <w:szCs w:val="22"/>
              </w:rPr>
            </w:pPr>
          </w:p>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议价日期：     年  月  日</w:t>
            </w:r>
          </w:p>
        </w:tc>
      </w:tr>
      <w:tr>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报价单位（盖章）：</w:t>
            </w:r>
          </w:p>
        </w:tc>
      </w:tr>
    </w:tbl>
    <w:p>
      <w:pPr>
        <w:tabs>
          <w:tab w:val="left" w:pos="360"/>
          <w:tab w:val="left" w:pos="840"/>
        </w:tabs>
        <w:snapToGrid w:val="0"/>
        <w:spacing w:line="360" w:lineRule="auto"/>
        <w:rPr>
          <w:rFonts w:hint="eastAsia" w:ascii="宋体" w:hAnsi="宋体" w:cs="宋体" w:eastAsiaTheme="minorEastAsia"/>
          <w:b/>
          <w:bCs/>
          <w:color w:val="FF0000"/>
          <w:lang w:eastAsia="zh-CN"/>
        </w:rPr>
      </w:pPr>
      <w:r>
        <w:rPr>
          <w:rFonts w:hint="eastAsia" w:ascii="宋体" w:hAnsi="宋体" w:cs="宋体"/>
          <w:b/>
          <w:bCs/>
          <w:color w:val="FF0000"/>
        </w:rPr>
        <w:t>注：最终报价表</w:t>
      </w:r>
      <w:r>
        <w:rPr>
          <w:rFonts w:hint="eastAsia" w:ascii="宋体" w:hAnsi="宋体" w:cs="宋体"/>
          <w:b/>
          <w:bCs/>
          <w:color w:val="FF0000"/>
          <w:highlight w:val="yellow"/>
          <w:lang w:eastAsia="zh-CN"/>
        </w:rPr>
        <w:t>制作</w:t>
      </w:r>
      <w:r>
        <w:rPr>
          <w:rFonts w:hint="eastAsia" w:ascii="宋体" w:hAnsi="宋体" w:cs="宋体"/>
          <w:b/>
          <w:bCs/>
          <w:color w:val="FF0000"/>
          <w:highlight w:val="yellow"/>
        </w:rPr>
        <w:t>一份</w:t>
      </w:r>
      <w:r>
        <w:rPr>
          <w:rFonts w:hint="eastAsia" w:ascii="宋体" w:hAnsi="宋体" w:cs="宋体"/>
          <w:b/>
          <w:bCs/>
          <w:color w:val="FF0000"/>
          <w:highlight w:val="yellow"/>
          <w:lang w:eastAsia="zh-CN"/>
        </w:rPr>
        <w:t>，</w:t>
      </w:r>
      <w:r>
        <w:rPr>
          <w:rFonts w:hint="eastAsia" w:ascii="宋体" w:hAnsi="宋体" w:cs="宋体"/>
          <w:b/>
          <w:bCs/>
          <w:color w:val="FF0000"/>
          <w:lang w:eastAsia="zh-CN"/>
        </w:rPr>
        <w:t>与</w:t>
      </w:r>
      <w:r>
        <w:rPr>
          <w:rFonts w:hint="eastAsia" w:ascii="宋体" w:hAnsi="宋体" w:cs="宋体"/>
          <w:b/>
          <w:bCs/>
          <w:color w:val="FF0000"/>
        </w:rPr>
        <w:t>开标一览表</w:t>
      </w:r>
      <w:r>
        <w:rPr>
          <w:rFonts w:hint="eastAsia" w:ascii="宋体" w:hAnsi="宋体" w:cs="宋体"/>
          <w:b/>
          <w:bCs/>
          <w:color w:val="FF0000"/>
          <w:highlight w:val="yellow"/>
        </w:rPr>
        <w:t>单独密封</w:t>
      </w:r>
      <w:r>
        <w:rPr>
          <w:rFonts w:hint="eastAsia" w:ascii="宋体" w:hAnsi="宋体" w:cs="宋体"/>
          <w:b/>
          <w:bCs/>
          <w:color w:val="FF0000"/>
          <w:highlight w:val="yellow"/>
          <w:lang w:eastAsia="zh-CN"/>
        </w:rPr>
        <w:t>交</w:t>
      </w:r>
      <w:r>
        <w:rPr>
          <w:rFonts w:hint="eastAsia" w:ascii="宋体" w:hAnsi="宋体" w:cs="宋体"/>
          <w:b/>
          <w:bCs/>
          <w:color w:val="FF0000"/>
          <w:highlight w:val="yellow"/>
        </w:rPr>
        <w:t>递</w:t>
      </w:r>
      <w:r>
        <w:rPr>
          <w:rFonts w:hint="eastAsia" w:ascii="宋体" w:hAnsi="宋体" w:cs="宋体"/>
          <w:b/>
          <w:bCs/>
          <w:color w:val="FF0000"/>
          <w:lang w:eastAsia="zh-CN"/>
        </w:rPr>
        <w:t>，</w:t>
      </w:r>
      <w:r>
        <w:rPr>
          <w:rFonts w:hint="eastAsia" w:ascii="宋体" w:hAnsi="宋体" w:cs="宋体"/>
          <w:b/>
          <w:bCs/>
          <w:highlight w:val="yellow"/>
          <w:lang w:eastAsia="zh-CN"/>
        </w:rPr>
        <w:t>双面打印！</w:t>
      </w:r>
      <w:r>
        <w:rPr>
          <w:rFonts w:hint="eastAsia" w:ascii="宋体" w:hAnsi="宋体" w:cs="宋体"/>
          <w:b/>
          <w:bCs/>
          <w:color w:val="FF0000"/>
          <w:lang w:eastAsia="zh-CN"/>
        </w:rPr>
        <w:t>。</w:t>
      </w:r>
    </w:p>
    <w:p>
      <w:pPr>
        <w:pStyle w:val="9"/>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日期：年月日</w:t>
      </w:r>
    </w:p>
    <w:p>
      <w:pPr>
        <w:sectPr>
          <w:headerReference r:id="rId6" w:type="default"/>
          <w:footerReference r:id="rId7" w:type="default"/>
          <w:pgSz w:w="11906" w:h="16838"/>
          <w:pgMar w:top="1440" w:right="1286" w:bottom="1440" w:left="1440" w:header="851" w:footer="992" w:gutter="0"/>
          <w:cols w:space="720" w:num="1"/>
          <w:docGrid w:type="lines" w:linePitch="312" w:charSpace="0"/>
        </w:sectPr>
      </w:pPr>
      <w:r>
        <w:rPr>
          <w:rFonts w:hint="eastAsia" w:ascii="宋体" w:hAnsi="宋体" w:cs="宋体"/>
          <w:b/>
          <w:sz w:val="24"/>
        </w:rPr>
        <w:t>（此处加盖议价单位公章）</w:t>
      </w:r>
    </w:p>
    <w:p>
      <w:pPr>
        <w:spacing w:line="360" w:lineRule="auto"/>
        <w:rPr>
          <w:rFonts w:ascii="宋体" w:hAnsi="宋体" w:cs="宋体"/>
          <w:b/>
          <w:bCs/>
          <w:sz w:val="24"/>
        </w:rPr>
      </w:pPr>
    </w:p>
    <w:p>
      <w:pPr>
        <w:pStyle w:val="3"/>
        <w:spacing w:line="240" w:lineRule="auto"/>
        <w:ind w:firstLine="2880" w:firstLineChars="900"/>
        <w:jc w:val="left"/>
        <w:rPr>
          <w:rFonts w:hint="eastAsia" w:ascii="宋体" w:hAnsi="宋体" w:eastAsia="宋体" w:cs="宋体"/>
          <w:sz w:val="32"/>
          <w:szCs w:val="32"/>
          <w:lang w:eastAsia="zh-CN"/>
        </w:rPr>
      </w:pPr>
      <w:bookmarkStart w:id="17" w:name="_Toc192662843"/>
      <w:bookmarkStart w:id="18" w:name="_Toc6350"/>
      <w:bookmarkStart w:id="19" w:name="_Toc57128630"/>
      <w:bookmarkStart w:id="20" w:name="_Toc275865611"/>
      <w:bookmarkStart w:id="21" w:name="_Toc435515306"/>
      <w:bookmarkStart w:id="22" w:name="_Toc435514866"/>
      <w:r>
        <w:rPr>
          <w:rFonts w:hint="eastAsia" w:ascii="宋体" w:hAnsi="宋体" w:eastAsia="宋体" w:cs="宋体"/>
          <w:sz w:val="32"/>
          <w:szCs w:val="32"/>
        </w:rPr>
        <w:t>（五）</w:t>
      </w:r>
      <w:bookmarkEnd w:id="17"/>
      <w:bookmarkEnd w:id="18"/>
      <w:bookmarkEnd w:id="19"/>
      <w:bookmarkEnd w:id="20"/>
      <w:bookmarkEnd w:id="21"/>
      <w:bookmarkEnd w:id="22"/>
      <w:r>
        <w:rPr>
          <w:rFonts w:hint="eastAsia" w:ascii="宋体" w:hAnsi="宋体" w:eastAsia="宋体" w:cs="宋体"/>
          <w:sz w:val="32"/>
          <w:szCs w:val="32"/>
          <w:lang w:eastAsia="zh-CN"/>
        </w:rPr>
        <w:t>设备</w:t>
      </w:r>
      <w:r>
        <w:rPr>
          <w:rFonts w:hint="eastAsia" w:ascii="宋体" w:hAnsi="宋体" w:eastAsia="宋体" w:cs="宋体"/>
          <w:b/>
          <w:bCs/>
          <w:sz w:val="32"/>
          <w:szCs w:val="32"/>
          <w:lang w:eastAsia="zh-CN"/>
        </w:rPr>
        <w:t>生命周期维护成本</w:t>
      </w:r>
    </w:p>
    <w:p>
      <w:pPr>
        <w:rPr>
          <w:rFonts w:hint="eastAsia" w:ascii="宋体" w:hAnsi="宋体" w:eastAsia="宋体" w:cs="宋体"/>
          <w:b/>
          <w:sz w:val="24"/>
          <w:lang w:val="en-US" w:eastAsia="zh-CN"/>
        </w:rPr>
      </w:pPr>
      <w:r>
        <w:rPr>
          <w:rFonts w:hint="eastAsia" w:ascii="宋体" w:hAnsi="宋体" w:eastAsia="宋体" w:cs="宋体"/>
          <w:b/>
          <w:sz w:val="24"/>
          <w:lang w:val="en-US" w:eastAsia="zh-CN"/>
        </w:rPr>
        <w:t>1、设备使用年限说明（承诺函）及证明文件（提供设备出厂标签或者使用说明书作为证明附件）</w:t>
      </w:r>
    </w:p>
    <w:p>
      <w:pPr>
        <w:adjustRightInd w:val="0"/>
        <w:snapToGrid w:val="0"/>
        <w:spacing w:line="360" w:lineRule="auto"/>
        <w:jc w:val="both"/>
        <w:rPr>
          <w:rFonts w:ascii="宋体" w:hAnsi="宋体" w:cs="方正小标宋简体"/>
          <w:sz w:val="36"/>
          <w:szCs w:val="36"/>
        </w:rPr>
      </w:pPr>
      <w:r>
        <w:rPr>
          <w:rFonts w:hint="eastAsia" w:ascii="宋体" w:hAnsi="宋体" w:eastAsia="宋体" w:cs="宋体"/>
          <w:b/>
          <w:sz w:val="24"/>
          <w:lang w:val="en-US" w:eastAsia="zh-CN"/>
        </w:rPr>
        <w:t>2、</w:t>
      </w:r>
      <w:r>
        <w:rPr>
          <w:rFonts w:hint="eastAsia" w:ascii="宋体" w:hAnsi="宋体" w:eastAsia="宋体" w:cs="宋体"/>
          <w:b/>
          <w:sz w:val="24"/>
          <w:highlight w:val="yellow"/>
          <w:lang w:val="en-US" w:eastAsia="zh-CN"/>
        </w:rPr>
        <w:t>质保期后（质保期内整机质保）</w:t>
      </w:r>
      <w:r>
        <w:rPr>
          <w:rFonts w:hint="eastAsia" w:ascii="宋体" w:hAnsi="宋体" w:eastAsia="宋体" w:cs="宋体"/>
          <w:b/>
          <w:sz w:val="24"/>
          <w:lang w:val="en-US" w:eastAsia="zh-CN"/>
        </w:rPr>
        <w:t>维修零配件、</w:t>
      </w:r>
      <w:r>
        <w:rPr>
          <w:rFonts w:hint="eastAsia" w:ascii="宋体" w:hAnsi="宋体" w:eastAsia="宋体" w:cs="宋体"/>
          <w:b/>
          <w:sz w:val="24"/>
          <w:highlight w:val="yellow"/>
          <w:lang w:val="en-US" w:eastAsia="zh-CN"/>
        </w:rPr>
        <w:t>消耗品（医用耗材以外的消耗品</w:t>
      </w:r>
      <w:r>
        <w:rPr>
          <w:rFonts w:hint="eastAsia" w:ascii="宋体" w:hAnsi="宋体" w:eastAsia="宋体" w:cs="宋体"/>
          <w:b/>
          <w:sz w:val="24"/>
          <w:lang w:val="en-US" w:eastAsia="zh-CN"/>
        </w:rPr>
        <w:t>）</w:t>
      </w:r>
      <w:r>
        <w:rPr>
          <w:rFonts w:hint="eastAsia" w:ascii="宋体" w:hAnsi="宋体" w:eastAsia="宋体" w:cs="宋体"/>
          <w:b/>
          <w:sz w:val="24"/>
          <w:highlight w:val="yellow"/>
          <w:lang w:val="en-US" w:eastAsia="zh-CN"/>
        </w:rPr>
        <w:t>初步</w:t>
      </w:r>
      <w:r>
        <w:rPr>
          <w:rFonts w:hint="eastAsia" w:ascii="宋体" w:hAnsi="宋体" w:eastAsia="宋体" w:cs="宋体"/>
          <w:b/>
          <w:sz w:val="24"/>
          <w:lang w:val="en-US" w:eastAsia="zh-CN"/>
        </w:rPr>
        <w:t>报价明细清单，下文未</w:t>
      </w:r>
      <w:r>
        <w:rPr>
          <w:rFonts w:hint="eastAsia" w:ascii="宋体" w:hAnsi="宋体" w:eastAsia="宋体" w:cs="宋体"/>
          <w:b/>
          <w:sz w:val="24"/>
          <w:highlight w:val="none"/>
          <w:lang w:val="en-US" w:eastAsia="zh-CN"/>
        </w:rPr>
        <w:t>列维修零配件、消耗品报价的项目，如有易损件也可按以上格式进行初步报价。</w:t>
      </w:r>
      <w:r>
        <w:rPr>
          <w:rFonts w:hint="eastAsia" w:ascii="宋体" w:hAnsi="宋体"/>
          <w:bCs/>
          <w:sz w:val="28"/>
        </w:rPr>
        <w:t>（该部分报价不包括在预算总价内）</w:t>
      </w:r>
    </w:p>
    <w:p>
      <w:pPr>
        <w:pStyle w:val="9"/>
        <w:rPr>
          <w:rFonts w:hint="eastAsia" w:eastAsiaTheme="majorEastAsia"/>
          <w:lang w:eastAsia="zh-CN"/>
        </w:rPr>
      </w:pPr>
      <w:r>
        <w:rPr>
          <w:rFonts w:hint="eastAsia" w:ascii="宋体" w:hAnsi="宋体" w:cs="Times New Roman" w:eastAsiaTheme="minorEastAsia"/>
          <w:b/>
          <w:kern w:val="2"/>
          <w:sz w:val="24"/>
          <w:szCs w:val="21"/>
          <w:lang w:val="en-US" w:eastAsia="zh-CN" w:bidi="ar-SA"/>
        </w:rPr>
        <w:t>（1）中药粉碎设备</w:t>
      </w:r>
      <w:r>
        <w:rPr>
          <w:rFonts w:hint="eastAsia" w:asciiTheme="majorEastAsia" w:hAnsiTheme="majorEastAsia" w:eastAsiaTheme="majorEastAsia"/>
          <w:b/>
          <w:sz w:val="24"/>
          <w:szCs w:val="21"/>
          <w:lang w:eastAsia="zh-CN"/>
        </w:rPr>
        <w:t>项目填写：</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1</w:t>
            </w:r>
          </w:p>
        </w:tc>
        <w:tc>
          <w:tcPr>
            <w:tcW w:w="2371" w:type="dxa"/>
            <w:vAlign w:val="center"/>
          </w:tcPr>
          <w:p>
            <w:pPr>
              <w:jc w:val="center"/>
              <w:rPr>
                <w:rFonts w:hint="eastAsia"/>
                <w:b w:val="0"/>
                <w:bCs/>
                <w:szCs w:val="21"/>
                <w:lang w:eastAsia="zh-CN"/>
              </w:rPr>
            </w:pPr>
            <w:r>
              <w:rPr>
                <w:rFonts w:hint="eastAsia" w:asciiTheme="majorEastAsia" w:hAnsiTheme="majorEastAsia" w:eastAsiaTheme="majorEastAsia"/>
                <w:b w:val="0"/>
                <w:bCs/>
                <w:sz w:val="24"/>
                <w:szCs w:val="21"/>
              </w:rPr>
              <w:t>筛网</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371" w:type="dxa"/>
            <w:vAlign w:val="center"/>
          </w:tcPr>
          <w:p>
            <w:pPr>
              <w:jc w:val="center"/>
              <w:rPr>
                <w:rFonts w:hint="eastAsia"/>
                <w:b w:val="0"/>
                <w:bCs/>
                <w:szCs w:val="21"/>
                <w:lang w:eastAsia="zh-CN"/>
              </w:rPr>
            </w:pPr>
            <w:r>
              <w:rPr>
                <w:rFonts w:hint="eastAsia" w:asciiTheme="majorEastAsia" w:hAnsiTheme="majorEastAsia" w:eastAsiaTheme="majorEastAsia"/>
                <w:b w:val="0"/>
                <w:bCs/>
                <w:sz w:val="24"/>
                <w:szCs w:val="21"/>
              </w:rPr>
              <w:t>布袋</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pStyle w:val="9"/>
        <w:rPr>
          <w:rFonts w:hint="eastAsia" w:ascii="宋体" w:hAnsi="宋体" w:cs="Times New Roman" w:eastAsiaTheme="minorEastAsia"/>
          <w:b/>
          <w:kern w:val="2"/>
          <w:sz w:val="24"/>
          <w:szCs w:val="21"/>
          <w:lang w:val="en-US" w:eastAsia="zh-CN" w:bidi="ar-SA"/>
        </w:rPr>
      </w:pPr>
    </w:p>
    <w:p>
      <w:pPr>
        <w:pStyle w:val="9"/>
        <w:rPr>
          <w:rFonts w:hint="eastAsia" w:eastAsiaTheme="majorEastAsia"/>
          <w:lang w:eastAsia="zh-CN"/>
        </w:rPr>
      </w:pPr>
      <w:r>
        <w:rPr>
          <w:rFonts w:hint="eastAsia" w:ascii="宋体" w:hAnsi="宋体" w:cs="Times New Roman" w:eastAsiaTheme="minorEastAsia"/>
          <w:b/>
          <w:kern w:val="2"/>
          <w:sz w:val="24"/>
          <w:szCs w:val="21"/>
          <w:lang w:val="en-US" w:eastAsia="zh-CN" w:bidi="ar-SA"/>
        </w:rPr>
        <w:t>（2）</w:t>
      </w:r>
      <w:r>
        <w:rPr>
          <w:rFonts w:hint="eastAsia" w:asciiTheme="majorEastAsia" w:hAnsiTheme="majorEastAsia" w:eastAsiaTheme="majorEastAsia"/>
          <w:b/>
          <w:sz w:val="24"/>
          <w:szCs w:val="21"/>
        </w:rPr>
        <w:t>中药煎煮药设备</w:t>
      </w:r>
      <w:r>
        <w:rPr>
          <w:rFonts w:hint="eastAsia" w:asciiTheme="majorEastAsia" w:hAnsiTheme="majorEastAsia" w:eastAsiaTheme="majorEastAsia"/>
          <w:b/>
          <w:sz w:val="24"/>
          <w:szCs w:val="21"/>
          <w:lang w:eastAsia="zh-CN"/>
        </w:rPr>
        <w:t>项目填写：</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1</w:t>
            </w:r>
          </w:p>
        </w:tc>
        <w:tc>
          <w:tcPr>
            <w:tcW w:w="2371" w:type="dxa"/>
            <w:vAlign w:val="center"/>
          </w:tcPr>
          <w:p>
            <w:pPr>
              <w:jc w:val="center"/>
              <w:rPr>
                <w:rFonts w:hint="eastAsia"/>
                <w:szCs w:val="21"/>
                <w:lang w:eastAsia="zh-CN"/>
              </w:rPr>
            </w:pPr>
            <w:r>
              <w:rPr>
                <w:rFonts w:hint="eastAsia"/>
                <w:szCs w:val="21"/>
              </w:rPr>
              <w:t>药袋</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371" w:type="dxa"/>
            <w:vAlign w:val="center"/>
          </w:tcPr>
          <w:p>
            <w:pPr>
              <w:jc w:val="center"/>
              <w:rPr>
                <w:rFonts w:hint="eastAsia"/>
                <w:szCs w:val="21"/>
                <w:lang w:eastAsia="zh-CN"/>
              </w:rPr>
            </w:pPr>
            <w:r>
              <w:rPr>
                <w:rFonts w:hint="eastAsia"/>
                <w:szCs w:val="21"/>
              </w:rPr>
              <w:t>挤压罩</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2371" w:type="dxa"/>
            <w:vAlign w:val="center"/>
          </w:tcPr>
          <w:p>
            <w:pPr>
              <w:jc w:val="center"/>
              <w:rPr>
                <w:rFonts w:hint="eastAsia"/>
                <w:szCs w:val="21"/>
                <w:lang w:eastAsia="zh-CN"/>
              </w:rPr>
            </w:pPr>
            <w:r>
              <w:rPr>
                <w:rFonts w:hint="eastAsia"/>
                <w:szCs w:val="21"/>
              </w:rPr>
              <w:t>多孔筒</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pStyle w:val="9"/>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3</w:t>
      </w: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rPr>
        <w:t>制冰机</w:t>
      </w:r>
      <w:r>
        <w:rPr>
          <w:rFonts w:hint="eastAsia" w:asciiTheme="majorEastAsia" w:hAnsiTheme="majorEastAsia" w:eastAsiaTheme="majorEastAsia"/>
          <w:b/>
          <w:sz w:val="24"/>
          <w:szCs w:val="21"/>
          <w:lang w:eastAsia="zh-CN"/>
        </w:rPr>
        <w:t>项目填写：</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center"/>
          </w:tcPr>
          <w:p>
            <w:pPr>
              <w:widowControl/>
              <w:jc w:val="center"/>
              <w:rPr>
                <w:rFonts w:hint="eastAsia" w:ascii="宋体" w:hAnsi="宋体" w:cs="宋体"/>
                <w:szCs w:val="21"/>
              </w:rPr>
            </w:pPr>
            <w:r>
              <w:rPr>
                <w:rFonts w:hint="eastAsia" w:cs="方正小标宋简体" w:asciiTheme="majorEastAsia" w:hAnsiTheme="majorEastAsia" w:eastAsiaTheme="majorEastAsia"/>
                <w:sz w:val="24"/>
              </w:rPr>
              <w:t>1</w:t>
            </w:r>
          </w:p>
        </w:tc>
        <w:tc>
          <w:tcPr>
            <w:tcW w:w="2371" w:type="dxa"/>
            <w:vAlign w:val="center"/>
          </w:tcPr>
          <w:p>
            <w:pPr>
              <w:spacing w:line="300" w:lineRule="auto"/>
              <w:jc w:val="center"/>
              <w:rPr>
                <w:rFonts w:hint="eastAsia" w:ascii="宋体" w:hAnsi="宋体" w:cs="宋体" w:eastAsiaTheme="minorEastAsia"/>
                <w:szCs w:val="21"/>
                <w:lang w:eastAsia="zh-CN"/>
              </w:rPr>
            </w:pPr>
            <w:r>
              <w:rPr>
                <w:rFonts w:hint="eastAsia" w:ascii="宋体" w:hAnsi="宋体" w:cs="Arial"/>
                <w:sz w:val="24"/>
              </w:rPr>
              <w:t>进水管</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center"/>
          </w:tcPr>
          <w:p>
            <w:pPr>
              <w:widowControl/>
              <w:jc w:val="center"/>
              <w:rPr>
                <w:rFonts w:hint="eastAsia" w:ascii="宋体" w:hAnsi="宋体" w:cs="宋体"/>
                <w:szCs w:val="21"/>
              </w:rPr>
            </w:pPr>
            <w:r>
              <w:rPr>
                <w:rFonts w:hint="eastAsia" w:cs="方正小标宋简体" w:asciiTheme="majorEastAsia" w:hAnsiTheme="majorEastAsia" w:eastAsiaTheme="majorEastAsia"/>
                <w:sz w:val="24"/>
              </w:rPr>
              <w:t>2</w:t>
            </w:r>
          </w:p>
        </w:tc>
        <w:tc>
          <w:tcPr>
            <w:tcW w:w="2371" w:type="dxa"/>
            <w:vAlign w:val="center"/>
          </w:tcPr>
          <w:p>
            <w:pPr>
              <w:spacing w:line="300" w:lineRule="auto"/>
              <w:jc w:val="center"/>
              <w:rPr>
                <w:rFonts w:hint="eastAsia" w:ascii="宋体" w:hAnsi="宋体" w:cs="宋体" w:eastAsiaTheme="minorEastAsia"/>
                <w:szCs w:val="21"/>
                <w:lang w:eastAsia="zh-CN"/>
              </w:rPr>
            </w:pPr>
            <w:r>
              <w:rPr>
                <w:rFonts w:hint="eastAsia" w:ascii="宋体" w:hAnsi="宋体" w:cs="Arial"/>
                <w:sz w:val="24"/>
              </w:rPr>
              <w:t>排水管</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center"/>
          </w:tcPr>
          <w:p>
            <w:pPr>
              <w:widowControl/>
              <w:jc w:val="center"/>
              <w:rPr>
                <w:rFonts w:hint="eastAsia" w:ascii="宋体" w:hAnsi="宋体" w:cs="宋体"/>
                <w:szCs w:val="21"/>
              </w:rPr>
            </w:pPr>
            <w:r>
              <w:rPr>
                <w:rFonts w:hint="eastAsia" w:cs="方正小标宋简体" w:asciiTheme="majorEastAsia" w:hAnsiTheme="majorEastAsia" w:eastAsiaTheme="majorEastAsia"/>
                <w:sz w:val="24"/>
              </w:rPr>
              <w:t>3</w:t>
            </w:r>
          </w:p>
        </w:tc>
        <w:tc>
          <w:tcPr>
            <w:tcW w:w="2371" w:type="dxa"/>
            <w:vAlign w:val="center"/>
          </w:tcPr>
          <w:p>
            <w:pPr>
              <w:spacing w:line="300" w:lineRule="auto"/>
              <w:jc w:val="center"/>
              <w:rPr>
                <w:rFonts w:hint="eastAsia" w:ascii="宋体" w:hAnsi="宋体" w:cs="宋体" w:eastAsiaTheme="minorEastAsia"/>
                <w:szCs w:val="21"/>
                <w:lang w:eastAsia="zh-CN"/>
              </w:rPr>
            </w:pPr>
            <w:r>
              <w:rPr>
                <w:rFonts w:hint="eastAsia" w:ascii="宋体" w:hAnsi="宋体" w:cs="Arial"/>
                <w:sz w:val="24"/>
              </w:rPr>
              <w:t>排水管组件</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center"/>
          </w:tcPr>
          <w:p>
            <w:pPr>
              <w:widowControl/>
              <w:jc w:val="center"/>
              <w:rPr>
                <w:rFonts w:hint="eastAsia" w:ascii="宋体" w:hAnsi="宋体" w:cs="宋体"/>
                <w:szCs w:val="21"/>
              </w:rPr>
            </w:pPr>
            <w:r>
              <w:rPr>
                <w:rFonts w:hint="eastAsia" w:cs="方正小标宋简体" w:asciiTheme="majorEastAsia" w:hAnsiTheme="majorEastAsia" w:eastAsiaTheme="majorEastAsia"/>
                <w:sz w:val="24"/>
              </w:rPr>
              <w:t>4</w:t>
            </w:r>
          </w:p>
        </w:tc>
        <w:tc>
          <w:tcPr>
            <w:tcW w:w="2371" w:type="dxa"/>
            <w:vAlign w:val="center"/>
          </w:tcPr>
          <w:p>
            <w:pPr>
              <w:spacing w:line="300" w:lineRule="auto"/>
              <w:jc w:val="center"/>
              <w:rPr>
                <w:rFonts w:hint="eastAsia" w:ascii="宋体" w:hAnsi="宋体" w:cs="宋体" w:eastAsiaTheme="minorEastAsia"/>
                <w:szCs w:val="21"/>
                <w:lang w:eastAsia="zh-CN"/>
              </w:rPr>
            </w:pPr>
            <w:r>
              <w:rPr>
                <w:rFonts w:hint="eastAsia" w:ascii="宋体" w:hAnsi="宋体" w:cs="Arial"/>
                <w:sz w:val="24"/>
              </w:rPr>
              <w:t>冰满传感探头</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center"/>
          </w:tcPr>
          <w:p>
            <w:pPr>
              <w:widowControl/>
              <w:jc w:val="center"/>
              <w:rPr>
                <w:rFonts w:hint="eastAsia" w:ascii="宋体" w:hAnsi="宋体" w:cs="宋体"/>
                <w:szCs w:val="21"/>
              </w:rPr>
            </w:pPr>
            <w:r>
              <w:rPr>
                <w:rFonts w:hint="eastAsia" w:cs="方正小标宋简体" w:asciiTheme="majorEastAsia" w:hAnsiTheme="majorEastAsia" w:eastAsiaTheme="majorEastAsia"/>
                <w:sz w:val="24"/>
              </w:rPr>
              <w:t>5</w:t>
            </w:r>
          </w:p>
        </w:tc>
        <w:tc>
          <w:tcPr>
            <w:tcW w:w="2371" w:type="dxa"/>
            <w:vAlign w:val="center"/>
          </w:tcPr>
          <w:p>
            <w:pPr>
              <w:spacing w:line="300" w:lineRule="auto"/>
              <w:jc w:val="center"/>
              <w:rPr>
                <w:rFonts w:hint="eastAsia" w:ascii="宋体" w:hAnsi="宋体" w:cs="宋体" w:eastAsiaTheme="minorEastAsia"/>
                <w:szCs w:val="21"/>
                <w:lang w:eastAsia="zh-CN"/>
              </w:rPr>
            </w:pPr>
            <w:r>
              <w:rPr>
                <w:rFonts w:hint="eastAsia" w:ascii="宋体" w:hAnsi="宋体" w:cs="Arial"/>
                <w:sz w:val="24"/>
              </w:rPr>
              <w:t>水箱组件</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pStyle w:val="9"/>
        <w:rPr>
          <w:rFonts w:hint="eastAsia" w:eastAsiaTheme="majorEastAsia"/>
          <w:lang w:eastAsia="zh-CN"/>
        </w:rPr>
      </w:pPr>
      <w:r>
        <w:rPr>
          <w:rFonts w:hint="eastAsia" w:ascii="宋体" w:hAnsi="宋体" w:cs="Times New Roman" w:eastAsiaTheme="minorEastAsia"/>
          <w:b/>
          <w:kern w:val="2"/>
          <w:sz w:val="24"/>
          <w:szCs w:val="21"/>
          <w:lang w:val="en-US" w:eastAsia="zh-CN" w:bidi="ar-SA"/>
        </w:rPr>
        <w:t>（4）医用干燥柜</w:t>
      </w:r>
      <w:r>
        <w:rPr>
          <w:rFonts w:hint="eastAsia" w:asciiTheme="majorEastAsia" w:hAnsiTheme="majorEastAsia" w:eastAsiaTheme="majorEastAsia"/>
          <w:b/>
          <w:sz w:val="24"/>
          <w:szCs w:val="21"/>
          <w:lang w:eastAsia="zh-CN"/>
        </w:rPr>
        <w:t>项目填写：</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1</w:t>
            </w:r>
          </w:p>
        </w:tc>
        <w:tc>
          <w:tcPr>
            <w:tcW w:w="2371" w:type="dxa"/>
            <w:vAlign w:val="top"/>
          </w:tcPr>
          <w:p>
            <w:pPr>
              <w:widowControl/>
              <w:jc w:val="center"/>
              <w:rPr>
                <w:rFonts w:hint="eastAsia"/>
                <w:szCs w:val="21"/>
                <w:lang w:eastAsia="zh-CN"/>
              </w:rPr>
            </w:pPr>
            <w:r>
              <w:rPr>
                <w:rFonts w:hint="eastAsia" w:asciiTheme="majorEastAsia" w:hAnsiTheme="majorEastAsia" w:eastAsiaTheme="majorEastAsia"/>
                <w:bCs/>
                <w:sz w:val="24"/>
              </w:rPr>
              <w:t>触控一体机</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371" w:type="dxa"/>
            <w:vAlign w:val="top"/>
          </w:tcPr>
          <w:p>
            <w:pPr>
              <w:widowControl/>
              <w:jc w:val="center"/>
              <w:rPr>
                <w:rFonts w:hint="eastAsia"/>
                <w:szCs w:val="21"/>
                <w:lang w:eastAsia="zh-CN"/>
              </w:rPr>
            </w:pPr>
            <w:r>
              <w:rPr>
                <w:rFonts w:hint="eastAsia" w:cs="方正小标宋简体" w:asciiTheme="majorEastAsia" w:hAnsiTheme="majorEastAsia" w:eastAsiaTheme="majorEastAsia"/>
                <w:sz w:val="24"/>
              </w:rPr>
              <w:t>加热管</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2371" w:type="dxa"/>
            <w:vAlign w:val="center"/>
          </w:tcPr>
          <w:p>
            <w:pPr>
              <w:widowControl/>
              <w:jc w:val="center"/>
              <w:textAlignment w:val="center"/>
              <w:rPr>
                <w:rFonts w:hint="eastAsia"/>
                <w:szCs w:val="21"/>
                <w:lang w:eastAsia="zh-CN"/>
              </w:rPr>
            </w:pPr>
            <w:r>
              <w:rPr>
                <w:rFonts w:hint="eastAsia" w:ascii="宋体" w:hAnsi="宋体" w:cs="宋体"/>
                <w:color w:val="000000"/>
                <w:kern w:val="0"/>
                <w:sz w:val="24"/>
                <w:lang w:bidi="ar"/>
              </w:rPr>
              <w:t>风机</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adjustRightInd w:val="0"/>
        <w:snapToGrid w:val="0"/>
        <w:spacing w:line="300" w:lineRule="auto"/>
        <w:jc w:val="both"/>
        <w:rPr>
          <w:rFonts w:hint="eastAsia" w:ascii="宋体" w:hAnsi="宋体" w:eastAsia="宋体" w:cs="宋体"/>
          <w:b/>
          <w:sz w:val="24"/>
          <w:highlight w:val="none"/>
          <w:lang w:val="en-US" w:eastAsia="zh-CN"/>
        </w:rPr>
      </w:pPr>
    </w:p>
    <w:p>
      <w:pPr>
        <w:pStyle w:val="29"/>
        <w:rPr>
          <w:rFonts w:hint="default"/>
          <w:lang w:val="en-US" w:eastAsia="zh-CN"/>
        </w:rPr>
      </w:pPr>
    </w:p>
    <w:p>
      <w:pPr>
        <w:adjustRightInd w:val="0"/>
        <w:snapToGrid w:val="0"/>
        <w:spacing w:line="300" w:lineRule="auto"/>
        <w:jc w:val="both"/>
        <w:rPr>
          <w:rFonts w:hint="eastAsia" w:ascii="宋体" w:hAnsi="宋体" w:eastAsia="宋体" w:cs="宋体"/>
          <w:b/>
          <w:bCs/>
          <w:kern w:val="2"/>
          <w:sz w:val="30"/>
          <w:szCs w:val="30"/>
          <w:lang w:val="en-US" w:eastAsia="zh-CN" w:bidi="ar-SA"/>
        </w:rPr>
      </w:pPr>
      <w:r>
        <w:rPr>
          <w:rFonts w:hint="eastAsia" w:ascii="宋体" w:hAnsi="宋体" w:eastAsia="宋体" w:cs="宋体"/>
          <w:b/>
          <w:sz w:val="24"/>
          <w:lang w:val="en-US" w:eastAsia="zh-CN"/>
        </w:rPr>
        <w:t>3、延续保修初步报价：</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pPr>
              <w:widowControl/>
              <w:jc w:val="center"/>
              <w:rPr>
                <w:rFonts w:ascii="宋体" w:hAnsi="宋体"/>
                <w:b/>
                <w:sz w:val="24"/>
              </w:rPr>
            </w:pPr>
            <w:r>
              <w:rPr>
                <w:rFonts w:hint="eastAsia" w:ascii="宋体" w:hAnsi="宋体"/>
                <w:b/>
                <w:sz w:val="24"/>
              </w:rPr>
              <w:t>1</w:t>
            </w:r>
          </w:p>
        </w:tc>
        <w:tc>
          <w:tcPr>
            <w:tcW w:w="4109" w:type="dxa"/>
            <w:vAlign w:val="center"/>
          </w:tcPr>
          <w:p>
            <w:pPr>
              <w:widowControl/>
              <w:jc w:val="center"/>
              <w:rPr>
                <w:rFonts w:ascii="宋体" w:hAnsi="宋体"/>
                <w:b/>
                <w:sz w:val="24"/>
              </w:rPr>
            </w:pPr>
            <w:r>
              <w:rPr>
                <w:rFonts w:hint="eastAsia" w:ascii="宋体" w:hAnsi="宋体"/>
                <w:b/>
                <w:sz w:val="24"/>
              </w:rPr>
              <w:t>延续保修合同</w:t>
            </w:r>
          </w:p>
        </w:tc>
        <w:tc>
          <w:tcPr>
            <w:tcW w:w="2605" w:type="dxa"/>
            <w:vAlign w:val="center"/>
          </w:tcPr>
          <w:p>
            <w:pPr>
              <w:widowControl/>
              <w:jc w:val="center"/>
              <w:rPr>
                <w:rFonts w:ascii="宋体" w:hAnsi="宋体" w:cs="方正小标宋简体"/>
                <w:sz w:val="24"/>
              </w:rPr>
            </w:pPr>
          </w:p>
        </w:tc>
        <w:tc>
          <w:tcPr>
            <w:tcW w:w="2605" w:type="dxa"/>
            <w:vAlign w:val="center"/>
          </w:tcPr>
          <w:p>
            <w:pPr>
              <w:widowControl/>
              <w:jc w:val="center"/>
              <w:rPr>
                <w:rFonts w:ascii="宋体" w:hAnsi="宋体" w:cs="方正小标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pPr>
              <w:widowControl/>
              <w:rPr>
                <w:rFonts w:ascii="宋体" w:hAnsi="宋体" w:cs="方正小标宋简体"/>
                <w:sz w:val="24"/>
              </w:rPr>
            </w:pPr>
          </w:p>
        </w:tc>
        <w:tc>
          <w:tcPr>
            <w:tcW w:w="4109"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r>
    </w:tbl>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
      <w:r>
        <w:br w:type="page"/>
      </w:r>
    </w:p>
    <w:p/>
    <w:p>
      <w:pPr>
        <w:pStyle w:val="3"/>
        <w:numPr>
          <w:ilvl w:val="0"/>
          <w:numId w:val="14"/>
        </w:numPr>
        <w:spacing w:line="240" w:lineRule="auto"/>
        <w:jc w:val="center"/>
        <w:rPr>
          <w:rStyle w:val="27"/>
          <w:rFonts w:hint="eastAsia" w:ascii="宋体" w:hAnsi="宋体" w:eastAsia="宋体" w:cs="宋体"/>
          <w:color w:val="auto"/>
          <w:sz w:val="32"/>
          <w:szCs w:val="32"/>
        </w:rPr>
      </w:pPr>
      <w:bookmarkStart w:id="23" w:name="_Toc435514855"/>
      <w:bookmarkStart w:id="24" w:name="_Toc275865606"/>
      <w:bookmarkStart w:id="25" w:name="_Toc57128632"/>
      <w:bookmarkStart w:id="26" w:name="_Toc435515295"/>
      <w:bookmarkStart w:id="27" w:name="_Toc24650"/>
      <w:r>
        <w:rPr>
          <w:rStyle w:val="27"/>
          <w:rFonts w:hint="eastAsia" w:ascii="宋体" w:hAnsi="宋体" w:eastAsia="宋体" w:cs="宋体"/>
          <w:color w:val="auto"/>
          <w:sz w:val="32"/>
          <w:szCs w:val="32"/>
        </w:rPr>
        <w:t>参数条款响应一览表</w:t>
      </w:r>
    </w:p>
    <w:p>
      <w:pPr>
        <w:pStyle w:val="5"/>
        <w:numPr>
          <w:ilvl w:val="0"/>
          <w:numId w:val="0"/>
        </w:numPr>
        <w:spacing w:before="0" w:after="0" w:line="240" w:lineRule="auto"/>
        <w:rPr>
          <w:rFonts w:hint="eastAsia" w:eastAsia="宋体"/>
          <w:lang w:val="en-US" w:eastAsia="zh-CN"/>
        </w:rPr>
      </w:pPr>
      <w:r>
        <w:rPr>
          <w:rFonts w:hint="eastAsia"/>
          <w:lang w:val="en-US" w:eastAsia="zh-CN"/>
        </w:rPr>
        <w:t>1、</w:t>
      </w:r>
      <w:r>
        <w:rPr>
          <w:rFonts w:hint="eastAsia" w:ascii="宋体" w:hAnsi="宋体" w:eastAsia="宋体" w:cs="宋体"/>
          <w:sz w:val="30"/>
          <w:szCs w:val="30"/>
        </w:rPr>
        <w:t>技术</w:t>
      </w:r>
      <w:r>
        <w:rPr>
          <w:rFonts w:hint="eastAsia" w:ascii="宋体" w:hAnsi="宋体" w:eastAsia="宋体" w:cs="宋体"/>
          <w:sz w:val="30"/>
          <w:szCs w:val="30"/>
          <w:lang w:eastAsia="zh-CN"/>
        </w:rPr>
        <w:t>参数响应一览表</w:t>
      </w:r>
    </w:p>
    <w:p>
      <w:pPr>
        <w:spacing w:line="400" w:lineRule="exact"/>
        <w:rPr>
          <w:rFonts w:ascii="宋体" w:hAnsi="宋体"/>
        </w:rPr>
      </w:pPr>
      <w:r>
        <w:rPr>
          <w:rFonts w:hint="eastAsia" w:ascii="宋体" w:hAnsi="宋体"/>
        </w:rPr>
        <w:t>说明：议价必须</w:t>
      </w:r>
      <w:r>
        <w:rPr>
          <w:rFonts w:hint="eastAsia" w:ascii="宋体" w:hAnsi="宋体"/>
          <w:highlight w:val="yellow"/>
        </w:rPr>
        <w:t>对应招标文件条款逐条</w:t>
      </w:r>
      <w:r>
        <w:rPr>
          <w:rFonts w:hint="eastAsia" w:ascii="宋体" w:hAnsi="宋体"/>
        </w:rPr>
        <w:t>应答并按要求填写下表。</w:t>
      </w:r>
    </w:p>
    <w:tbl>
      <w:tblPr>
        <w:tblStyle w:val="22"/>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采购</w:t>
            </w:r>
            <w:r>
              <w:rPr>
                <w:rFonts w:hint="eastAsia" w:asciiTheme="minorEastAsia" w:hAnsiTheme="minorEastAsia"/>
                <w:szCs w:val="21"/>
                <w:lang w:eastAsia="zh-CN"/>
              </w:rPr>
              <w:t>技术需求</w:t>
            </w:r>
            <w:r>
              <w:rPr>
                <w:rFonts w:hint="eastAsia" w:asciiTheme="minorEastAsia" w:hAnsiTheme="minorEastAsia"/>
                <w:szCs w:val="21"/>
              </w:rPr>
              <w:t>条款</w:t>
            </w:r>
          </w:p>
        </w:tc>
        <w:tc>
          <w:tcPr>
            <w:tcW w:w="2341"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w:t>
            </w:r>
            <w:r>
              <w:rPr>
                <w:rFonts w:hint="eastAsia" w:ascii="宋体" w:hAnsi="宋体"/>
                <w:lang w:eastAsia="zh-CN"/>
              </w:rPr>
              <w:t>技术</w:t>
            </w:r>
            <w:r>
              <w:rPr>
                <w:rFonts w:hint="eastAsia" w:ascii="宋体" w:hAnsi="宋体"/>
              </w:rPr>
              <w:t>条款（</w:t>
            </w:r>
            <w:r>
              <w:rPr>
                <w:rFonts w:hint="eastAsia" w:asciiTheme="minorEastAsia" w:hAnsiTheme="minorEastAsia"/>
                <w:szCs w:val="21"/>
              </w:rPr>
              <w:t>有任何一条负偏离则导致无效议价</w:t>
            </w:r>
            <w:r>
              <w:rPr>
                <w:rFonts w:hint="eastAsia" w:ascii="宋体" w:hAnsi="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bCs/>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szCs w:val="21"/>
              </w:rPr>
            </w:pPr>
            <w:r>
              <w:rPr>
                <w:rFonts w:hint="eastAsia" w:asciiTheme="minorEastAsia" w:hAnsiTheme="minorEastAsia"/>
                <w:szCs w:val="21"/>
              </w:rPr>
              <w:t>（二）</w:t>
            </w:r>
            <w:r>
              <w:rPr>
                <w:rFonts w:hint="eastAsia"/>
              </w:rPr>
              <w:t>带“▲”的重要条款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pPr>
              <w:rPr>
                <w:rFonts w:hint="eastAsia" w:asciiTheme="minorEastAsia" w:hAnsiTheme="minorEastAsia" w:eastAsiaTheme="minorEastAsia"/>
                <w:szCs w:val="21"/>
                <w:lang w:eastAsia="zh-CN"/>
              </w:rPr>
            </w:pPr>
            <w:r>
              <w:rPr>
                <w:rFonts w:hint="eastAsia" w:asciiTheme="minorEastAsia" w:hAnsiTheme="minorEastAsia"/>
                <w:szCs w:val="21"/>
              </w:rPr>
              <w:t>（三）</w:t>
            </w:r>
            <w:r>
              <w:rPr>
                <w:rFonts w:hint="eastAsia" w:asciiTheme="minorEastAsia" w:hAnsiTheme="minorEastAsia"/>
                <w:szCs w:val="21"/>
                <w:lang w:eastAsia="zh-CN"/>
              </w:rPr>
              <w:t>所有参数</w:t>
            </w:r>
            <w:r>
              <w:rPr>
                <w:rFonts w:hint="eastAsia" w:asciiTheme="minorEastAsia" w:hAnsiTheme="minorEastAsia"/>
                <w:szCs w:val="21"/>
              </w:rPr>
              <w:t>条款</w:t>
            </w:r>
            <w:r>
              <w:rPr>
                <w:rFonts w:hint="eastAsia" w:asciiTheme="minorEastAsia" w:hAnsiTheme="minorEastAsia"/>
                <w:szCs w:val="21"/>
                <w:lang w:eastAsia="zh-CN"/>
              </w:rPr>
              <w:t>响应列表</w:t>
            </w:r>
            <w:r>
              <w:rPr>
                <w:rFonts w:hint="eastAsia" w:asciiTheme="minorEastAsia" w:hAnsiTheme="minorEastAsia"/>
                <w:szCs w:val="21"/>
                <w:highlight w:val="yellow"/>
                <w:lang w:eastAsia="zh-CN"/>
              </w:rPr>
              <w:t>（</w:t>
            </w:r>
            <w:r>
              <w:rPr>
                <w:rFonts w:hint="eastAsia" w:asciiTheme="minorEastAsia" w:hAnsiTheme="minorEastAsia"/>
                <w:b/>
                <w:bCs/>
                <w:szCs w:val="21"/>
                <w:highlight w:val="yellow"/>
                <w:lang w:eastAsia="zh-CN"/>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w:t>
            </w:r>
            <w:r>
              <w:rPr>
                <w:rFonts w:hint="eastAsia"/>
                <w:b/>
                <w:bCs/>
                <w:highlight w:val="yellow"/>
                <w:lang w:eastAsia="zh-CN"/>
              </w:rPr>
              <w:t>、</w:t>
            </w:r>
            <w:r>
              <w:rPr>
                <w:rFonts w:hint="eastAsia"/>
                <w:b/>
                <w:bCs/>
                <w:highlight w:val="yellow"/>
              </w:rPr>
              <w:t>“▲”</w:t>
            </w:r>
            <w:r>
              <w:rPr>
                <w:rFonts w:hint="eastAsia"/>
                <w:b/>
                <w:bCs/>
                <w:highlight w:val="yellow"/>
                <w:lang w:eastAsia="zh-CN"/>
              </w:rPr>
              <w:t>条款，偏离情况需根据所投产品技术参数、彩页所载明的情况进行判断，如发现虚假响应，将承担虚假应标的不利后果</w:t>
            </w:r>
            <w:r>
              <w:rPr>
                <w:rFonts w:hint="eastAsia" w:asciiTheme="minorEastAsia" w:hAnsiTheme="minorEastAsia"/>
                <w:szCs w:val="21"/>
                <w:highlight w:val="yellow"/>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hint="default" w:asciiTheme="minorEastAsia" w:hAnsiTheme="minorEastAsia" w:eastAsiaTheme="minorEastAsia"/>
                <w:szCs w:val="21"/>
                <w:lang w:val="en-US" w:eastAsia="zh-CN"/>
              </w:rPr>
            </w:pPr>
            <w:r>
              <w:rPr>
                <w:rFonts w:hint="eastAsia" w:asciiTheme="minorEastAsia" w:hAnsiTheme="minorEastAsia"/>
                <w:b/>
                <w:bCs/>
                <w:szCs w:val="21"/>
                <w:lang w:val="en-US" w:eastAsia="zh-CN"/>
              </w:rPr>
              <w:t>**项目合计：*条非“</w:t>
            </w:r>
            <w:r>
              <w:rPr>
                <w:rFonts w:hint="eastAsia"/>
                <w:b/>
                <w:bCs/>
              </w:rPr>
              <w:t>▲</w:t>
            </w:r>
            <w:r>
              <w:rPr>
                <w:rFonts w:hint="eastAsia" w:asciiTheme="minorEastAsia" w:hAnsiTheme="minorEastAsia"/>
                <w:b/>
                <w:bCs/>
                <w:szCs w:val="21"/>
                <w:lang w:val="en-US" w:eastAsia="zh-CN"/>
              </w:rPr>
              <w:t>”号技术参数，本公司正偏离：*条；无偏离*条；负偏离*条。</w:t>
            </w:r>
          </w:p>
        </w:tc>
      </w:tr>
    </w:tbl>
    <w:p>
      <w:pPr>
        <w:spacing w:line="240" w:lineRule="auto"/>
        <w:ind w:right="0" w:rightChars="0"/>
        <w:rPr>
          <w:rFonts w:hint="eastAsia" w:ascii="宋体" w:hAnsi="宋体"/>
          <w:szCs w:val="21"/>
        </w:rPr>
      </w:pPr>
    </w:p>
    <w:p>
      <w:pPr>
        <w:spacing w:line="360" w:lineRule="auto"/>
        <w:ind w:right="84" w:rightChars="40"/>
        <w:rPr>
          <w:rFonts w:ascii="宋体" w:hAnsi="宋体"/>
          <w:szCs w:val="21"/>
        </w:rPr>
      </w:pPr>
      <w:r>
        <w:rPr>
          <w:rFonts w:hint="eastAsia" w:ascii="宋体" w:hAnsi="宋体"/>
          <w:szCs w:val="21"/>
        </w:rPr>
        <w:t>备注：议价必须按招标文件要求附相关证明文件，如未提供的视为负偏离。</w:t>
      </w:r>
    </w:p>
    <w:p>
      <w:pPr>
        <w:rPr>
          <w:rFonts w:ascii="宋体" w:hAnsi="宋体" w:eastAsia="宋体" w:cs="宋体"/>
          <w:sz w:val="30"/>
          <w:szCs w:val="30"/>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widowControl/>
        <w:numPr>
          <w:ilvl w:val="0"/>
          <w:numId w:val="0"/>
        </w:numPr>
        <w:ind w:left="0" w:leftChars="0"/>
        <w:jc w:val="left"/>
        <w:rPr>
          <w:rFonts w:hint="eastAsia" w:ascii="宋体" w:hAnsi="宋体" w:eastAsia="宋体" w:cs="宋体"/>
          <w:lang w:val="en-US" w:eastAsia="zh-CN"/>
        </w:rPr>
      </w:pPr>
      <w:r>
        <w:rPr>
          <w:rFonts w:ascii="宋体" w:hAnsi="宋体" w:eastAsia="宋体" w:cs="宋体"/>
        </w:rPr>
        <w:br w:type="page"/>
      </w:r>
      <w:r>
        <w:rPr>
          <w:rFonts w:hint="eastAsia" w:ascii="宋体" w:hAnsi="宋体" w:eastAsia="宋体" w:cs="宋体"/>
          <w:b/>
          <w:bCs/>
          <w:sz w:val="30"/>
          <w:szCs w:val="30"/>
          <w:lang w:val="en-US" w:eastAsia="zh-CN"/>
        </w:rPr>
        <w:t>2、</w:t>
      </w:r>
      <w:r>
        <w:rPr>
          <w:rFonts w:hint="eastAsia" w:ascii="Arial" w:hAnsi="Arial" w:eastAsia="黑体" w:cs="Times New Roman"/>
          <w:b/>
          <w:bCs/>
          <w:kern w:val="2"/>
          <w:sz w:val="28"/>
          <w:szCs w:val="28"/>
          <w:lang w:val="en-US" w:eastAsia="zh-CN" w:bidi="ar-SA"/>
        </w:rPr>
        <w:t>商务要求（★）响应情况表：（★条款不响应将做废标处理）</w:t>
      </w:r>
    </w:p>
    <w:tbl>
      <w:tblPr>
        <w:tblStyle w:val="22"/>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8464" w:type="dxa"/>
            <w:gridSpan w:val="2"/>
            <w:vAlign w:val="center"/>
          </w:tcPr>
          <w:p>
            <w:pPr>
              <w:jc w:val="center"/>
              <w:rPr>
                <w:rFonts w:hint="default"/>
                <w:lang w:val="en-US" w:eastAsia="zh-CN"/>
              </w:rPr>
            </w:pPr>
            <w:r>
              <w:rPr>
                <w:rFonts w:hint="eastAsia" w:eastAsia="宋体" w:cs="Times New Roman"/>
                <w:kern w:val="2"/>
                <w:sz w:val="21"/>
                <w:szCs w:val="24"/>
                <w:lang w:val="en-US" w:eastAsia="zh-CN" w:bidi="ar-SA"/>
              </w:rPr>
              <w:t>商务要求</w:t>
            </w:r>
          </w:p>
        </w:tc>
        <w:tc>
          <w:tcPr>
            <w:tcW w:w="755" w:type="dxa"/>
          </w:tcPr>
          <w:p>
            <w:pPr>
              <w:rPr>
                <w:rFonts w:hint="eastAsia"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vAlign w:val="top"/>
          </w:tcPr>
          <w:p>
            <w:pPr>
              <w:spacing w:line="276" w:lineRule="auto"/>
              <w:rPr>
                <w:rFonts w:hint="eastAsia" w:cs="Times New Roman" w:asciiTheme="majorEastAsia" w:hAnsiTheme="majorEastAsia" w:eastAsiaTheme="majorEastAsia"/>
                <w:b/>
                <w:kern w:val="2"/>
                <w:sz w:val="24"/>
                <w:szCs w:val="21"/>
                <w:lang w:val="en-US" w:eastAsia="zh-CN" w:bidi="ar-SA"/>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pPr>
              <w:spacing w:line="276" w:lineRule="auto"/>
              <w:rPr>
                <w:rFonts w:hint="eastAsia" w:ascii="Times New Roman" w:hAnsi="Times New Roman" w:cs="Times New Roman" w:eastAsiaTheme="minorEastAsia"/>
                <w:kern w:val="2"/>
                <w:sz w:val="21"/>
                <w:szCs w:val="24"/>
                <w:lang w:val="en-US" w:eastAsia="zh-CN" w:bidi="ar-SA"/>
              </w:rPr>
            </w:pPr>
            <w:r>
              <w:rPr>
                <w:rFonts w:hint="eastAsia"/>
                <w:highlight w:val="yellow"/>
                <w:lang w:val="en-US" w:eastAsia="zh-CN"/>
              </w:rPr>
              <w:t>合同签订后并接甲方通知</w:t>
            </w:r>
            <w:r>
              <w:rPr>
                <w:rFonts w:hint="eastAsia"/>
                <w:highlight w:val="yellow"/>
                <w:u w:val="single"/>
                <w:lang w:val="en-US" w:eastAsia="zh-CN"/>
              </w:rPr>
              <w:t xml:space="preserve">    </w:t>
            </w:r>
            <w:r>
              <w:rPr>
                <w:rFonts w:hint="eastAsia"/>
                <w:highlight w:val="yellow"/>
                <w:lang w:val="en-US" w:eastAsia="zh-CN"/>
              </w:rPr>
              <w:t>日历日</w:t>
            </w:r>
            <w:r>
              <w:rPr>
                <w:rFonts w:hint="eastAsia"/>
                <w:b/>
                <w:bCs/>
                <w:highlight w:val="yellow"/>
                <w:lang w:val="en-US" w:eastAsia="zh-CN"/>
              </w:rPr>
              <w:t>内</w:t>
            </w:r>
            <w:r>
              <w:rPr>
                <w:rFonts w:hint="eastAsia"/>
                <w:highlight w:val="yellow"/>
                <w:lang w:val="en-US" w:eastAsia="zh-CN"/>
              </w:rPr>
              <w:t>；（按照采购需求中对应项目的要求填写）</w:t>
            </w:r>
          </w:p>
        </w:tc>
        <w:tc>
          <w:tcPr>
            <w:tcW w:w="755" w:type="dxa"/>
          </w:tcPr>
          <w:p>
            <w:pPr>
              <w:rPr>
                <w:rFonts w:hint="eastAsia"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pPr>
              <w:spacing w:line="276"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tcPr>
          <w:p>
            <w:pPr>
              <w:adjustRightInd w:val="0"/>
              <w:snapToGrid w:val="0"/>
              <w:rPr>
                <w:rFonts w:asciiTheme="majorEastAsia" w:hAnsiTheme="majorEastAsia" w:eastAsiaTheme="majorEastAsia"/>
                <w:b/>
                <w:szCs w:val="21"/>
              </w:rPr>
            </w:pPr>
            <w:r>
              <w:rPr>
                <w:rFonts w:hint="eastAsia" w:asciiTheme="majorEastAsia" w:hAnsiTheme="majorEastAsia" w:eastAsiaTheme="majorEastAsia"/>
                <w:b/>
                <w:szCs w:val="21"/>
              </w:rPr>
              <w:t>合同总价≥3万付款方式：</w:t>
            </w:r>
          </w:p>
          <w:p>
            <w:pPr>
              <w:widowControl/>
              <w:adjustRightInd w:val="0"/>
              <w:snapToGrid w:val="0"/>
              <w:ind w:firstLine="420" w:firstLineChars="200"/>
              <w:jc w:val="left"/>
              <w:rPr>
                <w:rFonts w:asciiTheme="majorEastAsia" w:hAnsiTheme="majorEastAsia" w:eastAsiaTheme="majorEastAsia"/>
                <w:szCs w:val="21"/>
              </w:rPr>
            </w:pPr>
            <w:r>
              <w:rPr>
                <w:rFonts w:hint="eastAsia" w:asciiTheme="majorEastAsia" w:hAnsiTheme="majorEastAsia" w:eastAsiaTheme="majorEastAsia"/>
                <w:szCs w:val="21"/>
              </w:rPr>
              <w:t>合同签订后三个工作日内，乙方将采购合同总价5%的履约保证金汇入甲方指定账户。货到清点、安装调试验收合格正常使用后，出具全额发票，甲方凭乙方提供的完整资料，自发票到达甲方财务之日起15日内，支付100%合同货款到乙方指定</w:t>
            </w:r>
            <w:r>
              <w:rPr>
                <w:rFonts w:hint="eastAsia" w:asciiTheme="majorEastAsia" w:hAnsiTheme="majorEastAsia" w:eastAsiaTheme="majorEastAsia"/>
                <w:szCs w:val="21"/>
                <w:lang w:eastAsia="zh-CN"/>
              </w:rPr>
              <w:t>账</w:t>
            </w:r>
            <w:r>
              <w:rPr>
                <w:rFonts w:hint="eastAsia" w:asciiTheme="majorEastAsia" w:hAnsiTheme="majorEastAsia" w:eastAsiaTheme="majorEastAsia"/>
                <w:szCs w:val="21"/>
              </w:rPr>
              <w:t>户。</w:t>
            </w:r>
          </w:p>
          <w:p>
            <w:pPr>
              <w:adjustRightInd w:val="0"/>
              <w:snapToGrid w:val="0"/>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15日内，甲方将履约保证金无息返还给乙方。</w:t>
            </w:r>
          </w:p>
          <w:p>
            <w:pPr>
              <w:adjustRightInd w:val="0"/>
              <w:snapToGrid w:val="0"/>
              <w:rPr>
                <w:rFonts w:asciiTheme="majorEastAsia" w:hAnsiTheme="majorEastAsia" w:eastAsiaTheme="majorEastAsia"/>
                <w:b/>
                <w:szCs w:val="21"/>
              </w:rPr>
            </w:pPr>
            <w:r>
              <w:rPr>
                <w:rFonts w:hint="eastAsia" w:asciiTheme="majorEastAsia" w:hAnsiTheme="majorEastAsia" w:eastAsiaTheme="majorEastAsia"/>
                <w:b/>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货到清点、安装调试验收合格正常使用后，出具全额发票，甲方凭乙方提供的完整资料，自发票到达甲方财务之日起15日内，支付100%合同货款到乙方指定</w:t>
            </w:r>
            <w:r>
              <w:rPr>
                <w:rFonts w:hint="eastAsia" w:asciiTheme="majorEastAsia" w:hAnsiTheme="majorEastAsia" w:eastAsiaTheme="majorEastAsia"/>
                <w:szCs w:val="21"/>
                <w:lang w:eastAsia="zh-CN"/>
              </w:rPr>
              <w:t>账</w:t>
            </w:r>
            <w:r>
              <w:rPr>
                <w:rFonts w:hint="eastAsia" w:asciiTheme="majorEastAsia" w:hAnsiTheme="majorEastAsia" w:eastAsiaTheme="majorEastAsia"/>
                <w:szCs w:val="21"/>
              </w:rPr>
              <w:t>户。</w:t>
            </w:r>
          </w:p>
        </w:tc>
        <w:tc>
          <w:tcPr>
            <w:tcW w:w="755" w:type="dxa"/>
          </w:tcPr>
          <w:p>
            <w:pPr>
              <w:spacing w:line="276"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pPr>
              <w:spacing w:line="24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spacing w:line="240" w:lineRule="auto"/>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pPr>
              <w:spacing w:line="240" w:lineRule="auto"/>
              <w:ind w:firstLine="420" w:firstLineChars="2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7413" w:type="dxa"/>
          </w:tcPr>
          <w:p>
            <w:pPr>
              <w:rPr>
                <w:rFonts w:hint="eastAsia" w:hAnsi="宋体" w:eastAsia="宋体"/>
                <w:b/>
                <w:bCs/>
                <w:color w:val="000000"/>
                <w:kern w:val="0"/>
                <w:sz w:val="24"/>
                <w:highlight w:val="yellow"/>
                <w:lang w:val="en-US" w:eastAsia="zh-CN"/>
              </w:rPr>
            </w:pPr>
            <w:r>
              <w:rPr>
                <w:rFonts w:hint="eastAsia" w:hAnsi="宋体" w:eastAsia="宋体"/>
                <w:b/>
                <w:bCs/>
                <w:color w:val="000000"/>
                <w:kern w:val="0"/>
                <w:sz w:val="24"/>
                <w:highlight w:val="yellow"/>
                <w:lang w:val="en-US" w:eastAsia="zh-CN"/>
              </w:rPr>
              <w:t>7.1</w:t>
            </w:r>
          </w:p>
          <w:p>
            <w:pPr>
              <w:ind w:firstLine="420" w:firstLineChars="200"/>
              <w:rPr>
                <w:rFonts w:asciiTheme="minorEastAsia" w:hAnsiTheme="minorEastAsia" w:eastAsiaTheme="minorEastAsia"/>
                <w:bCs/>
                <w:szCs w:val="21"/>
              </w:rPr>
            </w:pPr>
            <w:r>
              <w:rPr>
                <w:rFonts w:hint="eastAsia" w:ascii="宋体" w:hAnsi="宋体"/>
                <w:bCs/>
                <w:color w:val="0000FF"/>
                <w:szCs w:val="21"/>
              </w:rPr>
              <w:t>各投标人应在投标文件中承诺提供整机免费原厂保修期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highlight w:val="yellow"/>
                <w:u w:val="single"/>
                <w:lang w:val="en-US" w:eastAsia="zh-CN"/>
              </w:rPr>
              <w:t>（</w:t>
            </w:r>
            <w:r>
              <w:rPr>
                <w:rFonts w:hint="eastAsia" w:asciiTheme="minorEastAsia" w:hAnsiTheme="minorEastAsia"/>
                <w:bCs/>
                <w:color w:val="FF0000"/>
                <w:szCs w:val="21"/>
                <w:highlight w:val="yellow"/>
                <w:u w:val="single"/>
                <w:lang w:val="en-US" w:eastAsia="zh-CN"/>
              </w:rPr>
              <w:t>按照不低于</w:t>
            </w:r>
            <w:r>
              <w:rPr>
                <w:rFonts w:hint="eastAsia"/>
                <w:highlight w:val="yellow"/>
                <w:lang w:val="en-US" w:eastAsia="zh-CN"/>
              </w:rPr>
              <w:t>采购需求中对应项目的要求填写</w:t>
            </w:r>
            <w:r>
              <w:rPr>
                <w:rFonts w:hint="eastAsia" w:asciiTheme="minorEastAsia" w:hAnsiTheme="minorEastAsia" w:eastAsiaTheme="minorEastAsia"/>
                <w:bCs/>
                <w:color w:val="FF0000"/>
                <w:szCs w:val="21"/>
                <w:highlight w:val="yellow"/>
                <w:u w:val="single"/>
                <w:lang w:val="en-US" w:eastAsia="zh-CN"/>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FF0000"/>
                <w:szCs w:val="21"/>
                <w:highlight w:val="yellow"/>
              </w:rPr>
              <w:t>质保期内免费更换零配件、免工时费</w:t>
            </w:r>
            <w:r>
              <w:rPr>
                <w:rFonts w:hint="eastAsia" w:asciiTheme="minorEastAsia" w:hAnsiTheme="minorEastAsia" w:eastAsiaTheme="minorEastAsia"/>
                <w:bCs/>
                <w:szCs w:val="21"/>
              </w:rPr>
              <w:t>。</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spacing w:line="240" w:lineRule="auto"/>
              <w:ind w:firstLine="0" w:firstLineChars="0"/>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tcPr>
          <w:p>
            <w:pPr>
              <w:spacing w:line="300" w:lineRule="exact"/>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tcPr>
          <w:p>
            <w:pPr>
              <w:spacing w:line="300" w:lineRule="exact"/>
              <w:ind w:firstLine="630" w:firstLineChars="300"/>
              <w:rPr>
                <w:rFonts w:hint="eastAsia" w:asciiTheme="minorEastAsia" w:hAnsiTheme="minorEastAsia" w:eastAsiaTheme="minorEastAsia"/>
                <w:bCs/>
                <w:szCs w:val="21"/>
              </w:rPr>
            </w:pPr>
          </w:p>
        </w:tc>
      </w:tr>
    </w:tbl>
    <w:p>
      <w:pPr>
        <w:spacing w:line="360" w:lineRule="auto"/>
        <w:ind w:firstLine="964" w:firstLineChars="40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964" w:firstLineChars="40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723" w:firstLineChars="300"/>
        <w:rPr>
          <w:rFonts w:ascii="宋体" w:hAnsi="宋体" w:eastAsia="宋体" w:cs="宋体"/>
          <w:b/>
          <w:sz w:val="24"/>
        </w:rPr>
      </w:pPr>
      <w:r>
        <w:rPr>
          <w:rFonts w:hint="eastAsia" w:ascii="宋体" w:hAnsi="宋体" w:eastAsia="宋体" w:cs="宋体"/>
          <w:b/>
          <w:sz w:val="24"/>
        </w:rPr>
        <w:t>（此处加盖议价单位公章）</w:t>
      </w:r>
    </w:p>
    <w:p>
      <w:pPr>
        <w:rPr>
          <w:rFonts w:hint="eastAsia" w:ascii="宋体" w:hAnsi="宋体" w:eastAsia="宋体" w:cs="宋体"/>
          <w:sz w:val="32"/>
          <w:szCs w:val="32"/>
        </w:rPr>
      </w:pPr>
      <w:r>
        <w:rPr>
          <w:rFonts w:hint="eastAsia" w:ascii="宋体" w:hAnsi="宋体" w:eastAsia="宋体" w:cs="宋体"/>
          <w:sz w:val="32"/>
          <w:szCs w:val="32"/>
        </w:rPr>
        <w:br w:type="page"/>
      </w:r>
    </w:p>
    <w:p>
      <w:pPr>
        <w:pStyle w:val="3"/>
        <w:spacing w:line="240" w:lineRule="auto"/>
        <w:jc w:val="center"/>
        <w:rPr>
          <w:rFonts w:ascii="宋体" w:hAnsi="宋体" w:eastAsia="宋体" w:cs="宋体"/>
          <w:sz w:val="32"/>
          <w:szCs w:val="32"/>
        </w:rPr>
      </w:pPr>
      <w:r>
        <w:rPr>
          <w:rFonts w:hint="eastAsia" w:ascii="宋体" w:hAnsi="宋体" w:eastAsia="宋体" w:cs="宋体"/>
          <w:sz w:val="32"/>
          <w:szCs w:val="32"/>
        </w:rPr>
        <w:t>（七）售后服务承诺</w:t>
      </w:r>
    </w:p>
    <w:p>
      <w:pPr>
        <w:spacing w:line="400" w:lineRule="exact"/>
        <w:rPr>
          <w:rFonts w:ascii="宋体" w:hAnsi="宋体" w:eastAsia="宋体" w:cs="宋体"/>
          <w:b/>
          <w:sz w:val="24"/>
        </w:rPr>
      </w:pPr>
      <w:r>
        <w:rPr>
          <w:rFonts w:hint="eastAsia" w:ascii="宋体" w:hAnsi="宋体" w:eastAsia="宋体" w:cs="宋体"/>
          <w:b/>
          <w:sz w:val="24"/>
        </w:rPr>
        <w:t>1、配送时间及伴随服务承诺表</w:t>
      </w:r>
    </w:p>
    <w:p>
      <w:pPr>
        <w:rPr>
          <w:rFonts w:ascii="宋体" w:hAnsi="宋体" w:eastAsia="宋体" w:cs="宋体"/>
          <w:bCs/>
          <w:sz w:val="24"/>
        </w:rPr>
      </w:pPr>
    </w:p>
    <w:p>
      <w:pPr>
        <w:rPr>
          <w:rFonts w:ascii="宋体" w:hAnsi="宋体" w:eastAsia="宋体" w:cs="宋体"/>
          <w:bCs/>
          <w:sz w:val="24"/>
        </w:rPr>
      </w:pPr>
      <w:r>
        <w:rPr>
          <w:rFonts w:hint="eastAsia" w:ascii="宋体" w:hAnsi="宋体" w:eastAsia="宋体" w:cs="宋体"/>
          <w:bCs/>
          <w:sz w:val="24"/>
        </w:rPr>
        <w:t>采购编号：</w:t>
      </w:r>
      <w:r>
        <w:rPr>
          <w:rFonts w:hint="eastAsia" w:ascii="宋体" w:hAnsi="宋体" w:eastAsia="宋体" w:cs="宋体"/>
          <w:bCs/>
          <w:sz w:val="24"/>
          <w:u w:val="single"/>
        </w:rPr>
        <w:t xml:space="preserve">          </w:t>
      </w:r>
      <w:r>
        <w:rPr>
          <w:rFonts w:hint="eastAsia" w:ascii="宋体" w:hAnsi="宋体" w:eastAsia="宋体" w:cs="宋体"/>
          <w:bCs/>
          <w:sz w:val="24"/>
        </w:rPr>
        <w:t xml:space="preserve">    议价单位名称（盖章）：</w:t>
      </w:r>
      <w:r>
        <w:rPr>
          <w:rFonts w:hint="eastAsia" w:ascii="宋体" w:hAnsi="宋体" w:eastAsia="宋体" w:cs="宋体"/>
          <w:bCs/>
          <w:sz w:val="24"/>
          <w:u w:val="single"/>
        </w:rPr>
        <w:t xml:space="preserve">                         </w:t>
      </w:r>
    </w:p>
    <w:p>
      <w:pPr>
        <w:spacing w:line="360" w:lineRule="auto"/>
        <w:rPr>
          <w:rFonts w:ascii="宋体" w:hAnsi="宋体" w:eastAsia="宋体" w:cs="宋体"/>
          <w:bCs/>
          <w:sz w:val="24"/>
        </w:rPr>
      </w:pPr>
      <w:r>
        <w:rPr>
          <w:rFonts w:hint="eastAsia" w:ascii="宋体" w:hAnsi="宋体" w:eastAsia="宋体" w:cs="宋体"/>
          <w:bCs/>
          <w:sz w:val="24"/>
        </w:rPr>
        <w:t xml:space="preserve">议价对所申报产品的配送时间等事项做出以下承诺     </w:t>
      </w:r>
    </w:p>
    <w:p>
      <w:pPr>
        <w:spacing w:line="360" w:lineRule="auto"/>
        <w:rPr>
          <w:rFonts w:ascii="宋体" w:hAnsi="宋体" w:eastAsia="宋体" w:cs="宋体"/>
          <w:b/>
          <w:bCs/>
          <w:snapToGrid w:val="0"/>
          <w:kern w:val="0"/>
        </w:rPr>
      </w:pPr>
      <w:r>
        <w:rPr>
          <w:rFonts w:hint="eastAsia" w:ascii="宋体" w:hAnsi="宋体" w:eastAsia="宋体" w:cs="宋体"/>
          <w:bCs/>
          <w:sz w:val="24"/>
        </w:rPr>
        <w:t>2、</w:t>
      </w:r>
      <w:r>
        <w:rPr>
          <w:rFonts w:hint="eastAsia" w:ascii="宋体" w:hAnsi="宋体" w:eastAsia="宋体" w:cs="宋体"/>
          <w:b/>
          <w:color w:val="000000"/>
          <w:sz w:val="24"/>
        </w:rPr>
        <w:t>售后服务承诺应包括的其它主要内容</w:t>
      </w:r>
      <w:r>
        <w:rPr>
          <w:rFonts w:hint="eastAsia" w:ascii="宋体" w:hAnsi="宋体" w:eastAsia="宋体" w:cs="宋体"/>
          <w:color w:val="000000"/>
          <w:sz w:val="28"/>
          <w:szCs w:val="28"/>
        </w:rPr>
        <w:t>：</w:t>
      </w:r>
    </w:p>
    <w:p>
      <w:pPr>
        <w:spacing w:after="60"/>
        <w:ind w:firstLine="420" w:firstLineChars="200"/>
        <w:rPr>
          <w:rFonts w:ascii="宋体" w:hAnsi="宋体" w:eastAsia="宋体" w:cs="宋体"/>
          <w:color w:val="000000"/>
        </w:rPr>
      </w:pPr>
      <w:r>
        <w:rPr>
          <w:rFonts w:hint="eastAsia" w:ascii="宋体" w:hAnsi="宋体" w:eastAsia="宋体" w:cs="宋体"/>
          <w:color w:val="000000"/>
        </w:rPr>
        <w:t>1、售后服务人员简介；</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2、应急维修时间安排；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3、</w:t>
      </w:r>
      <w:r>
        <w:rPr>
          <w:rFonts w:hint="eastAsia" w:ascii="宋体" w:hAnsi="宋体" w:eastAsia="宋体" w:cs="宋体"/>
          <w:bCs/>
          <w:color w:val="000000"/>
        </w:rPr>
        <w:t>技术培训安排；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4、</w:t>
      </w:r>
      <w:r>
        <w:rPr>
          <w:rFonts w:hint="eastAsia" w:ascii="宋体" w:hAnsi="宋体" w:eastAsia="宋体" w:cs="宋体"/>
          <w:bCs/>
          <w:color w:val="000000"/>
        </w:rPr>
        <w:t>保修服务计划；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bCs/>
          <w:color w:val="000000"/>
        </w:rPr>
      </w:pPr>
      <w:r>
        <w:rPr>
          <w:rFonts w:hint="eastAsia" w:ascii="宋体" w:hAnsi="宋体" w:eastAsia="宋体" w:cs="宋体"/>
          <w:color w:val="000000"/>
        </w:rPr>
        <w:t>5、其它服务承诺；</w:t>
      </w:r>
    </w:p>
    <w:p>
      <w:pPr>
        <w:spacing w:after="60"/>
        <w:ind w:firstLine="420" w:firstLineChars="200"/>
        <w:rPr>
          <w:rFonts w:ascii="宋体" w:hAnsi="宋体" w:eastAsia="宋体" w:cs="宋体"/>
          <w:bCs/>
          <w:color w:val="000000"/>
        </w:rPr>
      </w:pPr>
    </w:p>
    <w:p>
      <w:pPr>
        <w:spacing w:after="60"/>
        <w:ind w:firstLine="420" w:firstLineChars="200"/>
        <w:rPr>
          <w:rFonts w:ascii="宋体" w:hAnsi="宋体" w:eastAsia="宋体" w:cs="宋体"/>
          <w:bCs/>
          <w:color w:val="000000"/>
        </w:rPr>
      </w:pPr>
      <w:r>
        <w:rPr>
          <w:rFonts w:hint="eastAsia" w:ascii="宋体" w:hAnsi="宋体" w:eastAsia="宋体" w:cs="宋体"/>
          <w:bCs/>
          <w:color w:val="000000"/>
        </w:rPr>
        <w:t>6、….</w:t>
      </w:r>
    </w:p>
    <w:p>
      <w:pPr>
        <w:spacing w:after="60"/>
        <w:ind w:firstLine="420" w:firstLineChars="200"/>
        <w:rPr>
          <w:rFonts w:ascii="宋体" w:hAnsi="宋体" w:eastAsia="宋体" w:cs="宋体"/>
          <w:bCs/>
          <w:color w:val="000000"/>
        </w:rPr>
      </w:pP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p>
    <w:bookmarkEnd w:id="23"/>
    <w:bookmarkEnd w:id="24"/>
    <w:bookmarkEnd w:id="25"/>
    <w:bookmarkEnd w:id="26"/>
    <w:bookmarkEnd w:id="27"/>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rPr>
          <w:rFonts w:hint="eastAsia" w:ascii="宋体" w:hAnsi="宋体" w:eastAsia="宋体" w:cs="宋体"/>
        </w:rPr>
      </w:pPr>
      <w:r>
        <w:rPr>
          <w:rFonts w:hint="eastAsia" w:ascii="宋体" w:hAnsi="宋体" w:eastAsia="宋体" w:cs="宋体"/>
        </w:rPr>
        <w:br w:type="page"/>
      </w:r>
    </w:p>
    <w:p>
      <w:pPr>
        <w:pStyle w:val="3"/>
        <w:spacing w:line="240" w:lineRule="auto"/>
        <w:jc w:val="center"/>
        <w:rPr>
          <w:rFonts w:ascii="宋体" w:hAnsi="宋体" w:eastAsia="宋体" w:cs="宋体"/>
          <w:sz w:val="32"/>
          <w:szCs w:val="32"/>
        </w:rPr>
      </w:pPr>
      <w:r>
        <w:rPr>
          <w:rFonts w:hint="eastAsia" w:ascii="宋体" w:hAnsi="宋体" w:eastAsia="宋体" w:cs="宋体"/>
          <w:sz w:val="32"/>
          <w:szCs w:val="32"/>
        </w:rPr>
        <w:t>（八）议价资格声明函</w:t>
      </w:r>
    </w:p>
    <w:p>
      <w:pPr>
        <w:spacing w:line="360" w:lineRule="auto"/>
        <w:rPr>
          <w:rFonts w:ascii="宋体" w:hAnsi="宋体" w:eastAsia="宋体" w:cs="宋体"/>
          <w:szCs w:val="21"/>
        </w:rPr>
      </w:pPr>
      <w:r>
        <w:rPr>
          <w:rFonts w:hint="eastAsia" w:ascii="宋体" w:hAnsi="宋体" w:eastAsia="宋体" w:cs="宋体"/>
          <w:szCs w:val="21"/>
        </w:rPr>
        <w:t>致：中山大学附属第八医院（深圳福田）</w:t>
      </w:r>
    </w:p>
    <w:p>
      <w:pPr>
        <w:pStyle w:val="37"/>
        <w:snapToGrid w:val="0"/>
        <w:spacing w:beforeLines="50" w:line="360" w:lineRule="auto"/>
        <w:ind w:left="420" w:leftChars="200"/>
        <w:rPr>
          <w:rFonts w:ascii="宋体" w:hAnsi="宋体" w:eastAsia="宋体" w:cs="宋体"/>
        </w:rPr>
      </w:pPr>
      <w:r>
        <w:rPr>
          <w:rFonts w:hint="eastAsia" w:ascii="宋体" w:hAnsi="宋体" w:eastAsia="宋体" w:cs="宋体"/>
        </w:rPr>
        <w:t>关于贵公司代理的</w:t>
      </w:r>
      <w:r>
        <w:rPr>
          <w:rFonts w:hint="eastAsia" w:ascii="宋体" w:hAnsi="宋体" w:eastAsia="宋体" w:cs="宋体"/>
          <w:u w:val="single"/>
        </w:rPr>
        <w:t>（项目名称）</w:t>
      </w:r>
      <w:r>
        <w:rPr>
          <w:rFonts w:hint="eastAsia" w:ascii="宋体" w:hAnsi="宋体" w:eastAsia="宋体" w:cs="宋体"/>
        </w:rPr>
        <w:t>项目（项目编号：（项目编号））招标，本公司（企业）愿意参加议价，并声明：</w:t>
      </w:r>
    </w:p>
    <w:p>
      <w:pPr>
        <w:numPr>
          <w:ilvl w:val="0"/>
          <w:numId w:val="15"/>
        </w:numPr>
        <w:spacing w:line="360" w:lineRule="auto"/>
        <w:ind w:right="-815" w:firstLineChars="200"/>
        <w:rPr>
          <w:rFonts w:ascii="宋体" w:hAnsi="宋体" w:eastAsia="宋体" w:cs="宋体"/>
          <w:szCs w:val="21"/>
        </w:rPr>
      </w:pPr>
      <w:r>
        <w:rPr>
          <w:rFonts w:hint="eastAsia" w:ascii="宋体" w:hAnsi="宋体" w:eastAsia="宋体" w:cs="宋体"/>
          <w:szCs w:val="21"/>
        </w:rPr>
        <w:t>我公司</w:t>
      </w:r>
      <w:r>
        <w:rPr>
          <w:rFonts w:hint="eastAsia" w:ascii="宋体" w:hAnsi="宋体" w:eastAsia="宋体" w:cs="宋体"/>
          <w:bCs/>
          <w:szCs w:val="21"/>
        </w:rPr>
        <w:t>具备</w:t>
      </w:r>
      <w:r>
        <w:rPr>
          <w:rFonts w:hint="eastAsia" w:ascii="宋体" w:hAnsi="宋体" w:eastAsia="宋体" w:cs="宋体"/>
          <w:bCs/>
          <w:szCs w:val="20"/>
        </w:rPr>
        <w:t>《中华人民共和国政府采购法》</w:t>
      </w:r>
      <w:r>
        <w:rPr>
          <w:rFonts w:hint="eastAsia" w:ascii="宋体" w:hAnsi="宋体" w:eastAsia="宋体" w:cs="宋体"/>
          <w:bCs/>
          <w:szCs w:val="21"/>
        </w:rPr>
        <w:t>第二十二条规定的条件：</w:t>
      </w:r>
    </w:p>
    <w:p>
      <w:pPr>
        <w:spacing w:line="360" w:lineRule="auto"/>
        <w:ind w:firstLine="420" w:firstLineChars="200"/>
        <w:rPr>
          <w:rFonts w:ascii="宋体" w:hAnsi="宋体" w:eastAsia="宋体" w:cs="宋体"/>
          <w:szCs w:val="21"/>
        </w:rPr>
      </w:pPr>
      <w:r>
        <w:rPr>
          <w:rFonts w:hint="eastAsia" w:ascii="宋体" w:hAnsi="宋体" w:eastAsia="宋体" w:cs="宋体"/>
          <w:szCs w:val="21"/>
        </w:rPr>
        <w:t>1.具有独立承担民事责任的能力；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2.具有良好的商业信誉和健全的财务会计制度；</w:t>
      </w:r>
    </w:p>
    <w:p>
      <w:pPr>
        <w:spacing w:line="360" w:lineRule="auto"/>
        <w:ind w:firstLine="420" w:firstLineChars="200"/>
        <w:rPr>
          <w:rFonts w:ascii="宋体" w:hAnsi="宋体" w:eastAsia="宋体" w:cs="宋体"/>
          <w:szCs w:val="21"/>
        </w:rPr>
      </w:pPr>
      <w:r>
        <w:rPr>
          <w:rFonts w:hint="eastAsia" w:ascii="宋体" w:hAnsi="宋体" w:eastAsia="宋体" w:cs="宋体"/>
          <w:szCs w:val="21"/>
        </w:rPr>
        <w:t>3.具有履行合同所必需的设备和专业技术能力；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4.有依法缴纳税收和社会保障资金的良好记录；</w:t>
      </w:r>
    </w:p>
    <w:p>
      <w:pPr>
        <w:spacing w:line="360" w:lineRule="auto"/>
        <w:ind w:firstLine="420" w:firstLineChars="200"/>
        <w:rPr>
          <w:rFonts w:ascii="宋体" w:hAnsi="宋体" w:eastAsia="宋体" w:cs="宋体"/>
          <w:b/>
          <w:bCs/>
          <w:szCs w:val="21"/>
        </w:rPr>
      </w:pPr>
      <w:r>
        <w:rPr>
          <w:rFonts w:hint="eastAsia" w:ascii="宋体" w:hAnsi="宋体" w:eastAsia="宋体" w:cs="宋体"/>
          <w:szCs w:val="21"/>
        </w:rPr>
        <w:t>5.</w:t>
      </w:r>
      <w:r>
        <w:rPr>
          <w:rFonts w:hint="eastAsia" w:ascii="宋体" w:hAnsi="宋体" w:eastAsia="宋体" w:cs="宋体"/>
          <w:b/>
          <w:bCs/>
          <w:szCs w:val="21"/>
        </w:rPr>
        <w:t>参加政府采购活动前三年内，在经营活动中没有重大违法记录；</w:t>
      </w:r>
    </w:p>
    <w:p>
      <w:pPr>
        <w:spacing w:line="360" w:lineRule="auto"/>
        <w:ind w:firstLine="420" w:firstLineChars="200"/>
        <w:rPr>
          <w:rFonts w:ascii="宋体" w:hAnsi="宋体" w:eastAsia="宋体" w:cs="宋体"/>
          <w:szCs w:val="21"/>
        </w:rPr>
      </w:pPr>
      <w:r>
        <w:rPr>
          <w:rFonts w:hint="eastAsia" w:ascii="宋体" w:hAnsi="宋体" w:eastAsia="宋体" w:cs="宋体"/>
          <w:szCs w:val="21"/>
        </w:rPr>
        <w:t>6.法律、行政法规规定的其他条件。</w:t>
      </w:r>
    </w:p>
    <w:p>
      <w:pPr>
        <w:numPr>
          <w:ilvl w:val="0"/>
          <w:numId w:val="15"/>
        </w:numPr>
        <w:spacing w:line="360" w:lineRule="auto"/>
        <w:ind w:right="-815" w:firstLineChars="200"/>
        <w:rPr>
          <w:rFonts w:ascii="宋体" w:hAnsi="宋体" w:eastAsia="宋体" w:cs="宋体"/>
          <w:szCs w:val="21"/>
        </w:rPr>
      </w:pPr>
      <w:r>
        <w:rPr>
          <w:rFonts w:hint="eastAsia" w:ascii="宋体" w:hAnsi="宋体" w:eastAsia="宋体" w:cs="宋体"/>
          <w:szCs w:val="21"/>
        </w:rPr>
        <w:t>我公司对本招标项目所提供的货物或服务未侵犯知识产权。</w:t>
      </w:r>
    </w:p>
    <w:p>
      <w:pPr>
        <w:numPr>
          <w:ilvl w:val="0"/>
          <w:numId w:val="15"/>
        </w:numPr>
        <w:spacing w:line="360" w:lineRule="auto"/>
        <w:ind w:right="-815" w:firstLineChars="200"/>
        <w:rPr>
          <w:rFonts w:ascii="宋体" w:hAnsi="宋体" w:eastAsia="宋体" w:cs="宋体"/>
          <w:szCs w:val="21"/>
        </w:rPr>
      </w:pPr>
      <w:r>
        <w:rPr>
          <w:rFonts w:hint="eastAsia" w:ascii="宋体" w:hAnsi="宋体" w:eastAsia="宋体" w:cs="宋体"/>
          <w:szCs w:val="21"/>
        </w:rPr>
        <w:t>我公司保证我院拥有所投产品完整的所有权，不以保护知识产权或技术保密的名义对所有权和使用权进行任何限制。</w:t>
      </w:r>
    </w:p>
    <w:p>
      <w:pPr>
        <w:numPr>
          <w:ilvl w:val="0"/>
          <w:numId w:val="15"/>
        </w:numPr>
        <w:spacing w:line="360" w:lineRule="auto"/>
        <w:ind w:right="-815" w:firstLineChars="200"/>
        <w:rPr>
          <w:rFonts w:ascii="宋体" w:hAnsi="宋体" w:eastAsia="宋体" w:cs="宋体"/>
          <w:szCs w:val="21"/>
        </w:rPr>
      </w:pPr>
      <w:r>
        <w:rPr>
          <w:rFonts w:hint="eastAsia" w:ascii="宋体" w:hAnsi="宋体" w:eastAsia="宋体" w:cs="宋体"/>
          <w:szCs w:val="21"/>
        </w:rPr>
        <w:t>我公司参与该项目议价，严格遵守政府采购相关法律，议价做到诚实，</w:t>
      </w:r>
      <w:r>
        <w:rPr>
          <w:rFonts w:hint="eastAsia" w:ascii="宋体" w:hAnsi="宋体" w:eastAsia="宋体" w:cs="宋体"/>
          <w:szCs w:val="21"/>
          <w:highlight w:val="yellow"/>
        </w:rPr>
        <w:t>不造假，不围标、串标、陪标</w:t>
      </w:r>
      <w:r>
        <w:rPr>
          <w:rFonts w:hint="eastAsia" w:ascii="宋体" w:hAnsi="宋体" w:eastAsia="宋体" w:cs="宋体"/>
          <w:szCs w:val="21"/>
        </w:rPr>
        <w:t>。我公司已清楚，如违反上述要求，其议价将作废，被列入不良记录名单并在网上曝光，同时将被提请政府采购监督管理部门给予一定年限内禁止参与政府采购活动或其他处罚。</w:t>
      </w:r>
    </w:p>
    <w:p>
      <w:pPr>
        <w:numPr>
          <w:ilvl w:val="0"/>
          <w:numId w:val="15"/>
        </w:numPr>
        <w:spacing w:line="360" w:lineRule="auto"/>
        <w:ind w:right="-815" w:firstLineChars="200"/>
        <w:rPr>
          <w:rFonts w:ascii="宋体" w:hAnsi="宋体" w:eastAsia="宋体" w:cs="宋体"/>
          <w:szCs w:val="21"/>
        </w:rPr>
      </w:pPr>
      <w:r>
        <w:rPr>
          <w:rFonts w:hint="eastAsia" w:ascii="宋体" w:hAnsi="宋体" w:eastAsia="宋体" w:cs="宋体"/>
          <w:szCs w:val="21"/>
        </w:rPr>
        <w:t>如果中标，做到守信，不偷工减料，依照本项目招标文件需求内容、签署的采购合同及本公司在议价中所作的一切承诺履约。项目验收达到全部指标合格，力争优良。</w:t>
      </w:r>
    </w:p>
    <w:p>
      <w:pPr>
        <w:numPr>
          <w:ilvl w:val="0"/>
          <w:numId w:val="15"/>
        </w:numPr>
        <w:spacing w:line="360" w:lineRule="auto"/>
        <w:ind w:right="-815" w:firstLineChars="200"/>
        <w:rPr>
          <w:rFonts w:ascii="宋体" w:hAnsi="宋体" w:eastAsia="宋体" w:cs="宋体"/>
          <w:bCs/>
          <w:szCs w:val="21"/>
        </w:rPr>
      </w:pPr>
      <w:r>
        <w:rPr>
          <w:rFonts w:hint="eastAsia" w:ascii="宋体" w:hAnsi="宋体" w:eastAsia="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pPr>
        <w:numPr>
          <w:ilvl w:val="0"/>
          <w:numId w:val="15"/>
        </w:numPr>
        <w:spacing w:line="360" w:lineRule="auto"/>
        <w:ind w:right="-815" w:firstLineChars="200"/>
        <w:rPr>
          <w:rFonts w:ascii="宋体" w:hAnsi="宋体" w:eastAsia="宋体" w:cs="宋体"/>
        </w:rPr>
      </w:pPr>
      <w:r>
        <w:rPr>
          <w:rFonts w:hint="eastAsia" w:ascii="宋体" w:hAnsi="宋体" w:eastAsia="宋体" w:cs="宋体"/>
        </w:rPr>
        <w:t>本公司（企业）的法定代表人或单位负责人与本项目其他议价的法定代表人或单位负责人不为同一人且与其他议价之间不存在直接控股、管理关系。</w:t>
      </w:r>
    </w:p>
    <w:p>
      <w:pPr>
        <w:numPr>
          <w:ilvl w:val="0"/>
          <w:numId w:val="15"/>
        </w:numPr>
        <w:spacing w:line="360" w:lineRule="auto"/>
        <w:ind w:right="-815" w:firstLineChars="200"/>
        <w:rPr>
          <w:rFonts w:ascii="宋体" w:hAnsi="宋体" w:eastAsia="宋体" w:cs="宋体"/>
          <w:szCs w:val="21"/>
        </w:rPr>
      </w:pPr>
      <w:r>
        <w:rPr>
          <w:rFonts w:hint="eastAsia" w:ascii="宋体" w:hAnsi="宋体" w:eastAsia="宋体" w:cs="宋体"/>
        </w:rPr>
        <w:t>本公司（企业）承诺在本次招标采购活动中，如有违法、违规、弄虚作假行为，所造成的损失、不良后果及法律责任，一律由我公司（企业）承担。</w:t>
      </w:r>
    </w:p>
    <w:p>
      <w:pPr>
        <w:numPr>
          <w:ilvl w:val="0"/>
          <w:numId w:val="15"/>
        </w:numPr>
        <w:spacing w:line="360" w:lineRule="auto"/>
        <w:ind w:right="-815" w:firstLineChars="200"/>
        <w:rPr>
          <w:rFonts w:ascii="宋体" w:hAnsi="宋体" w:eastAsia="宋体" w:cs="宋体"/>
          <w:szCs w:val="21"/>
        </w:rPr>
      </w:pPr>
      <w:r>
        <w:rPr>
          <w:rFonts w:hint="eastAsia" w:ascii="宋体" w:hAnsi="宋体" w:eastAsia="宋体" w:cs="宋体"/>
          <w:szCs w:val="21"/>
        </w:rPr>
        <w:t>在参与</w:t>
      </w:r>
      <w:r>
        <w:rPr>
          <w:rFonts w:hint="eastAsia" w:ascii="宋体" w:hAnsi="宋体" w:eastAsia="宋体" w:cs="宋体"/>
        </w:rPr>
        <w:t>本次招标采购活动中</w:t>
      </w:r>
      <w:r>
        <w:rPr>
          <w:rFonts w:hint="eastAsia" w:ascii="宋体" w:hAnsi="宋体" w:eastAsia="宋体" w:cs="宋体"/>
          <w:szCs w:val="21"/>
        </w:rPr>
        <w:t>议价截止日前三年内，在我公司的经营活动中没有存在重大违法记录，即我公司没有受到刑事处罚或者责令停产停业、吊销许可证或者执照、较大数额罚款等行政处罚。</w:t>
      </w:r>
    </w:p>
    <w:p>
      <w:pPr>
        <w:numPr>
          <w:ilvl w:val="0"/>
          <w:numId w:val="15"/>
        </w:numPr>
        <w:spacing w:line="360" w:lineRule="auto"/>
        <w:ind w:right="-815" w:firstLine="422" w:firstLineChars="200"/>
        <w:rPr>
          <w:rFonts w:ascii="宋体" w:hAnsi="宋体" w:eastAsia="宋体" w:cs="宋体"/>
          <w:szCs w:val="21"/>
        </w:rPr>
      </w:pPr>
      <w:r>
        <w:rPr>
          <w:rFonts w:hint="eastAsia" w:ascii="宋体" w:hAnsi="宋体" w:eastAsia="宋体" w:cs="宋体"/>
          <w:b/>
          <w:bCs/>
          <w:szCs w:val="21"/>
        </w:rPr>
        <w:t>在参与</w:t>
      </w:r>
      <w:r>
        <w:rPr>
          <w:rFonts w:hint="eastAsia" w:ascii="宋体" w:hAnsi="宋体" w:eastAsia="宋体" w:cs="宋体"/>
          <w:b/>
          <w:bCs/>
        </w:rPr>
        <w:t>本次招标采购活动中</w:t>
      </w:r>
      <w:r>
        <w:rPr>
          <w:rFonts w:hint="eastAsia" w:ascii="宋体" w:hAnsi="宋体" w:eastAsia="宋体" w:cs="宋体"/>
          <w:b/>
          <w:bCs/>
          <w:szCs w:val="21"/>
        </w:rPr>
        <w:t>，我公司不存在被政府主管部门禁止参与政府采购活动的情形，</w:t>
      </w:r>
      <w:r>
        <w:rPr>
          <w:rFonts w:hint="eastAsia" w:ascii="宋体" w:hAnsi="宋体" w:eastAsia="宋体" w:cs="宋体"/>
          <w:szCs w:val="21"/>
        </w:rPr>
        <w:t>即我公司不存在还处于被禁止参与政府采购活动的期限内情形。</w:t>
      </w:r>
    </w:p>
    <w:p>
      <w:pPr>
        <w:numPr>
          <w:ilvl w:val="0"/>
          <w:numId w:val="15"/>
        </w:numPr>
        <w:spacing w:line="360" w:lineRule="auto"/>
        <w:ind w:right="-815" w:firstLine="422" w:firstLineChars="200"/>
        <w:rPr>
          <w:rFonts w:ascii="宋体" w:hAnsi="宋体" w:eastAsia="宋体" w:cs="宋体"/>
          <w:b/>
          <w:bCs/>
          <w:szCs w:val="21"/>
        </w:rPr>
      </w:pPr>
      <w:r>
        <w:rPr>
          <w:rFonts w:hint="eastAsia" w:ascii="宋体" w:hAnsi="宋体" w:eastAsia="宋体" w:cs="宋体"/>
          <w:b/>
          <w:bCs/>
          <w:szCs w:val="21"/>
        </w:rPr>
        <w:t>参与本项目采购活动时未被列入失信被执行人、重大税收违法案件当事人名单、政府采购严重违法失信行为记录名单。</w:t>
      </w:r>
    </w:p>
    <w:p>
      <w:pPr>
        <w:spacing w:line="360" w:lineRule="auto"/>
        <w:ind w:firstLine="420" w:firstLineChars="200"/>
        <w:rPr>
          <w:rFonts w:ascii="宋体" w:hAnsi="宋体" w:eastAsia="宋体" w:cs="宋体"/>
          <w:szCs w:val="21"/>
        </w:rPr>
      </w:pPr>
      <w:r>
        <w:rPr>
          <w:rFonts w:hint="eastAsia" w:ascii="宋体" w:hAnsi="宋体" w:eastAsia="宋体" w:cs="宋体"/>
          <w:szCs w:val="21"/>
        </w:rPr>
        <w:t>以上承诺，如有违反，愿依照国家相关法律处理，并承担由此给贵院带来的损失。</w:t>
      </w:r>
    </w:p>
    <w:p>
      <w:pPr>
        <w:autoSpaceDE w:val="0"/>
        <w:autoSpaceDN w:val="0"/>
        <w:adjustRightInd w:val="0"/>
        <w:spacing w:line="360" w:lineRule="auto"/>
        <w:rPr>
          <w:rFonts w:ascii="宋体" w:hAnsi="宋体" w:eastAsia="宋体" w:cs="宋体"/>
          <w:b/>
          <w:sz w:val="24"/>
        </w:rPr>
      </w:pPr>
      <w:r>
        <w:rPr>
          <w:rFonts w:hint="eastAsia" w:ascii="宋体" w:hAnsi="宋体" w:eastAsia="宋体" w:cs="宋体"/>
          <w:b/>
          <w:sz w:val="24"/>
        </w:rPr>
        <w:t>备注：1.本声明函必须提供且内容</w:t>
      </w:r>
      <w:r>
        <w:rPr>
          <w:rFonts w:hint="eastAsia" w:ascii="宋体" w:hAnsi="宋体" w:eastAsia="宋体" w:cs="宋体"/>
          <w:b/>
          <w:sz w:val="24"/>
          <w:highlight w:val="yellow"/>
        </w:rPr>
        <w:t>不得擅自删改，否则视为无效议价</w:t>
      </w:r>
      <w:r>
        <w:rPr>
          <w:rFonts w:hint="eastAsia" w:ascii="宋体" w:hAnsi="宋体" w:eastAsia="宋体" w:cs="宋体"/>
          <w:b/>
          <w:sz w:val="24"/>
        </w:rPr>
        <w:t>。</w:t>
      </w:r>
    </w:p>
    <w:p>
      <w:pPr>
        <w:snapToGrid w:val="0"/>
        <w:spacing w:line="360" w:lineRule="auto"/>
        <w:ind w:firstLine="723" w:firstLineChars="300"/>
        <w:rPr>
          <w:rFonts w:ascii="宋体" w:hAnsi="宋体" w:eastAsia="宋体" w:cs="宋体"/>
          <w:b/>
          <w:sz w:val="24"/>
        </w:rPr>
      </w:pPr>
      <w:r>
        <w:rPr>
          <w:rFonts w:hint="eastAsia" w:ascii="宋体" w:hAnsi="宋体" w:eastAsia="宋体" w:cs="宋体"/>
          <w:b/>
          <w:sz w:val="24"/>
        </w:rPr>
        <w:t>2. 本声明函如有虚假或与事实不符的，作无效议价处理。</w:t>
      </w:r>
    </w:p>
    <w:p>
      <w:pPr>
        <w:spacing w:line="360" w:lineRule="auto"/>
        <w:ind w:firstLine="480" w:firstLineChars="200"/>
        <w:rPr>
          <w:rFonts w:ascii="宋体" w:hAnsi="宋体" w:eastAsia="宋体" w:cs="宋体"/>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pStyle w:val="9"/>
        <w:rPr>
          <w:rFonts w:ascii="宋体" w:hAnsi="宋体" w:cs="宋体"/>
          <w:kern w:val="0"/>
          <w:szCs w:val="21"/>
        </w:rPr>
      </w:pPr>
    </w:p>
    <w:p>
      <w:pPr>
        <w:rPr>
          <w:rFonts w:ascii="宋体" w:hAnsi="宋体" w:eastAsia="宋体" w:cs="宋体"/>
          <w:kern w:val="0"/>
          <w:szCs w:val="21"/>
        </w:rPr>
      </w:pPr>
    </w:p>
    <w:p>
      <w:pPr>
        <w:rPr>
          <w:rFonts w:hint="eastAsia" w:asciiTheme="majorEastAsia" w:hAnsiTheme="majorEastAsia"/>
          <w:sz w:val="32"/>
          <w:szCs w:val="32"/>
          <w:highlight w:val="yellow"/>
          <w:lang w:eastAsia="zh-CN"/>
        </w:rPr>
      </w:pPr>
      <w:r>
        <w:rPr>
          <w:rFonts w:hint="eastAsia" w:asciiTheme="majorEastAsia" w:hAnsiTheme="majorEastAsia"/>
          <w:sz w:val="32"/>
          <w:szCs w:val="32"/>
          <w:highlight w:val="yellow"/>
          <w:lang w:eastAsia="zh-CN"/>
        </w:rPr>
        <w:br w:type="page"/>
      </w:r>
    </w:p>
    <w:p>
      <w:pPr>
        <w:pStyle w:val="3"/>
        <w:numPr>
          <w:ilvl w:val="0"/>
          <w:numId w:val="0"/>
        </w:numPr>
        <w:spacing w:line="240" w:lineRule="auto"/>
        <w:ind w:left="3360" w:leftChars="0"/>
        <w:jc w:val="both"/>
        <w:rPr>
          <w:rFonts w:hint="eastAsia" w:asciiTheme="majorEastAsia" w:hAnsiTheme="majorEastAsia"/>
          <w:sz w:val="32"/>
          <w:szCs w:val="32"/>
          <w:highlight w:val="yellow"/>
        </w:rPr>
      </w:pPr>
      <w:r>
        <w:rPr>
          <w:rFonts w:hint="eastAsia" w:asciiTheme="majorEastAsia" w:hAnsiTheme="majorEastAsia"/>
          <w:sz w:val="32"/>
          <w:szCs w:val="32"/>
          <w:highlight w:val="yellow"/>
          <w:lang w:eastAsia="zh-CN"/>
        </w:rPr>
        <w:t>（九）</w:t>
      </w:r>
      <w:r>
        <w:rPr>
          <w:rFonts w:hint="eastAsia" w:asciiTheme="majorEastAsia" w:hAnsiTheme="majorEastAsia"/>
          <w:sz w:val="32"/>
          <w:szCs w:val="32"/>
          <w:highlight w:val="yellow"/>
        </w:rPr>
        <w:t>中小企业声明函</w:t>
      </w:r>
    </w:p>
    <w:p>
      <w:pPr>
        <w:pStyle w:val="3"/>
        <w:numPr>
          <w:ilvl w:val="0"/>
          <w:numId w:val="0"/>
        </w:numPr>
        <w:spacing w:line="240" w:lineRule="auto"/>
        <w:jc w:val="both"/>
        <w:rPr>
          <w:rFonts w:hint="eastAsia" w:asciiTheme="majorEastAsia" w:hAnsiTheme="majorEastAsia"/>
          <w:highlight w:val="yellow"/>
        </w:rPr>
      </w:pPr>
      <w:r>
        <w:rPr>
          <w:rFonts w:hint="eastAsia" w:asciiTheme="majorEastAsia" w:hAnsiTheme="majorEastAsia"/>
          <w:highlight w:val="yellow"/>
          <w:lang w:eastAsia="zh-CN"/>
        </w:rPr>
        <w:t>注：</w:t>
      </w:r>
      <w:r>
        <w:rPr>
          <w:rFonts w:hint="eastAsia" w:asciiTheme="majorEastAsia" w:hAnsiTheme="majorEastAsia"/>
          <w:b/>
          <w:bCs/>
          <w:sz w:val="24"/>
          <w:szCs w:val="21"/>
          <w:highlight w:val="yellow"/>
          <w:lang w:eastAsia="zh-CN"/>
        </w:rPr>
        <w:t>符合条件</w:t>
      </w:r>
      <w:r>
        <w:rPr>
          <w:rFonts w:hint="eastAsia" w:asciiTheme="majorEastAsia" w:hAnsiTheme="majorEastAsia"/>
          <w:b/>
          <w:bCs/>
          <w:sz w:val="24"/>
          <w:szCs w:val="21"/>
          <w:highlight w:val="yellow"/>
          <w:lang w:val="en-US" w:eastAsia="zh-CN"/>
        </w:rPr>
        <w:t>的需</w:t>
      </w:r>
      <w:r>
        <w:rPr>
          <w:rFonts w:hint="eastAsia" w:asciiTheme="majorEastAsia" w:hAnsiTheme="majorEastAsia"/>
          <w:b/>
          <w:bCs/>
          <w:sz w:val="24"/>
          <w:szCs w:val="21"/>
          <w:highlight w:val="yellow"/>
          <w:lang w:eastAsia="zh-CN"/>
        </w:rPr>
        <w:t>提供。</w:t>
      </w:r>
    </w:p>
    <w:p>
      <w:pPr>
        <w:pStyle w:val="9"/>
        <w:tabs>
          <w:tab w:val="left" w:pos="562"/>
          <w:tab w:val="left" w:pos="3372"/>
          <w:tab w:val="left" w:pos="3653"/>
        </w:tabs>
        <w:rPr>
          <w:rFonts w:ascii="宋体"/>
          <w:b/>
          <w:sz w:val="20"/>
        </w:rPr>
      </w:pPr>
    </w:p>
    <w:p>
      <w:pPr>
        <w:widowControl/>
        <w:ind w:firstLine="420" w:firstLineChars="200"/>
        <w:textAlignment w:val="baseline"/>
        <w:rPr>
          <w:rFonts w:hint="eastAsia" w:ascii="宋体" w:hAnsi="宋体"/>
          <w:sz w:val="21"/>
          <w:szCs w:val="21"/>
        </w:rPr>
      </w:pPr>
      <w:r>
        <w:rPr>
          <w:rFonts w:hint="eastAsia" w:ascii="宋体" w:hAnsi="宋体"/>
          <w:sz w:val="21"/>
          <w:szCs w:val="21"/>
        </w:rPr>
        <w:t>本公司郑重声明，根据《政府采购促进中小企业发展管理办法》（财库﹝2020﹞46 号）的规定，本公司</w:t>
      </w:r>
    </w:p>
    <w:p>
      <w:pPr>
        <w:widowControl/>
        <w:ind w:firstLine="420" w:firstLineChars="200"/>
        <w:textAlignment w:val="baseline"/>
        <w:rPr>
          <w:rFonts w:hint="eastAsia" w:ascii="宋体" w:hAnsi="宋体"/>
          <w:sz w:val="21"/>
          <w:szCs w:val="21"/>
        </w:rPr>
      </w:pPr>
      <w:r>
        <w:rPr>
          <w:rFonts w:hint="eastAsia" w:ascii="宋体" w:hAnsi="宋体"/>
          <w:sz w:val="21"/>
          <w:szCs w:val="21"/>
        </w:rPr>
        <w:t>（</w:t>
      </w:r>
      <w:r>
        <w:rPr>
          <w:rFonts w:hint="eastAsia" w:ascii="宋体" w:hAnsi="宋体"/>
          <w:sz w:val="21"/>
          <w:szCs w:val="21"/>
          <w:u w:val="single"/>
        </w:rPr>
        <w:tab/>
      </w:r>
      <w:r>
        <w:rPr>
          <w:rFonts w:hint="eastAsia" w:ascii="宋体" w:hAnsi="宋体"/>
          <w:sz w:val="21"/>
          <w:szCs w:val="21"/>
          <w:u w:val="single"/>
          <w:lang w:val="en-US" w:eastAsia="zh-CN"/>
        </w:rPr>
        <w:t xml:space="preserve">   </w:t>
      </w:r>
      <w:r>
        <w:rPr>
          <w:rFonts w:hint="eastAsia" w:ascii="宋体" w:hAnsi="宋体"/>
          <w:sz w:val="21"/>
          <w:szCs w:val="21"/>
        </w:rPr>
        <w:t>）参加</w:t>
      </w:r>
      <w:r>
        <w:rPr>
          <w:rFonts w:hint="eastAsia" w:ascii="宋体" w:hAnsi="宋体"/>
          <w:sz w:val="21"/>
          <w:szCs w:val="21"/>
          <w:u w:val="single"/>
        </w:rPr>
        <w:t>（单位名称）</w:t>
      </w:r>
      <w:r>
        <w:rPr>
          <w:rFonts w:hint="eastAsia" w:ascii="宋体" w:hAnsi="宋体"/>
          <w:sz w:val="21"/>
          <w:szCs w:val="21"/>
        </w:rPr>
        <w:t>的</w:t>
      </w:r>
      <w:r>
        <w:rPr>
          <w:rFonts w:hint="eastAsia" w:ascii="宋体" w:hAnsi="宋体"/>
          <w:sz w:val="21"/>
          <w:szCs w:val="21"/>
          <w:u w:val="single"/>
        </w:rPr>
        <w:t>（项目名称）</w:t>
      </w:r>
      <w:r>
        <w:rPr>
          <w:rFonts w:hint="eastAsia" w:ascii="宋体" w:hAnsi="宋体"/>
          <w:sz w:val="21"/>
          <w:szCs w:val="21"/>
        </w:rPr>
        <w:t>采购活动，</w:t>
      </w:r>
      <w:r>
        <w:rPr>
          <w:rFonts w:hint="eastAsia" w:ascii="宋体" w:hAnsi="宋体"/>
          <w:sz w:val="21"/>
          <w:szCs w:val="21"/>
          <w:lang w:val="en-US" w:eastAsia="zh-CN"/>
        </w:rPr>
        <w:t>在货物采购项目中，</w:t>
      </w:r>
      <w:r>
        <w:rPr>
          <w:rFonts w:hint="eastAsia" w:ascii="宋体" w:hAnsi="宋体"/>
          <w:sz w:val="21"/>
          <w:szCs w:val="21"/>
        </w:rPr>
        <w:t>提供的货物全部由符合政策要求的</w:t>
      </w:r>
      <w:r>
        <w:rPr>
          <w:rFonts w:hint="eastAsia" w:ascii="宋体" w:hAnsi="宋体"/>
          <w:b/>
          <w:bCs/>
          <w:sz w:val="21"/>
          <w:szCs w:val="21"/>
        </w:rPr>
        <w:t>中小企业制造</w:t>
      </w:r>
      <w:r>
        <w:rPr>
          <w:rFonts w:hint="eastAsia" w:ascii="宋体" w:hAnsi="宋体"/>
          <w:b/>
          <w:bCs/>
          <w:sz w:val="21"/>
          <w:szCs w:val="21"/>
          <w:lang w:eastAsia="zh-CN"/>
        </w:rPr>
        <w:t>，</w:t>
      </w:r>
      <w:r>
        <w:rPr>
          <w:rFonts w:hint="eastAsia" w:ascii="宋体" w:hAnsi="宋体"/>
          <w:sz w:val="21"/>
          <w:szCs w:val="21"/>
          <w:lang w:val="en-US" w:eastAsia="zh-CN"/>
        </w:rPr>
        <w:t>即货物由中小企业生产且使用该中小企业商号或者注册商标</w:t>
      </w:r>
      <w:r>
        <w:rPr>
          <w:rFonts w:hint="eastAsia" w:ascii="宋体" w:hAnsi="宋体"/>
          <w:sz w:val="21"/>
          <w:szCs w:val="21"/>
        </w:rPr>
        <w:t>。相关企业的具体情况如下：</w:t>
      </w:r>
    </w:p>
    <w:p>
      <w:pPr>
        <w:widowControl/>
        <w:ind w:firstLine="420" w:firstLineChars="200"/>
        <w:textAlignment w:val="baseline"/>
        <w:rPr>
          <w:rFonts w:hint="eastAsia" w:ascii="宋体" w:hAnsi="宋体"/>
          <w:sz w:val="21"/>
          <w:szCs w:val="21"/>
        </w:rPr>
      </w:pPr>
      <w:r>
        <w:rPr>
          <w:rFonts w:hint="eastAsia" w:ascii="宋体" w:hAnsi="宋体"/>
          <w:sz w:val="21"/>
          <w:szCs w:val="21"/>
        </w:rPr>
        <w:t>1、</w:t>
      </w:r>
      <w:r>
        <w:rPr>
          <w:rFonts w:hint="eastAsia" w:ascii="宋体" w:hAnsi="宋体"/>
          <w:sz w:val="21"/>
          <w:szCs w:val="21"/>
          <w:u w:val="single"/>
        </w:rPr>
        <w:t>（标的名称）</w:t>
      </w:r>
      <w:r>
        <w:rPr>
          <w:rFonts w:hint="eastAsia" w:ascii="宋体" w:hAnsi="宋体"/>
          <w:sz w:val="21"/>
          <w:szCs w:val="21"/>
        </w:rPr>
        <w:t xml:space="preserve">， 属于 </w:t>
      </w:r>
      <w:r>
        <w:rPr>
          <w:rFonts w:hint="eastAsia" w:ascii="宋体" w:hAnsi="宋体"/>
          <w:sz w:val="21"/>
          <w:szCs w:val="21"/>
          <w:u w:val="single"/>
        </w:rPr>
        <w:t>（</w:t>
      </w:r>
      <w:r>
        <w:rPr>
          <w:rFonts w:hint="eastAsia" w:ascii="宋体" w:hAnsi="宋体"/>
          <w:sz w:val="21"/>
          <w:szCs w:val="21"/>
          <w:u w:val="single"/>
          <w:lang w:eastAsia="zh-CN"/>
        </w:rPr>
        <w:t>工业</w:t>
      </w:r>
      <w:r>
        <w:rPr>
          <w:rFonts w:hint="eastAsia" w:ascii="宋体" w:hAnsi="宋体"/>
          <w:sz w:val="21"/>
          <w:szCs w:val="21"/>
          <w:u w:val="single"/>
        </w:rPr>
        <w:t>）</w:t>
      </w:r>
      <w:r>
        <w:rPr>
          <w:rFonts w:hint="eastAsia" w:ascii="宋体" w:hAnsi="宋体"/>
          <w:sz w:val="21"/>
          <w:szCs w:val="21"/>
        </w:rPr>
        <w:t>；</w:t>
      </w:r>
      <w:r>
        <w:rPr>
          <w:rFonts w:hint="eastAsia" w:ascii="宋体" w:hAnsi="宋体"/>
          <w:b/>
          <w:bCs/>
          <w:sz w:val="21"/>
          <w:szCs w:val="21"/>
        </w:rPr>
        <w:t>制造商</w:t>
      </w:r>
      <w:r>
        <w:rPr>
          <w:rFonts w:hint="eastAsia" w:ascii="宋体" w:hAnsi="宋体"/>
          <w:sz w:val="21"/>
          <w:szCs w:val="21"/>
        </w:rPr>
        <w:t>为</w:t>
      </w:r>
      <w:r>
        <w:rPr>
          <w:rFonts w:hint="eastAsia" w:ascii="宋体" w:hAnsi="宋体"/>
          <w:sz w:val="21"/>
          <w:szCs w:val="21"/>
          <w:u w:val="single"/>
        </w:rPr>
        <w:t>（企业名称）</w:t>
      </w:r>
      <w:r>
        <w:rPr>
          <w:rFonts w:hint="eastAsia" w:ascii="宋体" w:hAnsi="宋体"/>
          <w:sz w:val="21"/>
          <w:szCs w:val="21"/>
        </w:rPr>
        <w:t>，从业人员</w:t>
      </w:r>
      <w:r>
        <w:rPr>
          <w:rFonts w:hint="eastAsia" w:ascii="宋体" w:hAnsi="宋体"/>
          <w:sz w:val="21"/>
          <w:szCs w:val="21"/>
          <w:u w:val="single"/>
        </w:rPr>
        <w:tab/>
      </w:r>
      <w:r>
        <w:rPr>
          <w:rFonts w:hint="eastAsia" w:ascii="宋体" w:hAnsi="宋体"/>
          <w:sz w:val="21"/>
          <w:szCs w:val="21"/>
        </w:rPr>
        <w:t>人，营业收入为</w:t>
      </w:r>
      <w:r>
        <w:rPr>
          <w:rFonts w:hint="eastAsia" w:ascii="宋体" w:hAnsi="宋体"/>
          <w:sz w:val="21"/>
          <w:szCs w:val="21"/>
          <w:u w:val="single"/>
        </w:rPr>
        <w:tab/>
      </w:r>
      <w:r>
        <w:rPr>
          <w:rFonts w:hint="eastAsia" w:ascii="宋体" w:hAnsi="宋体"/>
          <w:sz w:val="21"/>
          <w:szCs w:val="21"/>
        </w:rPr>
        <w:t>万元，资产总额为</w:t>
      </w:r>
      <w:r>
        <w:rPr>
          <w:rFonts w:hint="eastAsia" w:ascii="宋体" w:hAnsi="宋体"/>
          <w:sz w:val="21"/>
          <w:szCs w:val="21"/>
          <w:u w:val="single"/>
        </w:rPr>
        <w:tab/>
      </w:r>
      <w:r>
        <w:rPr>
          <w:rFonts w:hint="eastAsia" w:ascii="宋体" w:hAnsi="宋体"/>
          <w:sz w:val="21"/>
          <w:szCs w:val="21"/>
          <w:u w:val="single"/>
        </w:rPr>
        <w:t xml:space="preserve"> </w:t>
      </w:r>
      <w:r>
        <w:rPr>
          <w:rFonts w:hint="eastAsia" w:ascii="宋体" w:hAnsi="宋体"/>
          <w:sz w:val="21"/>
          <w:szCs w:val="21"/>
        </w:rPr>
        <w:t>万元，属于</w:t>
      </w:r>
      <w:r>
        <w:rPr>
          <w:rFonts w:hint="eastAsia" w:ascii="宋体" w:hAnsi="宋体"/>
          <w:sz w:val="21"/>
          <w:szCs w:val="21"/>
          <w:u w:val="single"/>
        </w:rPr>
        <w:t>（中型企业、小型企业、微型企业）</w:t>
      </w:r>
      <w:r>
        <w:rPr>
          <w:rFonts w:hint="eastAsia" w:ascii="宋体" w:hAnsi="宋体"/>
          <w:sz w:val="21"/>
          <w:szCs w:val="21"/>
        </w:rPr>
        <w:t>；</w:t>
      </w:r>
    </w:p>
    <w:p>
      <w:pPr>
        <w:widowControl/>
        <w:ind w:firstLine="367" w:firstLineChars="175"/>
        <w:textAlignment w:val="baseline"/>
        <w:rPr>
          <w:rFonts w:hint="eastAsia" w:ascii="宋体" w:hAnsi="宋体"/>
          <w:sz w:val="21"/>
          <w:szCs w:val="21"/>
        </w:rPr>
      </w:pPr>
      <w:r>
        <w:rPr>
          <w:rFonts w:hint="eastAsia" w:ascii="宋体" w:hAnsi="宋体"/>
          <w:sz w:val="21"/>
          <w:szCs w:val="21"/>
        </w:rPr>
        <w:t>2、</w:t>
      </w:r>
      <w:r>
        <w:rPr>
          <w:rFonts w:hint="eastAsia" w:ascii="宋体" w:hAnsi="宋体"/>
          <w:sz w:val="21"/>
          <w:szCs w:val="21"/>
          <w:u w:val="single"/>
        </w:rPr>
        <w:t>（标的名称）</w:t>
      </w:r>
      <w:r>
        <w:rPr>
          <w:rFonts w:hint="eastAsia" w:ascii="宋体" w:hAnsi="宋体"/>
          <w:sz w:val="21"/>
          <w:szCs w:val="21"/>
        </w:rPr>
        <w:t xml:space="preserve">，属于 </w:t>
      </w:r>
      <w:r>
        <w:rPr>
          <w:rFonts w:hint="eastAsia" w:ascii="宋体" w:hAnsi="宋体"/>
          <w:sz w:val="21"/>
          <w:szCs w:val="21"/>
          <w:u w:val="single"/>
        </w:rPr>
        <w:t>（</w:t>
      </w:r>
      <w:r>
        <w:rPr>
          <w:rFonts w:hint="eastAsia" w:ascii="宋体" w:hAnsi="宋体"/>
          <w:sz w:val="21"/>
          <w:szCs w:val="21"/>
          <w:u w:val="single"/>
          <w:lang w:eastAsia="zh-CN"/>
        </w:rPr>
        <w:t>工业</w:t>
      </w:r>
      <w:r>
        <w:rPr>
          <w:rFonts w:hint="eastAsia" w:ascii="宋体" w:hAnsi="宋体"/>
          <w:sz w:val="21"/>
          <w:szCs w:val="21"/>
          <w:u w:val="single"/>
        </w:rPr>
        <w:t>）</w:t>
      </w:r>
      <w:r>
        <w:rPr>
          <w:rFonts w:hint="eastAsia" w:ascii="宋体" w:hAnsi="宋体"/>
          <w:sz w:val="21"/>
          <w:szCs w:val="21"/>
        </w:rPr>
        <w:t>；</w:t>
      </w:r>
      <w:r>
        <w:rPr>
          <w:rFonts w:hint="eastAsia" w:ascii="宋体" w:hAnsi="宋体"/>
          <w:b/>
          <w:bCs/>
          <w:sz w:val="21"/>
          <w:szCs w:val="21"/>
        </w:rPr>
        <w:t>制造商</w:t>
      </w:r>
      <w:r>
        <w:rPr>
          <w:rFonts w:hint="eastAsia" w:ascii="宋体" w:hAnsi="宋体"/>
          <w:sz w:val="21"/>
          <w:szCs w:val="21"/>
        </w:rPr>
        <w:t>为</w:t>
      </w:r>
      <w:r>
        <w:rPr>
          <w:rFonts w:hint="eastAsia" w:ascii="宋体" w:hAnsi="宋体"/>
          <w:sz w:val="21"/>
          <w:szCs w:val="21"/>
          <w:u w:val="single"/>
        </w:rPr>
        <w:t>（企业名称）</w:t>
      </w:r>
      <w:r>
        <w:rPr>
          <w:rFonts w:hint="eastAsia" w:ascii="宋体" w:hAnsi="宋体"/>
          <w:sz w:val="21"/>
          <w:szCs w:val="21"/>
        </w:rPr>
        <w:t xml:space="preserve">，从业人员 </w:t>
      </w:r>
      <w:r>
        <w:rPr>
          <w:rFonts w:hint="eastAsia" w:ascii="宋体" w:hAnsi="宋体"/>
          <w:sz w:val="21"/>
          <w:szCs w:val="21"/>
          <w:u w:val="single"/>
        </w:rPr>
        <w:tab/>
      </w:r>
      <w:r>
        <w:rPr>
          <w:rFonts w:hint="eastAsia" w:ascii="宋体" w:hAnsi="宋体"/>
          <w:sz w:val="21"/>
          <w:szCs w:val="21"/>
        </w:rPr>
        <w:t>人，营业收入为</w:t>
      </w:r>
      <w:r>
        <w:rPr>
          <w:rFonts w:hint="eastAsia" w:ascii="宋体" w:hAnsi="宋体"/>
          <w:sz w:val="21"/>
          <w:szCs w:val="21"/>
          <w:u w:val="single"/>
        </w:rPr>
        <w:tab/>
      </w:r>
      <w:r>
        <w:rPr>
          <w:rFonts w:hint="eastAsia" w:ascii="宋体" w:hAnsi="宋体"/>
          <w:sz w:val="21"/>
          <w:szCs w:val="21"/>
        </w:rPr>
        <w:t>万元，资产总额为</w:t>
      </w:r>
      <w:r>
        <w:rPr>
          <w:rFonts w:hint="eastAsia" w:ascii="宋体" w:hAnsi="宋体"/>
          <w:sz w:val="21"/>
          <w:szCs w:val="21"/>
          <w:u w:val="single"/>
        </w:rPr>
        <w:tab/>
      </w:r>
      <w:r>
        <w:rPr>
          <w:rFonts w:hint="eastAsia" w:ascii="宋体" w:hAnsi="宋体"/>
          <w:sz w:val="21"/>
          <w:szCs w:val="21"/>
          <w:u w:val="single"/>
        </w:rPr>
        <w:t xml:space="preserve"> </w:t>
      </w:r>
      <w:r>
        <w:rPr>
          <w:rFonts w:hint="eastAsia" w:ascii="宋体" w:hAnsi="宋体"/>
          <w:sz w:val="21"/>
          <w:szCs w:val="21"/>
        </w:rPr>
        <w:t>万元，属于</w:t>
      </w:r>
      <w:r>
        <w:rPr>
          <w:rFonts w:hint="eastAsia" w:ascii="宋体" w:hAnsi="宋体"/>
          <w:sz w:val="21"/>
          <w:szCs w:val="21"/>
          <w:u w:val="single"/>
        </w:rPr>
        <w:t>（中型企业、小型企业、微型企业）</w:t>
      </w:r>
      <w:r>
        <w:rPr>
          <w:rFonts w:hint="eastAsia" w:ascii="宋体" w:hAnsi="宋体"/>
          <w:sz w:val="21"/>
          <w:szCs w:val="21"/>
        </w:rPr>
        <w:t>；</w:t>
      </w:r>
    </w:p>
    <w:p>
      <w:pPr>
        <w:widowControl/>
        <w:ind w:firstLine="420" w:firstLineChars="200"/>
        <w:textAlignment w:val="baseline"/>
        <w:rPr>
          <w:rFonts w:hint="eastAsia" w:ascii="宋体" w:hAnsi="宋体"/>
          <w:sz w:val="21"/>
          <w:szCs w:val="21"/>
          <w:lang w:val="en-US" w:eastAsia="zh-CN"/>
        </w:rPr>
      </w:pPr>
      <w:r>
        <w:rPr>
          <w:rFonts w:hint="eastAsia" w:ascii="宋体" w:hAnsi="宋体"/>
          <w:sz w:val="21"/>
          <w:szCs w:val="21"/>
          <w:lang w:val="en-US" w:eastAsia="zh-CN"/>
        </w:rPr>
        <w:t>3、。</w:t>
      </w:r>
    </w:p>
    <w:p>
      <w:pPr>
        <w:widowControl/>
        <w:ind w:firstLine="420" w:firstLineChars="200"/>
        <w:textAlignment w:val="baseline"/>
        <w:rPr>
          <w:rFonts w:hint="eastAsia" w:ascii="宋体" w:hAnsi="宋体"/>
          <w:sz w:val="21"/>
          <w:szCs w:val="21"/>
        </w:rPr>
      </w:pPr>
      <w:r>
        <w:rPr>
          <w:rFonts w:hint="eastAsia" w:ascii="宋体" w:hAnsi="宋体"/>
          <w:sz w:val="21"/>
          <w:szCs w:val="21"/>
        </w:rPr>
        <w:t>以上企业，不属于大企业的分支机构，不存在控股股东为大企业的情形，也不存在与大企业的负责人为同一人的情形。</w:t>
      </w:r>
    </w:p>
    <w:p>
      <w:pPr>
        <w:widowControl/>
        <w:ind w:firstLine="420" w:firstLineChars="200"/>
        <w:textAlignment w:val="baseline"/>
        <w:rPr>
          <w:rFonts w:hint="eastAsia" w:ascii="宋体" w:hAnsi="宋体"/>
          <w:sz w:val="21"/>
          <w:szCs w:val="21"/>
        </w:rPr>
      </w:pPr>
      <w:r>
        <w:rPr>
          <w:rFonts w:hint="eastAsia" w:ascii="宋体" w:hAnsi="宋体"/>
          <w:sz w:val="21"/>
          <w:szCs w:val="21"/>
        </w:rPr>
        <w:t>本企业对上述声明内容的真实性负责。如有虚假，将依法承担相应责任。</w:t>
      </w:r>
    </w:p>
    <w:p>
      <w:pPr>
        <w:widowControl/>
        <w:ind w:firstLine="420" w:firstLineChars="200"/>
        <w:textAlignment w:val="baseline"/>
        <w:rPr>
          <w:rFonts w:hint="eastAsia" w:ascii="宋体" w:hAnsi="宋体"/>
          <w:sz w:val="21"/>
          <w:szCs w:val="21"/>
        </w:rPr>
      </w:pPr>
      <w:r>
        <w:rPr>
          <w:rFonts w:hint="eastAsia" w:ascii="宋体" w:hAnsi="宋体"/>
          <w:sz w:val="21"/>
          <w:szCs w:val="21"/>
        </w:rPr>
        <w:t>企业名称（盖章）日期：</w:t>
      </w:r>
    </w:p>
    <w:p>
      <w:pPr>
        <w:widowControl/>
        <w:ind w:firstLine="420" w:firstLineChars="200"/>
        <w:textAlignment w:val="baseline"/>
        <w:rPr>
          <w:rFonts w:hint="eastAsia" w:ascii="宋体" w:hAnsi="宋体"/>
          <w:sz w:val="21"/>
          <w:szCs w:val="21"/>
        </w:rPr>
      </w:pPr>
      <w:bookmarkStart w:id="28" w:name="_bookmark1"/>
      <w:bookmarkEnd w:id="28"/>
    </w:p>
    <w:p>
      <w:pPr>
        <w:widowControl/>
        <w:ind w:firstLine="420" w:firstLineChars="200"/>
        <w:textAlignment w:val="baseline"/>
        <w:rPr>
          <w:rFonts w:hint="eastAsia" w:ascii="宋体" w:hAnsi="宋体"/>
          <w:sz w:val="21"/>
          <w:szCs w:val="21"/>
        </w:rPr>
      </w:pPr>
    </w:p>
    <w:p>
      <w:pPr>
        <w:widowControl/>
        <w:ind w:firstLine="420" w:firstLineChars="200"/>
        <w:textAlignment w:val="baseline"/>
        <w:rPr>
          <w:rFonts w:hint="eastAsia" w:ascii="宋体" w:hAnsi="宋体"/>
          <w:sz w:val="21"/>
          <w:szCs w:val="21"/>
        </w:rPr>
      </w:pPr>
      <w:r>
        <w:rPr>
          <w:rFonts w:hint="eastAsia" w:ascii="宋体" w:hAnsi="宋体"/>
          <w:sz w:val="21"/>
          <w:szCs w:val="21"/>
        </w:rPr>
        <w:t>从业人员、营业收入、资产总额填报上一年度数据，无上一年度数据的新成立企业可不填报。</w:t>
      </w:r>
    </w:p>
    <w:p>
      <w:pPr>
        <w:pStyle w:val="2"/>
        <w:ind w:left="0" w:right="30"/>
        <w:jc w:val="left"/>
        <w:rPr>
          <w:rFonts w:hint="eastAsia"/>
          <w:sz w:val="21"/>
          <w:szCs w:val="21"/>
        </w:rPr>
      </w:pPr>
    </w:p>
    <w:p>
      <w:pPr>
        <w:jc w:val="center"/>
        <w:rPr>
          <w:rFonts w:ascii="宋体" w:hAnsi="宋体"/>
          <w:b/>
          <w:sz w:val="32"/>
          <w:szCs w:val="32"/>
        </w:rPr>
      </w:pPr>
      <w:r>
        <w:rPr>
          <w:rFonts w:hint="eastAsia" w:ascii="宋体" w:hAnsi="宋体" w:cs="宋体"/>
          <w:b/>
          <w:sz w:val="21"/>
          <w:szCs w:val="21"/>
        </w:rPr>
        <w:t>投标人已知悉《政府采购促进中小企业发展管理办法》（财库〔2020〕46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r>
        <w:br w:type="page"/>
      </w:r>
      <w:r>
        <w:rPr>
          <w:rFonts w:ascii="宋体" w:hAnsi="宋体"/>
          <w:b w:val="0"/>
          <w:bCs/>
          <w:sz w:val="32"/>
          <w:szCs w:val="32"/>
        </w:rPr>
        <w:t>中小企业划型标准规定</w:t>
      </w:r>
    </w:p>
    <w:p>
      <w:pPr>
        <w:rPr>
          <w:rFonts w:ascii="宋体" w:hAnsi="宋体"/>
          <w:sz w:val="28"/>
          <w:szCs w:val="28"/>
        </w:rPr>
      </w:pPr>
    </w:p>
    <w:p>
      <w:pPr>
        <w:widowControl/>
        <w:ind w:firstLine="560" w:firstLineChars="200"/>
        <w:textAlignment w:val="baseline"/>
        <w:rPr>
          <w:rFonts w:hint="eastAsia" w:ascii="宋体" w:hAnsi="宋体"/>
          <w:sz w:val="21"/>
          <w:szCs w:val="21"/>
        </w:rPr>
      </w:pPr>
      <w:r>
        <w:rPr>
          <w:rFonts w:ascii="宋体" w:hAnsi="宋体"/>
          <w:sz w:val="28"/>
          <w:szCs w:val="28"/>
        </w:rPr>
        <w:t>　　</w:t>
      </w:r>
      <w:r>
        <w:rPr>
          <w:rFonts w:hint="eastAsia" w:ascii="宋体" w:hAnsi="宋体"/>
          <w:sz w:val="21"/>
          <w:szCs w:val="21"/>
        </w:rPr>
        <w:t>一、根据《中华人民共和国中小企业促进法》和《国务院关于进一步促进中小企业发展的若干意见》(国发〔2009〕36号)，制定本规定。</w:t>
      </w:r>
    </w:p>
    <w:p>
      <w:pPr>
        <w:widowControl/>
        <w:ind w:firstLine="420" w:firstLineChars="200"/>
        <w:textAlignment w:val="baseline"/>
        <w:rPr>
          <w:rFonts w:hint="eastAsia" w:ascii="宋体" w:hAnsi="宋体"/>
          <w:sz w:val="21"/>
          <w:szCs w:val="21"/>
        </w:rPr>
      </w:pPr>
      <w:r>
        <w:rPr>
          <w:rFonts w:hint="eastAsia" w:ascii="宋体" w:hAnsi="宋体"/>
          <w:sz w:val="21"/>
          <w:szCs w:val="21"/>
        </w:rPr>
        <w:t>　　二、中小企业划分为中型、小型、微型三种类型，具体标准根据企业从业人员、营业收入、资产总额等指标，结合行业特点制定。</w:t>
      </w:r>
    </w:p>
    <w:p>
      <w:pPr>
        <w:widowControl/>
        <w:ind w:firstLine="420" w:firstLineChars="200"/>
        <w:textAlignment w:val="baseline"/>
        <w:rPr>
          <w:rFonts w:hint="eastAsia" w:ascii="宋体" w:hAnsi="宋体"/>
          <w:sz w:val="21"/>
          <w:szCs w:val="21"/>
        </w:rPr>
      </w:pPr>
      <w:r>
        <w:rPr>
          <w:rFonts w:hint="eastAsia" w:ascii="宋体" w:hAnsi="宋体"/>
          <w:sz w:val="21"/>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widowControl/>
        <w:ind w:firstLine="420" w:firstLineChars="200"/>
        <w:textAlignment w:val="baseline"/>
        <w:rPr>
          <w:rFonts w:hint="eastAsia" w:ascii="宋体" w:hAnsi="宋体"/>
          <w:sz w:val="21"/>
          <w:szCs w:val="21"/>
        </w:rPr>
      </w:pPr>
      <w:r>
        <w:rPr>
          <w:rFonts w:hint="eastAsia" w:ascii="宋体" w:hAnsi="宋体"/>
          <w:sz w:val="21"/>
          <w:szCs w:val="21"/>
        </w:rPr>
        <w:t>　　四、</w:t>
      </w:r>
      <w:r>
        <w:rPr>
          <w:rFonts w:hint="eastAsia" w:ascii="宋体" w:hAnsi="宋体"/>
          <w:sz w:val="21"/>
          <w:szCs w:val="21"/>
          <w:lang w:eastAsia="zh-CN"/>
        </w:rPr>
        <w:t>工</w:t>
      </w:r>
      <w:r>
        <w:rPr>
          <w:rFonts w:hint="eastAsia" w:ascii="宋体" w:hAnsi="宋体"/>
          <w:sz w:val="21"/>
          <w:szCs w:val="21"/>
        </w:rPr>
        <w:t>业划型标准为：</w:t>
      </w:r>
    </w:p>
    <w:p>
      <w:pPr>
        <w:widowControl/>
        <w:ind w:firstLine="420" w:firstLineChars="200"/>
        <w:textAlignment w:val="baseline"/>
        <w:rPr>
          <w:rFonts w:hint="eastAsia" w:ascii="宋体" w:hAnsi="宋体"/>
          <w:sz w:val="21"/>
          <w:szCs w:val="21"/>
        </w:rPr>
      </w:pPr>
      <w:r>
        <w:rPr>
          <w:rFonts w:hint="eastAsia" w:ascii="宋体" w:hAnsi="宋体"/>
          <w:sz w:val="21"/>
          <w:szCs w:val="21"/>
        </w:rPr>
        <w:t>　　</w:t>
      </w:r>
      <w:r>
        <w:rPr>
          <w:rFonts w:hint="eastAsia" w:ascii="宋体" w:hAnsi="宋体"/>
          <w:sz w:val="21"/>
          <w:szCs w:val="21"/>
          <w:lang w:val="en-US" w:eastAsia="zh-CN"/>
        </w:rPr>
        <w:t xml:space="preserve">  </w:t>
      </w:r>
      <w:r>
        <w:rPr>
          <w:rFonts w:hint="eastAsia" w:ascii="宋体" w:hAnsi="宋体"/>
          <w:sz w:val="21"/>
          <w:szCs w:val="21"/>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ind w:firstLine="420" w:firstLineChars="200"/>
        <w:textAlignment w:val="baseline"/>
        <w:rPr>
          <w:rFonts w:hint="eastAsia" w:ascii="宋体" w:hAnsi="宋体"/>
          <w:sz w:val="21"/>
          <w:szCs w:val="21"/>
        </w:rPr>
      </w:pPr>
      <w:r>
        <w:rPr>
          <w:rFonts w:hint="eastAsia" w:ascii="宋体" w:hAnsi="宋体"/>
          <w:sz w:val="21"/>
          <w:szCs w:val="21"/>
        </w:rPr>
        <w:t>　　五、企业类型的划分以统计部门的统计数据为依据。</w:t>
      </w:r>
    </w:p>
    <w:p>
      <w:pPr>
        <w:widowControl/>
        <w:ind w:firstLine="420" w:firstLineChars="200"/>
        <w:textAlignment w:val="baseline"/>
        <w:rPr>
          <w:rFonts w:hint="eastAsia" w:ascii="宋体" w:hAnsi="宋体"/>
          <w:sz w:val="21"/>
          <w:szCs w:val="21"/>
        </w:rPr>
      </w:pPr>
      <w:r>
        <w:rPr>
          <w:rFonts w:hint="eastAsia" w:ascii="宋体" w:hAnsi="宋体"/>
          <w:sz w:val="21"/>
          <w:szCs w:val="21"/>
        </w:rPr>
        <w:t>　　六、本规定适用于在中华人民共和国境内依法设立的各类所有制和各种组织形式的企业。个体工商户和本规定以外的行业，参照本规定进行划型。</w:t>
      </w:r>
    </w:p>
    <w:p>
      <w:pPr>
        <w:widowControl/>
        <w:ind w:firstLine="420" w:firstLineChars="200"/>
        <w:textAlignment w:val="baseline"/>
        <w:rPr>
          <w:rFonts w:hint="eastAsia" w:ascii="宋体" w:hAnsi="宋体"/>
          <w:sz w:val="21"/>
          <w:szCs w:val="21"/>
        </w:rPr>
      </w:pPr>
      <w:r>
        <w:rPr>
          <w:rFonts w:hint="eastAsia" w:ascii="宋体" w:hAnsi="宋体"/>
          <w:sz w:val="21"/>
          <w:szCs w:val="21"/>
        </w:rPr>
        <w:t>　　七、本规定的中型企业标准上限即为大型企业标准的下限，国家统计部门据此制定大中小微型企业的统计分类。国务院有关部门据此进行相关数据分析，不得制定与本规定不一致的企业划型标准。</w:t>
      </w:r>
    </w:p>
    <w:p>
      <w:pPr>
        <w:widowControl/>
        <w:ind w:firstLine="420" w:firstLineChars="200"/>
        <w:textAlignment w:val="baseline"/>
        <w:rPr>
          <w:rFonts w:hint="eastAsia" w:ascii="宋体" w:hAnsi="宋体"/>
          <w:sz w:val="21"/>
          <w:szCs w:val="21"/>
        </w:rPr>
      </w:pPr>
      <w:r>
        <w:rPr>
          <w:rFonts w:hint="eastAsia" w:ascii="宋体" w:hAnsi="宋体"/>
          <w:sz w:val="21"/>
          <w:szCs w:val="21"/>
        </w:rPr>
        <w:t>　　八、本规定由工业和信息化部、国家统计局会同有关部门根据《国民经济行业分类》修订情况和企业发展变化情况适时修订。</w:t>
      </w:r>
    </w:p>
    <w:p>
      <w:pPr>
        <w:widowControl/>
        <w:ind w:firstLine="420" w:firstLineChars="200"/>
        <w:textAlignment w:val="baseline"/>
        <w:rPr>
          <w:rFonts w:hint="eastAsia" w:ascii="宋体" w:hAnsi="宋体"/>
          <w:sz w:val="21"/>
          <w:szCs w:val="21"/>
        </w:rPr>
      </w:pPr>
      <w:r>
        <w:rPr>
          <w:rFonts w:hint="eastAsia" w:ascii="宋体" w:hAnsi="宋体"/>
          <w:sz w:val="21"/>
          <w:szCs w:val="21"/>
        </w:rPr>
        <w:t>　　九、本规定由工业和信息化部、国家统计局会同有关部门负责解释。</w:t>
      </w:r>
    </w:p>
    <w:p>
      <w:pPr>
        <w:widowControl/>
        <w:ind w:firstLine="420" w:firstLineChars="200"/>
        <w:textAlignment w:val="baseline"/>
        <w:rPr>
          <w:rFonts w:hint="eastAsia" w:ascii="宋体" w:hAnsi="宋体"/>
          <w:sz w:val="21"/>
          <w:szCs w:val="21"/>
        </w:rPr>
      </w:pPr>
      <w:r>
        <w:rPr>
          <w:rFonts w:hint="eastAsia" w:ascii="宋体" w:hAnsi="宋体"/>
          <w:sz w:val="21"/>
          <w:szCs w:val="21"/>
        </w:rPr>
        <w:t>　　十、本规定自发布之日起执行，原国家经贸委、原国家计委、财政部和国家统计局2003年颁布的《中小企业标准暂行规定》同时废止。</w:t>
      </w:r>
    </w:p>
    <w:p>
      <w:pPr>
        <w:pStyle w:val="9"/>
        <w:rPr>
          <w:rFonts w:ascii="宋体" w:hAnsi="宋体" w:cs="宋体"/>
          <w:kern w:val="0"/>
          <w:szCs w:val="21"/>
        </w:rPr>
      </w:pPr>
    </w:p>
    <w:p>
      <w:pPr>
        <w:rPr>
          <w:rFonts w:ascii="宋体" w:hAnsi="宋体" w:eastAsia="宋体" w:cs="宋体"/>
          <w:kern w:val="0"/>
          <w:szCs w:val="21"/>
        </w:rPr>
      </w:pPr>
    </w:p>
    <w:p>
      <w:pPr>
        <w:pStyle w:val="9"/>
        <w:rPr>
          <w:rFonts w:ascii="宋体" w:hAnsi="宋体" w:cs="宋体"/>
          <w:kern w:val="0"/>
          <w:szCs w:val="21"/>
        </w:rPr>
      </w:pPr>
    </w:p>
    <w:p>
      <w:pPr>
        <w:rPr>
          <w:rFonts w:ascii="宋体" w:hAnsi="宋体" w:eastAsia="宋体" w:cs="宋体"/>
          <w:kern w:val="0"/>
          <w:szCs w:val="21"/>
        </w:rPr>
      </w:pPr>
    </w:p>
    <w:p>
      <w:pPr>
        <w:pStyle w:val="9"/>
        <w:rPr>
          <w:rFonts w:ascii="宋体" w:hAnsi="宋体" w:cs="宋体"/>
          <w:kern w:val="0"/>
          <w:szCs w:val="21"/>
        </w:rPr>
      </w:pPr>
    </w:p>
    <w:p>
      <w:pPr>
        <w:rPr>
          <w:rFonts w:ascii="宋体" w:hAnsi="宋体" w:eastAsia="宋体" w:cs="宋体"/>
          <w:kern w:val="0"/>
          <w:szCs w:val="21"/>
        </w:rPr>
      </w:pPr>
    </w:p>
    <w:p>
      <w:pPr>
        <w:pStyle w:val="9"/>
        <w:rPr>
          <w:rFonts w:ascii="宋体" w:hAnsi="宋体" w:cs="宋体"/>
          <w:kern w:val="0"/>
          <w:szCs w:val="21"/>
        </w:rPr>
      </w:pPr>
    </w:p>
    <w:p>
      <w:pPr>
        <w:rPr>
          <w:rFonts w:ascii="宋体" w:hAnsi="宋体" w:eastAsia="宋体" w:cs="宋体"/>
          <w:kern w:val="0"/>
          <w:szCs w:val="21"/>
        </w:rPr>
      </w:pPr>
    </w:p>
    <w:p>
      <w:pPr>
        <w:pStyle w:val="9"/>
        <w:rPr>
          <w:rFonts w:ascii="宋体" w:hAnsi="宋体" w:cs="宋体"/>
          <w:kern w:val="0"/>
          <w:szCs w:val="21"/>
        </w:rPr>
      </w:pPr>
    </w:p>
    <w:p>
      <w:pPr>
        <w:rPr>
          <w:rFonts w:ascii="宋体" w:hAnsi="宋体" w:eastAsia="宋体" w:cs="宋体"/>
          <w:kern w:val="0"/>
          <w:szCs w:val="21"/>
        </w:rPr>
      </w:pPr>
    </w:p>
    <w:p>
      <w:pPr>
        <w:pStyle w:val="9"/>
        <w:rPr>
          <w:rFonts w:ascii="宋体" w:hAnsi="宋体" w:cs="宋体"/>
          <w:kern w:val="0"/>
          <w:szCs w:val="21"/>
        </w:rPr>
      </w:pPr>
    </w:p>
    <w:p>
      <w:pPr>
        <w:rPr>
          <w:rFonts w:ascii="宋体" w:hAnsi="宋体" w:eastAsia="宋体" w:cs="宋体"/>
          <w:kern w:val="0"/>
          <w:szCs w:val="21"/>
        </w:rPr>
      </w:pPr>
    </w:p>
    <w:p>
      <w:pPr>
        <w:pStyle w:val="9"/>
        <w:rPr>
          <w:rFonts w:ascii="宋体" w:hAnsi="宋体" w:cs="宋体"/>
          <w:kern w:val="0"/>
          <w:szCs w:val="21"/>
        </w:rPr>
      </w:pPr>
    </w:p>
    <w:p>
      <w:pPr>
        <w:rPr>
          <w:rFonts w:ascii="宋体" w:hAnsi="宋体" w:eastAsia="宋体" w:cs="宋体"/>
          <w:kern w:val="0"/>
          <w:szCs w:val="21"/>
        </w:rPr>
      </w:pPr>
    </w:p>
    <w:p>
      <w:pPr>
        <w:pStyle w:val="9"/>
        <w:rPr>
          <w:rFonts w:ascii="宋体" w:hAnsi="宋体" w:cs="宋体"/>
          <w:kern w:val="0"/>
          <w:szCs w:val="21"/>
        </w:rPr>
      </w:pPr>
    </w:p>
    <w:p>
      <w:pPr>
        <w:rPr>
          <w:rFonts w:ascii="宋体" w:hAnsi="宋体" w:eastAsia="宋体" w:cs="宋体"/>
          <w:kern w:val="0"/>
          <w:szCs w:val="21"/>
        </w:rPr>
      </w:pPr>
    </w:p>
    <w:p>
      <w:pPr>
        <w:jc w:val="center"/>
        <w:rPr>
          <w:rFonts w:ascii="宋体" w:hAnsi="宋体" w:eastAsia="宋体" w:cs="宋体"/>
          <w:sz w:val="32"/>
          <w:szCs w:val="32"/>
        </w:rPr>
      </w:pPr>
      <w:bookmarkStart w:id="29" w:name="_Toc57128633"/>
      <w:r>
        <w:rPr>
          <w:rFonts w:hint="eastAsia" w:ascii="宋体" w:hAnsi="宋体" w:eastAsia="宋体" w:cs="宋体"/>
          <w:sz w:val="32"/>
          <w:szCs w:val="32"/>
        </w:rPr>
        <w:t>（</w:t>
      </w:r>
      <w:r>
        <w:rPr>
          <w:rFonts w:hint="eastAsia" w:ascii="宋体" w:hAnsi="宋体" w:eastAsia="宋体" w:cs="宋体"/>
          <w:sz w:val="32"/>
          <w:szCs w:val="32"/>
          <w:lang w:eastAsia="zh-CN"/>
        </w:rPr>
        <w:t>十</w:t>
      </w:r>
      <w:r>
        <w:rPr>
          <w:rFonts w:hint="eastAsia" w:ascii="宋体" w:hAnsi="宋体" w:eastAsia="宋体" w:cs="宋体"/>
          <w:sz w:val="32"/>
          <w:szCs w:val="32"/>
        </w:rPr>
        <w:t>）有效业绩（20</w:t>
      </w:r>
      <w:r>
        <w:rPr>
          <w:rFonts w:hint="eastAsia" w:ascii="宋体" w:hAnsi="宋体" w:eastAsia="宋体" w:cs="宋体"/>
          <w:sz w:val="32"/>
          <w:szCs w:val="32"/>
          <w:lang w:val="en-US" w:eastAsia="zh-CN"/>
        </w:rPr>
        <w:t>21</w:t>
      </w:r>
      <w:r>
        <w:rPr>
          <w:rFonts w:hint="eastAsia" w:ascii="宋体" w:hAnsi="宋体" w:eastAsia="宋体" w:cs="宋体"/>
          <w:sz w:val="32"/>
          <w:szCs w:val="32"/>
        </w:rPr>
        <w:t>年以来）</w:t>
      </w:r>
    </w:p>
    <w:p>
      <w:pPr>
        <w:rPr>
          <w:rFonts w:ascii="宋体" w:hAnsi="宋体" w:eastAsia="宋体" w:cs="宋体"/>
          <w:b/>
          <w:bCs/>
          <w:szCs w:val="21"/>
        </w:rPr>
      </w:pPr>
      <w:r>
        <w:rPr>
          <w:rFonts w:hint="eastAsia" w:ascii="宋体" w:hAnsi="宋体" w:eastAsia="宋体" w:cs="宋体"/>
          <w:b/>
          <w:bCs/>
          <w:szCs w:val="21"/>
        </w:rPr>
        <w:t>议价单位名称：</w:t>
      </w:r>
    </w:p>
    <w:p>
      <w:pPr>
        <w:rPr>
          <w:rFonts w:ascii="宋体" w:hAnsi="宋体" w:eastAsia="宋体" w:cs="宋体"/>
          <w:b/>
          <w:bCs/>
          <w:szCs w:val="21"/>
          <w:u w:val="single"/>
        </w:rPr>
      </w:pPr>
      <w:r>
        <w:rPr>
          <w:rFonts w:hint="eastAsia" w:ascii="宋体" w:hAnsi="宋体" w:eastAsia="宋体" w:cs="宋体"/>
          <w:b/>
          <w:bCs/>
          <w:szCs w:val="21"/>
        </w:rPr>
        <w:t>项目名称：</w:t>
      </w:r>
    </w:p>
    <w:p>
      <w:pPr>
        <w:rPr>
          <w:rFonts w:ascii="宋体" w:hAnsi="宋体" w:eastAsia="宋体" w:cs="宋体"/>
          <w:szCs w:val="21"/>
        </w:rPr>
      </w:pPr>
    </w:p>
    <w:tbl>
      <w:tblPr>
        <w:tblStyle w:val="22"/>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pPr>
              <w:jc w:val="center"/>
              <w:rPr>
                <w:rFonts w:ascii="宋体" w:hAnsi="宋体" w:eastAsia="宋体" w:cs="宋体"/>
                <w:szCs w:val="21"/>
              </w:rPr>
            </w:pPr>
            <w:r>
              <w:rPr>
                <w:rFonts w:hint="eastAsia" w:ascii="宋体" w:hAnsi="宋体" w:eastAsia="宋体" w:cs="宋体"/>
                <w:szCs w:val="21"/>
              </w:rPr>
              <w:t>序号</w:t>
            </w:r>
          </w:p>
        </w:tc>
        <w:tc>
          <w:tcPr>
            <w:tcW w:w="1236" w:type="dxa"/>
            <w:noWrap/>
            <w:vAlign w:val="center"/>
          </w:tcPr>
          <w:p>
            <w:pPr>
              <w:jc w:val="center"/>
              <w:rPr>
                <w:rFonts w:ascii="宋体" w:hAnsi="宋体" w:eastAsia="宋体" w:cs="宋体"/>
                <w:szCs w:val="21"/>
              </w:rPr>
            </w:pPr>
            <w:r>
              <w:rPr>
                <w:rFonts w:hint="eastAsia" w:ascii="宋体" w:hAnsi="宋体" w:eastAsia="宋体" w:cs="宋体"/>
                <w:szCs w:val="21"/>
              </w:rPr>
              <w:t>采购人</w:t>
            </w:r>
          </w:p>
        </w:tc>
        <w:tc>
          <w:tcPr>
            <w:tcW w:w="1078" w:type="dxa"/>
            <w:noWrap/>
            <w:vAlign w:val="center"/>
          </w:tcPr>
          <w:p>
            <w:pPr>
              <w:jc w:val="center"/>
              <w:rPr>
                <w:rFonts w:ascii="宋体" w:hAnsi="宋体" w:eastAsia="宋体" w:cs="宋体"/>
                <w:szCs w:val="21"/>
              </w:rPr>
            </w:pPr>
            <w:r>
              <w:rPr>
                <w:rFonts w:hint="eastAsia" w:ascii="宋体" w:hAnsi="宋体" w:eastAsia="宋体" w:cs="宋体"/>
                <w:szCs w:val="21"/>
              </w:rPr>
              <w:t>项目名称</w:t>
            </w:r>
          </w:p>
        </w:tc>
        <w:tc>
          <w:tcPr>
            <w:tcW w:w="1150" w:type="dxa"/>
            <w:noWrap/>
            <w:vAlign w:val="center"/>
          </w:tcPr>
          <w:p>
            <w:pPr>
              <w:jc w:val="center"/>
              <w:rPr>
                <w:rFonts w:ascii="宋体" w:hAnsi="宋体" w:eastAsia="宋体" w:cs="宋体"/>
                <w:szCs w:val="21"/>
              </w:rPr>
            </w:pPr>
            <w:r>
              <w:rPr>
                <w:rFonts w:hint="eastAsia" w:ascii="宋体" w:hAnsi="宋体" w:eastAsia="宋体" w:cs="宋体"/>
                <w:szCs w:val="21"/>
              </w:rPr>
              <w:t>金额（元）</w:t>
            </w:r>
          </w:p>
        </w:tc>
        <w:tc>
          <w:tcPr>
            <w:tcW w:w="1146" w:type="dxa"/>
            <w:noWrap/>
            <w:vAlign w:val="center"/>
          </w:tcPr>
          <w:p>
            <w:pPr>
              <w:jc w:val="center"/>
              <w:rPr>
                <w:rFonts w:ascii="宋体" w:hAnsi="宋体" w:eastAsia="宋体" w:cs="宋体"/>
                <w:szCs w:val="21"/>
              </w:rPr>
            </w:pPr>
            <w:r>
              <w:rPr>
                <w:rFonts w:hint="eastAsia" w:ascii="宋体" w:hAnsi="宋体" w:eastAsia="宋体" w:cs="宋体"/>
                <w:szCs w:val="21"/>
              </w:rPr>
              <w:t>完成时间</w:t>
            </w:r>
          </w:p>
        </w:tc>
        <w:tc>
          <w:tcPr>
            <w:tcW w:w="1194" w:type="dxa"/>
            <w:noWrap/>
            <w:vAlign w:val="center"/>
          </w:tcPr>
          <w:p>
            <w:pPr>
              <w:jc w:val="center"/>
              <w:rPr>
                <w:rFonts w:ascii="宋体" w:hAnsi="宋体" w:eastAsia="宋体" w:cs="宋体"/>
                <w:szCs w:val="21"/>
              </w:rPr>
            </w:pPr>
            <w:r>
              <w:rPr>
                <w:rFonts w:hint="eastAsia" w:ascii="宋体" w:hAnsi="宋体" w:eastAsia="宋体" w:cs="宋体"/>
                <w:szCs w:val="21"/>
              </w:rPr>
              <w:t>联系人</w:t>
            </w:r>
          </w:p>
        </w:tc>
        <w:tc>
          <w:tcPr>
            <w:tcW w:w="1095" w:type="dxa"/>
            <w:noWrap/>
            <w:vAlign w:val="center"/>
          </w:tcPr>
          <w:p>
            <w:pPr>
              <w:jc w:val="center"/>
              <w:rPr>
                <w:rFonts w:ascii="宋体" w:hAnsi="宋体" w:eastAsia="宋体" w:cs="宋体"/>
                <w:szCs w:val="21"/>
              </w:rPr>
            </w:pPr>
            <w:r>
              <w:rPr>
                <w:rFonts w:hint="eastAsia" w:ascii="宋体" w:hAnsi="宋体" w:eastAsia="宋体" w:cs="宋体"/>
                <w:szCs w:val="21"/>
              </w:rPr>
              <w:t>联系电话</w:t>
            </w:r>
          </w:p>
        </w:tc>
        <w:tc>
          <w:tcPr>
            <w:tcW w:w="1095" w:type="dxa"/>
            <w:noWrap/>
            <w:vAlign w:val="center"/>
          </w:tcPr>
          <w:p>
            <w:pPr>
              <w:jc w:val="center"/>
              <w:rPr>
                <w:rFonts w:hint="eastAsia" w:ascii="宋体" w:hAnsi="宋体" w:eastAsia="宋体" w:cs="宋体"/>
                <w:szCs w:val="21"/>
                <w:lang w:eastAsia="zh-CN"/>
              </w:rPr>
            </w:pPr>
            <w:r>
              <w:rPr>
                <w:rFonts w:hint="eastAsia" w:ascii="宋体" w:hAnsi="宋体" w:eastAsia="宋体" w:cs="宋体"/>
                <w:szCs w:val="21"/>
                <w:highlight w:val="yellow"/>
                <w:lang w:eastAsia="zh-CN"/>
              </w:rPr>
              <w:t>所投品牌型号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bl>
    <w:p>
      <w:pPr>
        <w:rPr>
          <w:rFonts w:ascii="宋体" w:hAnsi="宋体" w:eastAsia="宋体" w:cs="宋体"/>
          <w:b/>
          <w:szCs w:val="21"/>
        </w:rPr>
      </w:pPr>
    </w:p>
    <w:p>
      <w:pPr>
        <w:widowControl/>
        <w:jc w:val="left"/>
        <w:rPr>
          <w:rFonts w:ascii="宋体" w:hAnsi="宋体" w:eastAsia="宋体" w:cs="宋体"/>
          <w:kern w:val="0"/>
          <w:szCs w:val="21"/>
        </w:rPr>
      </w:pPr>
      <w:r>
        <w:rPr>
          <w:rFonts w:hint="eastAsia" w:ascii="宋体" w:hAnsi="宋体" w:eastAsia="宋体" w:cs="宋体"/>
          <w:kern w:val="0"/>
          <w:szCs w:val="21"/>
        </w:rPr>
        <w:t>备注：请同时按照招标文件要求提供证明文件（合同或发票）</w:t>
      </w:r>
    </w:p>
    <w:bookmarkEnd w:id="29"/>
    <w:p>
      <w:pPr>
        <w:pStyle w:val="9"/>
      </w:pPr>
    </w:p>
    <w:p>
      <w:pPr>
        <w:pStyle w:val="3"/>
        <w:numPr>
          <w:ilvl w:val="255"/>
          <w:numId w:val="0"/>
        </w:numPr>
        <w:spacing w:line="240" w:lineRule="auto"/>
        <w:jc w:val="center"/>
        <w:rPr>
          <w:rFonts w:ascii="宋体" w:hAnsi="宋体" w:eastAsia="宋体" w:cs="宋体"/>
          <w:szCs w:val="21"/>
        </w:rPr>
      </w:pPr>
      <w:bookmarkStart w:id="30" w:name="_Toc57128634"/>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pStyle w:val="3"/>
        <w:numPr>
          <w:ilvl w:val="255"/>
          <w:numId w:val="0"/>
        </w:numPr>
        <w:spacing w:line="240" w:lineRule="auto"/>
        <w:jc w:val="center"/>
        <w:rPr>
          <w:rFonts w:ascii="宋体" w:hAnsi="宋体" w:eastAsia="宋体" w:cs="宋体"/>
          <w:szCs w:val="21"/>
        </w:rPr>
      </w:pPr>
    </w:p>
    <w:p>
      <w:pPr>
        <w:pStyle w:val="3"/>
        <w:numPr>
          <w:ilvl w:val="255"/>
          <w:numId w:val="0"/>
        </w:numPr>
        <w:spacing w:line="240" w:lineRule="auto"/>
        <w:jc w:val="center"/>
        <w:rPr>
          <w:rFonts w:ascii="宋体" w:hAnsi="宋体" w:eastAsia="宋体" w:cs="宋体"/>
          <w:szCs w:val="21"/>
        </w:rPr>
      </w:pPr>
    </w:p>
    <w:p>
      <w:pPr>
        <w:pStyle w:val="5"/>
        <w:rPr>
          <w:rFonts w:ascii="宋体" w:hAnsi="宋体" w:eastAsia="宋体" w:cs="宋体"/>
          <w:szCs w:val="21"/>
        </w:rPr>
      </w:pPr>
    </w:p>
    <w:p>
      <w:pPr>
        <w:rPr>
          <w:rFonts w:ascii="宋体" w:hAnsi="宋体" w:eastAsia="宋体" w:cs="宋体"/>
          <w:szCs w:val="21"/>
        </w:rPr>
      </w:pPr>
    </w:p>
    <w:p>
      <w:pPr>
        <w:pStyle w:val="9"/>
        <w:rPr>
          <w:rFonts w:ascii="宋体" w:hAnsi="宋体" w:cs="宋体"/>
          <w:szCs w:val="21"/>
        </w:rPr>
      </w:pPr>
    </w:p>
    <w:p>
      <w:pPr>
        <w:rPr>
          <w:rFonts w:ascii="宋体" w:hAnsi="宋体" w:eastAsia="宋体" w:cs="宋体"/>
          <w:szCs w:val="21"/>
        </w:rPr>
      </w:pPr>
    </w:p>
    <w:p>
      <w:pPr>
        <w:pStyle w:val="9"/>
        <w:rPr>
          <w:rFonts w:ascii="宋体" w:hAnsi="宋体" w:cs="宋体"/>
          <w:szCs w:val="21"/>
        </w:rPr>
      </w:pPr>
    </w:p>
    <w:p>
      <w:pPr>
        <w:rPr>
          <w:rFonts w:ascii="宋体" w:hAnsi="宋体" w:eastAsia="宋体" w:cs="宋体"/>
          <w:szCs w:val="21"/>
        </w:rPr>
      </w:pPr>
    </w:p>
    <w:p>
      <w:pPr>
        <w:pStyle w:val="9"/>
        <w:rPr>
          <w:rFonts w:ascii="宋体" w:hAnsi="宋体" w:cs="宋体"/>
          <w:szCs w:val="21"/>
        </w:rPr>
      </w:pPr>
    </w:p>
    <w:p>
      <w:pPr>
        <w:rPr>
          <w:rFonts w:ascii="宋体" w:hAnsi="宋体" w:eastAsia="宋体" w:cs="宋体"/>
          <w:szCs w:val="21"/>
        </w:rPr>
      </w:pPr>
    </w:p>
    <w:p>
      <w:pPr>
        <w:rPr>
          <w:rFonts w:hint="eastAsia" w:ascii="宋体" w:hAnsi="宋体" w:eastAsia="宋体" w:cs="宋体"/>
          <w:sz w:val="32"/>
          <w:szCs w:val="32"/>
        </w:rPr>
      </w:pPr>
      <w:r>
        <w:rPr>
          <w:rFonts w:hint="eastAsia" w:ascii="宋体" w:hAnsi="宋体" w:eastAsia="宋体" w:cs="宋体"/>
          <w:sz w:val="32"/>
          <w:szCs w:val="32"/>
        </w:rPr>
        <w:br w:type="page"/>
      </w:r>
    </w:p>
    <w:p>
      <w:pPr>
        <w:pStyle w:val="3"/>
        <w:numPr>
          <w:ilvl w:val="255"/>
          <w:numId w:val="0"/>
        </w:numPr>
        <w:spacing w:line="240" w:lineRule="auto"/>
        <w:jc w:val="center"/>
        <w:rPr>
          <w:rFonts w:ascii="宋体" w:hAnsi="宋体" w:eastAsia="宋体" w:cs="宋体"/>
          <w:sz w:val="32"/>
          <w:szCs w:val="32"/>
        </w:rPr>
      </w:pPr>
      <w:r>
        <w:rPr>
          <w:rFonts w:hint="eastAsia" w:ascii="宋体" w:hAnsi="宋体" w:eastAsia="宋体" w:cs="宋体"/>
          <w:sz w:val="32"/>
          <w:szCs w:val="32"/>
        </w:rPr>
        <w:t>（十）履约承诺函</w:t>
      </w:r>
    </w:p>
    <w:p>
      <w:pPr>
        <w:adjustRightInd w:val="0"/>
        <w:snapToGrid w:val="0"/>
        <w:spacing w:line="360" w:lineRule="auto"/>
        <w:rPr>
          <w:b/>
          <w:szCs w:val="21"/>
        </w:rPr>
      </w:pPr>
      <w:r>
        <w:rPr>
          <w:rFonts w:hint="eastAsia"/>
          <w:b/>
          <w:szCs w:val="21"/>
        </w:rPr>
        <w:t>中山大学附属第八医院（深圳福田）：</w:t>
      </w:r>
    </w:p>
    <w:p>
      <w:pPr>
        <w:spacing w:line="360" w:lineRule="auto"/>
        <w:ind w:right="-815" w:firstLine="420" w:firstLineChars="200"/>
        <w:rPr>
          <w:rFonts w:ascii="宋体" w:hAnsi="宋体"/>
          <w:szCs w:val="21"/>
        </w:rPr>
      </w:pPr>
      <w:r>
        <w:rPr>
          <w:rFonts w:hint="eastAsia" w:ascii="宋体" w:hAnsi="宋体"/>
          <w:szCs w:val="21"/>
        </w:rPr>
        <w:t>我公司承诺：</w:t>
      </w:r>
    </w:p>
    <w:p>
      <w:pPr>
        <w:pStyle w:val="37"/>
        <w:numPr>
          <w:ilvl w:val="3"/>
          <w:numId w:val="16"/>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pPr>
        <w:pStyle w:val="37"/>
        <w:numPr>
          <w:ilvl w:val="3"/>
          <w:numId w:val="16"/>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pPr>
        <w:pStyle w:val="37"/>
        <w:numPr>
          <w:ilvl w:val="3"/>
          <w:numId w:val="16"/>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pPr>
        <w:pStyle w:val="37"/>
        <w:numPr>
          <w:ilvl w:val="3"/>
          <w:numId w:val="16"/>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pPr>
        <w:pStyle w:val="37"/>
        <w:numPr>
          <w:ilvl w:val="3"/>
          <w:numId w:val="16"/>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pPr>
        <w:pStyle w:val="37"/>
        <w:numPr>
          <w:ilvl w:val="3"/>
          <w:numId w:val="16"/>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pPr>
        <w:pStyle w:val="37"/>
        <w:numPr>
          <w:ilvl w:val="3"/>
          <w:numId w:val="16"/>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pPr>
        <w:pStyle w:val="37"/>
        <w:numPr>
          <w:ilvl w:val="3"/>
          <w:numId w:val="16"/>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pPr>
        <w:pStyle w:val="37"/>
        <w:numPr>
          <w:ilvl w:val="3"/>
          <w:numId w:val="16"/>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我公司如果中标，做到守信，不偷工减料，依照本项目招标文件需求内容、签署的采购合同及本公司在议价中所作的一切承诺履约。</w:t>
      </w:r>
    </w:p>
    <w:p>
      <w:pPr>
        <w:pStyle w:val="37"/>
        <w:numPr>
          <w:ilvl w:val="3"/>
          <w:numId w:val="16"/>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w:t>
      </w:r>
      <w:r>
        <w:rPr>
          <w:rFonts w:hint="eastAsia" w:ascii="宋体" w:hAnsi="宋体"/>
          <w:szCs w:val="21"/>
          <w:lang w:eastAsia="zh-CN"/>
        </w:rPr>
        <w:t>将</w:t>
      </w:r>
      <w:r>
        <w:rPr>
          <w:rFonts w:hint="eastAsia" w:ascii="宋体" w:hAnsi="宋体"/>
          <w:szCs w:val="21"/>
        </w:rPr>
        <w:t>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pPr>
        <w:pStyle w:val="37"/>
        <w:numPr>
          <w:ilvl w:val="3"/>
          <w:numId w:val="16"/>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pPr>
        <w:pStyle w:val="37"/>
        <w:numPr>
          <w:ilvl w:val="3"/>
          <w:numId w:val="16"/>
        </w:numPr>
        <w:spacing w:line="360" w:lineRule="auto"/>
        <w:ind w:left="709" w:hanging="283" w:firstLineChars="0"/>
        <w:rPr>
          <w:rFonts w:ascii="宋体" w:hAnsi="宋体"/>
          <w:szCs w:val="21"/>
        </w:rPr>
      </w:pPr>
      <w:r>
        <w:rPr>
          <w:rFonts w:hint="eastAsia" w:ascii="宋体" w:hAnsi="宋体"/>
          <w:szCs w:val="21"/>
        </w:rPr>
        <w:t>我公司承诺不非法转包、分包。</w:t>
      </w:r>
    </w:p>
    <w:p>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pPr>
        <w:pStyle w:val="9"/>
        <w:rPr>
          <w:szCs w:val="21"/>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widowControl/>
        <w:jc w:val="left"/>
        <w:rPr>
          <w:rFonts w:asciiTheme="majorEastAsia" w:hAnsiTheme="majorEastAsia" w:eastAsiaTheme="majorEastAsia"/>
          <w:b/>
          <w:bCs/>
          <w:sz w:val="30"/>
          <w:szCs w:val="30"/>
        </w:rPr>
      </w:pPr>
      <w:r>
        <w:rPr>
          <w:rFonts w:hint="eastAsia" w:asciiTheme="majorEastAsia" w:hAnsiTheme="majorEastAsia" w:eastAsiaTheme="majorEastAsia"/>
          <w:sz w:val="30"/>
          <w:szCs w:val="30"/>
        </w:rPr>
        <w:br w:type="page"/>
      </w:r>
    </w:p>
    <w:p>
      <w:pPr>
        <w:adjustRightInd w:val="0"/>
        <w:snapToGrid w:val="0"/>
        <w:spacing w:line="360" w:lineRule="auto"/>
        <w:ind w:right="960" w:firstLine="5670" w:firstLineChars="2700"/>
        <w:rPr>
          <w:szCs w:val="21"/>
        </w:rPr>
      </w:pPr>
    </w:p>
    <w:bookmarkEnd w:id="30"/>
    <w:p>
      <w:pPr>
        <w:pStyle w:val="3"/>
        <w:spacing w:line="240" w:lineRule="auto"/>
        <w:jc w:val="center"/>
        <w:rPr>
          <w:rFonts w:asciiTheme="majorEastAsia" w:hAnsiTheme="majorEastAsia"/>
          <w:sz w:val="32"/>
          <w:szCs w:val="32"/>
        </w:rPr>
      </w:pPr>
      <w:r>
        <w:rPr>
          <w:rFonts w:hint="eastAsia" w:ascii="宋体" w:hAnsi="宋体" w:eastAsia="宋体" w:cs="宋体"/>
          <w:sz w:val="32"/>
          <w:szCs w:val="32"/>
        </w:rPr>
        <w:t>（十一）</w:t>
      </w:r>
      <w:r>
        <w:rPr>
          <w:rFonts w:hint="eastAsia" w:asciiTheme="majorEastAsia" w:hAnsiTheme="majorEastAsia"/>
          <w:sz w:val="32"/>
          <w:szCs w:val="32"/>
        </w:rPr>
        <w:t>签约承诺函</w:t>
      </w:r>
    </w:p>
    <w:p>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pPr>
        <w:spacing w:line="360" w:lineRule="auto"/>
        <w:ind w:firstLine="435"/>
        <w:rPr>
          <w:rFonts w:asciiTheme="minorEastAsia" w:hAnsiTheme="minorEastAsia"/>
          <w:szCs w:val="21"/>
        </w:rPr>
      </w:pPr>
      <w:r>
        <w:rPr>
          <w:rFonts w:hint="eastAsia" w:asciiTheme="minorEastAsia" w:hAnsiTheme="minorEastAsia"/>
          <w:szCs w:val="21"/>
        </w:rPr>
        <w:t>特此承诺。</w:t>
      </w:r>
    </w:p>
    <w:p>
      <w:pPr>
        <w:pStyle w:val="9"/>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hint="eastAsia" w:ascii="宋体" w:hAnsi="宋体" w:eastAsia="宋体" w:cs="宋体"/>
          <w:b/>
          <w:sz w:val="24"/>
        </w:rPr>
      </w:pPr>
      <w:r>
        <w:rPr>
          <w:rFonts w:hint="eastAsia" w:ascii="宋体" w:hAnsi="宋体" w:eastAsia="宋体" w:cs="宋体"/>
          <w:b/>
          <w:sz w:val="24"/>
        </w:rPr>
        <w:t>（此处加盖议价单位公章）</w:t>
      </w:r>
    </w:p>
    <w:p>
      <w:pPr>
        <w:rPr>
          <w:rFonts w:hint="eastAsia" w:ascii="宋体" w:hAnsi="宋体" w:eastAsia="宋体" w:cs="宋体"/>
          <w:b/>
          <w:sz w:val="24"/>
        </w:rPr>
      </w:pPr>
      <w:r>
        <w:rPr>
          <w:rFonts w:hint="eastAsia" w:ascii="宋体" w:hAnsi="宋体" w:eastAsia="宋体" w:cs="宋体"/>
          <w:b/>
          <w:sz w:val="24"/>
        </w:rPr>
        <w:br w:type="page"/>
      </w:r>
    </w:p>
    <w:p>
      <w:pPr>
        <w:jc w:val="center"/>
        <w:rPr>
          <w:rFonts w:hint="eastAsia" w:eastAsia="宋体" w:asciiTheme="majorEastAsia" w:hAnsiTheme="majorEastAsia"/>
          <w:sz w:val="32"/>
          <w:szCs w:val="32"/>
          <w:lang w:eastAsia="zh-CN"/>
        </w:rPr>
      </w:pPr>
      <w:r>
        <w:rPr>
          <w:rFonts w:hint="eastAsia" w:ascii="宋体" w:hAnsi="宋体" w:eastAsia="宋体" w:cs="宋体"/>
          <w:sz w:val="32"/>
          <w:szCs w:val="32"/>
        </w:rPr>
        <w:t>（十</w:t>
      </w:r>
      <w:r>
        <w:rPr>
          <w:rFonts w:hint="eastAsia" w:ascii="宋体" w:hAnsi="宋体" w:eastAsia="宋体" w:cs="宋体"/>
          <w:sz w:val="32"/>
          <w:szCs w:val="32"/>
          <w:lang w:val="en-US" w:eastAsia="zh-CN"/>
        </w:rPr>
        <w:t>三</w:t>
      </w:r>
      <w:r>
        <w:rPr>
          <w:rFonts w:hint="eastAsia" w:ascii="宋体" w:hAnsi="宋体" w:eastAsia="宋体" w:cs="宋体"/>
          <w:sz w:val="32"/>
          <w:szCs w:val="32"/>
        </w:rPr>
        <w:t>）</w:t>
      </w:r>
      <w:r>
        <w:rPr>
          <w:rFonts w:hint="eastAsia" w:eastAsia="宋体" w:asciiTheme="majorEastAsia" w:hAnsiTheme="majorEastAsia"/>
          <w:sz w:val="32"/>
          <w:szCs w:val="32"/>
          <w:lang w:val="en-US" w:eastAsia="zh-CN"/>
        </w:rPr>
        <w:t>彩页</w:t>
      </w:r>
    </w:p>
    <w:p>
      <w:pPr>
        <w:rPr>
          <w:rFonts w:eastAsia="宋体"/>
        </w:rPr>
      </w:pPr>
    </w:p>
    <w:p>
      <w:r>
        <w:rPr>
          <w:rFonts w:eastAsia="宋体"/>
        </w:rPr>
        <w:br w:type="page"/>
      </w:r>
    </w:p>
    <w:p>
      <w:pPr>
        <w:ind w:firstLine="321" w:firstLineChars="100"/>
        <w:rPr>
          <w:rFonts w:asciiTheme="majorEastAsia" w:hAnsiTheme="majorEastAsia" w:eastAsiaTheme="majorEastAsia" w:cstheme="majorBidi"/>
          <w:b/>
          <w:bCs/>
          <w:sz w:val="32"/>
          <w:szCs w:val="32"/>
        </w:rPr>
      </w:pPr>
    </w:p>
    <w:p>
      <w:pPr>
        <w:numPr>
          <w:ilvl w:val="0"/>
          <w:numId w:val="17"/>
        </w:numPr>
        <w:ind w:firstLine="320" w:firstLineChars="100"/>
        <w:jc w:val="center"/>
        <w:rPr>
          <w:rFonts w:hint="eastAsia" w:asciiTheme="majorEastAsia" w:hAnsiTheme="majorEastAsia" w:eastAsiaTheme="majorEastAsia" w:cstheme="majorBidi"/>
          <w:b w:val="0"/>
          <w:bCs w:val="0"/>
          <w:sz w:val="32"/>
          <w:szCs w:val="32"/>
          <w:lang w:val="en-US" w:eastAsia="zh-CN"/>
        </w:rPr>
      </w:pPr>
      <w:r>
        <w:rPr>
          <w:rFonts w:hint="eastAsia" w:asciiTheme="majorEastAsia" w:hAnsiTheme="majorEastAsia" w:eastAsiaTheme="majorEastAsia" w:cstheme="majorBidi"/>
          <w:b w:val="0"/>
          <w:bCs w:val="0"/>
          <w:sz w:val="32"/>
          <w:szCs w:val="32"/>
          <w:lang w:val="en-US" w:eastAsia="zh-CN"/>
        </w:rPr>
        <w:t xml:space="preserve"> 所投设备参数及产品注册时的检测报告（须含能证明产品参数的对应指标）</w:t>
      </w:r>
    </w:p>
    <w:p>
      <w:pPr>
        <w:rPr>
          <w:rFonts w:hint="eastAsia"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br w:type="page"/>
      </w:r>
    </w:p>
    <w:p>
      <w:pPr>
        <w:pStyle w:val="29"/>
        <w:rPr>
          <w:rFonts w:hint="eastAsia"/>
        </w:rPr>
      </w:pPr>
    </w:p>
    <w:p>
      <w:pPr>
        <w:numPr>
          <w:ilvl w:val="0"/>
          <w:numId w:val="17"/>
        </w:numPr>
        <w:ind w:firstLine="321" w:firstLineChars="100"/>
        <w:jc w:val="center"/>
        <w:rPr>
          <w:rFonts w:hint="eastAsia"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合同文本</w:t>
      </w:r>
    </w:p>
    <w:p>
      <w:pPr>
        <w:numPr>
          <w:ilvl w:val="0"/>
          <w:numId w:val="0"/>
        </w:numPr>
        <w:jc w:val="both"/>
        <w:rPr>
          <w:rFonts w:hint="eastAsia" w:asciiTheme="majorEastAsia" w:hAnsiTheme="majorEastAsia" w:eastAsiaTheme="majorEastAsia" w:cstheme="majorBidi"/>
          <w:b/>
          <w:bCs/>
          <w:sz w:val="32"/>
          <w:szCs w:val="32"/>
          <w:lang w:eastAsia="zh-CN"/>
        </w:rPr>
      </w:pPr>
      <w:r>
        <w:rPr>
          <w:rFonts w:hint="eastAsia" w:asciiTheme="majorEastAsia" w:hAnsiTheme="majorEastAsia" w:eastAsiaTheme="majorEastAsia" w:cstheme="majorBidi"/>
          <w:b/>
          <w:bCs/>
          <w:sz w:val="32"/>
          <w:szCs w:val="32"/>
          <w:lang w:eastAsia="zh-CN"/>
        </w:rPr>
        <w:t>注：【中标后及时按照采购通知书所载联系方式联系设备科完成合同签订】</w:t>
      </w:r>
    </w:p>
    <w:p>
      <w:pPr>
        <w:spacing w:line="360" w:lineRule="auto"/>
        <w:jc w:val="center"/>
        <w:outlineLvl w:val="0"/>
        <w:rPr>
          <w:rFonts w:ascii="宋体" w:hAnsi="宋体"/>
          <w:b/>
          <w:sz w:val="36"/>
          <w:szCs w:val="36"/>
        </w:rPr>
      </w:pPr>
      <w:r>
        <w:rPr>
          <w:rFonts w:hint="eastAsia" w:ascii="宋体" w:hAnsi="宋体"/>
          <w:b/>
          <w:sz w:val="36"/>
          <w:szCs w:val="36"/>
        </w:rPr>
        <w:t>设备采购合同（院内）</w:t>
      </w:r>
    </w:p>
    <w:p>
      <w:pPr>
        <w:pStyle w:val="53"/>
        <w:ind w:firstLine="480" w:firstLineChars="200"/>
        <w:rPr>
          <w:rFonts w:ascii="宋体" w:hAnsi="宋体"/>
          <w:color w:val="000000"/>
        </w:rPr>
      </w:pPr>
      <w:r>
        <w:rPr>
          <w:rFonts w:hint="eastAsia" w:ascii="宋体" w:hAnsi="宋体"/>
          <w:color w:val="000000"/>
        </w:rPr>
        <w:t>甲方</w:t>
      </w:r>
      <w:r>
        <w:rPr>
          <w:rFonts w:ascii="宋体" w:hAnsi="宋体"/>
          <w:color w:val="000000"/>
        </w:rPr>
        <w:t>(</w:t>
      </w:r>
      <w:r>
        <w:rPr>
          <w:rFonts w:hint="eastAsia" w:ascii="宋体" w:hAnsi="宋体"/>
          <w:color w:val="000000"/>
        </w:rPr>
        <w:t>需方</w:t>
      </w:r>
      <w:r>
        <w:rPr>
          <w:rFonts w:ascii="宋体" w:hAnsi="宋体"/>
          <w:color w:val="000000"/>
        </w:rPr>
        <w:t>)</w:t>
      </w:r>
      <w:r>
        <w:rPr>
          <w:rFonts w:hint="eastAsia" w:ascii="宋体" w:hAnsi="宋体"/>
          <w:color w:val="000000"/>
        </w:rPr>
        <w:t>：中山大学附属第八医院（深圳福田）</w:t>
      </w:r>
    </w:p>
    <w:p>
      <w:pPr>
        <w:pStyle w:val="12"/>
        <w:spacing w:line="360" w:lineRule="auto"/>
        <w:ind w:firstLine="480"/>
        <w:rPr>
          <w:rFonts w:hAnsi="宋体"/>
          <w:color w:val="000000"/>
          <w:sz w:val="24"/>
        </w:rPr>
      </w:pPr>
      <w:r>
        <w:rPr>
          <w:rFonts w:hint="eastAsia" w:hAnsi="宋体"/>
          <w:color w:val="000000"/>
          <w:sz w:val="24"/>
        </w:rPr>
        <w:t>法定代表人</w:t>
      </w:r>
      <w:r>
        <w:rPr>
          <w:rFonts w:hAnsi="宋体"/>
          <w:color w:val="000000"/>
          <w:sz w:val="24"/>
        </w:rPr>
        <w:t>:</w:t>
      </w:r>
      <w:r>
        <w:rPr>
          <w:rFonts w:hint="eastAsia" w:hAnsi="宋体"/>
          <w:color w:val="000000"/>
          <w:sz w:val="24"/>
        </w:rPr>
        <w:t>沈慧勇</w:t>
      </w:r>
    </w:p>
    <w:p>
      <w:pPr>
        <w:pStyle w:val="53"/>
        <w:ind w:firstLine="480" w:firstLineChars="200"/>
        <w:rPr>
          <w:rFonts w:ascii="宋体" w:hAnsi="宋体"/>
          <w:color w:val="000000"/>
        </w:rPr>
      </w:pPr>
      <w:r>
        <w:rPr>
          <w:rFonts w:hint="eastAsia" w:ascii="宋体" w:hAnsi="宋体"/>
          <w:color w:val="000000"/>
        </w:rPr>
        <w:t>地址：深圳市福田区福田街道深南中路</w:t>
      </w:r>
      <w:r>
        <w:rPr>
          <w:rFonts w:ascii="宋体" w:hAnsi="宋体"/>
          <w:color w:val="000000"/>
        </w:rPr>
        <w:t>3025</w:t>
      </w:r>
      <w:r>
        <w:rPr>
          <w:rFonts w:hint="eastAsia" w:ascii="宋体" w:hAnsi="宋体"/>
          <w:color w:val="000000"/>
        </w:rPr>
        <w:t>号</w:t>
      </w:r>
    </w:p>
    <w:p>
      <w:pPr>
        <w:pStyle w:val="53"/>
        <w:ind w:firstLine="480" w:firstLineChars="200"/>
        <w:rPr>
          <w:rFonts w:ascii="宋体" w:hAnsi="宋体"/>
          <w:color w:val="000000"/>
        </w:rPr>
      </w:pPr>
      <w:r>
        <w:rPr>
          <w:rFonts w:hint="eastAsia" w:ascii="宋体" w:hAnsi="宋体"/>
          <w:color w:val="000000"/>
        </w:rPr>
        <w:t>统一社会信用代码：</w:t>
      </w:r>
      <w:r>
        <w:rPr>
          <w:rFonts w:ascii="宋体" w:hAnsi="宋体"/>
          <w:color w:val="000000"/>
        </w:rPr>
        <w:t>124403044557440305</w:t>
      </w:r>
    </w:p>
    <w:p>
      <w:pPr>
        <w:pStyle w:val="53"/>
        <w:spacing w:beforeLines="50"/>
        <w:ind w:firstLine="480" w:firstLineChars="200"/>
        <w:rPr>
          <w:rFonts w:ascii="宋体" w:hAnsi="宋体"/>
          <w:color w:val="000000"/>
        </w:rPr>
      </w:pPr>
      <w:r>
        <w:rPr>
          <w:rFonts w:hint="eastAsia" w:ascii="宋体" w:hAnsi="宋体"/>
          <w:color w:val="000000"/>
        </w:rPr>
        <w:t>乙方</w:t>
      </w:r>
      <w:r>
        <w:rPr>
          <w:rFonts w:ascii="宋体" w:hAnsi="宋体"/>
          <w:color w:val="000000"/>
        </w:rPr>
        <w:t>(</w:t>
      </w:r>
      <w:r>
        <w:rPr>
          <w:rFonts w:hint="eastAsia" w:ascii="宋体" w:hAnsi="宋体"/>
          <w:color w:val="000000"/>
        </w:rPr>
        <w:t>供方</w:t>
      </w:r>
      <w:r>
        <w:rPr>
          <w:rFonts w:ascii="宋体" w:hAnsi="宋体"/>
          <w:color w:val="000000"/>
        </w:rPr>
        <w:t>)</w:t>
      </w:r>
      <w:r>
        <w:rPr>
          <w:rFonts w:hint="eastAsia" w:ascii="宋体" w:hAnsi="宋体"/>
          <w:color w:val="000000"/>
        </w:rPr>
        <w:t xml:space="preserve">： </w:t>
      </w:r>
    </w:p>
    <w:p>
      <w:pPr>
        <w:pStyle w:val="12"/>
        <w:spacing w:line="360" w:lineRule="auto"/>
        <w:ind w:firstLine="480"/>
        <w:rPr>
          <w:rFonts w:hAnsi="宋体"/>
          <w:sz w:val="24"/>
        </w:rPr>
      </w:pPr>
      <w:r>
        <w:rPr>
          <w:rFonts w:hint="eastAsia" w:hAnsi="宋体"/>
          <w:sz w:val="24"/>
        </w:rPr>
        <w:t>法定代表人</w:t>
      </w:r>
      <w:r>
        <w:rPr>
          <w:rFonts w:hAnsi="宋体"/>
          <w:sz w:val="24"/>
        </w:rPr>
        <w:t>:</w:t>
      </w:r>
      <w:r>
        <w:rPr>
          <w:rFonts w:hint="eastAsia" w:hAnsi="宋体"/>
          <w:sz w:val="24"/>
        </w:rPr>
        <w:t xml:space="preserve"> </w:t>
      </w:r>
    </w:p>
    <w:p>
      <w:pPr>
        <w:pStyle w:val="53"/>
        <w:ind w:firstLine="480" w:firstLineChars="200"/>
        <w:rPr>
          <w:rFonts w:ascii="宋体" w:hAnsi="宋体"/>
        </w:rPr>
      </w:pPr>
      <w:r>
        <w:rPr>
          <w:rFonts w:hint="eastAsia" w:ascii="宋体" w:hAnsi="宋体"/>
        </w:rPr>
        <w:t xml:space="preserve">地址： </w:t>
      </w:r>
    </w:p>
    <w:p>
      <w:pPr>
        <w:pStyle w:val="53"/>
        <w:ind w:firstLine="480" w:firstLineChars="200"/>
        <w:rPr>
          <w:rFonts w:ascii="宋体" w:hAnsi="宋体"/>
        </w:rPr>
      </w:pPr>
      <w:r>
        <w:rPr>
          <w:rFonts w:hint="eastAsia" w:ascii="宋体" w:hAnsi="宋体"/>
        </w:rPr>
        <w:t xml:space="preserve">统一社会信用代码： </w:t>
      </w:r>
    </w:p>
    <w:p>
      <w:pPr>
        <w:pStyle w:val="12"/>
      </w:pPr>
    </w:p>
    <w:p>
      <w:pPr>
        <w:spacing w:line="360" w:lineRule="auto"/>
        <w:ind w:firstLine="420" w:firstLineChars="200"/>
        <w:rPr>
          <w:rFonts w:ascii="宋体" w:hAnsi="宋体"/>
          <w:szCs w:val="21"/>
        </w:rPr>
      </w:pPr>
      <w:r>
        <w:rPr>
          <w:rFonts w:hint="eastAsia" w:ascii="宋体" w:hAnsi="宋体"/>
          <w:szCs w:val="21"/>
        </w:rPr>
        <w:t xml:space="preserve">根据《中华人民共和国民法典》等相关法律法规及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w:t>
      </w:r>
      <w:r>
        <w:rPr>
          <w:rFonts w:ascii="宋体" w:hAnsi="宋体"/>
          <w:szCs w:val="21"/>
        </w:rPr>
        <w:t>日</w:t>
      </w:r>
      <w:r>
        <w:rPr>
          <w:rFonts w:hint="eastAsia" w:ascii="宋体" w:hAnsi="宋体"/>
          <w:szCs w:val="21"/>
        </w:rPr>
        <w:t>【</w:t>
      </w:r>
      <w:r>
        <w:rPr>
          <w:rFonts w:hint="eastAsia" w:ascii="宋体" w:hAnsi="宋体"/>
          <w:szCs w:val="21"/>
          <w:u w:val="single"/>
        </w:rPr>
        <w:t xml:space="preserve">   填写项目名称   】项目（项目编号： ）【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pPr>
        <w:pStyle w:val="37"/>
        <w:numPr>
          <w:ilvl w:val="0"/>
          <w:numId w:val="18"/>
        </w:numPr>
        <w:spacing w:line="360" w:lineRule="auto"/>
        <w:ind w:firstLineChars="0"/>
        <w:rPr>
          <w:rFonts w:ascii="宋体" w:hAnsi="宋体"/>
          <w:b/>
        </w:rPr>
      </w:pPr>
      <w:r>
        <w:rPr>
          <w:rFonts w:hint="eastAsia" w:ascii="宋体" w:hAnsi="宋体"/>
          <w:b/>
        </w:rPr>
        <w:t>合同设备要求</w:t>
      </w:r>
    </w:p>
    <w:p>
      <w:pPr>
        <w:pStyle w:val="37"/>
        <w:spacing w:line="360" w:lineRule="auto"/>
        <w:rPr>
          <w:rFonts w:ascii="宋体" w:hAnsi="宋体"/>
          <w:szCs w:val="21"/>
        </w:rPr>
      </w:pPr>
      <w:r>
        <w:rPr>
          <w:rFonts w:hint="eastAsia" w:ascii="宋体" w:hAnsi="宋体"/>
          <w:szCs w:val="21"/>
        </w:rPr>
        <w:t>1.1乙方负责向甲方供应下表中所列设备及负责免费安装调试等服务。</w:t>
      </w:r>
    </w:p>
    <w:p>
      <w:pPr>
        <w:pStyle w:val="37"/>
        <w:spacing w:line="360" w:lineRule="auto"/>
        <w:rPr>
          <w:rFonts w:ascii="宋体" w:hAnsi="宋体"/>
          <w:szCs w:val="21"/>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1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随机配件</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使用科室</w:t>
            </w:r>
          </w:p>
        </w:tc>
        <w:tc>
          <w:tcPr>
            <w:tcW w:w="52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设备用途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详见配置清单</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525"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Cs w:val="21"/>
              </w:rPr>
            </w:pPr>
            <w:r>
              <w:rPr>
                <w:rFonts w:hint="eastAsia" w:ascii="宋体" w:hAnsi="宋体"/>
                <w:szCs w:val="21"/>
              </w:rPr>
              <w:t>合计人民币：壹佰贰拾叁万肆仟伍佰陆拾元整（¥00,000.00）</w:t>
            </w:r>
          </w:p>
        </w:tc>
      </w:tr>
    </w:tbl>
    <w:p>
      <w:pPr>
        <w:pStyle w:val="37"/>
        <w:spacing w:line="360" w:lineRule="auto"/>
        <w:rPr>
          <w:rFonts w:ascii="宋体" w:hAnsi="宋体"/>
          <w:szCs w:val="21"/>
        </w:rPr>
      </w:pPr>
    </w:p>
    <w:p>
      <w:pPr>
        <w:pStyle w:val="37"/>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pPr>
        <w:pStyle w:val="53"/>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pPr>
        <w:pStyle w:val="53"/>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pPr>
        <w:pStyle w:val="37"/>
        <w:numPr>
          <w:ilvl w:val="0"/>
          <w:numId w:val="18"/>
        </w:numPr>
        <w:spacing w:line="360" w:lineRule="auto"/>
        <w:ind w:firstLineChars="0"/>
        <w:rPr>
          <w:rFonts w:ascii="宋体" w:hAnsi="宋体"/>
          <w:b/>
          <w:sz w:val="22"/>
          <w:szCs w:val="21"/>
        </w:rPr>
      </w:pPr>
      <w:r>
        <w:rPr>
          <w:rFonts w:hint="eastAsia" w:ascii="宋体" w:hAnsi="宋体"/>
          <w:b/>
          <w:sz w:val="22"/>
          <w:szCs w:val="21"/>
        </w:rPr>
        <w:t>合同总价</w:t>
      </w:r>
    </w:p>
    <w:p>
      <w:pPr>
        <w:pStyle w:val="37"/>
        <w:spacing w:line="360" w:lineRule="auto"/>
        <w:rPr>
          <w:rFonts w:ascii="宋体" w:hAnsi="宋体"/>
          <w:szCs w:val="21"/>
        </w:rPr>
      </w:pPr>
      <w:r>
        <w:rPr>
          <w:rFonts w:hint="eastAsia" w:ascii="宋体" w:hAnsi="宋体"/>
          <w:szCs w:val="21"/>
        </w:rPr>
        <w:t>本合同总价为人民币 元整（¥0,000</w:t>
      </w:r>
      <w:r>
        <w:rPr>
          <w:rFonts w:ascii="宋体" w:hAnsi="宋体"/>
          <w:szCs w:val="21"/>
          <w:u w:val="single"/>
        </w:rPr>
        <w:t>.</w:t>
      </w:r>
      <w:r>
        <w:rPr>
          <w:rFonts w:ascii="宋体" w:hAnsi="宋体"/>
          <w:szCs w:val="21"/>
        </w:rPr>
        <w:t>00</w:t>
      </w:r>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pPr>
        <w:pStyle w:val="37"/>
        <w:numPr>
          <w:ilvl w:val="0"/>
          <w:numId w:val="18"/>
        </w:numPr>
        <w:spacing w:line="360" w:lineRule="auto"/>
        <w:ind w:firstLineChars="0"/>
        <w:rPr>
          <w:rFonts w:ascii="宋体" w:hAnsi="宋体"/>
          <w:b/>
        </w:rPr>
      </w:pPr>
      <w:r>
        <w:rPr>
          <w:rFonts w:hint="eastAsia" w:ascii="宋体" w:hAnsi="宋体"/>
          <w:b/>
          <w:szCs w:val="21"/>
        </w:rPr>
        <w:t>合同组成</w:t>
      </w:r>
    </w:p>
    <w:p>
      <w:pPr>
        <w:pStyle w:val="37"/>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pPr>
        <w:pStyle w:val="37"/>
        <w:numPr>
          <w:ilvl w:val="0"/>
          <w:numId w:val="18"/>
        </w:numPr>
        <w:spacing w:line="360" w:lineRule="auto"/>
        <w:ind w:firstLineChars="0"/>
        <w:rPr>
          <w:rFonts w:ascii="宋体" w:hAnsi="宋体"/>
          <w:b/>
        </w:rPr>
      </w:pPr>
      <w:r>
        <w:rPr>
          <w:rFonts w:hint="eastAsia" w:ascii="宋体" w:hAnsi="宋体"/>
          <w:b/>
          <w:szCs w:val="21"/>
        </w:rPr>
        <w:t>技术要求</w:t>
      </w:r>
    </w:p>
    <w:p>
      <w:pPr>
        <w:pStyle w:val="37"/>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pPr>
        <w:pStyle w:val="37"/>
        <w:numPr>
          <w:ilvl w:val="0"/>
          <w:numId w:val="18"/>
        </w:numPr>
        <w:spacing w:line="360" w:lineRule="auto"/>
        <w:ind w:left="0" w:firstLine="422"/>
        <w:rPr>
          <w:rFonts w:ascii="宋体" w:hAnsi="宋体"/>
          <w:b/>
        </w:rPr>
      </w:pPr>
      <w:r>
        <w:rPr>
          <w:rFonts w:hint="eastAsia" w:ascii="宋体" w:hAnsi="宋体"/>
          <w:b/>
          <w:szCs w:val="21"/>
        </w:rPr>
        <w:t>合同设备包装、交货、安装及验收</w:t>
      </w:r>
    </w:p>
    <w:p>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 个日历日内。</w:t>
      </w:r>
    </w:p>
    <w:p>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ascii="宋体" w:hAnsi="宋体"/>
          <w:szCs w:val="21"/>
          <w:u w:val="single"/>
        </w:rPr>
        <w:t>7</w:t>
      </w:r>
      <w:r>
        <w:rPr>
          <w:rFonts w:hint="eastAsia" w:ascii="宋体" w:hAnsi="宋体"/>
          <w:szCs w:val="21"/>
        </w:rPr>
        <w:t>个日历日内完成。</w:t>
      </w:r>
    </w:p>
    <w:p>
      <w:pPr>
        <w:pStyle w:val="53"/>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hint="eastAsia" w:ascii="宋体" w:hAnsi="宋体"/>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pPr>
        <w:pStyle w:val="37"/>
        <w:numPr>
          <w:ilvl w:val="0"/>
          <w:numId w:val="18"/>
        </w:numPr>
        <w:spacing w:line="360" w:lineRule="auto"/>
        <w:ind w:firstLineChars="0"/>
        <w:rPr>
          <w:rFonts w:ascii="宋体" w:hAnsi="宋体"/>
          <w:b/>
        </w:rPr>
      </w:pPr>
      <w:r>
        <w:rPr>
          <w:rFonts w:hint="eastAsia" w:ascii="宋体" w:hAnsi="宋体"/>
          <w:b/>
          <w:szCs w:val="21"/>
        </w:rPr>
        <w:t>质量保证及售后服务</w:t>
      </w:r>
    </w:p>
    <w:p>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pPr>
        <w:spacing w:line="360" w:lineRule="auto"/>
        <w:ind w:firstLine="420" w:firstLineChars="200"/>
        <w:rPr>
          <w:rFonts w:ascii="宋体" w:hAnsi="宋体"/>
          <w:szCs w:val="21"/>
        </w:rPr>
      </w:pPr>
      <w:r>
        <w:rPr>
          <w:rFonts w:hint="eastAsia" w:ascii="宋体" w:hAnsi="宋体"/>
          <w:szCs w:val="21"/>
        </w:rPr>
        <w:t>6.2质量保证期（即免费保修期）及售后服务。质保期自设备安装调试验收合格开始起算，质保期内免费提供每年</w:t>
      </w:r>
      <w:r>
        <w:rPr>
          <w:rFonts w:ascii="宋体" w:hAnsi="宋体"/>
          <w:szCs w:val="21"/>
        </w:rPr>
        <w:t xml:space="preserve"> 2 </w:t>
      </w:r>
      <w:r>
        <w:rPr>
          <w:rFonts w:hint="eastAsia" w:ascii="宋体" w:hAnsi="宋体"/>
          <w:szCs w:val="21"/>
        </w:rPr>
        <w:t>次定期保养。</w:t>
      </w:r>
    </w:p>
    <w:p>
      <w:pPr>
        <w:spacing w:line="360" w:lineRule="auto"/>
        <w:ind w:firstLine="420" w:firstLineChars="200"/>
        <w:rPr>
          <w:rFonts w:ascii="宋体" w:hAnsi="宋体"/>
          <w:szCs w:val="21"/>
        </w:rPr>
      </w:pPr>
      <w:r>
        <w:rPr>
          <w:rFonts w:hint="eastAsia" w:ascii="宋体" w:hAnsi="宋体"/>
          <w:szCs w:val="21"/>
        </w:rPr>
        <w:t xml:space="preserve">6.2.1 合同设备的质量保证期自甲方有关部门验收签字之日起计算，所有设备整机免费原厂保修期【 】年。保修期内【设备故障率】≤【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 </w:t>
      </w:r>
      <w:r>
        <w:rPr>
          <w:rFonts w:ascii="宋体" w:hAnsi="宋体"/>
          <w:szCs w:val="21"/>
        </w:rPr>
        <w:t>，</w:t>
      </w:r>
      <w:r>
        <w:rPr>
          <w:rFonts w:hint="eastAsia" w:ascii="宋体" w:hAnsi="宋体"/>
          <w:szCs w:val="21"/>
        </w:rPr>
        <w:t>维修电话为 ，甲方维修通知的邮件发出后，视为甲方的维修通知送达乙方。</w:t>
      </w:r>
    </w:p>
    <w:p>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免费保修期内，非甲方人为因素而出现的产品质量及安装问题，由乙方免费负责包修、包换或包退，并承担因此而产生的一切费用。乙方应在收到甲方通知后</w:t>
      </w:r>
      <w:r>
        <w:rPr>
          <w:rFonts w:hint="eastAsia" w:ascii="宋体" w:hAnsi="宋体"/>
          <w:szCs w:val="21"/>
        </w:rPr>
        <w:t>【4】</w:t>
      </w:r>
      <w:r>
        <w:rPr>
          <w:rFonts w:hint="eastAsia" w:ascii="宋体" w:hAnsi="宋体" w:cs="Arial"/>
          <w:szCs w:val="21"/>
        </w:rPr>
        <w:t>小时内派员到现场维修(技术要求另有规定除外)，并在</w:t>
      </w:r>
      <w:r>
        <w:rPr>
          <w:rFonts w:hint="eastAsia" w:ascii="宋体" w:hAnsi="宋体"/>
          <w:szCs w:val="21"/>
        </w:rPr>
        <w:t>【24】</w:t>
      </w:r>
      <w:r>
        <w:rPr>
          <w:rFonts w:hint="eastAsia" w:ascii="宋体" w:hAnsi="宋体" w:cs="Arial"/>
          <w:szCs w:val="21"/>
        </w:rPr>
        <w:t>小时内消除障碍。若乙方未能在</w:t>
      </w:r>
      <w:r>
        <w:rPr>
          <w:rFonts w:hint="eastAsia" w:ascii="宋体" w:hAnsi="宋体"/>
          <w:szCs w:val="21"/>
        </w:rPr>
        <w:t>【4】</w:t>
      </w:r>
      <w:r>
        <w:rPr>
          <w:rFonts w:hint="eastAsia" w:ascii="宋体" w:hAnsi="宋体" w:cs="Arial"/>
          <w:szCs w:val="21"/>
        </w:rPr>
        <w:t>小时内派员到现场维修，乙方应向甲方支付合同金额千分之五的违约金/每次；若乙方未能在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pPr>
        <w:spacing w:line="360" w:lineRule="auto"/>
        <w:ind w:firstLine="420" w:firstLineChars="200"/>
        <w:rPr>
          <w:rFonts w:ascii="宋体" w:hAnsi="宋体"/>
          <w:szCs w:val="21"/>
        </w:rPr>
      </w:pPr>
      <w:r>
        <w:rPr>
          <w:rFonts w:hint="eastAsia" w:ascii="宋体" w:hAnsi="宋体"/>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保修期满后乙方对设备终身负责维修、安装、升级软件服务，长期以优惠价提供零配件（乙方提供主要零配件报价单）。设备使用期间乙方每季度至少回访甲方使用科室一次并对设备进行维护</w:t>
      </w:r>
      <w:r>
        <w:rPr>
          <w:rFonts w:hint="eastAsia" w:ascii="宋体" w:hAnsi="宋体" w:cs="Arial"/>
          <w:szCs w:val="21"/>
        </w:rPr>
        <w:t>并留存维护记录。</w:t>
      </w:r>
    </w:p>
    <w:p>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下列情况乙方不负责免费保修：</w:t>
      </w:r>
    </w:p>
    <w:p>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pPr>
        <w:spacing w:line="360" w:lineRule="auto"/>
        <w:ind w:firstLine="420" w:firstLineChars="200"/>
        <w:rPr>
          <w:rFonts w:ascii="宋体" w:hAnsi="宋体"/>
          <w:szCs w:val="21"/>
        </w:rPr>
      </w:pPr>
      <w:r>
        <w:rPr>
          <w:rFonts w:hint="eastAsia" w:ascii="宋体" w:hAnsi="宋体"/>
          <w:szCs w:val="21"/>
        </w:rPr>
        <w:t>6.2.5.2甲方擅自改装设备。</w:t>
      </w:r>
    </w:p>
    <w:p>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pPr>
        <w:spacing w:line="360" w:lineRule="auto"/>
        <w:ind w:firstLine="420" w:firstLineChars="200"/>
        <w:rPr>
          <w:rFonts w:ascii="宋体" w:hAnsi="宋体"/>
          <w:szCs w:val="21"/>
        </w:rPr>
      </w:pPr>
      <w:r>
        <w:rPr>
          <w:rFonts w:hint="eastAsia" w:ascii="宋体" w:hAnsi="宋体"/>
          <w:szCs w:val="21"/>
        </w:rPr>
        <w:t>6.5 乙方保证合同设备如需专用消耗材料均已在合同附件中列出，合同附件未列的消耗材料视为乙方永久无偿向甲方提供。</w:t>
      </w:r>
    </w:p>
    <w:p>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pPr>
        <w:spacing w:line="360" w:lineRule="auto"/>
        <w:ind w:left="420"/>
        <w:jc w:val="left"/>
        <w:rPr>
          <w:rFonts w:ascii="宋体" w:hAnsi="宋体"/>
          <w:b/>
          <w:szCs w:val="21"/>
        </w:rPr>
      </w:pPr>
      <w:r>
        <w:rPr>
          <w:rFonts w:hint="eastAsia" w:ascii="宋体" w:hAnsi="宋体"/>
          <w:b/>
          <w:szCs w:val="21"/>
        </w:rPr>
        <w:t>7．院内设备付款方式 ：</w:t>
      </w:r>
    </w:p>
    <w:p>
      <w:pPr>
        <w:spacing w:line="360" w:lineRule="auto"/>
        <w:ind w:firstLine="632" w:firstLineChars="300"/>
        <w:rPr>
          <w:rFonts w:ascii="宋体" w:hAnsi="宋体"/>
          <w:b/>
          <w:szCs w:val="21"/>
        </w:rPr>
      </w:pPr>
      <w:r>
        <w:rPr>
          <w:rFonts w:hint="eastAsia" w:ascii="宋体" w:hAnsi="宋体"/>
          <w:b/>
          <w:szCs w:val="21"/>
        </w:rPr>
        <w:t>合同总价≥3万付款方式：</w:t>
      </w:r>
    </w:p>
    <w:p>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 ，¥ ）的履约保证金汇入甲方指定账户。货到清点、安装调试验收合格正常使用后，出具全额发票，甲方凭乙方提供的完整资料，自发票到达甲方财务之日起15日内，支付100%合同货款到乙方指定账户。</w:t>
      </w:r>
    </w:p>
    <w:p>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15日内，甲方将履约保证金无息返还给乙方。</w:t>
      </w:r>
    </w:p>
    <w:p>
      <w:pPr>
        <w:spacing w:line="360" w:lineRule="auto"/>
        <w:ind w:firstLine="632" w:firstLineChars="300"/>
        <w:rPr>
          <w:rFonts w:ascii="宋体" w:hAnsi="宋体"/>
          <w:b/>
          <w:szCs w:val="21"/>
        </w:rPr>
      </w:pPr>
      <w:r>
        <w:rPr>
          <w:rFonts w:hint="eastAsia" w:ascii="宋体" w:hAnsi="宋体"/>
          <w:b/>
          <w:szCs w:val="21"/>
        </w:rPr>
        <w:t>合同总价＜3万付款方式：</w:t>
      </w:r>
    </w:p>
    <w:p>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货到清点、安装调试验收合格正常使用后，出具全额发票，甲方凭乙方提供的完整资料，自发票到达甲方财务之日起15日内，支付100%合同货款到乙方指定账户。</w:t>
      </w:r>
    </w:p>
    <w:p>
      <w:pPr>
        <w:spacing w:line="360" w:lineRule="auto"/>
        <w:ind w:firstLine="422" w:firstLineChars="200"/>
        <w:rPr>
          <w:rFonts w:ascii="宋体" w:hAnsi="宋体"/>
          <w:b/>
          <w:szCs w:val="21"/>
        </w:rPr>
      </w:pPr>
      <w:r>
        <w:rPr>
          <w:rFonts w:hint="eastAsia" w:ascii="宋体" w:hAnsi="宋体"/>
          <w:b/>
          <w:szCs w:val="21"/>
        </w:rPr>
        <w:t>8.技术服务和合同执行进度</w:t>
      </w:r>
    </w:p>
    <w:p>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pPr>
        <w:pStyle w:val="37"/>
        <w:numPr>
          <w:ilvl w:val="1"/>
          <w:numId w:val="19"/>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pPr>
        <w:spacing w:line="360" w:lineRule="auto"/>
        <w:ind w:left="420"/>
        <w:rPr>
          <w:rFonts w:ascii="宋体" w:hAnsi="宋体"/>
          <w:b/>
        </w:rPr>
      </w:pPr>
      <w:r>
        <w:rPr>
          <w:rFonts w:hint="eastAsia" w:ascii="宋体" w:hAnsi="宋体"/>
          <w:b/>
          <w:szCs w:val="21"/>
        </w:rPr>
        <w:t>9.不可抗力</w:t>
      </w:r>
    </w:p>
    <w:p>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pPr>
        <w:pStyle w:val="37"/>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11.7乙方违反本合同约定的售后服务条款，不履行保修、维修义务或履行内容不符合合同约定的，达3次或以上的，除承担上述约定的违约责任外，甲方有权要求乙方支付本合同总价的10%作为违约金。</w:t>
      </w:r>
    </w:p>
    <w:p>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本合同自双方法定代表人签字并加盖双方公章或合同专用章之日起生效。本合同连同附件八个，共 页，一式伍份。</w:t>
      </w:r>
    </w:p>
    <w:p>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pPr>
        <w:tabs>
          <w:tab w:val="left" w:pos="825"/>
        </w:tabs>
        <w:spacing w:line="360" w:lineRule="auto"/>
        <w:ind w:firstLine="420" w:firstLineChars="200"/>
        <w:rPr>
          <w:rFonts w:ascii="宋体" w:hAnsi="宋体"/>
          <w:b/>
        </w:rPr>
      </w:pPr>
      <w:r>
        <w:rPr>
          <w:rFonts w:hint="eastAsia" w:ascii="宋体" w:hAnsi="宋体"/>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pPr>
        <w:spacing w:line="360" w:lineRule="auto"/>
        <w:ind w:left="420"/>
        <w:rPr>
          <w:rFonts w:ascii="宋体" w:hAnsi="宋体"/>
          <w:b/>
        </w:rPr>
      </w:pPr>
      <w:r>
        <w:rPr>
          <w:rFonts w:hint="eastAsia" w:ascii="宋体" w:hAnsi="宋体"/>
          <w:b/>
          <w:szCs w:val="21"/>
        </w:rPr>
        <w:t>14.  其他</w:t>
      </w:r>
    </w:p>
    <w:p>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 】；职务【 】；联系电话【 】；电子邮箱【 】。在履行合同过程中，该指定联系人及授权代表的行为、意思表示及对甲方所作的任何承诺、通知等，都对乙方直接具有约束力；甲方通知送达该联系人及授权代表时，即视为通知送达乙方。</w:t>
      </w:r>
    </w:p>
    <w:p>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pPr>
        <w:tabs>
          <w:tab w:val="left" w:pos="945"/>
        </w:tabs>
        <w:spacing w:line="360" w:lineRule="auto"/>
        <w:ind w:firstLine="420" w:firstLineChars="200"/>
        <w:rPr>
          <w:rFonts w:ascii="宋体" w:hAnsi="宋体"/>
          <w:szCs w:val="21"/>
        </w:rPr>
      </w:pPr>
      <w:r>
        <w:rPr>
          <w:rFonts w:hint="eastAsia" w:ascii="宋体" w:hAnsi="宋体"/>
          <w:szCs w:val="21"/>
        </w:rPr>
        <w:t>14.9本合同附件</w:t>
      </w:r>
    </w:p>
    <w:p>
      <w:pPr>
        <w:pStyle w:val="12"/>
        <w:spacing w:line="360" w:lineRule="auto"/>
        <w:ind w:firstLine="420" w:firstLineChars="200"/>
        <w:jc w:val="left"/>
        <w:rPr>
          <w:rFonts w:hAnsi="宋体"/>
        </w:rPr>
      </w:pPr>
      <w:r>
        <w:rPr>
          <w:rFonts w:hAnsi="宋体"/>
        </w:rPr>
        <w:t>1</w:t>
      </w:r>
      <w:r>
        <w:rPr>
          <w:rFonts w:hint="eastAsia" w:hAnsi="宋体"/>
        </w:rPr>
        <w:t>.配置清单；</w:t>
      </w:r>
    </w:p>
    <w:p>
      <w:pPr>
        <w:pStyle w:val="12"/>
        <w:spacing w:line="360" w:lineRule="auto"/>
        <w:ind w:firstLine="420" w:firstLineChars="200"/>
        <w:jc w:val="left"/>
        <w:rPr>
          <w:rFonts w:hAnsi="宋体"/>
        </w:rPr>
      </w:pPr>
      <w:r>
        <w:rPr>
          <w:rFonts w:hint="eastAsia" w:hAnsi="宋体"/>
        </w:rPr>
        <w:t>2</w:t>
      </w:r>
      <w:r>
        <w:rPr>
          <w:rFonts w:hAnsi="宋体"/>
        </w:rPr>
        <w:t>.</w:t>
      </w:r>
      <w:r>
        <w:rPr>
          <w:rFonts w:hint="eastAsia" w:hAnsi="宋体"/>
        </w:rPr>
        <w:t>原厂售后服务承诺；</w:t>
      </w:r>
    </w:p>
    <w:p>
      <w:pPr>
        <w:pStyle w:val="12"/>
        <w:spacing w:line="360" w:lineRule="auto"/>
        <w:ind w:firstLine="420" w:firstLineChars="200"/>
        <w:jc w:val="left"/>
        <w:rPr>
          <w:rFonts w:hAnsi="宋体"/>
        </w:rPr>
      </w:pPr>
      <w:r>
        <w:rPr>
          <w:rFonts w:hint="eastAsia" w:hAnsi="宋体"/>
        </w:rPr>
        <w:t>3</w:t>
      </w:r>
      <w:r>
        <w:rPr>
          <w:rFonts w:hAnsi="宋体"/>
        </w:rPr>
        <w:t>.</w:t>
      </w:r>
      <w:r>
        <w:rPr>
          <w:rFonts w:hint="eastAsia" w:hAnsi="宋体"/>
        </w:rPr>
        <w:t>每年二次的维护计划；</w:t>
      </w:r>
    </w:p>
    <w:p>
      <w:pPr>
        <w:pStyle w:val="12"/>
        <w:spacing w:line="360" w:lineRule="auto"/>
        <w:ind w:firstLine="420" w:firstLineChars="200"/>
        <w:jc w:val="left"/>
        <w:rPr>
          <w:rFonts w:hAnsi="宋体"/>
        </w:rPr>
      </w:pPr>
      <w:r>
        <w:rPr>
          <w:rFonts w:hint="eastAsia" w:hAnsi="宋体"/>
        </w:rPr>
        <w:t>4</w:t>
      </w:r>
      <w:r>
        <w:rPr>
          <w:rFonts w:hAnsi="宋体"/>
        </w:rPr>
        <w:t>.</w:t>
      </w:r>
      <w:r>
        <w:rPr>
          <w:rFonts w:hint="eastAsia" w:hAnsi="宋体"/>
        </w:rPr>
        <w:t xml:space="preserve">应急措施和应急方案； </w:t>
      </w:r>
    </w:p>
    <w:p>
      <w:pPr>
        <w:pStyle w:val="12"/>
        <w:spacing w:line="360" w:lineRule="auto"/>
        <w:ind w:firstLine="420" w:firstLineChars="200"/>
        <w:jc w:val="left"/>
        <w:rPr>
          <w:rFonts w:hAnsi="宋体"/>
        </w:rPr>
      </w:pPr>
      <w:r>
        <w:rPr>
          <w:rFonts w:hint="eastAsia" w:hAnsi="宋体"/>
        </w:rPr>
        <w:t>5</w:t>
      </w:r>
      <w:r>
        <w:rPr>
          <w:rFonts w:hAnsi="宋体"/>
        </w:rPr>
        <w:t>.</w:t>
      </w:r>
      <w:r>
        <w:rPr>
          <w:rFonts w:hint="eastAsia" w:hAnsi="宋体"/>
        </w:rPr>
        <w:t>技术偏离表/技术参数、含技术参数的产品彩页</w:t>
      </w:r>
    </w:p>
    <w:p>
      <w:pPr>
        <w:pStyle w:val="12"/>
        <w:spacing w:line="360" w:lineRule="auto"/>
        <w:ind w:firstLine="420" w:firstLineChars="200"/>
        <w:jc w:val="left"/>
        <w:rPr>
          <w:rFonts w:hAnsi="宋体"/>
        </w:rPr>
      </w:pPr>
      <w:r>
        <w:rPr>
          <w:rFonts w:hint="eastAsia" w:hAnsi="宋体"/>
        </w:rPr>
        <w:t>6.三证：营业执照、医疗器械生产/经营许可证、医疗器械注册/备案证</w:t>
      </w:r>
    </w:p>
    <w:p>
      <w:pPr>
        <w:pStyle w:val="12"/>
        <w:spacing w:line="360" w:lineRule="auto"/>
        <w:ind w:firstLine="420" w:firstLineChars="200"/>
        <w:jc w:val="left"/>
        <w:rPr>
          <w:rFonts w:hAnsi="宋体"/>
        </w:rPr>
      </w:pPr>
      <w:r>
        <w:rPr>
          <w:rFonts w:hint="eastAsia" w:hAnsi="宋体"/>
        </w:rPr>
        <w:t>7.中标通知书/采购通知书</w:t>
      </w:r>
    </w:p>
    <w:p>
      <w:pPr>
        <w:pStyle w:val="12"/>
        <w:spacing w:line="360" w:lineRule="auto"/>
        <w:ind w:firstLine="420" w:firstLineChars="200"/>
        <w:jc w:val="left"/>
        <w:rPr>
          <w:rFonts w:hAnsi="宋体"/>
        </w:rPr>
      </w:pPr>
      <w:r>
        <w:rPr>
          <w:rFonts w:hint="eastAsia" w:hAnsi="宋体"/>
        </w:rPr>
        <w:t>8.廉洁协议</w:t>
      </w:r>
    </w:p>
    <w:p>
      <w:pPr>
        <w:widowControl/>
        <w:spacing w:line="360" w:lineRule="auto"/>
        <w:jc w:val="left"/>
        <w:rPr>
          <w:rFonts w:ascii="宋体" w:hAnsi="宋体"/>
          <w:szCs w:val="21"/>
        </w:rPr>
      </w:pPr>
    </w:p>
    <w:p>
      <w:pPr>
        <w:widowControl/>
        <w:jc w:val="left"/>
        <w:rPr>
          <w:rFonts w:ascii="宋体" w:hAnsi="宋体"/>
          <w:szCs w:val="21"/>
        </w:rPr>
      </w:pPr>
      <w:r>
        <w:rPr>
          <w:rFonts w:ascii="宋体" w:hAnsi="宋体"/>
          <w:szCs w:val="21"/>
        </w:rPr>
        <w:br w:type="pag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pPr>
              <w:widowControl/>
              <w:spacing w:line="360" w:lineRule="auto"/>
              <w:jc w:val="left"/>
              <w:rPr>
                <w:rFonts w:ascii="宋体" w:hAnsi="宋体"/>
                <w:szCs w:val="21"/>
              </w:rPr>
            </w:pPr>
            <w:r>
              <w:rPr>
                <w:rFonts w:hint="eastAsia" w:ascii="宋体" w:hAnsi="宋体"/>
                <w:szCs w:val="21"/>
              </w:rPr>
              <w:t xml:space="preserve">乙方：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pPr>
              <w:widowControl/>
              <w:spacing w:line="360" w:lineRule="auto"/>
              <w:jc w:val="left"/>
              <w:rPr>
                <w:rFonts w:ascii="宋体" w:hAnsi="宋体"/>
                <w:szCs w:val="21"/>
              </w:rPr>
            </w:pPr>
            <w:r>
              <w:rPr>
                <w:rFonts w:hint="eastAsia" w:ascii="宋体" w:hAnsi="宋体"/>
                <w:szCs w:val="21"/>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法定代表人：</w:t>
            </w:r>
          </w:p>
        </w:tc>
        <w:tc>
          <w:tcPr>
            <w:tcW w:w="5210" w:type="dxa"/>
          </w:tcPr>
          <w:p>
            <w:pPr>
              <w:widowControl/>
              <w:spacing w:line="360" w:lineRule="auto"/>
              <w:jc w:val="left"/>
              <w:rPr>
                <w:rFonts w:ascii="宋体" w:hAnsi="宋体"/>
                <w:szCs w:val="21"/>
              </w:rPr>
            </w:pPr>
            <w:r>
              <w:rPr>
                <w:rFonts w:hint="eastAsia" w:ascii="宋体" w:hAnsi="宋体"/>
                <w:szCs w:val="21"/>
              </w:rPr>
              <w:t xml:space="preserve">法定代表人：（不可打印，必须签字或者签章）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委托代理人：</w:t>
            </w:r>
          </w:p>
        </w:tc>
        <w:tc>
          <w:tcPr>
            <w:tcW w:w="5210" w:type="dxa"/>
          </w:tcPr>
          <w:p>
            <w:pPr>
              <w:widowControl/>
              <w:spacing w:line="360" w:lineRule="auto"/>
              <w:jc w:val="left"/>
              <w:rPr>
                <w:rFonts w:ascii="宋体" w:hAnsi="宋体"/>
                <w:szCs w:val="21"/>
              </w:rPr>
            </w:pPr>
            <w:r>
              <w:rPr>
                <w:rFonts w:hint="eastAsia" w:ascii="宋体" w:hAnsi="宋体"/>
                <w:szCs w:val="21"/>
              </w:rPr>
              <w:t xml:space="preserve">委托代理人：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电话：</w:t>
            </w:r>
          </w:p>
        </w:tc>
        <w:tc>
          <w:tcPr>
            <w:tcW w:w="5210" w:type="dxa"/>
          </w:tcPr>
          <w:p>
            <w:pPr>
              <w:widowControl/>
              <w:spacing w:line="360" w:lineRule="auto"/>
              <w:jc w:val="left"/>
              <w:rPr>
                <w:rFonts w:ascii="宋体" w:hAnsi="宋体"/>
                <w:szCs w:val="21"/>
              </w:rPr>
            </w:pPr>
            <w:r>
              <w:rPr>
                <w:rFonts w:hint="eastAsia" w:ascii="宋体" w:hAnsi="宋体"/>
                <w:szCs w:val="21"/>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开户银行：</w:t>
            </w:r>
          </w:p>
        </w:tc>
        <w:tc>
          <w:tcPr>
            <w:tcW w:w="5210" w:type="dxa"/>
          </w:tcPr>
          <w:p>
            <w:pPr>
              <w:widowControl/>
              <w:spacing w:line="360" w:lineRule="auto"/>
              <w:jc w:val="left"/>
              <w:rPr>
                <w:rFonts w:ascii="宋体" w:hAnsi="宋体"/>
                <w:szCs w:val="21"/>
              </w:rPr>
            </w:pPr>
            <w:r>
              <w:rPr>
                <w:rFonts w:hint="eastAsia" w:ascii="宋体" w:hAnsi="宋体"/>
                <w:szCs w:val="21"/>
              </w:rPr>
              <w:t xml:space="preserve">开户银行：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 xml:space="preserve">账号：    </w:t>
            </w:r>
          </w:p>
        </w:tc>
        <w:tc>
          <w:tcPr>
            <w:tcW w:w="5210" w:type="dxa"/>
          </w:tcPr>
          <w:p>
            <w:pPr>
              <w:widowControl/>
              <w:spacing w:line="360" w:lineRule="auto"/>
              <w:jc w:val="left"/>
              <w:rPr>
                <w:rFonts w:ascii="宋体" w:hAnsi="宋体"/>
                <w:szCs w:val="21"/>
              </w:rPr>
            </w:pPr>
            <w:r>
              <w:rPr>
                <w:rFonts w:hint="eastAsia" w:ascii="宋体" w:hAnsi="宋体"/>
                <w:szCs w:val="21"/>
              </w:rPr>
              <w:t xml:space="preserve">账号：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签约时间： 年   月  日</w:t>
            </w:r>
          </w:p>
        </w:tc>
        <w:tc>
          <w:tcPr>
            <w:tcW w:w="5210" w:type="dxa"/>
          </w:tcPr>
          <w:p>
            <w:pPr>
              <w:widowControl/>
              <w:spacing w:line="360" w:lineRule="auto"/>
              <w:jc w:val="left"/>
              <w:rPr>
                <w:rFonts w:ascii="宋体" w:hAnsi="宋体"/>
                <w:szCs w:val="21"/>
              </w:rPr>
            </w:pPr>
            <w:r>
              <w:rPr>
                <w:rFonts w:hint="eastAsia" w:ascii="宋体" w:hAnsi="宋体"/>
                <w:szCs w:val="21"/>
              </w:rPr>
              <w:t>签约时间： 年    月    日</w:t>
            </w:r>
          </w:p>
        </w:tc>
      </w:tr>
    </w:tbl>
    <w:p>
      <w:pPr>
        <w:widowControl/>
        <w:spacing w:line="360" w:lineRule="auto"/>
        <w:jc w:val="left"/>
        <w:rPr>
          <w:rFonts w:ascii="宋体" w:hAnsi="宋体"/>
          <w:szCs w:val="21"/>
        </w:rPr>
      </w:pPr>
    </w:p>
    <w:p>
      <w:pPr>
        <w:pStyle w:val="12"/>
      </w:pPr>
    </w:p>
    <w:p>
      <w:pPr>
        <w:pStyle w:val="12"/>
      </w:pPr>
    </w:p>
    <w:p>
      <w:pPr>
        <w:pStyle w:val="12"/>
      </w:pPr>
    </w:p>
    <w:p>
      <w:pPr>
        <w:pStyle w:val="12"/>
      </w:pPr>
    </w:p>
    <w:p>
      <w:pPr>
        <w:pStyle w:val="12"/>
      </w:pPr>
    </w:p>
    <w:p>
      <w:pPr>
        <w:pStyle w:val="12"/>
      </w:pPr>
    </w:p>
    <w:p>
      <w:pPr>
        <w:pStyle w:val="12"/>
      </w:pPr>
    </w:p>
    <w:p>
      <w:pPr>
        <w:widowControl/>
        <w:jc w:val="left"/>
      </w:pPr>
      <w:r>
        <w:br w:type="page"/>
      </w:r>
    </w:p>
    <w:p>
      <w:pPr>
        <w:widowControl/>
        <w:spacing w:line="360" w:lineRule="auto"/>
        <w:jc w:val="left"/>
        <w:rPr>
          <w:rFonts w:ascii="宋体" w:hAnsi="宋体"/>
          <w:szCs w:val="21"/>
        </w:rPr>
      </w:pPr>
      <w:r>
        <w:rPr>
          <w:rFonts w:hint="eastAsia"/>
        </w:rPr>
        <w:t>附件1：</w:t>
      </w:r>
    </w:p>
    <w:p>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pPr>
        <w:pStyle w:val="12"/>
      </w:pPr>
    </w:p>
    <w:p>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
    <w:p>
      <w:pPr>
        <w:widowControl/>
        <w:spacing w:line="360" w:lineRule="auto"/>
        <w:jc w:val="left"/>
        <w:rPr>
          <w:rFonts w:ascii="宋体" w:hAnsi="宋体" w:cs="宋体"/>
          <w:b/>
          <w:bCs/>
          <w:kern w:val="0"/>
          <w:sz w:val="24"/>
        </w:rPr>
      </w:pPr>
    </w:p>
    <w:tbl>
      <w:tblPr>
        <w:tblStyle w:val="22"/>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备注</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r>
    </w:tbl>
    <w:p>
      <w:pPr>
        <w:widowControl/>
        <w:spacing w:line="360" w:lineRule="auto"/>
        <w:jc w:val="left"/>
        <w:rPr>
          <w:rFonts w:ascii="宋体" w:hAnsi="宋体"/>
          <w:b/>
          <w:szCs w:val="21"/>
        </w:rPr>
      </w:pPr>
    </w:p>
    <w:tbl>
      <w:tblPr>
        <w:tblStyle w:val="22"/>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bl>
    <w:p>
      <w:pPr>
        <w:widowControl/>
        <w:jc w:val="left"/>
        <w:rPr>
          <w:rFonts w:ascii="宋体" w:hAnsi="宋体"/>
          <w:b/>
          <w:szCs w:val="21"/>
        </w:rPr>
      </w:pPr>
    </w:p>
    <w:tbl>
      <w:tblPr>
        <w:tblStyle w:val="22"/>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bl>
    <w:p>
      <w:pPr>
        <w:pStyle w:val="12"/>
      </w:pPr>
    </w:p>
    <w:p>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pPr>
        <w:rPr>
          <w:rFonts w:ascii="宋体" w:hAnsi="宋体"/>
          <w:szCs w:val="21"/>
        </w:rPr>
      </w:pPr>
      <w:r>
        <w:rPr>
          <w:rFonts w:hint="eastAsia" w:ascii="宋体" w:hAnsi="宋体"/>
          <w:szCs w:val="21"/>
        </w:rPr>
        <w:t>附件2：</w:t>
      </w:r>
    </w:p>
    <w:p>
      <w:pPr>
        <w:jc w:val="center"/>
        <w:rPr>
          <w:b/>
          <w:sz w:val="32"/>
          <w:szCs w:val="32"/>
        </w:rPr>
      </w:pPr>
      <w:r>
        <w:rPr>
          <w:rFonts w:hint="eastAsia"/>
          <w:b/>
          <w:sz w:val="32"/>
          <w:szCs w:val="32"/>
        </w:rPr>
        <w:t>承诺书1（临床医疗器械）</w:t>
      </w:r>
    </w:p>
    <w:p>
      <w:pPr>
        <w:ind w:firstLine="550" w:firstLineChars="250"/>
        <w:rPr>
          <w:sz w:val="22"/>
          <w:szCs w:val="22"/>
        </w:rPr>
      </w:pPr>
      <w:r>
        <w:rPr>
          <w:rFonts w:hint="eastAsia"/>
          <w:sz w:val="22"/>
          <w:szCs w:val="22"/>
        </w:rPr>
        <w:t>本设备厂家（ XXX）就经销商（XXX公司）销售给中山大学附属第八医院（深圳福田）的XXX设备相关事宜（厂家和经销商）做出如下承诺，并愿意承担相关的法律责任。</w:t>
      </w:r>
    </w:p>
    <w:tbl>
      <w:tblPr>
        <w:tblStyle w:val="22"/>
        <w:tblpPr w:leftFromText="180" w:rightFromText="180" w:vertAnchor="page" w:horzAnchor="margin" w:tblpY="2568"/>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7"/>
        <w:gridCol w:w="9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pPr>
              <w:jc w:val="center"/>
              <w:rPr>
                <w:b/>
                <w:sz w:val="24"/>
              </w:rPr>
            </w:pPr>
            <w:r>
              <w:rPr>
                <w:rFonts w:hint="eastAsia"/>
                <w:b/>
                <w:sz w:val="24"/>
              </w:rPr>
              <w:t>承诺项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457" w:type="dxa"/>
            <w:vMerge w:val="restart"/>
          </w:tcPr>
          <w:p>
            <w:pPr>
              <w:jc w:val="left"/>
              <w:rPr>
                <w:b/>
                <w:sz w:val="24"/>
              </w:rPr>
            </w:pPr>
            <w:r>
              <w:rPr>
                <w:rFonts w:hint="eastAsia"/>
                <w:b/>
                <w:sz w:val="24"/>
              </w:rPr>
              <w:t>医疗器械使用质量管理要求</w:t>
            </w:r>
          </w:p>
        </w:tc>
        <w:tc>
          <w:tcPr>
            <w:tcW w:w="9857" w:type="dxa"/>
          </w:tcPr>
          <w:p>
            <w:pPr>
              <w:jc w:val="left"/>
              <w:rPr>
                <w:sz w:val="18"/>
                <w:szCs w:val="18"/>
              </w:rPr>
            </w:pPr>
            <w:r>
              <w:rPr>
                <w:rFonts w:hint="eastAsia"/>
                <w:sz w:val="18"/>
                <w:szCs w:val="18"/>
              </w:rPr>
              <w:t>根据《医疗器械使用质量管理办法》即18号令的第17条规定，厂家是需要提供维护手册、维修手册、软件备份、故障代码表、备件清单、零部件、维修密码等维护维修必需的材料和信息。（验收资料审核时递交）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根据《医疗器械使用质量管理办法》即18号令的第15条规定，售后服务的内容必须规定：厂家或者供应商最少每年2次的上门走访检测、校准或者保养，并形成报告保存设备科存档（院方工程师）。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根据《医疗器械使用质量管理办法》即18号令的第18条规定，要明确质量要求、维修要求等，售后服务内容必须规定：厂家维修后，必须要有设备性能，或者电气安全方面的检测报告。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设备关键技术指标的校准及检测工作包括：（验收资料审核时递交）</w:t>
            </w:r>
          </w:p>
          <w:p>
            <w:pPr>
              <w:jc w:val="left"/>
              <w:rPr>
                <w:sz w:val="18"/>
                <w:szCs w:val="18"/>
              </w:rPr>
            </w:pPr>
            <w:r>
              <w:rPr>
                <w:rFonts w:hint="eastAsia"/>
                <w:sz w:val="18"/>
                <w:szCs w:val="18"/>
              </w:rPr>
              <w:t>1.临床技术员自行校准的官方要求（周期、方法步骤）；</w:t>
            </w:r>
          </w:p>
          <w:p>
            <w:pPr>
              <w:jc w:val="left"/>
              <w:rPr>
                <w:sz w:val="18"/>
                <w:szCs w:val="18"/>
              </w:rPr>
            </w:pPr>
            <w:r>
              <w:rPr>
                <w:rFonts w:hint="eastAsia"/>
                <w:sz w:val="18"/>
                <w:szCs w:val="18"/>
              </w:rPr>
              <w:t>2.厂家定期提供专业设备的质量校准及检测(保外若需收费注明费用)；</w:t>
            </w:r>
          </w:p>
          <w:p>
            <w:pPr>
              <w:jc w:val="left"/>
              <w:rPr>
                <w:sz w:val="18"/>
                <w:szCs w:val="18"/>
              </w:rPr>
            </w:pPr>
            <w:r>
              <w:rPr>
                <w:rFonts w:hint="eastAsia"/>
                <w:sz w:val="18"/>
                <w:szCs w:val="18"/>
              </w:rPr>
              <w:t>3.厂家或法规要求的第三方检测工作。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457" w:type="dxa"/>
            <w:vMerge w:val="restart"/>
          </w:tcPr>
          <w:p>
            <w:pPr>
              <w:jc w:val="left"/>
              <w:rPr>
                <w:b/>
                <w:sz w:val="24"/>
              </w:rPr>
            </w:pPr>
          </w:p>
          <w:p>
            <w:pPr>
              <w:jc w:val="left"/>
              <w:rPr>
                <w:b/>
                <w:sz w:val="24"/>
              </w:rPr>
            </w:pPr>
          </w:p>
          <w:p>
            <w:pPr>
              <w:jc w:val="left"/>
              <w:rPr>
                <w:b/>
                <w:sz w:val="24"/>
              </w:rPr>
            </w:pPr>
          </w:p>
          <w:p>
            <w:pPr>
              <w:jc w:val="left"/>
              <w:rPr>
                <w:b/>
                <w:sz w:val="24"/>
              </w:rPr>
            </w:pPr>
          </w:p>
          <w:p>
            <w:pPr>
              <w:jc w:val="left"/>
              <w:rPr>
                <w:b/>
              </w:rPr>
            </w:pPr>
            <w:r>
              <w:rPr>
                <w:rFonts w:hint="eastAsia"/>
                <w:b/>
                <w:sz w:val="24"/>
              </w:rPr>
              <w:t>设备维护成本要求</w:t>
            </w:r>
          </w:p>
        </w:tc>
        <w:tc>
          <w:tcPr>
            <w:tcW w:w="9857" w:type="dxa"/>
          </w:tcPr>
          <w:p>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保修期内设备出现如下质量问题，厂家、供应商应无条件给予整机更换、延保、更换相关零部件：</w:t>
            </w:r>
          </w:p>
          <w:p>
            <w:pPr>
              <w:jc w:val="left"/>
              <w:rPr>
                <w:sz w:val="18"/>
                <w:szCs w:val="18"/>
              </w:rPr>
            </w:pPr>
            <w:r>
              <w:rPr>
                <w:rFonts w:hint="eastAsia"/>
                <w:sz w:val="18"/>
                <w:szCs w:val="18"/>
              </w:rPr>
              <w:t>设备运行三个月内故障频发（三次以上）；</w:t>
            </w:r>
          </w:p>
          <w:p>
            <w:pPr>
              <w:jc w:val="left"/>
              <w:rPr>
                <w:sz w:val="18"/>
                <w:szCs w:val="18"/>
              </w:rPr>
            </w:pPr>
            <w:r>
              <w:rPr>
                <w:rFonts w:hint="eastAsia"/>
                <w:sz w:val="18"/>
                <w:szCs w:val="18"/>
              </w:rPr>
              <w:t>同类故障频发（保修期内三次以上）；</w:t>
            </w:r>
          </w:p>
          <w:p>
            <w:pPr>
              <w:jc w:val="left"/>
              <w:rPr>
                <w:sz w:val="18"/>
                <w:szCs w:val="18"/>
              </w:rPr>
            </w:pPr>
            <w:r>
              <w:rPr>
                <w:rFonts w:hint="eastAsia"/>
                <w:sz w:val="18"/>
                <w:szCs w:val="18"/>
              </w:rPr>
              <w:t>同类零部件故障频发（保修期内，同型号设备故障总和三件次以上）；</w:t>
            </w:r>
          </w:p>
          <w:p>
            <w:pPr>
              <w:jc w:val="left"/>
              <w:rPr>
                <w:sz w:val="18"/>
                <w:szCs w:val="18"/>
              </w:rPr>
            </w:pPr>
            <w:r>
              <w:rPr>
                <w:rFonts w:hint="eastAsia"/>
                <w:sz w:val="18"/>
                <w:szCs w:val="18"/>
              </w:rPr>
              <w:t>整机故障率高（每年10次以上）；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进口设备使用五年内，同类贵重零部件（人民币10000元以上）出现批量性非人为原因造成的故障（同类设备故障总和五件以上），厂家、供应商应免费给予更换配件或免费维修，或以成本价（低于市场价50%）提供全新原厂零部件予以更换。因此原因更换的零部件至少保修1年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457" w:type="dxa"/>
            <w:vMerge w:val="restart"/>
          </w:tcPr>
          <w:p>
            <w:pPr>
              <w:jc w:val="left"/>
              <w:rPr>
                <w:b/>
              </w:rPr>
            </w:pPr>
            <w:r>
              <w:rPr>
                <w:rFonts w:hint="eastAsia"/>
                <w:b/>
                <w:sz w:val="24"/>
              </w:rPr>
              <w:t>设备管理</w:t>
            </w:r>
          </w:p>
        </w:tc>
        <w:tc>
          <w:tcPr>
            <w:tcW w:w="9857" w:type="dxa"/>
          </w:tcPr>
          <w:p>
            <w:pPr>
              <w:jc w:val="left"/>
              <w:rPr>
                <w:sz w:val="18"/>
                <w:szCs w:val="18"/>
              </w:rPr>
            </w:pPr>
            <w:r>
              <w:rPr>
                <w:rFonts w:hint="eastAsia"/>
                <w:sz w:val="18"/>
                <w:szCs w:val="18"/>
              </w:rPr>
              <w:t>厂家需主动告知并召回潜在故障设备及处理方法并提供软件升级服务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厂家官方建议的设备报废年限，设备报废的官方鉴定书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457" w:type="dxa"/>
          </w:tcPr>
          <w:p>
            <w:pPr>
              <w:rPr>
                <w:b/>
                <w:sz w:val="24"/>
              </w:rPr>
            </w:pPr>
            <w:r>
              <w:rPr>
                <w:rFonts w:hint="eastAsia"/>
                <w:b/>
                <w:sz w:val="24"/>
              </w:rPr>
              <w:t>其</w:t>
            </w:r>
          </w:p>
          <w:p>
            <w:pPr>
              <w:rPr>
                <w:b/>
              </w:rPr>
            </w:pPr>
            <w:r>
              <w:rPr>
                <w:rFonts w:hint="eastAsia"/>
                <w:b/>
                <w:sz w:val="24"/>
              </w:rPr>
              <w:t>他</w:t>
            </w:r>
          </w:p>
        </w:tc>
        <w:tc>
          <w:tcPr>
            <w:tcW w:w="9857" w:type="dxa"/>
          </w:tcPr>
          <w:p>
            <w:pPr>
              <w:rPr>
                <w:sz w:val="18"/>
                <w:szCs w:val="18"/>
              </w:rPr>
            </w:pPr>
            <w:r>
              <w:rPr>
                <w:rFonts w:hint="eastAsia"/>
                <w:sz w:val="18"/>
                <w:szCs w:val="18"/>
              </w:rPr>
              <w:t>厂家需协助经销商做好设备验收前期的资料准备，参照我院设备验收说明。</w:t>
            </w:r>
          </w:p>
          <w:p>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pPr>
        <w:rPr>
          <w:sz w:val="18"/>
          <w:szCs w:val="18"/>
        </w:rPr>
      </w:pPr>
      <w:r>
        <w:rPr>
          <w:rFonts w:hint="eastAsia"/>
          <w:sz w:val="18"/>
          <w:szCs w:val="18"/>
        </w:rPr>
        <w:t>注：以上条款若厂家未能及时有效的执行我院将采取相应的处罚和措施。</w:t>
      </w:r>
    </w:p>
    <w:p>
      <w:pPr>
        <w:rPr>
          <w:szCs w:val="21"/>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厂家/中国总代理：</w:t>
            </w:r>
            <w:r>
              <w:rPr>
                <w:szCs w:val="21"/>
              </w:rPr>
              <w:t xml:space="preserve"> </w:t>
            </w:r>
            <w:r>
              <w:rPr>
                <w:rFonts w:hint="eastAsia"/>
                <w:szCs w:val="21"/>
              </w:rPr>
              <w:t xml:space="preserve"> </w:t>
            </w:r>
          </w:p>
        </w:tc>
        <w:tc>
          <w:tcPr>
            <w:tcW w:w="5210" w:type="dxa"/>
          </w:tcPr>
          <w:p>
            <w:pPr>
              <w:rPr>
                <w:szCs w:val="21"/>
              </w:rPr>
            </w:pPr>
            <w:r>
              <w:rPr>
                <w:rFonts w:hint="eastAsia"/>
                <w:szCs w:val="21"/>
              </w:rPr>
              <w:t xml:space="preserve">中标代理商/经销商：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电话：</w:t>
            </w:r>
            <w:r>
              <w:rPr>
                <w:szCs w:val="21"/>
              </w:rPr>
              <w:t xml:space="preserve"> </w:t>
            </w:r>
            <w:r>
              <w:rPr>
                <w:rFonts w:hint="eastAsia"/>
                <w:szCs w:val="21"/>
              </w:rPr>
              <w:t xml:space="preserve"> </w:t>
            </w:r>
          </w:p>
        </w:tc>
        <w:tc>
          <w:tcPr>
            <w:tcW w:w="5210" w:type="dxa"/>
          </w:tcPr>
          <w:p>
            <w:pPr>
              <w:rPr>
                <w:szCs w:val="21"/>
              </w:rPr>
            </w:pPr>
            <w:r>
              <w:rPr>
                <w:rFonts w:hint="eastAsia"/>
                <w:szCs w:val="21"/>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盖章：</w:t>
            </w:r>
            <w:r>
              <w:rPr>
                <w:szCs w:val="21"/>
              </w:rPr>
              <w:t xml:space="preserve"> </w:t>
            </w:r>
          </w:p>
        </w:tc>
        <w:tc>
          <w:tcPr>
            <w:tcW w:w="5210" w:type="dxa"/>
          </w:tcPr>
          <w:p>
            <w:pPr>
              <w:rPr>
                <w:szCs w:val="21"/>
              </w:rPr>
            </w:pPr>
            <w:r>
              <w:rPr>
                <w:rFonts w:hint="eastAsia"/>
                <w:szCs w:val="21"/>
              </w:rPr>
              <w:t>盖章：</w:t>
            </w:r>
          </w:p>
        </w:tc>
      </w:tr>
    </w:tbl>
    <w:p>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pPr>
        <w:jc w:val="center"/>
        <w:rPr>
          <w:b/>
          <w:sz w:val="32"/>
          <w:szCs w:val="32"/>
        </w:rPr>
      </w:pPr>
      <w:r>
        <w:rPr>
          <w:rFonts w:hint="eastAsia"/>
          <w:b/>
          <w:sz w:val="32"/>
          <w:szCs w:val="32"/>
        </w:rPr>
        <w:t>原厂授权书及售后服务承诺函2</w:t>
      </w:r>
    </w:p>
    <w:p>
      <w:pPr>
        <w:spacing w:line="360" w:lineRule="auto"/>
        <w:rPr>
          <w:rFonts w:ascii="宋体" w:hAnsi="宋体"/>
          <w:szCs w:val="21"/>
        </w:rPr>
      </w:pPr>
      <w:r>
        <w:rPr>
          <w:rFonts w:hint="eastAsia" w:ascii="宋体" w:hAnsi="宋体"/>
          <w:szCs w:val="21"/>
        </w:rPr>
        <w:t>中山大学附属第八医院（深圳福田）：</w:t>
      </w:r>
    </w:p>
    <w:p>
      <w:pPr>
        <w:spacing w:line="360" w:lineRule="auto"/>
        <w:ind w:firstLine="435"/>
        <w:rPr>
          <w:rFonts w:ascii="宋体" w:hAnsi="宋体"/>
          <w:szCs w:val="21"/>
        </w:rPr>
      </w:pPr>
      <w:r>
        <w:rPr>
          <w:rFonts w:hint="eastAsia" w:ascii="宋体" w:hAnsi="宋体"/>
          <w:szCs w:val="21"/>
        </w:rPr>
        <w:t>我们</w:t>
      </w:r>
      <w:r>
        <w:rPr>
          <w:rFonts w:hint="eastAsia" w:ascii="宋体" w:hAnsi="宋体"/>
          <w:szCs w:val="21"/>
          <w:u w:val="single"/>
        </w:rPr>
        <w:t>（投标人单位名称）</w:t>
      </w:r>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 。兹指派按</w:t>
      </w:r>
      <w:r>
        <w:rPr>
          <w:rFonts w:hint="eastAsia" w:ascii="宋体" w:hAnsi="宋体"/>
          <w:szCs w:val="21"/>
          <w:u w:val="single"/>
        </w:rPr>
        <w:t>中华人民共和国</w:t>
      </w:r>
      <w:r>
        <w:rPr>
          <w:rFonts w:hint="eastAsia" w:ascii="宋体" w:hAnsi="宋体"/>
          <w:szCs w:val="21"/>
        </w:rPr>
        <w:t>（国家名称）法律成立的、主要营业地址设在 的 （投标人单位名称）作为我方真正的和合法的代理人进行下列有效活动：</w:t>
      </w:r>
    </w:p>
    <w:p>
      <w:pPr>
        <w:spacing w:line="360" w:lineRule="auto"/>
        <w:ind w:firstLine="435"/>
        <w:rPr>
          <w:rFonts w:ascii="宋体" w:hAnsi="宋体"/>
          <w:szCs w:val="21"/>
        </w:rPr>
      </w:pPr>
      <w:r>
        <w:rPr>
          <w:rFonts w:hint="eastAsia" w:ascii="宋体" w:hAnsi="宋体"/>
          <w:szCs w:val="21"/>
        </w:rPr>
        <w:t xml:space="preserve">1. 代表我方办理贵方关于 </w:t>
      </w:r>
      <w:r>
        <w:rPr>
          <w:rFonts w:hint="eastAsia" w:ascii="宋体" w:hAnsi="宋体"/>
          <w:szCs w:val="21"/>
          <w:u w:val="single"/>
        </w:rPr>
        <w:t>项目</w:t>
      </w:r>
      <w:r>
        <w:rPr>
          <w:rFonts w:hint="eastAsia" w:ascii="宋体" w:hAnsi="宋体"/>
          <w:szCs w:val="21"/>
        </w:rPr>
        <w:t>（</w:t>
      </w:r>
      <w:r>
        <w:rPr>
          <w:rFonts w:hint="eastAsia" w:ascii="宋体" w:hAnsi="宋体"/>
          <w:szCs w:val="21"/>
          <w:u w:val="single"/>
        </w:rPr>
        <w:t xml:space="preserve">项目编号： </w:t>
      </w:r>
      <w:r>
        <w:rPr>
          <w:rFonts w:hint="eastAsia" w:ascii="宋体" w:hAnsi="宋体"/>
          <w:szCs w:val="21"/>
        </w:rPr>
        <w:t>）要求采购的由我方制造/或进口的货物的有关事宜，并对我方具有约束力。</w:t>
      </w:r>
    </w:p>
    <w:p>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r>
        <w:rPr>
          <w:rFonts w:hint="eastAsia" w:ascii="宋体" w:hAnsi="宋体"/>
          <w:szCs w:val="21"/>
          <w:u w:val="single"/>
        </w:rPr>
        <w:t xml:space="preserve">＿  </w:t>
      </w:r>
      <w:r>
        <w:rPr>
          <w:rFonts w:hint="eastAsia" w:ascii="宋体" w:hAnsi="宋体"/>
          <w:szCs w:val="21"/>
        </w:rPr>
        <w:t>年纯正的、专业化的保修和技术支持且在保修期内所有故障配件免费更换。</w:t>
      </w:r>
    </w:p>
    <w:p>
      <w:pPr>
        <w:spacing w:line="360" w:lineRule="auto"/>
        <w:ind w:firstLine="435"/>
        <w:rPr>
          <w:rFonts w:ascii="宋体" w:hAnsi="宋体"/>
          <w:szCs w:val="21"/>
        </w:rPr>
      </w:pPr>
      <w:r>
        <w:rPr>
          <w:rFonts w:hint="eastAsia" w:ascii="宋体" w:hAnsi="宋体"/>
          <w:szCs w:val="21"/>
        </w:rPr>
        <w:t xml:space="preserve">3. 我方此次向贵方提供的产品名称为： ；规格型号： ；我方保证：该产品既非试验产品也非积压产品，而是成熟产品，且出厂日期在采购人收到日期前12个月内经检验合格的产品；在可以预见的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pPr>
        <w:spacing w:line="360" w:lineRule="auto"/>
        <w:ind w:firstLine="435"/>
        <w:rPr>
          <w:rFonts w:ascii="宋体" w:hAnsi="宋体"/>
          <w:szCs w:val="21"/>
          <w:u w:val="single"/>
        </w:rPr>
      </w:pPr>
      <w:r>
        <w:rPr>
          <w:rFonts w:hint="eastAsia" w:ascii="宋体" w:hAnsi="宋体"/>
          <w:szCs w:val="21"/>
          <w:u w:val="single"/>
        </w:rPr>
        <w:t>　　　  _                                  _</w:t>
      </w:r>
    </w:p>
    <w:p>
      <w:pPr>
        <w:spacing w:line="360" w:lineRule="auto"/>
        <w:ind w:firstLine="435"/>
        <w:rPr>
          <w:rFonts w:ascii="宋体" w:hAnsi="宋体"/>
          <w:szCs w:val="21"/>
        </w:rPr>
      </w:pPr>
      <w:r>
        <w:rPr>
          <w:rFonts w:hint="eastAsia" w:ascii="宋体" w:hAnsi="宋体"/>
          <w:szCs w:val="21"/>
          <w:u w:val="single"/>
        </w:rPr>
        <w:t>　　　　                                       _</w:t>
      </w:r>
    </w:p>
    <w:p>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pPr>
        <w:spacing w:line="360" w:lineRule="auto"/>
        <w:ind w:firstLine="435"/>
        <w:rPr>
          <w:rFonts w:ascii="宋体" w:hAnsi="宋体"/>
          <w:szCs w:val="21"/>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pPr>
              <w:rPr>
                <w:szCs w:val="21"/>
              </w:rPr>
            </w:pPr>
            <w:r>
              <w:rPr>
                <w:rFonts w:hint="eastAsia"/>
                <w:szCs w:val="21"/>
              </w:rPr>
              <w:t>厂家/中国总代理：</w:t>
            </w:r>
            <w:r>
              <w:rPr>
                <w:szCs w:val="21"/>
              </w:rPr>
              <w:t xml:space="preserve"> </w:t>
            </w:r>
            <w:r>
              <w:rPr>
                <w:rFonts w:hint="eastAsia"/>
                <w:szCs w:val="21"/>
              </w:rPr>
              <w:t xml:space="preserve"> </w:t>
            </w:r>
          </w:p>
        </w:tc>
        <w:tc>
          <w:tcPr>
            <w:tcW w:w="5210" w:type="dxa"/>
          </w:tcPr>
          <w:p>
            <w:pPr>
              <w:rPr>
                <w:szCs w:val="21"/>
              </w:rPr>
            </w:pPr>
            <w:r>
              <w:rPr>
                <w:rFonts w:hint="eastAsia"/>
                <w:szCs w:val="21"/>
              </w:rPr>
              <w:t xml:space="preserve">中标代理商/经销商：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电话：</w:t>
            </w:r>
            <w:r>
              <w:rPr>
                <w:szCs w:val="21"/>
              </w:rPr>
              <w:t xml:space="preserve"> </w:t>
            </w:r>
            <w:r>
              <w:rPr>
                <w:rFonts w:hint="eastAsia"/>
                <w:szCs w:val="21"/>
              </w:rPr>
              <w:t xml:space="preserve"> </w:t>
            </w:r>
          </w:p>
        </w:tc>
        <w:tc>
          <w:tcPr>
            <w:tcW w:w="5210" w:type="dxa"/>
          </w:tcPr>
          <w:p>
            <w:pPr>
              <w:rPr>
                <w:szCs w:val="21"/>
              </w:rPr>
            </w:pPr>
            <w:r>
              <w:rPr>
                <w:rFonts w:hint="eastAsia"/>
                <w:szCs w:val="21"/>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盖章：</w:t>
            </w:r>
            <w:r>
              <w:rPr>
                <w:szCs w:val="21"/>
              </w:rPr>
              <w:t xml:space="preserve"> </w:t>
            </w:r>
          </w:p>
        </w:tc>
        <w:tc>
          <w:tcPr>
            <w:tcW w:w="5210" w:type="dxa"/>
          </w:tcPr>
          <w:p>
            <w:pPr>
              <w:rPr>
                <w:szCs w:val="21"/>
              </w:rPr>
            </w:pPr>
            <w:r>
              <w:rPr>
                <w:rFonts w:hint="eastAsia"/>
                <w:szCs w:val="21"/>
              </w:rPr>
              <w:t>盖章：</w:t>
            </w:r>
          </w:p>
        </w:tc>
      </w:tr>
    </w:tbl>
    <w:p>
      <w:pPr>
        <w:widowControl/>
        <w:jc w:val="left"/>
        <w:rPr>
          <w:rFonts w:ascii="宋体" w:hAnsi="宋体"/>
          <w:szCs w:val="21"/>
        </w:rPr>
      </w:pPr>
    </w:p>
    <w:p>
      <w:pPr>
        <w:widowControl/>
        <w:jc w:val="left"/>
        <w:rPr>
          <w:rFonts w:ascii="宋体" w:hAnsi="宋体"/>
          <w:szCs w:val="21"/>
        </w:rPr>
      </w:pPr>
      <w:r>
        <w:rPr>
          <w:rFonts w:hAnsi="宋体"/>
        </w:rPr>
        <w:br w:type="page"/>
      </w:r>
    </w:p>
    <w:p>
      <w:pPr>
        <w:pStyle w:val="12"/>
        <w:spacing w:line="360" w:lineRule="auto"/>
        <w:jc w:val="left"/>
        <w:rPr>
          <w:rFonts w:hAnsi="宋体"/>
        </w:rPr>
      </w:pPr>
      <w:r>
        <w:rPr>
          <w:rFonts w:hint="eastAsia" w:hAnsi="宋体"/>
        </w:rPr>
        <w:t>附件3</w:t>
      </w:r>
      <w:r>
        <w:rPr>
          <w:rFonts w:hAnsi="宋体"/>
        </w:rPr>
        <w:t>.</w:t>
      </w:r>
      <w:r>
        <w:rPr>
          <w:rFonts w:hint="eastAsia" w:hAnsi="宋体"/>
        </w:rPr>
        <w:t>每年二次的维护计划；</w:t>
      </w:r>
    </w:p>
    <w:p>
      <w:pPr>
        <w:pStyle w:val="12"/>
        <w:spacing w:line="360" w:lineRule="auto"/>
        <w:jc w:val="left"/>
        <w:rPr>
          <w:rFonts w:hAnsi="宋体"/>
        </w:rPr>
      </w:pPr>
    </w:p>
    <w:p>
      <w:pPr>
        <w:pStyle w:val="12"/>
        <w:spacing w:line="360" w:lineRule="auto"/>
        <w:jc w:val="left"/>
        <w:rPr>
          <w:rFonts w:hAnsi="宋体"/>
        </w:rPr>
      </w:pPr>
    </w:p>
    <w:p>
      <w:pPr>
        <w:pStyle w:val="12"/>
        <w:spacing w:line="360" w:lineRule="auto"/>
        <w:jc w:val="left"/>
        <w:rPr>
          <w:rFonts w:hAnsi="宋体"/>
        </w:rPr>
      </w:pPr>
    </w:p>
    <w:p>
      <w:pPr>
        <w:widowControl/>
        <w:jc w:val="left"/>
        <w:rPr>
          <w:rFonts w:ascii="宋体" w:hAnsi="宋体"/>
          <w:szCs w:val="21"/>
        </w:rPr>
      </w:pPr>
      <w:r>
        <w:rPr>
          <w:rFonts w:hAnsi="宋体"/>
        </w:rPr>
        <w:br w:type="page"/>
      </w:r>
    </w:p>
    <w:p>
      <w:pPr>
        <w:pStyle w:val="12"/>
        <w:spacing w:line="360" w:lineRule="auto"/>
        <w:jc w:val="left"/>
        <w:rPr>
          <w:rFonts w:hAnsi="宋体"/>
        </w:rPr>
      </w:pPr>
      <w:r>
        <w:rPr>
          <w:rFonts w:hint="eastAsia" w:hAnsi="宋体"/>
        </w:rPr>
        <w:t>附件4</w:t>
      </w:r>
      <w:r>
        <w:rPr>
          <w:rFonts w:hAnsi="宋体"/>
        </w:rPr>
        <w:t>.</w:t>
      </w:r>
      <w:r>
        <w:rPr>
          <w:rFonts w:hint="eastAsia" w:hAnsi="宋体"/>
        </w:rPr>
        <w:t>应急措施和应急方案；</w:t>
      </w:r>
    </w:p>
    <w:p>
      <w:pPr>
        <w:pStyle w:val="12"/>
        <w:spacing w:line="360" w:lineRule="auto"/>
        <w:jc w:val="left"/>
        <w:rPr>
          <w:rFonts w:hAnsi="宋体"/>
        </w:rPr>
      </w:pPr>
    </w:p>
    <w:p>
      <w:pPr>
        <w:pStyle w:val="12"/>
        <w:spacing w:line="360" w:lineRule="auto"/>
        <w:jc w:val="left"/>
        <w:rPr>
          <w:rFonts w:hAnsi="宋体"/>
        </w:rPr>
      </w:pPr>
    </w:p>
    <w:p>
      <w:pPr>
        <w:pStyle w:val="12"/>
        <w:spacing w:line="360" w:lineRule="auto"/>
        <w:jc w:val="left"/>
        <w:rPr>
          <w:rFonts w:hAnsi="宋体"/>
        </w:rPr>
      </w:pPr>
    </w:p>
    <w:p>
      <w:pPr>
        <w:pStyle w:val="12"/>
        <w:spacing w:line="360" w:lineRule="auto"/>
        <w:jc w:val="left"/>
        <w:rPr>
          <w:rFonts w:hAnsi="宋体"/>
        </w:rPr>
      </w:pPr>
    </w:p>
    <w:p>
      <w:pPr>
        <w:widowControl/>
        <w:jc w:val="left"/>
        <w:rPr>
          <w:rFonts w:ascii="宋体" w:hAnsi="宋体"/>
          <w:szCs w:val="21"/>
        </w:rPr>
      </w:pPr>
      <w:r>
        <w:rPr>
          <w:rFonts w:hAnsi="宋体"/>
        </w:rPr>
        <w:br w:type="page"/>
      </w:r>
    </w:p>
    <w:p>
      <w:pPr>
        <w:pStyle w:val="12"/>
        <w:spacing w:line="360" w:lineRule="auto"/>
        <w:jc w:val="left"/>
        <w:rPr>
          <w:rFonts w:hAnsi="宋体"/>
        </w:rPr>
      </w:pPr>
      <w:r>
        <w:rPr>
          <w:rFonts w:hint="eastAsia" w:hAnsi="宋体"/>
        </w:rPr>
        <w:t>附件5</w:t>
      </w:r>
      <w:r>
        <w:rPr>
          <w:rFonts w:hAnsi="宋体"/>
        </w:rPr>
        <w:t>.</w:t>
      </w:r>
      <w:r>
        <w:rPr>
          <w:rFonts w:hint="eastAsia" w:hAnsi="宋体"/>
        </w:rPr>
        <w:t>技术偏离表/技术参数、含技术参数的产品彩页</w:t>
      </w:r>
    </w:p>
    <w:p>
      <w:pPr>
        <w:pStyle w:val="12"/>
        <w:spacing w:line="360" w:lineRule="auto"/>
        <w:jc w:val="left"/>
        <w:rPr>
          <w:rFonts w:hAnsi="宋体"/>
        </w:rPr>
      </w:pPr>
    </w:p>
    <w:p>
      <w:pPr>
        <w:pStyle w:val="12"/>
        <w:spacing w:line="360" w:lineRule="auto"/>
        <w:jc w:val="left"/>
        <w:rPr>
          <w:rFonts w:hAnsi="宋体"/>
        </w:rPr>
      </w:pPr>
    </w:p>
    <w:p>
      <w:pPr>
        <w:pStyle w:val="12"/>
        <w:spacing w:line="360" w:lineRule="auto"/>
        <w:jc w:val="left"/>
        <w:rPr>
          <w:rFonts w:hAnsi="宋体"/>
        </w:rPr>
      </w:pPr>
    </w:p>
    <w:p>
      <w:pPr>
        <w:widowControl/>
        <w:jc w:val="left"/>
        <w:rPr>
          <w:rFonts w:ascii="宋体" w:hAnsi="宋体"/>
          <w:szCs w:val="21"/>
        </w:rPr>
      </w:pPr>
      <w:r>
        <w:rPr>
          <w:rFonts w:hAnsi="宋体"/>
        </w:rPr>
        <w:br w:type="page"/>
      </w:r>
    </w:p>
    <w:p>
      <w:pPr>
        <w:pStyle w:val="12"/>
        <w:spacing w:line="360" w:lineRule="auto"/>
        <w:jc w:val="left"/>
        <w:rPr>
          <w:rFonts w:hAnsi="宋体"/>
        </w:rPr>
      </w:pPr>
      <w:r>
        <w:rPr>
          <w:rFonts w:hint="eastAsia" w:hAnsi="宋体"/>
        </w:rPr>
        <w:t>附件6.三证：乙方营业执照、乙方医疗器械生产/经营许可证、产品医疗器械注册/备案证</w:t>
      </w:r>
    </w:p>
    <w:p>
      <w:pPr>
        <w:pStyle w:val="12"/>
        <w:spacing w:line="360" w:lineRule="auto"/>
        <w:jc w:val="left"/>
        <w:rPr>
          <w:rFonts w:hAnsi="宋体"/>
        </w:rPr>
      </w:pPr>
    </w:p>
    <w:p>
      <w:pPr>
        <w:pStyle w:val="12"/>
        <w:spacing w:line="360" w:lineRule="auto"/>
        <w:jc w:val="left"/>
        <w:rPr>
          <w:rFonts w:hAnsi="宋体"/>
        </w:rPr>
      </w:pPr>
    </w:p>
    <w:p>
      <w:pPr>
        <w:pStyle w:val="12"/>
        <w:spacing w:line="360" w:lineRule="auto"/>
        <w:jc w:val="left"/>
        <w:rPr>
          <w:rFonts w:hAnsi="宋体"/>
        </w:rPr>
      </w:pPr>
    </w:p>
    <w:p>
      <w:pPr>
        <w:widowControl/>
        <w:jc w:val="left"/>
        <w:rPr>
          <w:rFonts w:ascii="宋体" w:hAnsi="宋体"/>
          <w:szCs w:val="21"/>
        </w:rPr>
      </w:pPr>
      <w:r>
        <w:rPr>
          <w:rFonts w:hAnsi="宋体"/>
        </w:rPr>
        <w:br w:type="page"/>
      </w:r>
    </w:p>
    <w:p>
      <w:pPr>
        <w:pStyle w:val="12"/>
        <w:spacing w:line="360" w:lineRule="auto"/>
        <w:jc w:val="left"/>
        <w:rPr>
          <w:rFonts w:hAnsi="宋体"/>
        </w:rPr>
      </w:pPr>
      <w:r>
        <w:rPr>
          <w:rFonts w:hint="eastAsia" w:hAnsi="宋体"/>
        </w:rPr>
        <w:t>附件7.中标通知书/采购通知书</w:t>
      </w:r>
    </w:p>
    <w:p>
      <w:pPr>
        <w:pStyle w:val="12"/>
        <w:spacing w:line="360" w:lineRule="auto"/>
        <w:jc w:val="left"/>
        <w:rPr>
          <w:rFonts w:hAnsi="宋体"/>
        </w:rPr>
      </w:pPr>
    </w:p>
    <w:p>
      <w:pPr>
        <w:pStyle w:val="12"/>
        <w:spacing w:line="360" w:lineRule="auto"/>
        <w:jc w:val="left"/>
        <w:rPr>
          <w:rFonts w:hAnsi="宋体"/>
        </w:rPr>
      </w:pPr>
    </w:p>
    <w:p>
      <w:pPr>
        <w:pStyle w:val="12"/>
        <w:spacing w:line="360" w:lineRule="auto"/>
        <w:jc w:val="left"/>
        <w:rPr>
          <w:rFonts w:hAnsi="宋体"/>
        </w:rPr>
      </w:pPr>
    </w:p>
    <w:p>
      <w:pPr>
        <w:widowControl/>
        <w:jc w:val="left"/>
        <w:rPr>
          <w:rFonts w:ascii="宋体" w:hAnsi="宋体"/>
          <w:szCs w:val="21"/>
        </w:rPr>
      </w:pPr>
      <w:r>
        <w:rPr>
          <w:rFonts w:hAnsi="宋体"/>
        </w:rPr>
        <w:br w:type="page"/>
      </w:r>
    </w:p>
    <w:p>
      <w:pPr>
        <w:pStyle w:val="12"/>
        <w:spacing w:line="360" w:lineRule="auto"/>
        <w:jc w:val="left"/>
        <w:rPr>
          <w:rFonts w:hAnsi="宋体"/>
        </w:rPr>
      </w:pPr>
      <w:r>
        <w:rPr>
          <w:rFonts w:hint="eastAsia" w:hAnsi="宋体"/>
        </w:rPr>
        <w:t>附件8.廉洁协议</w:t>
      </w:r>
    </w:p>
    <w:p>
      <w:pPr>
        <w:widowControl/>
        <w:spacing w:line="360" w:lineRule="auto"/>
        <w:jc w:val="center"/>
        <w:rPr>
          <w:rFonts w:ascii="宋体" w:hAnsi="宋体" w:cs="宋体"/>
          <w:b/>
          <w:color w:val="3C3C3C"/>
          <w:kern w:val="0"/>
          <w:sz w:val="32"/>
          <w:szCs w:val="32"/>
        </w:rPr>
      </w:pPr>
      <w:r>
        <w:rPr>
          <w:rFonts w:hint="eastAsia" w:ascii="宋体" w:hAnsi="宋体" w:cs="宋体"/>
          <w:b/>
          <w:color w:val="3C3C3C"/>
          <w:kern w:val="0"/>
          <w:sz w:val="32"/>
          <w:szCs w:val="32"/>
        </w:rPr>
        <w:t>中山大学附属第八医院医药产品廉洁购销协议</w:t>
      </w:r>
    </w:p>
    <w:p>
      <w:pPr>
        <w:tabs>
          <w:tab w:val="left" w:pos="780"/>
        </w:tabs>
        <w:spacing w:line="440" w:lineRule="atLeast"/>
        <w:rPr>
          <w:rFonts w:ascii="宋体" w:hAnsi="宋体"/>
          <w:szCs w:val="21"/>
        </w:rPr>
      </w:pPr>
      <w:r>
        <w:rPr>
          <w:rFonts w:hint="eastAsia" w:ascii="宋体" w:hAnsi="宋体"/>
          <w:szCs w:val="21"/>
        </w:rPr>
        <w:t>甲方：中山大学附属第八医院(深圳福田)</w:t>
      </w:r>
    </w:p>
    <w:p>
      <w:pPr>
        <w:tabs>
          <w:tab w:val="left" w:pos="780"/>
        </w:tabs>
        <w:spacing w:line="440" w:lineRule="atLeast"/>
        <w:rPr>
          <w:rFonts w:ascii="宋体" w:hAnsi="宋体"/>
          <w:szCs w:val="21"/>
        </w:rPr>
      </w:pPr>
      <w:r>
        <w:rPr>
          <w:rFonts w:hint="eastAsia" w:ascii="宋体" w:hAnsi="宋体"/>
          <w:szCs w:val="21"/>
        </w:rPr>
        <w:t xml:space="preserve">乙方： </w:t>
      </w:r>
    </w:p>
    <w:p>
      <w:pPr>
        <w:tabs>
          <w:tab w:val="left" w:pos="780"/>
        </w:tabs>
        <w:spacing w:line="440" w:lineRule="atLeast"/>
        <w:rPr>
          <w:rFonts w:ascii="宋体" w:hAnsi="宋体"/>
          <w:szCs w:val="21"/>
        </w:rPr>
      </w:pPr>
      <w:r>
        <w:rPr>
          <w:rFonts w:hint="eastAsia" w:ascii="宋体" w:hAnsi="宋体"/>
          <w:szCs w:val="21"/>
        </w:rPr>
        <w:t xml:space="preserve">采购产品:  </w:t>
      </w:r>
    </w:p>
    <w:p>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pPr>
        <w:tabs>
          <w:tab w:val="left" w:pos="780"/>
        </w:tabs>
        <w:spacing w:line="440" w:lineRule="atLeast"/>
        <w:ind w:firstLine="420" w:firstLineChars="200"/>
        <w:rPr>
          <w:rFonts w:ascii="宋体" w:hAnsi="宋体"/>
          <w:szCs w:val="21"/>
        </w:rPr>
      </w:pPr>
      <w:r>
        <w:rPr>
          <w:rFonts w:hint="eastAsia" w:ascii="宋体" w:hAnsi="宋体"/>
          <w:szCs w:val="21"/>
        </w:rPr>
        <w:t>六、乙方指定 作为销售代表洽谈业务。销售代表必须在工作时间到甲方指定地点联系商谈，不得到住院部、门诊部、医技科室等推销医药产品，不得借故到甲方相关领导、部门负责人及相关工作人员家中访谈并提供任何好处费。</w:t>
      </w:r>
    </w:p>
    <w:p>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pPr>
        <w:tabs>
          <w:tab w:val="left" w:pos="780"/>
        </w:tabs>
        <w:spacing w:line="440" w:lineRule="atLeast"/>
        <w:ind w:firstLine="420" w:firstLineChars="200"/>
        <w:rPr>
          <w:rFonts w:ascii="宋体" w:hAnsi="宋体"/>
          <w:szCs w:val="21"/>
        </w:rPr>
      </w:pPr>
      <w:r>
        <w:rPr>
          <w:rFonts w:hint="eastAsia" w:ascii="宋体" w:hAnsi="宋体"/>
          <w:szCs w:val="21"/>
        </w:rPr>
        <w:t xml:space="preserve"> 年   月   日                         年   月   日</w:t>
      </w:r>
    </w:p>
    <w:p>
      <w:pPr>
        <w:rPr>
          <w:rFonts w:asciiTheme="majorEastAsia" w:hAnsiTheme="majorEastAsia" w:eastAsiaTheme="majorEastAsia" w:cstheme="majorBidi"/>
          <w:b/>
          <w:bCs/>
          <w:sz w:val="32"/>
          <w:szCs w:val="32"/>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pPr>
          <w:pStyle w:val="15"/>
          <w:jc w:val="right"/>
        </w:pPr>
        <w:r>
          <w:fldChar w:fldCharType="begin"/>
        </w:r>
        <w:r>
          <w:instrText xml:space="preserve"> PAGE   \* MERGEFORMAT </w:instrText>
        </w:r>
        <w:r>
          <w:fldChar w:fldCharType="separate"/>
        </w:r>
        <w:r>
          <w:rPr>
            <w:lang w:val="zh-CN"/>
          </w:rPr>
          <w:t>1</w:t>
        </w:r>
        <w:r>
          <w:rPr>
            <w:lang w:val="zh-CN"/>
          </w:rPr>
          <w:fldChar w:fldCharType="end"/>
        </w:r>
      </w:p>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r>
      <w:rPr>
        <w:sz w:val="24"/>
      </w:rPr>
      <w:pict>
        <v:shape id="文本框 6" o:spid="_x0000_s2049"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GXMb8ABAABxAwAADgAAAGRycy9lMm9Eb2MueG1srVPNjtMwEL4j8Q6W&#10;7zRpD6sqaroCrRYhIUBaeADXsRtLtscau03KA8AbcOLCnefqczB2mu4CN8TFmf+Zb+bL5nZ0lh0V&#10;RgO+5ctFzZnyEjrj9y3/9PH+xZqzmITvhAWvWn5Skd9unz/bDKFRK+jBdgoZFfGxGULL+5RCU1VR&#10;9sqJuICgPDk1oBOJVNxXHYqBqjtbrer6phoAu4AgVYxkvZucfFvqa61keq91VInZltNsqbxY3l1+&#10;q+1GNHsUoTfyMob4hymcMJ6aXkvdiSTYAc1fpZyRCBF0WkhwFWhtpCoYCM2y/gPNQy+CKlhoOTFc&#10;1xT/X1n57vgBmenodkvOvHB0o/O3r+fvP88/vrCbvJ8hxIbCHgIFpvEVjBQ72yMZM+xRo8tfAsTI&#10;T5s+XberxsRkTlqv1uuaXJJ8s0L1q8f0gDG9VuBYFlqOdL6yVXF8G9MUOofkbh7ujbXlhNb/ZqCa&#10;k0UVDlyyM5Jp4iylcTde4O2gOxE64jF17QE/czYQJ1ruibSc2TeeVp7pMws4C7tZEF5SYssTZ4eA&#10;Zt8XquWhYnh5SDRpAZAbT90IeFbormUFFw5m4jzVS9Tjn7L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A4ZcxvwAEAAHEDAAAOAAAAAAAAAAEAIAAAAB4BAABkcnMvZTJvRG9jLnhtbFBLBQYA&#10;AAAABgAGAFkBAABQBQAAAAA=&#10;">
          <v:path/>
          <v:fill on="f" focussize="0,0"/>
          <v:stroke on="f" joinstyle="miter"/>
          <v:imagedata o:title=""/>
          <o:lock v:ext="edit"/>
          <v:textbox inset="0mm,0mm,0mm,0mm" style="mso-fit-shape-to-text:t;">
            <w:txbxContent>
              <w:p>
                <w:pPr>
                  <w:pStyle w:val="15"/>
                  <w:rPr>
                    <w:rFonts w:eastAsia="宋体"/>
                  </w:rPr>
                </w:pPr>
                <w:r>
                  <w:rPr>
                    <w:rFonts w:hint="eastAsia" w:eastAsia="宋体"/>
                  </w:rPr>
                  <w:t xml:space="preserve">第 </w:t>
                </w: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7</w:t>
                </w:r>
                <w:r>
                  <w:rPr>
                    <w:rFonts w:hint="eastAsia" w:eastAsia="宋体"/>
                  </w:rPr>
                  <w:fldChar w:fldCharType="end"/>
                </w:r>
                <w:r>
                  <w:rPr>
                    <w:rFonts w:hint="eastAsia" w:eastAsia="宋体"/>
                  </w:rPr>
                  <w:t xml:space="preserve"> 页 共 </w:t>
                </w:r>
                <w:r>
                  <w:fldChar w:fldCharType="begin"/>
                </w:r>
                <w:r>
                  <w:instrText xml:space="preserve"> NUMPAGES  \* MERGEFORMAT </w:instrText>
                </w:r>
                <w:r>
                  <w:fldChar w:fldCharType="separate"/>
                </w:r>
                <w:r>
                  <w:rPr>
                    <w:rFonts w:eastAsia="宋体"/>
                  </w:rPr>
                  <w:t>37</w:t>
                </w:r>
                <w:r>
                  <w:rPr>
                    <w:rFonts w:eastAsia="宋体"/>
                  </w:rPr>
                  <w:fldChar w:fldCharType="end"/>
                </w:r>
                <w:r>
                  <w:rPr>
                    <w:rFonts w:hint="eastAsia" w:eastAsia="宋体"/>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 xml:space="preserve">                                          第</w:t>
    </w:r>
    <w:r>
      <w:fldChar w:fldCharType="begin"/>
    </w:r>
    <w:r>
      <w:rPr>
        <w:rStyle w:val="25"/>
      </w:rPr>
      <w:instrText xml:space="preserve"> PAGE </w:instrText>
    </w:r>
    <w:r>
      <w:fldChar w:fldCharType="separate"/>
    </w:r>
    <w:r>
      <w:rPr>
        <w:rStyle w:val="25"/>
      </w:rPr>
      <w:t>10</w:t>
    </w:r>
    <w:r>
      <w:fldChar w:fldCharType="end"/>
    </w:r>
    <w:r>
      <w:rPr>
        <w:rStyle w:val="25"/>
        <w:rFonts w:hint="eastAsia"/>
      </w:rPr>
      <w:t>页，共</w:t>
    </w:r>
    <w:r>
      <w:fldChar w:fldCharType="begin"/>
    </w:r>
    <w:r>
      <w:rPr>
        <w:rStyle w:val="25"/>
      </w:rPr>
      <w:instrText xml:space="preserve"> NUMPAGES </w:instrText>
    </w:r>
    <w:r>
      <w:fldChar w:fldCharType="separate"/>
    </w:r>
    <w:r>
      <w:rPr>
        <w:rStyle w:val="25"/>
      </w:rPr>
      <w:t>37</w:t>
    </w:r>
    <w:r>
      <w:fldChar w:fldCharType="end"/>
    </w:r>
    <w:r>
      <w:rPr>
        <w:rStyle w:val="25"/>
        <w:rFonts w:hint="eastAsia"/>
      </w:rPr>
      <w:t>页</w:t>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 PAGE   \* MERGEFORMAT </w:instrText>
    </w:r>
    <w:r>
      <w:fldChar w:fldCharType="separate"/>
    </w:r>
    <w:r>
      <w:rPr>
        <w:lang w:val="zh-CN"/>
      </w:rPr>
      <w:t>49</w:t>
    </w:r>
    <w:r>
      <w:rPr>
        <w:lang w:val="zh-CN"/>
      </w:rPr>
      <w:fldChar w:fldCharType="end"/>
    </w:r>
  </w:p>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 xml:space="preserve">                                          第</w:t>
    </w:r>
    <w:r>
      <w:fldChar w:fldCharType="begin"/>
    </w:r>
    <w:r>
      <w:rPr>
        <w:rStyle w:val="25"/>
      </w:rPr>
      <w:instrText xml:space="preserve"> PAGE </w:instrText>
    </w:r>
    <w:r>
      <w:fldChar w:fldCharType="separate"/>
    </w:r>
    <w:r>
      <w:rPr>
        <w:rStyle w:val="25"/>
      </w:rPr>
      <w:t>37</w:t>
    </w:r>
    <w:r>
      <w:fldChar w:fldCharType="end"/>
    </w:r>
    <w:r>
      <w:rPr>
        <w:rStyle w:val="25"/>
        <w:rFonts w:hint="eastAsia"/>
      </w:rPr>
      <w:t>页，共</w:t>
    </w:r>
    <w:r>
      <w:fldChar w:fldCharType="begin"/>
    </w:r>
    <w:r>
      <w:rPr>
        <w:rStyle w:val="25"/>
      </w:rPr>
      <w:instrText xml:space="preserve"> NUMPAGES </w:instrText>
    </w:r>
    <w:r>
      <w:fldChar w:fldCharType="separate"/>
    </w:r>
    <w:r>
      <w:rPr>
        <w:rStyle w:val="25"/>
      </w:rPr>
      <w:t>37</w:t>
    </w:r>
    <w:r>
      <w:fldChar w:fldCharType="end"/>
    </w:r>
    <w:r>
      <w:rPr>
        <w:rStyle w:val="25"/>
        <w:rFonts w:hint="eastAsia"/>
      </w:rPr>
      <w:t>页</w:t>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2ACC0"/>
    <w:multiLevelType w:val="singleLevel"/>
    <w:tmpl w:val="85D2ACC0"/>
    <w:lvl w:ilvl="0" w:tentative="0">
      <w:start w:val="7"/>
      <w:numFmt w:val="decimal"/>
      <w:suff w:val="nothing"/>
      <w:lvlText w:val="%1、"/>
      <w:lvlJc w:val="left"/>
    </w:lvl>
  </w:abstractNum>
  <w:abstractNum w:abstractNumId="1">
    <w:nsid w:val="B1B79132"/>
    <w:multiLevelType w:val="singleLevel"/>
    <w:tmpl w:val="B1B79132"/>
    <w:lvl w:ilvl="0" w:tentative="0">
      <w:start w:val="2"/>
      <w:numFmt w:val="chineseCounting"/>
      <w:suff w:val="nothing"/>
      <w:lvlText w:val="（%1）"/>
      <w:lvlJc w:val="left"/>
      <w:rPr>
        <w:rFonts w:hint="eastAsia"/>
      </w:rPr>
    </w:lvl>
  </w:abstractNum>
  <w:abstractNum w:abstractNumId="2">
    <w:nsid w:val="C13B5B23"/>
    <w:multiLevelType w:val="singleLevel"/>
    <w:tmpl w:val="C13B5B23"/>
    <w:lvl w:ilvl="0" w:tentative="0">
      <w:start w:val="1"/>
      <w:numFmt w:val="decimal"/>
      <w:lvlText w:val="(%1)"/>
      <w:lvlJc w:val="left"/>
      <w:pPr>
        <w:ind w:left="425" w:hanging="425"/>
      </w:pPr>
      <w:rPr>
        <w:rFonts w:hint="default"/>
      </w:rPr>
    </w:lvl>
  </w:abstractNum>
  <w:abstractNum w:abstractNumId="3">
    <w:nsid w:val="CE401244"/>
    <w:multiLevelType w:val="singleLevel"/>
    <w:tmpl w:val="CE401244"/>
    <w:lvl w:ilvl="0" w:tentative="0">
      <w:start w:val="6"/>
      <w:numFmt w:val="chineseCounting"/>
      <w:suff w:val="nothing"/>
      <w:lvlText w:val="（%1）"/>
      <w:lvlJc w:val="left"/>
      <w:rPr>
        <w:rFonts w:hint="eastAsia"/>
      </w:rPr>
    </w:lvl>
  </w:abstractNum>
  <w:abstractNum w:abstractNumId="4">
    <w:nsid w:val="D824E349"/>
    <w:multiLevelType w:val="singleLevel"/>
    <w:tmpl w:val="D824E349"/>
    <w:lvl w:ilvl="0" w:tentative="0">
      <w:start w:val="1"/>
      <w:numFmt w:val="chineseCounting"/>
      <w:suff w:val="space"/>
      <w:lvlText w:val="第%1章"/>
      <w:lvlJc w:val="left"/>
      <w:rPr>
        <w:rFonts w:hint="eastAsia"/>
      </w:rPr>
    </w:lvl>
  </w:abstractNum>
  <w:abstractNum w:abstractNumId="5">
    <w:nsid w:val="FA61611C"/>
    <w:multiLevelType w:val="singleLevel"/>
    <w:tmpl w:val="FA61611C"/>
    <w:lvl w:ilvl="0" w:tentative="0">
      <w:start w:val="1"/>
      <w:numFmt w:val="decimal"/>
      <w:suff w:val="nothing"/>
      <w:lvlText w:val="%1．"/>
      <w:lvlJc w:val="left"/>
      <w:pPr>
        <w:ind w:left="20" w:firstLine="400"/>
      </w:pPr>
      <w:rPr>
        <w:rFonts w:hint="default"/>
      </w:rPr>
    </w:lvl>
  </w:abstractNum>
  <w:abstractNum w:abstractNumId="6">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8">
    <w:nsid w:val="2EBF51D0"/>
    <w:multiLevelType w:val="singleLevel"/>
    <w:tmpl w:val="2EBF51D0"/>
    <w:lvl w:ilvl="0" w:tentative="0">
      <w:start w:val="2"/>
      <w:numFmt w:val="decimal"/>
      <w:suff w:val="nothing"/>
      <w:lvlText w:val="%1、"/>
      <w:lvlJc w:val="left"/>
    </w:lvl>
  </w:abstractNum>
  <w:abstractNum w:abstractNumId="9">
    <w:nsid w:val="3A70A31D"/>
    <w:multiLevelType w:val="singleLevel"/>
    <w:tmpl w:val="3A70A31D"/>
    <w:lvl w:ilvl="0" w:tentative="0">
      <w:start w:val="14"/>
      <w:numFmt w:val="chineseCounting"/>
      <w:suff w:val="nothing"/>
      <w:lvlText w:val="（%1）"/>
      <w:lvlJc w:val="left"/>
      <w:rPr>
        <w:rFonts w:hint="eastAsia"/>
      </w:rPr>
    </w:lvl>
  </w:abstractNum>
  <w:abstractNum w:abstractNumId="10">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1">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54407B7"/>
    <w:multiLevelType w:val="singleLevel"/>
    <w:tmpl w:val="654407B7"/>
    <w:lvl w:ilvl="0" w:tentative="0">
      <w:start w:val="2"/>
      <w:numFmt w:val="chineseCounting"/>
      <w:suff w:val="nothing"/>
      <w:lvlText w:val="（%1）"/>
      <w:lvlJc w:val="left"/>
      <w:rPr>
        <w:rFonts w:hint="eastAsia"/>
      </w:rPr>
    </w:lvl>
  </w:abstractNum>
  <w:abstractNum w:abstractNumId="15">
    <w:nsid w:val="67DBD86E"/>
    <w:multiLevelType w:val="singleLevel"/>
    <w:tmpl w:val="67DBD86E"/>
    <w:lvl w:ilvl="0" w:tentative="0">
      <w:start w:val="5"/>
      <w:numFmt w:val="decimal"/>
      <w:lvlText w:val="%1."/>
      <w:lvlJc w:val="left"/>
      <w:pPr>
        <w:tabs>
          <w:tab w:val="left" w:pos="312"/>
        </w:tabs>
      </w:pPr>
      <w:rPr>
        <w:rFonts w:hint="default"/>
        <w:color w:val="auto"/>
      </w:rPr>
    </w:lvl>
  </w:abstractNum>
  <w:abstractNum w:abstractNumId="16">
    <w:nsid w:val="68E6E473"/>
    <w:multiLevelType w:val="singleLevel"/>
    <w:tmpl w:val="68E6E473"/>
    <w:lvl w:ilvl="0" w:tentative="0">
      <w:start w:val="1"/>
      <w:numFmt w:val="chineseCounting"/>
      <w:suff w:val="nothing"/>
      <w:lvlText w:val="%1、"/>
      <w:lvlJc w:val="left"/>
      <w:rPr>
        <w:rFonts w:hint="eastAsia"/>
      </w:rPr>
    </w:lvl>
  </w:abstractNum>
  <w:abstractNum w:abstractNumId="17">
    <w:nsid w:val="6D867E1D"/>
    <w:multiLevelType w:val="multilevel"/>
    <w:tmpl w:val="6D867E1D"/>
    <w:lvl w:ilvl="0" w:tentative="0">
      <w:start w:val="1"/>
      <w:numFmt w:val="decimal"/>
      <w:pStyle w:val="44"/>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8">
    <w:nsid w:val="783550B3"/>
    <w:multiLevelType w:val="multilevel"/>
    <w:tmpl w:val="783550B3"/>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7"/>
  </w:num>
  <w:num w:numId="2">
    <w:abstractNumId w:val="10"/>
  </w:num>
  <w:num w:numId="3">
    <w:abstractNumId w:val="4"/>
  </w:num>
  <w:num w:numId="4">
    <w:abstractNumId w:val="15"/>
  </w:num>
  <w:num w:numId="5">
    <w:abstractNumId w:val="0"/>
  </w:num>
  <w:num w:numId="6">
    <w:abstractNumId w:val="2"/>
  </w:num>
  <w:num w:numId="7">
    <w:abstractNumId w:val="16"/>
  </w:num>
  <w:num w:numId="8">
    <w:abstractNumId w:val="5"/>
  </w:num>
  <w:num w:numId="9">
    <w:abstractNumId w:val="8"/>
  </w:num>
  <w:num w:numId="10">
    <w:abstractNumId w:val="18"/>
  </w:num>
  <w:num w:numId="11">
    <w:abstractNumId w:val="14"/>
  </w:num>
  <w:num w:numId="12">
    <w:abstractNumId w:val="1"/>
  </w:num>
  <w:num w:numId="13">
    <w:abstractNumId w:val="11"/>
  </w:num>
  <w:num w:numId="14">
    <w:abstractNumId w:val="3"/>
  </w:num>
  <w:num w:numId="15">
    <w:abstractNumId w:val="12"/>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VmOGY2NmQ5OTJmMDI1Mjc1OTM0OTRmZDQ5YTZkODMifQ=="/>
  </w:docVars>
  <w:rsids>
    <w:rsidRoot w:val="005C5634"/>
    <w:rsid w:val="000013A8"/>
    <w:rsid w:val="000032F7"/>
    <w:rsid w:val="000105EF"/>
    <w:rsid w:val="0001082C"/>
    <w:rsid w:val="00010BEC"/>
    <w:rsid w:val="000174D8"/>
    <w:rsid w:val="00022CAD"/>
    <w:rsid w:val="00022E63"/>
    <w:rsid w:val="00024E80"/>
    <w:rsid w:val="0002547B"/>
    <w:rsid w:val="0002646B"/>
    <w:rsid w:val="0002713F"/>
    <w:rsid w:val="000272C5"/>
    <w:rsid w:val="00031FB3"/>
    <w:rsid w:val="000330C2"/>
    <w:rsid w:val="00033382"/>
    <w:rsid w:val="00034047"/>
    <w:rsid w:val="00035C29"/>
    <w:rsid w:val="000429A0"/>
    <w:rsid w:val="00042FFB"/>
    <w:rsid w:val="00045251"/>
    <w:rsid w:val="000467F2"/>
    <w:rsid w:val="00046896"/>
    <w:rsid w:val="00047488"/>
    <w:rsid w:val="00050AEF"/>
    <w:rsid w:val="00052E97"/>
    <w:rsid w:val="00055455"/>
    <w:rsid w:val="00056D1A"/>
    <w:rsid w:val="00057EF9"/>
    <w:rsid w:val="000605BD"/>
    <w:rsid w:val="00062547"/>
    <w:rsid w:val="0006538E"/>
    <w:rsid w:val="00065DA2"/>
    <w:rsid w:val="000702E6"/>
    <w:rsid w:val="00071809"/>
    <w:rsid w:val="0007480F"/>
    <w:rsid w:val="00074DD7"/>
    <w:rsid w:val="00075F65"/>
    <w:rsid w:val="00076452"/>
    <w:rsid w:val="000805C6"/>
    <w:rsid w:val="00080818"/>
    <w:rsid w:val="00080822"/>
    <w:rsid w:val="00080DFB"/>
    <w:rsid w:val="00081A27"/>
    <w:rsid w:val="000850DA"/>
    <w:rsid w:val="00085743"/>
    <w:rsid w:val="00094CD9"/>
    <w:rsid w:val="000A0920"/>
    <w:rsid w:val="000A0A1A"/>
    <w:rsid w:val="000A2552"/>
    <w:rsid w:val="000A3F5C"/>
    <w:rsid w:val="000A4CFE"/>
    <w:rsid w:val="000A531C"/>
    <w:rsid w:val="000B0CC6"/>
    <w:rsid w:val="000B13C0"/>
    <w:rsid w:val="000B1E8B"/>
    <w:rsid w:val="000B2712"/>
    <w:rsid w:val="000B278C"/>
    <w:rsid w:val="000B6E0F"/>
    <w:rsid w:val="000C0FDD"/>
    <w:rsid w:val="000C1B54"/>
    <w:rsid w:val="000C2B30"/>
    <w:rsid w:val="000C32EA"/>
    <w:rsid w:val="000C3435"/>
    <w:rsid w:val="000C448F"/>
    <w:rsid w:val="000C48CC"/>
    <w:rsid w:val="000C5F6E"/>
    <w:rsid w:val="000D02E4"/>
    <w:rsid w:val="000D2D79"/>
    <w:rsid w:val="000D5778"/>
    <w:rsid w:val="000E0F59"/>
    <w:rsid w:val="000E1C02"/>
    <w:rsid w:val="000E33CA"/>
    <w:rsid w:val="000E4C61"/>
    <w:rsid w:val="000E57C2"/>
    <w:rsid w:val="000E6660"/>
    <w:rsid w:val="000F05BE"/>
    <w:rsid w:val="000F2427"/>
    <w:rsid w:val="000F6416"/>
    <w:rsid w:val="000F6A7B"/>
    <w:rsid w:val="00100B09"/>
    <w:rsid w:val="0010130D"/>
    <w:rsid w:val="00102CEC"/>
    <w:rsid w:val="00103925"/>
    <w:rsid w:val="0010472C"/>
    <w:rsid w:val="001061C0"/>
    <w:rsid w:val="00107211"/>
    <w:rsid w:val="00107BC4"/>
    <w:rsid w:val="00110109"/>
    <w:rsid w:val="001112E3"/>
    <w:rsid w:val="00111837"/>
    <w:rsid w:val="001137C5"/>
    <w:rsid w:val="001140E1"/>
    <w:rsid w:val="00114E59"/>
    <w:rsid w:val="00115D4B"/>
    <w:rsid w:val="001161E2"/>
    <w:rsid w:val="00120DC9"/>
    <w:rsid w:val="001228BA"/>
    <w:rsid w:val="0012636A"/>
    <w:rsid w:val="00127AF5"/>
    <w:rsid w:val="00127D67"/>
    <w:rsid w:val="001313AE"/>
    <w:rsid w:val="001315CF"/>
    <w:rsid w:val="001439C4"/>
    <w:rsid w:val="0014500F"/>
    <w:rsid w:val="0014543D"/>
    <w:rsid w:val="0014582B"/>
    <w:rsid w:val="00146374"/>
    <w:rsid w:val="001464AC"/>
    <w:rsid w:val="0014708A"/>
    <w:rsid w:val="00150323"/>
    <w:rsid w:val="00150A4E"/>
    <w:rsid w:val="00151B63"/>
    <w:rsid w:val="00152DD2"/>
    <w:rsid w:val="0015448E"/>
    <w:rsid w:val="001548E0"/>
    <w:rsid w:val="001552B3"/>
    <w:rsid w:val="00156F66"/>
    <w:rsid w:val="00157442"/>
    <w:rsid w:val="00160835"/>
    <w:rsid w:val="00170FA8"/>
    <w:rsid w:val="00171695"/>
    <w:rsid w:val="00171BBA"/>
    <w:rsid w:val="001741C4"/>
    <w:rsid w:val="0017496C"/>
    <w:rsid w:val="001765A7"/>
    <w:rsid w:val="00181A83"/>
    <w:rsid w:val="00191306"/>
    <w:rsid w:val="00194E19"/>
    <w:rsid w:val="001955B6"/>
    <w:rsid w:val="00196030"/>
    <w:rsid w:val="001A0D60"/>
    <w:rsid w:val="001A17A5"/>
    <w:rsid w:val="001A21C3"/>
    <w:rsid w:val="001A488C"/>
    <w:rsid w:val="001A7F7C"/>
    <w:rsid w:val="001B0D18"/>
    <w:rsid w:val="001B3854"/>
    <w:rsid w:val="001B528B"/>
    <w:rsid w:val="001C2226"/>
    <w:rsid w:val="001C2C4B"/>
    <w:rsid w:val="001C5983"/>
    <w:rsid w:val="001D0221"/>
    <w:rsid w:val="001D34BE"/>
    <w:rsid w:val="001D4D38"/>
    <w:rsid w:val="001D50F6"/>
    <w:rsid w:val="001D544F"/>
    <w:rsid w:val="001D622D"/>
    <w:rsid w:val="001E1292"/>
    <w:rsid w:val="001E3D1F"/>
    <w:rsid w:val="001E5412"/>
    <w:rsid w:val="001E5DBF"/>
    <w:rsid w:val="001E7418"/>
    <w:rsid w:val="001F0D0D"/>
    <w:rsid w:val="001F1200"/>
    <w:rsid w:val="001F19E1"/>
    <w:rsid w:val="001F1A4A"/>
    <w:rsid w:val="001F1D26"/>
    <w:rsid w:val="001F74EC"/>
    <w:rsid w:val="00200070"/>
    <w:rsid w:val="00201164"/>
    <w:rsid w:val="002061BD"/>
    <w:rsid w:val="00207983"/>
    <w:rsid w:val="00207CE5"/>
    <w:rsid w:val="002105F8"/>
    <w:rsid w:val="00211497"/>
    <w:rsid w:val="00211D5B"/>
    <w:rsid w:val="00213302"/>
    <w:rsid w:val="0021469B"/>
    <w:rsid w:val="00214D84"/>
    <w:rsid w:val="002153B4"/>
    <w:rsid w:val="00220407"/>
    <w:rsid w:val="00222A83"/>
    <w:rsid w:val="00224150"/>
    <w:rsid w:val="0022534F"/>
    <w:rsid w:val="002273AA"/>
    <w:rsid w:val="002304E6"/>
    <w:rsid w:val="00231932"/>
    <w:rsid w:val="00232BBB"/>
    <w:rsid w:val="00232C1C"/>
    <w:rsid w:val="00233F96"/>
    <w:rsid w:val="0023789B"/>
    <w:rsid w:val="00237E5A"/>
    <w:rsid w:val="00241D99"/>
    <w:rsid w:val="002421F3"/>
    <w:rsid w:val="00242CCA"/>
    <w:rsid w:val="00244249"/>
    <w:rsid w:val="0024517D"/>
    <w:rsid w:val="00245D1B"/>
    <w:rsid w:val="002469CF"/>
    <w:rsid w:val="002522E8"/>
    <w:rsid w:val="002528B0"/>
    <w:rsid w:val="00256E60"/>
    <w:rsid w:val="00257090"/>
    <w:rsid w:val="002575E1"/>
    <w:rsid w:val="0026088B"/>
    <w:rsid w:val="002612D9"/>
    <w:rsid w:val="002634FC"/>
    <w:rsid w:val="00265A80"/>
    <w:rsid w:val="0026667A"/>
    <w:rsid w:val="0027045C"/>
    <w:rsid w:val="00270F83"/>
    <w:rsid w:val="00273173"/>
    <w:rsid w:val="00274531"/>
    <w:rsid w:val="0027593A"/>
    <w:rsid w:val="00277B38"/>
    <w:rsid w:val="002903F3"/>
    <w:rsid w:val="00292A64"/>
    <w:rsid w:val="002935D6"/>
    <w:rsid w:val="00294D99"/>
    <w:rsid w:val="00295EFA"/>
    <w:rsid w:val="00297B9B"/>
    <w:rsid w:val="002A223D"/>
    <w:rsid w:val="002A2B44"/>
    <w:rsid w:val="002A474A"/>
    <w:rsid w:val="002A5979"/>
    <w:rsid w:val="002A7736"/>
    <w:rsid w:val="002B057B"/>
    <w:rsid w:val="002B1C6B"/>
    <w:rsid w:val="002B3F92"/>
    <w:rsid w:val="002C25F2"/>
    <w:rsid w:val="002C2777"/>
    <w:rsid w:val="002C3D92"/>
    <w:rsid w:val="002C3ED1"/>
    <w:rsid w:val="002C46CD"/>
    <w:rsid w:val="002C4DC0"/>
    <w:rsid w:val="002C5DCE"/>
    <w:rsid w:val="002C66D3"/>
    <w:rsid w:val="002D0E39"/>
    <w:rsid w:val="002D11CB"/>
    <w:rsid w:val="002D3A5F"/>
    <w:rsid w:val="002D7E23"/>
    <w:rsid w:val="002E33F5"/>
    <w:rsid w:val="002E48FD"/>
    <w:rsid w:val="002E4B8D"/>
    <w:rsid w:val="002E5735"/>
    <w:rsid w:val="002F077A"/>
    <w:rsid w:val="002F0D05"/>
    <w:rsid w:val="002F2815"/>
    <w:rsid w:val="002F4243"/>
    <w:rsid w:val="00300F67"/>
    <w:rsid w:val="00303B9D"/>
    <w:rsid w:val="00303C5F"/>
    <w:rsid w:val="00304103"/>
    <w:rsid w:val="00305C53"/>
    <w:rsid w:val="00310139"/>
    <w:rsid w:val="00310568"/>
    <w:rsid w:val="00312F95"/>
    <w:rsid w:val="003138F1"/>
    <w:rsid w:val="00315CA6"/>
    <w:rsid w:val="00316094"/>
    <w:rsid w:val="003173D0"/>
    <w:rsid w:val="0032031D"/>
    <w:rsid w:val="003214BE"/>
    <w:rsid w:val="00321758"/>
    <w:rsid w:val="003219BA"/>
    <w:rsid w:val="00321CEE"/>
    <w:rsid w:val="0032258B"/>
    <w:rsid w:val="0032287C"/>
    <w:rsid w:val="0032431E"/>
    <w:rsid w:val="00325A13"/>
    <w:rsid w:val="003329D1"/>
    <w:rsid w:val="003332B2"/>
    <w:rsid w:val="00337586"/>
    <w:rsid w:val="00343710"/>
    <w:rsid w:val="003440DF"/>
    <w:rsid w:val="003449AC"/>
    <w:rsid w:val="00345571"/>
    <w:rsid w:val="00345EB7"/>
    <w:rsid w:val="00350B87"/>
    <w:rsid w:val="00352E08"/>
    <w:rsid w:val="003543AE"/>
    <w:rsid w:val="00356804"/>
    <w:rsid w:val="00360066"/>
    <w:rsid w:val="0036165E"/>
    <w:rsid w:val="00362D50"/>
    <w:rsid w:val="00364830"/>
    <w:rsid w:val="00364A2A"/>
    <w:rsid w:val="00364BCF"/>
    <w:rsid w:val="00367A6A"/>
    <w:rsid w:val="00367B6B"/>
    <w:rsid w:val="00371140"/>
    <w:rsid w:val="003735FD"/>
    <w:rsid w:val="00374389"/>
    <w:rsid w:val="0038061F"/>
    <w:rsid w:val="00381C04"/>
    <w:rsid w:val="00382CCA"/>
    <w:rsid w:val="003843AA"/>
    <w:rsid w:val="0039164B"/>
    <w:rsid w:val="00396933"/>
    <w:rsid w:val="003A1E11"/>
    <w:rsid w:val="003A278E"/>
    <w:rsid w:val="003A417E"/>
    <w:rsid w:val="003A42B3"/>
    <w:rsid w:val="003A6C90"/>
    <w:rsid w:val="003A6F28"/>
    <w:rsid w:val="003A731F"/>
    <w:rsid w:val="003A7856"/>
    <w:rsid w:val="003B1DE8"/>
    <w:rsid w:val="003B4D60"/>
    <w:rsid w:val="003B6BF7"/>
    <w:rsid w:val="003C046A"/>
    <w:rsid w:val="003C07CD"/>
    <w:rsid w:val="003C41F4"/>
    <w:rsid w:val="003C5174"/>
    <w:rsid w:val="003C60A7"/>
    <w:rsid w:val="003D1FAC"/>
    <w:rsid w:val="003D2D84"/>
    <w:rsid w:val="003D492D"/>
    <w:rsid w:val="003D4ADF"/>
    <w:rsid w:val="003D74FD"/>
    <w:rsid w:val="003E3F66"/>
    <w:rsid w:val="003E4BEB"/>
    <w:rsid w:val="003E639E"/>
    <w:rsid w:val="003E696B"/>
    <w:rsid w:val="003F1298"/>
    <w:rsid w:val="003F3E1F"/>
    <w:rsid w:val="003F4523"/>
    <w:rsid w:val="003F649B"/>
    <w:rsid w:val="0040286D"/>
    <w:rsid w:val="00402B37"/>
    <w:rsid w:val="0040398B"/>
    <w:rsid w:val="004054D9"/>
    <w:rsid w:val="004122CF"/>
    <w:rsid w:val="00415051"/>
    <w:rsid w:val="004153A6"/>
    <w:rsid w:val="00416F5F"/>
    <w:rsid w:val="00417ED1"/>
    <w:rsid w:val="00417FA7"/>
    <w:rsid w:val="00422621"/>
    <w:rsid w:val="00422AE6"/>
    <w:rsid w:val="0042358C"/>
    <w:rsid w:val="00423C90"/>
    <w:rsid w:val="0042504C"/>
    <w:rsid w:val="0042753E"/>
    <w:rsid w:val="00432AD0"/>
    <w:rsid w:val="0043539F"/>
    <w:rsid w:val="0043540F"/>
    <w:rsid w:val="00441E01"/>
    <w:rsid w:val="004423A9"/>
    <w:rsid w:val="00442619"/>
    <w:rsid w:val="00444981"/>
    <w:rsid w:val="00444E29"/>
    <w:rsid w:val="00450F6A"/>
    <w:rsid w:val="004525E8"/>
    <w:rsid w:val="00455846"/>
    <w:rsid w:val="00455DFB"/>
    <w:rsid w:val="004570C5"/>
    <w:rsid w:val="004649A5"/>
    <w:rsid w:val="00466E5E"/>
    <w:rsid w:val="004702D0"/>
    <w:rsid w:val="0047202E"/>
    <w:rsid w:val="00474B23"/>
    <w:rsid w:val="00475812"/>
    <w:rsid w:val="00477939"/>
    <w:rsid w:val="004853A9"/>
    <w:rsid w:val="00490905"/>
    <w:rsid w:val="00490FB5"/>
    <w:rsid w:val="00492490"/>
    <w:rsid w:val="00492FB8"/>
    <w:rsid w:val="00492FBC"/>
    <w:rsid w:val="00496358"/>
    <w:rsid w:val="00496422"/>
    <w:rsid w:val="004973CA"/>
    <w:rsid w:val="004A1410"/>
    <w:rsid w:val="004A2482"/>
    <w:rsid w:val="004A48D3"/>
    <w:rsid w:val="004A72C7"/>
    <w:rsid w:val="004B0A53"/>
    <w:rsid w:val="004B74DC"/>
    <w:rsid w:val="004B7C94"/>
    <w:rsid w:val="004B7CEA"/>
    <w:rsid w:val="004C1435"/>
    <w:rsid w:val="004C18FF"/>
    <w:rsid w:val="004C1C08"/>
    <w:rsid w:val="004C1E62"/>
    <w:rsid w:val="004C2045"/>
    <w:rsid w:val="004D47DF"/>
    <w:rsid w:val="004D481B"/>
    <w:rsid w:val="004D481D"/>
    <w:rsid w:val="004D51B7"/>
    <w:rsid w:val="004D6839"/>
    <w:rsid w:val="004E06D8"/>
    <w:rsid w:val="004E079D"/>
    <w:rsid w:val="004E20F4"/>
    <w:rsid w:val="004E2BB2"/>
    <w:rsid w:val="004E2E72"/>
    <w:rsid w:val="004E66D4"/>
    <w:rsid w:val="004F2206"/>
    <w:rsid w:val="004F59DE"/>
    <w:rsid w:val="004F7D05"/>
    <w:rsid w:val="005028E4"/>
    <w:rsid w:val="0050479F"/>
    <w:rsid w:val="0050666F"/>
    <w:rsid w:val="0050692D"/>
    <w:rsid w:val="0051131F"/>
    <w:rsid w:val="00512431"/>
    <w:rsid w:val="005150F7"/>
    <w:rsid w:val="00515FDC"/>
    <w:rsid w:val="005211E2"/>
    <w:rsid w:val="00521ED2"/>
    <w:rsid w:val="0052370C"/>
    <w:rsid w:val="005250AE"/>
    <w:rsid w:val="00526E60"/>
    <w:rsid w:val="005273A8"/>
    <w:rsid w:val="00527A2B"/>
    <w:rsid w:val="005302FD"/>
    <w:rsid w:val="00531A1B"/>
    <w:rsid w:val="00531E93"/>
    <w:rsid w:val="00534511"/>
    <w:rsid w:val="00536F76"/>
    <w:rsid w:val="00540BA4"/>
    <w:rsid w:val="00540E21"/>
    <w:rsid w:val="00542256"/>
    <w:rsid w:val="00546F8B"/>
    <w:rsid w:val="0055564A"/>
    <w:rsid w:val="005570FC"/>
    <w:rsid w:val="0056014E"/>
    <w:rsid w:val="005610DB"/>
    <w:rsid w:val="0056313F"/>
    <w:rsid w:val="005633D4"/>
    <w:rsid w:val="00563FE5"/>
    <w:rsid w:val="00572D43"/>
    <w:rsid w:val="00573426"/>
    <w:rsid w:val="0057381A"/>
    <w:rsid w:val="00576A35"/>
    <w:rsid w:val="005775A8"/>
    <w:rsid w:val="005810AF"/>
    <w:rsid w:val="00581A16"/>
    <w:rsid w:val="00581A21"/>
    <w:rsid w:val="00583949"/>
    <w:rsid w:val="005925DE"/>
    <w:rsid w:val="00592823"/>
    <w:rsid w:val="00596932"/>
    <w:rsid w:val="00597588"/>
    <w:rsid w:val="005975E7"/>
    <w:rsid w:val="005B2B27"/>
    <w:rsid w:val="005C0703"/>
    <w:rsid w:val="005C1518"/>
    <w:rsid w:val="005C52FA"/>
    <w:rsid w:val="005C5634"/>
    <w:rsid w:val="005D01A2"/>
    <w:rsid w:val="005D5E9D"/>
    <w:rsid w:val="005D6970"/>
    <w:rsid w:val="005D7D40"/>
    <w:rsid w:val="005E071B"/>
    <w:rsid w:val="005E0D70"/>
    <w:rsid w:val="005E20E1"/>
    <w:rsid w:val="005E47CE"/>
    <w:rsid w:val="005E4965"/>
    <w:rsid w:val="005E4FDE"/>
    <w:rsid w:val="005E6606"/>
    <w:rsid w:val="005E7020"/>
    <w:rsid w:val="005F04D5"/>
    <w:rsid w:val="005F0A42"/>
    <w:rsid w:val="005F16C1"/>
    <w:rsid w:val="005F2BEB"/>
    <w:rsid w:val="0060362C"/>
    <w:rsid w:val="00610542"/>
    <w:rsid w:val="006113FB"/>
    <w:rsid w:val="0061182C"/>
    <w:rsid w:val="00613C1F"/>
    <w:rsid w:val="00615AE3"/>
    <w:rsid w:val="00616397"/>
    <w:rsid w:val="00620402"/>
    <w:rsid w:val="00621D0F"/>
    <w:rsid w:val="00622AE1"/>
    <w:rsid w:val="006243A1"/>
    <w:rsid w:val="006254E2"/>
    <w:rsid w:val="00630E44"/>
    <w:rsid w:val="00631585"/>
    <w:rsid w:val="00631E4E"/>
    <w:rsid w:val="006324EC"/>
    <w:rsid w:val="00633AF1"/>
    <w:rsid w:val="006340CD"/>
    <w:rsid w:val="00640470"/>
    <w:rsid w:val="006441E6"/>
    <w:rsid w:val="00645FC3"/>
    <w:rsid w:val="00646215"/>
    <w:rsid w:val="006465DF"/>
    <w:rsid w:val="00647632"/>
    <w:rsid w:val="0064765E"/>
    <w:rsid w:val="006506CC"/>
    <w:rsid w:val="00651862"/>
    <w:rsid w:val="00651BA8"/>
    <w:rsid w:val="006531D5"/>
    <w:rsid w:val="00654D0C"/>
    <w:rsid w:val="0065704D"/>
    <w:rsid w:val="00660322"/>
    <w:rsid w:val="00661BDC"/>
    <w:rsid w:val="0066542B"/>
    <w:rsid w:val="00666BD6"/>
    <w:rsid w:val="00670A36"/>
    <w:rsid w:val="00671EC5"/>
    <w:rsid w:val="006720CE"/>
    <w:rsid w:val="00672A8A"/>
    <w:rsid w:val="00673A72"/>
    <w:rsid w:val="00674CFB"/>
    <w:rsid w:val="00675937"/>
    <w:rsid w:val="00677127"/>
    <w:rsid w:val="0067714A"/>
    <w:rsid w:val="00680B08"/>
    <w:rsid w:val="00681877"/>
    <w:rsid w:val="0068206E"/>
    <w:rsid w:val="00682D90"/>
    <w:rsid w:val="00682DFD"/>
    <w:rsid w:val="00683E89"/>
    <w:rsid w:val="00683FB1"/>
    <w:rsid w:val="0069055D"/>
    <w:rsid w:val="00692EB9"/>
    <w:rsid w:val="00692FA7"/>
    <w:rsid w:val="00693EA6"/>
    <w:rsid w:val="006944A6"/>
    <w:rsid w:val="00696BE9"/>
    <w:rsid w:val="00696F66"/>
    <w:rsid w:val="00697B1B"/>
    <w:rsid w:val="006A77DE"/>
    <w:rsid w:val="006B1845"/>
    <w:rsid w:val="006B31D5"/>
    <w:rsid w:val="006B3A97"/>
    <w:rsid w:val="006B5927"/>
    <w:rsid w:val="006B7D06"/>
    <w:rsid w:val="006C3164"/>
    <w:rsid w:val="006C4284"/>
    <w:rsid w:val="006C467B"/>
    <w:rsid w:val="006C5722"/>
    <w:rsid w:val="006C5F43"/>
    <w:rsid w:val="006C6A33"/>
    <w:rsid w:val="006C7939"/>
    <w:rsid w:val="006D0558"/>
    <w:rsid w:val="006D14C7"/>
    <w:rsid w:val="006D170C"/>
    <w:rsid w:val="006D218D"/>
    <w:rsid w:val="006D2F8E"/>
    <w:rsid w:val="006D5C19"/>
    <w:rsid w:val="006D6525"/>
    <w:rsid w:val="006D6CCF"/>
    <w:rsid w:val="006D6F98"/>
    <w:rsid w:val="006E11CD"/>
    <w:rsid w:val="006E199F"/>
    <w:rsid w:val="006E696F"/>
    <w:rsid w:val="006F25BB"/>
    <w:rsid w:val="006F66B0"/>
    <w:rsid w:val="007030B1"/>
    <w:rsid w:val="00703935"/>
    <w:rsid w:val="00704EB5"/>
    <w:rsid w:val="00707197"/>
    <w:rsid w:val="007111B3"/>
    <w:rsid w:val="00711E0A"/>
    <w:rsid w:val="0072011D"/>
    <w:rsid w:val="007206F3"/>
    <w:rsid w:val="00721232"/>
    <w:rsid w:val="0072252F"/>
    <w:rsid w:val="00722791"/>
    <w:rsid w:val="0072368C"/>
    <w:rsid w:val="007253A5"/>
    <w:rsid w:val="00726709"/>
    <w:rsid w:val="0072689D"/>
    <w:rsid w:val="00730434"/>
    <w:rsid w:val="00730F58"/>
    <w:rsid w:val="00732983"/>
    <w:rsid w:val="007333B2"/>
    <w:rsid w:val="00733ADB"/>
    <w:rsid w:val="007347CB"/>
    <w:rsid w:val="00737B03"/>
    <w:rsid w:val="00741AF6"/>
    <w:rsid w:val="007429E2"/>
    <w:rsid w:val="00742D51"/>
    <w:rsid w:val="0074415E"/>
    <w:rsid w:val="00744892"/>
    <w:rsid w:val="00745859"/>
    <w:rsid w:val="007468BA"/>
    <w:rsid w:val="007514DB"/>
    <w:rsid w:val="00752077"/>
    <w:rsid w:val="00753B9A"/>
    <w:rsid w:val="0075671F"/>
    <w:rsid w:val="00757A1B"/>
    <w:rsid w:val="007615FF"/>
    <w:rsid w:val="00761787"/>
    <w:rsid w:val="007621C6"/>
    <w:rsid w:val="00762309"/>
    <w:rsid w:val="00762B22"/>
    <w:rsid w:val="007630CA"/>
    <w:rsid w:val="007649FC"/>
    <w:rsid w:val="0076581C"/>
    <w:rsid w:val="00766895"/>
    <w:rsid w:val="00770228"/>
    <w:rsid w:val="00770817"/>
    <w:rsid w:val="00770DF8"/>
    <w:rsid w:val="007715F4"/>
    <w:rsid w:val="0077237C"/>
    <w:rsid w:val="007743D8"/>
    <w:rsid w:val="007755C6"/>
    <w:rsid w:val="007758E7"/>
    <w:rsid w:val="00776ACC"/>
    <w:rsid w:val="00780BAA"/>
    <w:rsid w:val="00781210"/>
    <w:rsid w:val="007822D0"/>
    <w:rsid w:val="00783E1E"/>
    <w:rsid w:val="00785FA1"/>
    <w:rsid w:val="00786D2E"/>
    <w:rsid w:val="00786F83"/>
    <w:rsid w:val="007877FF"/>
    <w:rsid w:val="00787B9D"/>
    <w:rsid w:val="00787F92"/>
    <w:rsid w:val="007937DB"/>
    <w:rsid w:val="00794B23"/>
    <w:rsid w:val="007962FC"/>
    <w:rsid w:val="00796734"/>
    <w:rsid w:val="00797D3E"/>
    <w:rsid w:val="007A069D"/>
    <w:rsid w:val="007A59BA"/>
    <w:rsid w:val="007A6987"/>
    <w:rsid w:val="007B11E6"/>
    <w:rsid w:val="007B740F"/>
    <w:rsid w:val="007C5DB1"/>
    <w:rsid w:val="007C5F72"/>
    <w:rsid w:val="007C72B9"/>
    <w:rsid w:val="007C7412"/>
    <w:rsid w:val="007D1D76"/>
    <w:rsid w:val="007D3234"/>
    <w:rsid w:val="007D5B8B"/>
    <w:rsid w:val="007D6FF0"/>
    <w:rsid w:val="007E0F4E"/>
    <w:rsid w:val="007E176F"/>
    <w:rsid w:val="007E2EB2"/>
    <w:rsid w:val="007E3030"/>
    <w:rsid w:val="007E6313"/>
    <w:rsid w:val="007E702C"/>
    <w:rsid w:val="007E715E"/>
    <w:rsid w:val="007E7404"/>
    <w:rsid w:val="007E7EAB"/>
    <w:rsid w:val="007F203D"/>
    <w:rsid w:val="007F2D60"/>
    <w:rsid w:val="007F4C74"/>
    <w:rsid w:val="007F626E"/>
    <w:rsid w:val="008009AD"/>
    <w:rsid w:val="00801BED"/>
    <w:rsid w:val="00807647"/>
    <w:rsid w:val="0080766A"/>
    <w:rsid w:val="00807B1C"/>
    <w:rsid w:val="00807E84"/>
    <w:rsid w:val="00812651"/>
    <w:rsid w:val="00812D95"/>
    <w:rsid w:val="00813014"/>
    <w:rsid w:val="008131D5"/>
    <w:rsid w:val="00813D0B"/>
    <w:rsid w:val="008153F7"/>
    <w:rsid w:val="00815E49"/>
    <w:rsid w:val="00816912"/>
    <w:rsid w:val="00817387"/>
    <w:rsid w:val="00817C93"/>
    <w:rsid w:val="008212DF"/>
    <w:rsid w:val="00822FC5"/>
    <w:rsid w:val="00824F81"/>
    <w:rsid w:val="00825099"/>
    <w:rsid w:val="00832292"/>
    <w:rsid w:val="00834DCF"/>
    <w:rsid w:val="00837B06"/>
    <w:rsid w:val="00837CED"/>
    <w:rsid w:val="008441A8"/>
    <w:rsid w:val="00844A87"/>
    <w:rsid w:val="00844A8B"/>
    <w:rsid w:val="00845E21"/>
    <w:rsid w:val="008461BE"/>
    <w:rsid w:val="00850D89"/>
    <w:rsid w:val="0085665C"/>
    <w:rsid w:val="00856B75"/>
    <w:rsid w:val="00857E12"/>
    <w:rsid w:val="00857FF4"/>
    <w:rsid w:val="00861289"/>
    <w:rsid w:val="008625B9"/>
    <w:rsid w:val="008629F0"/>
    <w:rsid w:val="00872A72"/>
    <w:rsid w:val="00872BAC"/>
    <w:rsid w:val="00873C8C"/>
    <w:rsid w:val="00881484"/>
    <w:rsid w:val="00886713"/>
    <w:rsid w:val="00887D8E"/>
    <w:rsid w:val="00891916"/>
    <w:rsid w:val="0089638A"/>
    <w:rsid w:val="008A25D0"/>
    <w:rsid w:val="008A2E56"/>
    <w:rsid w:val="008A2E82"/>
    <w:rsid w:val="008A5D73"/>
    <w:rsid w:val="008A6E6A"/>
    <w:rsid w:val="008B06F8"/>
    <w:rsid w:val="008B1F60"/>
    <w:rsid w:val="008B2300"/>
    <w:rsid w:val="008B2691"/>
    <w:rsid w:val="008B314D"/>
    <w:rsid w:val="008B6A68"/>
    <w:rsid w:val="008B6F10"/>
    <w:rsid w:val="008B7305"/>
    <w:rsid w:val="008B764A"/>
    <w:rsid w:val="008C0308"/>
    <w:rsid w:val="008C2C5B"/>
    <w:rsid w:val="008C4DF1"/>
    <w:rsid w:val="008C731D"/>
    <w:rsid w:val="008C7ECE"/>
    <w:rsid w:val="008D17B2"/>
    <w:rsid w:val="008D1962"/>
    <w:rsid w:val="008D372B"/>
    <w:rsid w:val="008D42C1"/>
    <w:rsid w:val="008D55F2"/>
    <w:rsid w:val="008D7907"/>
    <w:rsid w:val="008E1493"/>
    <w:rsid w:val="008E254E"/>
    <w:rsid w:val="008E4472"/>
    <w:rsid w:val="008E5AE1"/>
    <w:rsid w:val="008E63F8"/>
    <w:rsid w:val="008E6CB6"/>
    <w:rsid w:val="008F39F7"/>
    <w:rsid w:val="009003FC"/>
    <w:rsid w:val="009006CB"/>
    <w:rsid w:val="00902329"/>
    <w:rsid w:val="009036C9"/>
    <w:rsid w:val="009069BD"/>
    <w:rsid w:val="00907253"/>
    <w:rsid w:val="00910650"/>
    <w:rsid w:val="009142FC"/>
    <w:rsid w:val="0091440C"/>
    <w:rsid w:val="009150CC"/>
    <w:rsid w:val="009161A1"/>
    <w:rsid w:val="009167F3"/>
    <w:rsid w:val="00916D91"/>
    <w:rsid w:val="00921C04"/>
    <w:rsid w:val="009231DB"/>
    <w:rsid w:val="00923B45"/>
    <w:rsid w:val="00924374"/>
    <w:rsid w:val="00924B65"/>
    <w:rsid w:val="00924BCD"/>
    <w:rsid w:val="009250D0"/>
    <w:rsid w:val="009255FF"/>
    <w:rsid w:val="00925A18"/>
    <w:rsid w:val="00926715"/>
    <w:rsid w:val="0092680C"/>
    <w:rsid w:val="00927559"/>
    <w:rsid w:val="009307AE"/>
    <w:rsid w:val="009307AF"/>
    <w:rsid w:val="009318D3"/>
    <w:rsid w:val="0093579C"/>
    <w:rsid w:val="00935A1D"/>
    <w:rsid w:val="009370A2"/>
    <w:rsid w:val="00940346"/>
    <w:rsid w:val="00942258"/>
    <w:rsid w:val="00944858"/>
    <w:rsid w:val="0095003B"/>
    <w:rsid w:val="00951678"/>
    <w:rsid w:val="009517AF"/>
    <w:rsid w:val="00951DB8"/>
    <w:rsid w:val="0095200D"/>
    <w:rsid w:val="00952B80"/>
    <w:rsid w:val="00954353"/>
    <w:rsid w:val="0095565F"/>
    <w:rsid w:val="00956648"/>
    <w:rsid w:val="009629BF"/>
    <w:rsid w:val="009661D8"/>
    <w:rsid w:val="009675D2"/>
    <w:rsid w:val="009702FB"/>
    <w:rsid w:val="0097087B"/>
    <w:rsid w:val="00971A13"/>
    <w:rsid w:val="0097203C"/>
    <w:rsid w:val="00972CF6"/>
    <w:rsid w:val="0097409C"/>
    <w:rsid w:val="0097464B"/>
    <w:rsid w:val="00975DAA"/>
    <w:rsid w:val="0098504B"/>
    <w:rsid w:val="0099088E"/>
    <w:rsid w:val="00992879"/>
    <w:rsid w:val="00995104"/>
    <w:rsid w:val="009A3806"/>
    <w:rsid w:val="009B022D"/>
    <w:rsid w:val="009B4182"/>
    <w:rsid w:val="009B461D"/>
    <w:rsid w:val="009B5369"/>
    <w:rsid w:val="009B5741"/>
    <w:rsid w:val="009B5B48"/>
    <w:rsid w:val="009B5D97"/>
    <w:rsid w:val="009B6341"/>
    <w:rsid w:val="009B64A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22B0"/>
    <w:rsid w:val="009E2DBA"/>
    <w:rsid w:val="009E64D7"/>
    <w:rsid w:val="009F0ACF"/>
    <w:rsid w:val="009F3996"/>
    <w:rsid w:val="009F4F5B"/>
    <w:rsid w:val="009F7C90"/>
    <w:rsid w:val="00A00E1F"/>
    <w:rsid w:val="00A023BB"/>
    <w:rsid w:val="00A02E3A"/>
    <w:rsid w:val="00A03214"/>
    <w:rsid w:val="00A036E8"/>
    <w:rsid w:val="00A063DE"/>
    <w:rsid w:val="00A06F0D"/>
    <w:rsid w:val="00A12780"/>
    <w:rsid w:val="00A12FBB"/>
    <w:rsid w:val="00A1475E"/>
    <w:rsid w:val="00A149B9"/>
    <w:rsid w:val="00A14D53"/>
    <w:rsid w:val="00A15DCE"/>
    <w:rsid w:val="00A17546"/>
    <w:rsid w:val="00A20187"/>
    <w:rsid w:val="00A22B7D"/>
    <w:rsid w:val="00A235DF"/>
    <w:rsid w:val="00A241EA"/>
    <w:rsid w:val="00A25C3B"/>
    <w:rsid w:val="00A26548"/>
    <w:rsid w:val="00A26E3E"/>
    <w:rsid w:val="00A304A9"/>
    <w:rsid w:val="00A337B5"/>
    <w:rsid w:val="00A36686"/>
    <w:rsid w:val="00A36E14"/>
    <w:rsid w:val="00A417AD"/>
    <w:rsid w:val="00A425F5"/>
    <w:rsid w:val="00A44316"/>
    <w:rsid w:val="00A448BB"/>
    <w:rsid w:val="00A45466"/>
    <w:rsid w:val="00A54155"/>
    <w:rsid w:val="00A616AF"/>
    <w:rsid w:val="00A61D08"/>
    <w:rsid w:val="00A61D41"/>
    <w:rsid w:val="00A62D4C"/>
    <w:rsid w:val="00A6590B"/>
    <w:rsid w:val="00A65F8A"/>
    <w:rsid w:val="00A67338"/>
    <w:rsid w:val="00A70FC8"/>
    <w:rsid w:val="00A71838"/>
    <w:rsid w:val="00A74CA1"/>
    <w:rsid w:val="00A8494C"/>
    <w:rsid w:val="00A92D67"/>
    <w:rsid w:val="00A94259"/>
    <w:rsid w:val="00A971E5"/>
    <w:rsid w:val="00AA0FB5"/>
    <w:rsid w:val="00AA24ED"/>
    <w:rsid w:val="00AA40D0"/>
    <w:rsid w:val="00AB2409"/>
    <w:rsid w:val="00AB349D"/>
    <w:rsid w:val="00AB37CE"/>
    <w:rsid w:val="00AC572B"/>
    <w:rsid w:val="00AC59E7"/>
    <w:rsid w:val="00AC6272"/>
    <w:rsid w:val="00AC6382"/>
    <w:rsid w:val="00AC7865"/>
    <w:rsid w:val="00AD2461"/>
    <w:rsid w:val="00AD3470"/>
    <w:rsid w:val="00AD4D2F"/>
    <w:rsid w:val="00AD4DE9"/>
    <w:rsid w:val="00AD5C88"/>
    <w:rsid w:val="00AD5E88"/>
    <w:rsid w:val="00AD5EB3"/>
    <w:rsid w:val="00AE218A"/>
    <w:rsid w:val="00AE41F1"/>
    <w:rsid w:val="00AE45C4"/>
    <w:rsid w:val="00AE628D"/>
    <w:rsid w:val="00AE6783"/>
    <w:rsid w:val="00AE740D"/>
    <w:rsid w:val="00AF1319"/>
    <w:rsid w:val="00AF41C6"/>
    <w:rsid w:val="00AF4380"/>
    <w:rsid w:val="00AF6115"/>
    <w:rsid w:val="00B0023F"/>
    <w:rsid w:val="00B01D16"/>
    <w:rsid w:val="00B02962"/>
    <w:rsid w:val="00B031BE"/>
    <w:rsid w:val="00B0350F"/>
    <w:rsid w:val="00B07C9D"/>
    <w:rsid w:val="00B10138"/>
    <w:rsid w:val="00B1220C"/>
    <w:rsid w:val="00B12342"/>
    <w:rsid w:val="00B143B0"/>
    <w:rsid w:val="00B178AC"/>
    <w:rsid w:val="00B23F20"/>
    <w:rsid w:val="00B27715"/>
    <w:rsid w:val="00B30042"/>
    <w:rsid w:val="00B329ED"/>
    <w:rsid w:val="00B354C5"/>
    <w:rsid w:val="00B40B49"/>
    <w:rsid w:val="00B418B2"/>
    <w:rsid w:val="00B43774"/>
    <w:rsid w:val="00B43E64"/>
    <w:rsid w:val="00B44FD1"/>
    <w:rsid w:val="00B4582E"/>
    <w:rsid w:val="00B5079B"/>
    <w:rsid w:val="00B51383"/>
    <w:rsid w:val="00B53012"/>
    <w:rsid w:val="00B532C5"/>
    <w:rsid w:val="00B5622B"/>
    <w:rsid w:val="00B57D65"/>
    <w:rsid w:val="00B6051E"/>
    <w:rsid w:val="00B62FB0"/>
    <w:rsid w:val="00B6304C"/>
    <w:rsid w:val="00B64ED8"/>
    <w:rsid w:val="00B65B64"/>
    <w:rsid w:val="00B65FAA"/>
    <w:rsid w:val="00B6778D"/>
    <w:rsid w:val="00B7102D"/>
    <w:rsid w:val="00B710A4"/>
    <w:rsid w:val="00B73252"/>
    <w:rsid w:val="00B7463B"/>
    <w:rsid w:val="00B7477C"/>
    <w:rsid w:val="00B7564D"/>
    <w:rsid w:val="00B7688C"/>
    <w:rsid w:val="00B82DD8"/>
    <w:rsid w:val="00B831DB"/>
    <w:rsid w:val="00B83829"/>
    <w:rsid w:val="00B84D9E"/>
    <w:rsid w:val="00B86DFD"/>
    <w:rsid w:val="00BA02AB"/>
    <w:rsid w:val="00BA117C"/>
    <w:rsid w:val="00BA1A71"/>
    <w:rsid w:val="00BA37B4"/>
    <w:rsid w:val="00BA5231"/>
    <w:rsid w:val="00BA78E9"/>
    <w:rsid w:val="00BB14C7"/>
    <w:rsid w:val="00BC340D"/>
    <w:rsid w:val="00BC4B1A"/>
    <w:rsid w:val="00BC5720"/>
    <w:rsid w:val="00BC78A9"/>
    <w:rsid w:val="00BE0DEA"/>
    <w:rsid w:val="00BE11CE"/>
    <w:rsid w:val="00BE3920"/>
    <w:rsid w:val="00BE5FBA"/>
    <w:rsid w:val="00BE660D"/>
    <w:rsid w:val="00BE7DE2"/>
    <w:rsid w:val="00BF17DE"/>
    <w:rsid w:val="00BF1F65"/>
    <w:rsid w:val="00BF3A73"/>
    <w:rsid w:val="00BF3DB2"/>
    <w:rsid w:val="00BF5AE6"/>
    <w:rsid w:val="00BF5E71"/>
    <w:rsid w:val="00BF691E"/>
    <w:rsid w:val="00BF74B5"/>
    <w:rsid w:val="00C04BBD"/>
    <w:rsid w:val="00C04ED4"/>
    <w:rsid w:val="00C062CB"/>
    <w:rsid w:val="00C07EBF"/>
    <w:rsid w:val="00C1507D"/>
    <w:rsid w:val="00C157EC"/>
    <w:rsid w:val="00C17A46"/>
    <w:rsid w:val="00C17F26"/>
    <w:rsid w:val="00C2311E"/>
    <w:rsid w:val="00C23F4C"/>
    <w:rsid w:val="00C23FDE"/>
    <w:rsid w:val="00C2409D"/>
    <w:rsid w:val="00C244DB"/>
    <w:rsid w:val="00C26213"/>
    <w:rsid w:val="00C3037E"/>
    <w:rsid w:val="00C34E8E"/>
    <w:rsid w:val="00C351C2"/>
    <w:rsid w:val="00C41B3E"/>
    <w:rsid w:val="00C42562"/>
    <w:rsid w:val="00C46F1D"/>
    <w:rsid w:val="00C47313"/>
    <w:rsid w:val="00C47F35"/>
    <w:rsid w:val="00C50E57"/>
    <w:rsid w:val="00C515A1"/>
    <w:rsid w:val="00C52DB8"/>
    <w:rsid w:val="00C535E3"/>
    <w:rsid w:val="00C53CD3"/>
    <w:rsid w:val="00C5466B"/>
    <w:rsid w:val="00C55E3B"/>
    <w:rsid w:val="00C62FA2"/>
    <w:rsid w:val="00C65A0C"/>
    <w:rsid w:val="00C722A5"/>
    <w:rsid w:val="00C7390C"/>
    <w:rsid w:val="00C752AE"/>
    <w:rsid w:val="00C757D0"/>
    <w:rsid w:val="00C80A03"/>
    <w:rsid w:val="00C80C47"/>
    <w:rsid w:val="00C85B44"/>
    <w:rsid w:val="00C8733E"/>
    <w:rsid w:val="00C87911"/>
    <w:rsid w:val="00C91A51"/>
    <w:rsid w:val="00C922DF"/>
    <w:rsid w:val="00C93093"/>
    <w:rsid w:val="00C95736"/>
    <w:rsid w:val="00C961A8"/>
    <w:rsid w:val="00CA0FFC"/>
    <w:rsid w:val="00CA14DA"/>
    <w:rsid w:val="00CA2385"/>
    <w:rsid w:val="00CB133B"/>
    <w:rsid w:val="00CB7F83"/>
    <w:rsid w:val="00CC24F3"/>
    <w:rsid w:val="00CC74E6"/>
    <w:rsid w:val="00CD2C75"/>
    <w:rsid w:val="00CD2FFB"/>
    <w:rsid w:val="00CD3904"/>
    <w:rsid w:val="00CD3B37"/>
    <w:rsid w:val="00CD4D3E"/>
    <w:rsid w:val="00CD7631"/>
    <w:rsid w:val="00CD7B91"/>
    <w:rsid w:val="00CE05D0"/>
    <w:rsid w:val="00CE0735"/>
    <w:rsid w:val="00CE4E11"/>
    <w:rsid w:val="00CE512F"/>
    <w:rsid w:val="00CF00BB"/>
    <w:rsid w:val="00CF0F84"/>
    <w:rsid w:val="00CF1D37"/>
    <w:rsid w:val="00CF3E23"/>
    <w:rsid w:val="00CF47A1"/>
    <w:rsid w:val="00CF4AAF"/>
    <w:rsid w:val="00D0306F"/>
    <w:rsid w:val="00D030F5"/>
    <w:rsid w:val="00D04703"/>
    <w:rsid w:val="00D055A0"/>
    <w:rsid w:val="00D05B26"/>
    <w:rsid w:val="00D0643D"/>
    <w:rsid w:val="00D1106A"/>
    <w:rsid w:val="00D1315F"/>
    <w:rsid w:val="00D20548"/>
    <w:rsid w:val="00D20CB5"/>
    <w:rsid w:val="00D22DBB"/>
    <w:rsid w:val="00D24672"/>
    <w:rsid w:val="00D250DF"/>
    <w:rsid w:val="00D2621D"/>
    <w:rsid w:val="00D3072F"/>
    <w:rsid w:val="00D34193"/>
    <w:rsid w:val="00D36362"/>
    <w:rsid w:val="00D3759B"/>
    <w:rsid w:val="00D41B9A"/>
    <w:rsid w:val="00D432CA"/>
    <w:rsid w:val="00D439C7"/>
    <w:rsid w:val="00D44F10"/>
    <w:rsid w:val="00D46E01"/>
    <w:rsid w:val="00D47761"/>
    <w:rsid w:val="00D47762"/>
    <w:rsid w:val="00D53F6D"/>
    <w:rsid w:val="00D55810"/>
    <w:rsid w:val="00D57EB4"/>
    <w:rsid w:val="00D6082C"/>
    <w:rsid w:val="00D60EB3"/>
    <w:rsid w:val="00D61018"/>
    <w:rsid w:val="00D64B8E"/>
    <w:rsid w:val="00D64F70"/>
    <w:rsid w:val="00D65DA9"/>
    <w:rsid w:val="00D719D7"/>
    <w:rsid w:val="00D76C06"/>
    <w:rsid w:val="00D816FE"/>
    <w:rsid w:val="00D84585"/>
    <w:rsid w:val="00D855E4"/>
    <w:rsid w:val="00D92692"/>
    <w:rsid w:val="00D95313"/>
    <w:rsid w:val="00D9605B"/>
    <w:rsid w:val="00D96FDD"/>
    <w:rsid w:val="00DA064F"/>
    <w:rsid w:val="00DA0C51"/>
    <w:rsid w:val="00DA4080"/>
    <w:rsid w:val="00DA5A55"/>
    <w:rsid w:val="00DA5FED"/>
    <w:rsid w:val="00DA6704"/>
    <w:rsid w:val="00DA6EFB"/>
    <w:rsid w:val="00DB3F94"/>
    <w:rsid w:val="00DB5110"/>
    <w:rsid w:val="00DB5ACE"/>
    <w:rsid w:val="00DB70D7"/>
    <w:rsid w:val="00DB7B9B"/>
    <w:rsid w:val="00DB7FA5"/>
    <w:rsid w:val="00DC7714"/>
    <w:rsid w:val="00DD2256"/>
    <w:rsid w:val="00DD3C81"/>
    <w:rsid w:val="00DD4FB1"/>
    <w:rsid w:val="00DD5B72"/>
    <w:rsid w:val="00DD69A4"/>
    <w:rsid w:val="00DE0718"/>
    <w:rsid w:val="00DE0752"/>
    <w:rsid w:val="00DE0B15"/>
    <w:rsid w:val="00DE2509"/>
    <w:rsid w:val="00DE4790"/>
    <w:rsid w:val="00DE5CEE"/>
    <w:rsid w:val="00DE7F19"/>
    <w:rsid w:val="00DF1025"/>
    <w:rsid w:val="00DF2A3E"/>
    <w:rsid w:val="00DF36EA"/>
    <w:rsid w:val="00DF3EA3"/>
    <w:rsid w:val="00DF5108"/>
    <w:rsid w:val="00E01C53"/>
    <w:rsid w:val="00E06170"/>
    <w:rsid w:val="00E066B5"/>
    <w:rsid w:val="00E109EE"/>
    <w:rsid w:val="00E12589"/>
    <w:rsid w:val="00E12A8B"/>
    <w:rsid w:val="00E14A74"/>
    <w:rsid w:val="00E200F0"/>
    <w:rsid w:val="00E2092B"/>
    <w:rsid w:val="00E22AFE"/>
    <w:rsid w:val="00E23876"/>
    <w:rsid w:val="00E2575B"/>
    <w:rsid w:val="00E31270"/>
    <w:rsid w:val="00E31DDA"/>
    <w:rsid w:val="00E36907"/>
    <w:rsid w:val="00E373F9"/>
    <w:rsid w:val="00E37D2B"/>
    <w:rsid w:val="00E41B76"/>
    <w:rsid w:val="00E45215"/>
    <w:rsid w:val="00E46146"/>
    <w:rsid w:val="00E464AB"/>
    <w:rsid w:val="00E4650D"/>
    <w:rsid w:val="00E47EAA"/>
    <w:rsid w:val="00E515BF"/>
    <w:rsid w:val="00E52829"/>
    <w:rsid w:val="00E54DB2"/>
    <w:rsid w:val="00E555F0"/>
    <w:rsid w:val="00E55F29"/>
    <w:rsid w:val="00E618BB"/>
    <w:rsid w:val="00E62598"/>
    <w:rsid w:val="00E63908"/>
    <w:rsid w:val="00E66179"/>
    <w:rsid w:val="00E678E0"/>
    <w:rsid w:val="00E72DFB"/>
    <w:rsid w:val="00E73003"/>
    <w:rsid w:val="00E7404B"/>
    <w:rsid w:val="00E74975"/>
    <w:rsid w:val="00E76B04"/>
    <w:rsid w:val="00E77EF7"/>
    <w:rsid w:val="00E815D6"/>
    <w:rsid w:val="00E8283E"/>
    <w:rsid w:val="00E82D2C"/>
    <w:rsid w:val="00E86D67"/>
    <w:rsid w:val="00E9041B"/>
    <w:rsid w:val="00E944A1"/>
    <w:rsid w:val="00E94BD0"/>
    <w:rsid w:val="00E96BFB"/>
    <w:rsid w:val="00EA0C4E"/>
    <w:rsid w:val="00EA4C82"/>
    <w:rsid w:val="00EA565E"/>
    <w:rsid w:val="00EB00FD"/>
    <w:rsid w:val="00EB1418"/>
    <w:rsid w:val="00EB22F4"/>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13E4"/>
    <w:rsid w:val="00EF606D"/>
    <w:rsid w:val="00EF6B5C"/>
    <w:rsid w:val="00EF7026"/>
    <w:rsid w:val="00EF7762"/>
    <w:rsid w:val="00F007EA"/>
    <w:rsid w:val="00F01216"/>
    <w:rsid w:val="00F0488B"/>
    <w:rsid w:val="00F0564D"/>
    <w:rsid w:val="00F077A0"/>
    <w:rsid w:val="00F11E09"/>
    <w:rsid w:val="00F11EF6"/>
    <w:rsid w:val="00F123D3"/>
    <w:rsid w:val="00F165C3"/>
    <w:rsid w:val="00F222A2"/>
    <w:rsid w:val="00F22F05"/>
    <w:rsid w:val="00F271D0"/>
    <w:rsid w:val="00F371F1"/>
    <w:rsid w:val="00F41ECF"/>
    <w:rsid w:val="00F4323C"/>
    <w:rsid w:val="00F44319"/>
    <w:rsid w:val="00F454BB"/>
    <w:rsid w:val="00F45AC5"/>
    <w:rsid w:val="00F4795B"/>
    <w:rsid w:val="00F50805"/>
    <w:rsid w:val="00F514B5"/>
    <w:rsid w:val="00F522B3"/>
    <w:rsid w:val="00F52543"/>
    <w:rsid w:val="00F60792"/>
    <w:rsid w:val="00F60875"/>
    <w:rsid w:val="00F61BAD"/>
    <w:rsid w:val="00F62F42"/>
    <w:rsid w:val="00F64AF4"/>
    <w:rsid w:val="00F664A1"/>
    <w:rsid w:val="00F72F77"/>
    <w:rsid w:val="00F741CA"/>
    <w:rsid w:val="00F76637"/>
    <w:rsid w:val="00F80FA8"/>
    <w:rsid w:val="00F90444"/>
    <w:rsid w:val="00F93364"/>
    <w:rsid w:val="00F93F44"/>
    <w:rsid w:val="00F9722A"/>
    <w:rsid w:val="00F97626"/>
    <w:rsid w:val="00FA4F5F"/>
    <w:rsid w:val="00FA60F1"/>
    <w:rsid w:val="00FB053B"/>
    <w:rsid w:val="00FB3818"/>
    <w:rsid w:val="00FB4AED"/>
    <w:rsid w:val="00FB6A55"/>
    <w:rsid w:val="00FB7DF6"/>
    <w:rsid w:val="00FB7E13"/>
    <w:rsid w:val="00FC1326"/>
    <w:rsid w:val="00FC17F8"/>
    <w:rsid w:val="00FC308B"/>
    <w:rsid w:val="00FC35AF"/>
    <w:rsid w:val="00FC4BF5"/>
    <w:rsid w:val="00FC558F"/>
    <w:rsid w:val="00FC5A00"/>
    <w:rsid w:val="00FC714D"/>
    <w:rsid w:val="00FC793B"/>
    <w:rsid w:val="00FD1C15"/>
    <w:rsid w:val="00FD325D"/>
    <w:rsid w:val="00FD3400"/>
    <w:rsid w:val="00FD3BEE"/>
    <w:rsid w:val="00FE0B6B"/>
    <w:rsid w:val="00FE30D7"/>
    <w:rsid w:val="00FE3E86"/>
    <w:rsid w:val="00FE5C50"/>
    <w:rsid w:val="00FE5F68"/>
    <w:rsid w:val="00FE7E8D"/>
    <w:rsid w:val="00FF1B43"/>
    <w:rsid w:val="00FF3319"/>
    <w:rsid w:val="00FF471C"/>
    <w:rsid w:val="00FF5DD2"/>
    <w:rsid w:val="011519DD"/>
    <w:rsid w:val="01295E7B"/>
    <w:rsid w:val="01583748"/>
    <w:rsid w:val="017168A2"/>
    <w:rsid w:val="0183453D"/>
    <w:rsid w:val="01973B44"/>
    <w:rsid w:val="01CD5A45"/>
    <w:rsid w:val="01E054EB"/>
    <w:rsid w:val="01E20B78"/>
    <w:rsid w:val="01FF4D3D"/>
    <w:rsid w:val="02181129"/>
    <w:rsid w:val="02462F3E"/>
    <w:rsid w:val="025657AD"/>
    <w:rsid w:val="027D0F8C"/>
    <w:rsid w:val="02C95024"/>
    <w:rsid w:val="02D52B76"/>
    <w:rsid w:val="02EF585B"/>
    <w:rsid w:val="031A792F"/>
    <w:rsid w:val="032F2286"/>
    <w:rsid w:val="038C7CA9"/>
    <w:rsid w:val="039C77C9"/>
    <w:rsid w:val="03AC38D7"/>
    <w:rsid w:val="03BD1657"/>
    <w:rsid w:val="03FA6D38"/>
    <w:rsid w:val="0429493F"/>
    <w:rsid w:val="046E3282"/>
    <w:rsid w:val="048900BC"/>
    <w:rsid w:val="048B3113"/>
    <w:rsid w:val="048C647E"/>
    <w:rsid w:val="049820AD"/>
    <w:rsid w:val="04A673C0"/>
    <w:rsid w:val="04AB3B8E"/>
    <w:rsid w:val="04B0004D"/>
    <w:rsid w:val="04B30C95"/>
    <w:rsid w:val="051F632A"/>
    <w:rsid w:val="05600E1D"/>
    <w:rsid w:val="05740424"/>
    <w:rsid w:val="058D5456"/>
    <w:rsid w:val="059E36F3"/>
    <w:rsid w:val="05AE1F53"/>
    <w:rsid w:val="05BD7492"/>
    <w:rsid w:val="05CF5FA2"/>
    <w:rsid w:val="062C6F51"/>
    <w:rsid w:val="063570EF"/>
    <w:rsid w:val="06654211"/>
    <w:rsid w:val="06846960"/>
    <w:rsid w:val="068A136C"/>
    <w:rsid w:val="06B37672"/>
    <w:rsid w:val="06C12B4D"/>
    <w:rsid w:val="06CA50AF"/>
    <w:rsid w:val="06D81917"/>
    <w:rsid w:val="06DD024B"/>
    <w:rsid w:val="07250EAC"/>
    <w:rsid w:val="07640D2E"/>
    <w:rsid w:val="07874C83"/>
    <w:rsid w:val="078D3A39"/>
    <w:rsid w:val="07F36D44"/>
    <w:rsid w:val="07F910B5"/>
    <w:rsid w:val="082A0832"/>
    <w:rsid w:val="082F30B8"/>
    <w:rsid w:val="084A7B62"/>
    <w:rsid w:val="08670714"/>
    <w:rsid w:val="08AD7C14"/>
    <w:rsid w:val="08BE7582"/>
    <w:rsid w:val="08D43AEC"/>
    <w:rsid w:val="09267C87"/>
    <w:rsid w:val="096D38E8"/>
    <w:rsid w:val="09772BD9"/>
    <w:rsid w:val="09C35E1E"/>
    <w:rsid w:val="09C37BCC"/>
    <w:rsid w:val="0A263C68"/>
    <w:rsid w:val="0A285C81"/>
    <w:rsid w:val="0A3E680D"/>
    <w:rsid w:val="0AB17A25"/>
    <w:rsid w:val="0AB35FA2"/>
    <w:rsid w:val="0ABA0F47"/>
    <w:rsid w:val="0B024724"/>
    <w:rsid w:val="0B16508E"/>
    <w:rsid w:val="0B2524EA"/>
    <w:rsid w:val="0B792C38"/>
    <w:rsid w:val="0BA17A99"/>
    <w:rsid w:val="0BA650B0"/>
    <w:rsid w:val="0BAB0918"/>
    <w:rsid w:val="0BD81061"/>
    <w:rsid w:val="0BE107DE"/>
    <w:rsid w:val="0BE108AB"/>
    <w:rsid w:val="0C090B9D"/>
    <w:rsid w:val="0C30706F"/>
    <w:rsid w:val="0CE41347"/>
    <w:rsid w:val="0CFA5570"/>
    <w:rsid w:val="0CFB25DD"/>
    <w:rsid w:val="0D1D1C55"/>
    <w:rsid w:val="0D447CF4"/>
    <w:rsid w:val="0D7C07BE"/>
    <w:rsid w:val="0D8F0AE7"/>
    <w:rsid w:val="0DB07C8C"/>
    <w:rsid w:val="0DE620DB"/>
    <w:rsid w:val="0DE87C01"/>
    <w:rsid w:val="0E183747"/>
    <w:rsid w:val="0E277F52"/>
    <w:rsid w:val="0E56100F"/>
    <w:rsid w:val="0EA1570F"/>
    <w:rsid w:val="0EAF118E"/>
    <w:rsid w:val="0EBE4E06"/>
    <w:rsid w:val="0EC01926"/>
    <w:rsid w:val="0EF95E3E"/>
    <w:rsid w:val="0F113188"/>
    <w:rsid w:val="0F144A26"/>
    <w:rsid w:val="0F503CB0"/>
    <w:rsid w:val="0F5827B9"/>
    <w:rsid w:val="0FEA23BC"/>
    <w:rsid w:val="0FFD0FD3"/>
    <w:rsid w:val="102D3FF1"/>
    <w:rsid w:val="10503E19"/>
    <w:rsid w:val="10572E1C"/>
    <w:rsid w:val="106317C1"/>
    <w:rsid w:val="107A4379"/>
    <w:rsid w:val="10820F7B"/>
    <w:rsid w:val="109202F8"/>
    <w:rsid w:val="10AF0EAA"/>
    <w:rsid w:val="111E6857"/>
    <w:rsid w:val="11630E1A"/>
    <w:rsid w:val="1191429F"/>
    <w:rsid w:val="11951606"/>
    <w:rsid w:val="11AC6654"/>
    <w:rsid w:val="12253C22"/>
    <w:rsid w:val="12413CE6"/>
    <w:rsid w:val="1244086E"/>
    <w:rsid w:val="1292638E"/>
    <w:rsid w:val="12D1335A"/>
    <w:rsid w:val="12D9220E"/>
    <w:rsid w:val="12DA7BEC"/>
    <w:rsid w:val="13136DB9"/>
    <w:rsid w:val="131C20FB"/>
    <w:rsid w:val="132A2A6A"/>
    <w:rsid w:val="13315BA7"/>
    <w:rsid w:val="134E49AB"/>
    <w:rsid w:val="135E2714"/>
    <w:rsid w:val="138D6A68"/>
    <w:rsid w:val="13A22B24"/>
    <w:rsid w:val="13CE315E"/>
    <w:rsid w:val="13D05A6C"/>
    <w:rsid w:val="13F6294C"/>
    <w:rsid w:val="1404150D"/>
    <w:rsid w:val="1413052D"/>
    <w:rsid w:val="14135073"/>
    <w:rsid w:val="142150CF"/>
    <w:rsid w:val="14AF4635"/>
    <w:rsid w:val="14CA0061"/>
    <w:rsid w:val="14E31122"/>
    <w:rsid w:val="152A6D51"/>
    <w:rsid w:val="154868AB"/>
    <w:rsid w:val="15BF393E"/>
    <w:rsid w:val="15D078F9"/>
    <w:rsid w:val="15EA028F"/>
    <w:rsid w:val="1618304E"/>
    <w:rsid w:val="162760DE"/>
    <w:rsid w:val="16714F7E"/>
    <w:rsid w:val="16886627"/>
    <w:rsid w:val="168D67EF"/>
    <w:rsid w:val="170610F8"/>
    <w:rsid w:val="17156B77"/>
    <w:rsid w:val="17296BAE"/>
    <w:rsid w:val="17683B61"/>
    <w:rsid w:val="176D63E7"/>
    <w:rsid w:val="176E6E8D"/>
    <w:rsid w:val="17773DA4"/>
    <w:rsid w:val="17885EF4"/>
    <w:rsid w:val="179C29A4"/>
    <w:rsid w:val="179E3A27"/>
    <w:rsid w:val="17C36FE9"/>
    <w:rsid w:val="17F17FFA"/>
    <w:rsid w:val="18154FDF"/>
    <w:rsid w:val="18271D43"/>
    <w:rsid w:val="182D7DBF"/>
    <w:rsid w:val="183D7091"/>
    <w:rsid w:val="18562A1F"/>
    <w:rsid w:val="188340A0"/>
    <w:rsid w:val="18893D8F"/>
    <w:rsid w:val="18C84236"/>
    <w:rsid w:val="18D94D16"/>
    <w:rsid w:val="18E15979"/>
    <w:rsid w:val="18E611E1"/>
    <w:rsid w:val="190B1E92"/>
    <w:rsid w:val="19197809"/>
    <w:rsid w:val="191F0C8B"/>
    <w:rsid w:val="19287A4C"/>
    <w:rsid w:val="197113F3"/>
    <w:rsid w:val="197E0A52"/>
    <w:rsid w:val="1990114D"/>
    <w:rsid w:val="19DA7A94"/>
    <w:rsid w:val="1A613B56"/>
    <w:rsid w:val="1A703458"/>
    <w:rsid w:val="1AA17136"/>
    <w:rsid w:val="1B067919"/>
    <w:rsid w:val="1B5D2E16"/>
    <w:rsid w:val="1B684130"/>
    <w:rsid w:val="1BED0AD9"/>
    <w:rsid w:val="1C281B11"/>
    <w:rsid w:val="1C286CE3"/>
    <w:rsid w:val="1C2D7127"/>
    <w:rsid w:val="1C5446B4"/>
    <w:rsid w:val="1C832374"/>
    <w:rsid w:val="1CC65727"/>
    <w:rsid w:val="1CD557F5"/>
    <w:rsid w:val="1CDA105D"/>
    <w:rsid w:val="1CE67A02"/>
    <w:rsid w:val="1CED5159"/>
    <w:rsid w:val="1CF6202E"/>
    <w:rsid w:val="1D2A7F3B"/>
    <w:rsid w:val="1D4A27E4"/>
    <w:rsid w:val="1D4E55A7"/>
    <w:rsid w:val="1D6238FF"/>
    <w:rsid w:val="1D6B2AB2"/>
    <w:rsid w:val="1D7E06B8"/>
    <w:rsid w:val="1D982712"/>
    <w:rsid w:val="1DA57C19"/>
    <w:rsid w:val="1DAB49DC"/>
    <w:rsid w:val="1E032835"/>
    <w:rsid w:val="1E0653CE"/>
    <w:rsid w:val="1E2A40E0"/>
    <w:rsid w:val="1E2D340E"/>
    <w:rsid w:val="1E5B3AD5"/>
    <w:rsid w:val="1E6806FF"/>
    <w:rsid w:val="1E6A01BF"/>
    <w:rsid w:val="1E6B2A02"/>
    <w:rsid w:val="1EA35AC9"/>
    <w:rsid w:val="1EAE454F"/>
    <w:rsid w:val="1EC0236C"/>
    <w:rsid w:val="1F1B41F1"/>
    <w:rsid w:val="1F325180"/>
    <w:rsid w:val="1F356A1F"/>
    <w:rsid w:val="1F9A4AD4"/>
    <w:rsid w:val="1FD47FE6"/>
    <w:rsid w:val="1FE31481"/>
    <w:rsid w:val="1FF266BE"/>
    <w:rsid w:val="20054643"/>
    <w:rsid w:val="208963FE"/>
    <w:rsid w:val="20C647D7"/>
    <w:rsid w:val="20E63E37"/>
    <w:rsid w:val="21EF3B37"/>
    <w:rsid w:val="220F0EFC"/>
    <w:rsid w:val="223C0717"/>
    <w:rsid w:val="22413B46"/>
    <w:rsid w:val="227D5AD8"/>
    <w:rsid w:val="22C45A5A"/>
    <w:rsid w:val="22EA5D72"/>
    <w:rsid w:val="23357408"/>
    <w:rsid w:val="234C3FAD"/>
    <w:rsid w:val="23506155"/>
    <w:rsid w:val="23643669"/>
    <w:rsid w:val="23690DB1"/>
    <w:rsid w:val="23773E1A"/>
    <w:rsid w:val="23827D58"/>
    <w:rsid w:val="23BA3996"/>
    <w:rsid w:val="241B5265"/>
    <w:rsid w:val="24575689"/>
    <w:rsid w:val="246B7668"/>
    <w:rsid w:val="248875F1"/>
    <w:rsid w:val="248A3369"/>
    <w:rsid w:val="24C55E9A"/>
    <w:rsid w:val="253A0D6D"/>
    <w:rsid w:val="257F09F3"/>
    <w:rsid w:val="25910727"/>
    <w:rsid w:val="2596422C"/>
    <w:rsid w:val="25986B4C"/>
    <w:rsid w:val="25B47013"/>
    <w:rsid w:val="25C711A8"/>
    <w:rsid w:val="25FC0296"/>
    <w:rsid w:val="25FC3DF2"/>
    <w:rsid w:val="25FF38E2"/>
    <w:rsid w:val="261216E0"/>
    <w:rsid w:val="26727FA6"/>
    <w:rsid w:val="26832765"/>
    <w:rsid w:val="26915CAF"/>
    <w:rsid w:val="269C3827"/>
    <w:rsid w:val="26E1597C"/>
    <w:rsid w:val="26E4504A"/>
    <w:rsid w:val="26E74AA2"/>
    <w:rsid w:val="26F24B93"/>
    <w:rsid w:val="273662A6"/>
    <w:rsid w:val="278542BB"/>
    <w:rsid w:val="27A02EA3"/>
    <w:rsid w:val="27A91D58"/>
    <w:rsid w:val="27D0517B"/>
    <w:rsid w:val="280169BB"/>
    <w:rsid w:val="28133675"/>
    <w:rsid w:val="28173165"/>
    <w:rsid w:val="283A08DF"/>
    <w:rsid w:val="28AF6B22"/>
    <w:rsid w:val="28EF5E90"/>
    <w:rsid w:val="28F74564"/>
    <w:rsid w:val="2919115F"/>
    <w:rsid w:val="296C5733"/>
    <w:rsid w:val="296F6FD1"/>
    <w:rsid w:val="29A2742D"/>
    <w:rsid w:val="29B80978"/>
    <w:rsid w:val="29BE25AF"/>
    <w:rsid w:val="29E20DBB"/>
    <w:rsid w:val="29E405F2"/>
    <w:rsid w:val="2A282BFE"/>
    <w:rsid w:val="2A61691A"/>
    <w:rsid w:val="2AB32EED"/>
    <w:rsid w:val="2AD12103"/>
    <w:rsid w:val="2AFA2574"/>
    <w:rsid w:val="2B170C8C"/>
    <w:rsid w:val="2B2118C9"/>
    <w:rsid w:val="2BBB2F48"/>
    <w:rsid w:val="2C041A4C"/>
    <w:rsid w:val="2C2960C4"/>
    <w:rsid w:val="2C4F2E26"/>
    <w:rsid w:val="2C5E66B5"/>
    <w:rsid w:val="2C6646BB"/>
    <w:rsid w:val="2C673F8F"/>
    <w:rsid w:val="2C6D3C9C"/>
    <w:rsid w:val="2C7D3FB3"/>
    <w:rsid w:val="2C8D1C48"/>
    <w:rsid w:val="2CC82C80"/>
    <w:rsid w:val="2D1E2D97"/>
    <w:rsid w:val="2D23435A"/>
    <w:rsid w:val="2D366247"/>
    <w:rsid w:val="2D827EA2"/>
    <w:rsid w:val="2DC07925"/>
    <w:rsid w:val="2DD15077"/>
    <w:rsid w:val="2E0028ED"/>
    <w:rsid w:val="2E5F7614"/>
    <w:rsid w:val="2E8E7EF9"/>
    <w:rsid w:val="2EB5368F"/>
    <w:rsid w:val="2EDF0F75"/>
    <w:rsid w:val="2EEF6BEA"/>
    <w:rsid w:val="2EF22236"/>
    <w:rsid w:val="2EF74EAF"/>
    <w:rsid w:val="2EFA1AAE"/>
    <w:rsid w:val="2F0D52C2"/>
    <w:rsid w:val="2F220743"/>
    <w:rsid w:val="2F3D7E4F"/>
    <w:rsid w:val="2F4A5FA9"/>
    <w:rsid w:val="2F6A2714"/>
    <w:rsid w:val="2F6C15EA"/>
    <w:rsid w:val="2FCF4325"/>
    <w:rsid w:val="2FFD5044"/>
    <w:rsid w:val="30233C35"/>
    <w:rsid w:val="305202E1"/>
    <w:rsid w:val="308C66BA"/>
    <w:rsid w:val="308F7DBA"/>
    <w:rsid w:val="30BD0622"/>
    <w:rsid w:val="30DD5062"/>
    <w:rsid w:val="30E04BD6"/>
    <w:rsid w:val="30E15E23"/>
    <w:rsid w:val="310F2956"/>
    <w:rsid w:val="314E571E"/>
    <w:rsid w:val="31644F41"/>
    <w:rsid w:val="31684A32"/>
    <w:rsid w:val="31B52AA1"/>
    <w:rsid w:val="31C64123"/>
    <w:rsid w:val="31C75BFC"/>
    <w:rsid w:val="31F14A27"/>
    <w:rsid w:val="31F812AD"/>
    <w:rsid w:val="32007960"/>
    <w:rsid w:val="320F75A3"/>
    <w:rsid w:val="32114013"/>
    <w:rsid w:val="32316D36"/>
    <w:rsid w:val="32342B66"/>
    <w:rsid w:val="32721408"/>
    <w:rsid w:val="32782D42"/>
    <w:rsid w:val="32F7500C"/>
    <w:rsid w:val="331A2096"/>
    <w:rsid w:val="33262BA7"/>
    <w:rsid w:val="334F40FB"/>
    <w:rsid w:val="335C6818"/>
    <w:rsid w:val="33612954"/>
    <w:rsid w:val="33E02FA5"/>
    <w:rsid w:val="34060532"/>
    <w:rsid w:val="343B01DB"/>
    <w:rsid w:val="34406496"/>
    <w:rsid w:val="345D63A4"/>
    <w:rsid w:val="349B6ECC"/>
    <w:rsid w:val="34A71472"/>
    <w:rsid w:val="34B800A1"/>
    <w:rsid w:val="35026F4B"/>
    <w:rsid w:val="351333BE"/>
    <w:rsid w:val="351B3AAC"/>
    <w:rsid w:val="3522075B"/>
    <w:rsid w:val="35702107"/>
    <w:rsid w:val="35845BB2"/>
    <w:rsid w:val="35847960"/>
    <w:rsid w:val="35C03876"/>
    <w:rsid w:val="35E054DE"/>
    <w:rsid w:val="360C16BF"/>
    <w:rsid w:val="361A5A0E"/>
    <w:rsid w:val="362D7FF8"/>
    <w:rsid w:val="364C308A"/>
    <w:rsid w:val="365D2350"/>
    <w:rsid w:val="36657792"/>
    <w:rsid w:val="36A703C1"/>
    <w:rsid w:val="36DD37CC"/>
    <w:rsid w:val="370F76FD"/>
    <w:rsid w:val="3770001B"/>
    <w:rsid w:val="378C0D7A"/>
    <w:rsid w:val="37B876E9"/>
    <w:rsid w:val="381F127A"/>
    <w:rsid w:val="382A376D"/>
    <w:rsid w:val="38D358C9"/>
    <w:rsid w:val="38F75B2D"/>
    <w:rsid w:val="39111E53"/>
    <w:rsid w:val="39257304"/>
    <w:rsid w:val="393646FD"/>
    <w:rsid w:val="395801D3"/>
    <w:rsid w:val="395A55A8"/>
    <w:rsid w:val="39A14A8C"/>
    <w:rsid w:val="39A20CFD"/>
    <w:rsid w:val="39C5373F"/>
    <w:rsid w:val="39D8471E"/>
    <w:rsid w:val="3A0967BA"/>
    <w:rsid w:val="3A103EB8"/>
    <w:rsid w:val="3A1A0BFC"/>
    <w:rsid w:val="3A2161EC"/>
    <w:rsid w:val="3A396F6B"/>
    <w:rsid w:val="3A4818A4"/>
    <w:rsid w:val="3A58106B"/>
    <w:rsid w:val="3A665563"/>
    <w:rsid w:val="3AAD0BFB"/>
    <w:rsid w:val="3ADE5D64"/>
    <w:rsid w:val="3AED0BAA"/>
    <w:rsid w:val="3B3D2A8B"/>
    <w:rsid w:val="3B660234"/>
    <w:rsid w:val="3B684B69"/>
    <w:rsid w:val="3B6B584A"/>
    <w:rsid w:val="3B863475"/>
    <w:rsid w:val="3B8F2770"/>
    <w:rsid w:val="3BAB3E99"/>
    <w:rsid w:val="3BBC42F8"/>
    <w:rsid w:val="3BC91BD6"/>
    <w:rsid w:val="3BF33A92"/>
    <w:rsid w:val="3C3420E0"/>
    <w:rsid w:val="3C5F2ED5"/>
    <w:rsid w:val="3C7A4CDD"/>
    <w:rsid w:val="3CA00294"/>
    <w:rsid w:val="3CCF35D1"/>
    <w:rsid w:val="3CF655E7"/>
    <w:rsid w:val="3D1343EA"/>
    <w:rsid w:val="3D346110"/>
    <w:rsid w:val="3D4778A5"/>
    <w:rsid w:val="3D891FB8"/>
    <w:rsid w:val="3DA23079"/>
    <w:rsid w:val="3DA823F9"/>
    <w:rsid w:val="3DF243FA"/>
    <w:rsid w:val="3DF8538F"/>
    <w:rsid w:val="3E6B790F"/>
    <w:rsid w:val="3E70582C"/>
    <w:rsid w:val="3E80785E"/>
    <w:rsid w:val="3E813130"/>
    <w:rsid w:val="3E9B1F29"/>
    <w:rsid w:val="3EA9184F"/>
    <w:rsid w:val="3ECD4126"/>
    <w:rsid w:val="3ED92EFE"/>
    <w:rsid w:val="3EDA24BC"/>
    <w:rsid w:val="3F2C52F0"/>
    <w:rsid w:val="3F4D1A48"/>
    <w:rsid w:val="3F5B4679"/>
    <w:rsid w:val="3FCC6AD3"/>
    <w:rsid w:val="400D4BB3"/>
    <w:rsid w:val="40385F17"/>
    <w:rsid w:val="40477F08"/>
    <w:rsid w:val="404C551E"/>
    <w:rsid w:val="40B90E06"/>
    <w:rsid w:val="40FF07E3"/>
    <w:rsid w:val="410024A8"/>
    <w:rsid w:val="41422865"/>
    <w:rsid w:val="416E7E42"/>
    <w:rsid w:val="417D1DC2"/>
    <w:rsid w:val="419A751D"/>
    <w:rsid w:val="41BA35D0"/>
    <w:rsid w:val="41CA2F47"/>
    <w:rsid w:val="41E2070B"/>
    <w:rsid w:val="41E41EB2"/>
    <w:rsid w:val="41E53E7C"/>
    <w:rsid w:val="41EB6D1E"/>
    <w:rsid w:val="41FB544E"/>
    <w:rsid w:val="420662CD"/>
    <w:rsid w:val="42277FF1"/>
    <w:rsid w:val="4285798E"/>
    <w:rsid w:val="42D361F6"/>
    <w:rsid w:val="42FF18AE"/>
    <w:rsid w:val="43030AAD"/>
    <w:rsid w:val="432E0381"/>
    <w:rsid w:val="43A37B4B"/>
    <w:rsid w:val="43B447FC"/>
    <w:rsid w:val="43BB4E95"/>
    <w:rsid w:val="43BD1D1D"/>
    <w:rsid w:val="43F9776B"/>
    <w:rsid w:val="43FD4B4E"/>
    <w:rsid w:val="44242A3A"/>
    <w:rsid w:val="44421112"/>
    <w:rsid w:val="4487121B"/>
    <w:rsid w:val="44872FC9"/>
    <w:rsid w:val="44896D41"/>
    <w:rsid w:val="44914781"/>
    <w:rsid w:val="44A65B45"/>
    <w:rsid w:val="44BA15F0"/>
    <w:rsid w:val="44EE2906"/>
    <w:rsid w:val="44F75334"/>
    <w:rsid w:val="44FC39B7"/>
    <w:rsid w:val="4517434D"/>
    <w:rsid w:val="45252F0E"/>
    <w:rsid w:val="45322F35"/>
    <w:rsid w:val="453C440C"/>
    <w:rsid w:val="455859A3"/>
    <w:rsid w:val="455F63AD"/>
    <w:rsid w:val="45A04342"/>
    <w:rsid w:val="46643013"/>
    <w:rsid w:val="46780567"/>
    <w:rsid w:val="46813D02"/>
    <w:rsid w:val="46D544C0"/>
    <w:rsid w:val="46F9684D"/>
    <w:rsid w:val="47300AE8"/>
    <w:rsid w:val="47363AE9"/>
    <w:rsid w:val="47522ED6"/>
    <w:rsid w:val="47576F74"/>
    <w:rsid w:val="47947ED7"/>
    <w:rsid w:val="479A77CF"/>
    <w:rsid w:val="47FD3CCE"/>
    <w:rsid w:val="481D7A02"/>
    <w:rsid w:val="484C4852"/>
    <w:rsid w:val="488717E9"/>
    <w:rsid w:val="489E5821"/>
    <w:rsid w:val="48B620CF"/>
    <w:rsid w:val="48B77523"/>
    <w:rsid w:val="49092A56"/>
    <w:rsid w:val="49105C83"/>
    <w:rsid w:val="492D04BB"/>
    <w:rsid w:val="49341D31"/>
    <w:rsid w:val="493F0316"/>
    <w:rsid w:val="49553696"/>
    <w:rsid w:val="495C005F"/>
    <w:rsid w:val="498E6BA8"/>
    <w:rsid w:val="49B77EAC"/>
    <w:rsid w:val="4A0C4AF8"/>
    <w:rsid w:val="4A0E61DF"/>
    <w:rsid w:val="4A266DE0"/>
    <w:rsid w:val="4A3E7354"/>
    <w:rsid w:val="4A8A55C1"/>
    <w:rsid w:val="4A9E73A4"/>
    <w:rsid w:val="4AD41E7B"/>
    <w:rsid w:val="4AE1010F"/>
    <w:rsid w:val="4B2E23F0"/>
    <w:rsid w:val="4B663938"/>
    <w:rsid w:val="4B8D35BB"/>
    <w:rsid w:val="4B8E2E8F"/>
    <w:rsid w:val="4BA70124"/>
    <w:rsid w:val="4BC845F3"/>
    <w:rsid w:val="4C0C4717"/>
    <w:rsid w:val="4C122294"/>
    <w:rsid w:val="4C3E6663"/>
    <w:rsid w:val="4C647439"/>
    <w:rsid w:val="4C7C7F92"/>
    <w:rsid w:val="4C83676C"/>
    <w:rsid w:val="4CC34DBA"/>
    <w:rsid w:val="4CC90623"/>
    <w:rsid w:val="4CF976FD"/>
    <w:rsid w:val="4D447CA9"/>
    <w:rsid w:val="4D473D11"/>
    <w:rsid w:val="4D5123C6"/>
    <w:rsid w:val="4D534390"/>
    <w:rsid w:val="4D6E37DE"/>
    <w:rsid w:val="4D8B3B2A"/>
    <w:rsid w:val="4D904BF5"/>
    <w:rsid w:val="4DA263E3"/>
    <w:rsid w:val="4DB72B71"/>
    <w:rsid w:val="4DC55F84"/>
    <w:rsid w:val="4DD70B1D"/>
    <w:rsid w:val="4DDC6134"/>
    <w:rsid w:val="4E361621"/>
    <w:rsid w:val="4E5A3A25"/>
    <w:rsid w:val="4E5C46C4"/>
    <w:rsid w:val="4E8B4E11"/>
    <w:rsid w:val="4EA21CBF"/>
    <w:rsid w:val="4EAC1FAA"/>
    <w:rsid w:val="4EBA1A8D"/>
    <w:rsid w:val="4ECD786E"/>
    <w:rsid w:val="4F041BE5"/>
    <w:rsid w:val="4F0E4A13"/>
    <w:rsid w:val="4F197EA9"/>
    <w:rsid w:val="4F4A0352"/>
    <w:rsid w:val="4F6F09F1"/>
    <w:rsid w:val="4F85389D"/>
    <w:rsid w:val="4F90367A"/>
    <w:rsid w:val="4FB01626"/>
    <w:rsid w:val="4FF359B6"/>
    <w:rsid w:val="50306C0B"/>
    <w:rsid w:val="503264DF"/>
    <w:rsid w:val="505B4B47"/>
    <w:rsid w:val="50926F7D"/>
    <w:rsid w:val="50B2258E"/>
    <w:rsid w:val="50BC39B4"/>
    <w:rsid w:val="50C17863"/>
    <w:rsid w:val="50C56D57"/>
    <w:rsid w:val="50CB7900"/>
    <w:rsid w:val="510936E3"/>
    <w:rsid w:val="51097BF3"/>
    <w:rsid w:val="51293AFF"/>
    <w:rsid w:val="51343361"/>
    <w:rsid w:val="515F7EEB"/>
    <w:rsid w:val="517F5754"/>
    <w:rsid w:val="51933489"/>
    <w:rsid w:val="51AC6CAF"/>
    <w:rsid w:val="51C977F4"/>
    <w:rsid w:val="521F0E9F"/>
    <w:rsid w:val="52635075"/>
    <w:rsid w:val="527903F5"/>
    <w:rsid w:val="527F1783"/>
    <w:rsid w:val="528D3D0D"/>
    <w:rsid w:val="529A036B"/>
    <w:rsid w:val="52A631B4"/>
    <w:rsid w:val="52AB4326"/>
    <w:rsid w:val="52D31601"/>
    <w:rsid w:val="52EA30A1"/>
    <w:rsid w:val="52EA4E4F"/>
    <w:rsid w:val="52EB37B7"/>
    <w:rsid w:val="53134667"/>
    <w:rsid w:val="53185EEB"/>
    <w:rsid w:val="532408B3"/>
    <w:rsid w:val="532D1418"/>
    <w:rsid w:val="534258AA"/>
    <w:rsid w:val="53814750"/>
    <w:rsid w:val="53844041"/>
    <w:rsid w:val="53846D14"/>
    <w:rsid w:val="539B083F"/>
    <w:rsid w:val="53BF0089"/>
    <w:rsid w:val="53C32D17"/>
    <w:rsid w:val="54102FDB"/>
    <w:rsid w:val="54300F87"/>
    <w:rsid w:val="54372316"/>
    <w:rsid w:val="544B5DC1"/>
    <w:rsid w:val="54551127"/>
    <w:rsid w:val="54686FD8"/>
    <w:rsid w:val="550C3FC5"/>
    <w:rsid w:val="558E15E7"/>
    <w:rsid w:val="55AE4859"/>
    <w:rsid w:val="55BA07E5"/>
    <w:rsid w:val="55C57403"/>
    <w:rsid w:val="5614369F"/>
    <w:rsid w:val="563160E7"/>
    <w:rsid w:val="564D368E"/>
    <w:rsid w:val="565371AF"/>
    <w:rsid w:val="566C201F"/>
    <w:rsid w:val="56933A4F"/>
    <w:rsid w:val="56A63783"/>
    <w:rsid w:val="56B539C6"/>
    <w:rsid w:val="56CA23FB"/>
    <w:rsid w:val="571D644B"/>
    <w:rsid w:val="573E4B0A"/>
    <w:rsid w:val="5748761D"/>
    <w:rsid w:val="57853398"/>
    <w:rsid w:val="579F5FE3"/>
    <w:rsid w:val="57E207EA"/>
    <w:rsid w:val="580764A3"/>
    <w:rsid w:val="58150BC0"/>
    <w:rsid w:val="584C035A"/>
    <w:rsid w:val="58533140"/>
    <w:rsid w:val="585B059D"/>
    <w:rsid w:val="58694A68"/>
    <w:rsid w:val="58E448D9"/>
    <w:rsid w:val="59091DA7"/>
    <w:rsid w:val="59613991"/>
    <w:rsid w:val="596335AA"/>
    <w:rsid w:val="597B7645"/>
    <w:rsid w:val="59AA0427"/>
    <w:rsid w:val="59C17F42"/>
    <w:rsid w:val="59DB1995"/>
    <w:rsid w:val="59EF5441"/>
    <w:rsid w:val="5A0F28CA"/>
    <w:rsid w:val="5A117165"/>
    <w:rsid w:val="5A1B6E9D"/>
    <w:rsid w:val="5A225816"/>
    <w:rsid w:val="5A252C10"/>
    <w:rsid w:val="5A504131"/>
    <w:rsid w:val="5A9D6C4B"/>
    <w:rsid w:val="5AC46949"/>
    <w:rsid w:val="5B3C6463"/>
    <w:rsid w:val="5B444F92"/>
    <w:rsid w:val="5BB65F6A"/>
    <w:rsid w:val="5BCF72D8"/>
    <w:rsid w:val="5BD26096"/>
    <w:rsid w:val="5BDD0630"/>
    <w:rsid w:val="5BFC461E"/>
    <w:rsid w:val="5C07709A"/>
    <w:rsid w:val="5C270EC2"/>
    <w:rsid w:val="5C2C64D8"/>
    <w:rsid w:val="5C5F7C24"/>
    <w:rsid w:val="5C6B34A4"/>
    <w:rsid w:val="5C904CB9"/>
    <w:rsid w:val="5CD10258"/>
    <w:rsid w:val="5CDB3A5A"/>
    <w:rsid w:val="5CF07506"/>
    <w:rsid w:val="5D014FD4"/>
    <w:rsid w:val="5D017706"/>
    <w:rsid w:val="5D105DFA"/>
    <w:rsid w:val="5D551310"/>
    <w:rsid w:val="5D5F28DD"/>
    <w:rsid w:val="5DE004FC"/>
    <w:rsid w:val="5E895E64"/>
    <w:rsid w:val="5ED65B32"/>
    <w:rsid w:val="5EE054FC"/>
    <w:rsid w:val="5F3560F1"/>
    <w:rsid w:val="5F593A88"/>
    <w:rsid w:val="5F5D211D"/>
    <w:rsid w:val="5F85487D"/>
    <w:rsid w:val="5FA222CC"/>
    <w:rsid w:val="5FA3091E"/>
    <w:rsid w:val="5FE01AB3"/>
    <w:rsid w:val="60025ECE"/>
    <w:rsid w:val="600C0438"/>
    <w:rsid w:val="602D2620"/>
    <w:rsid w:val="60586C55"/>
    <w:rsid w:val="608E59B3"/>
    <w:rsid w:val="60AE7E03"/>
    <w:rsid w:val="60C5488B"/>
    <w:rsid w:val="60FE4811"/>
    <w:rsid w:val="61084EE3"/>
    <w:rsid w:val="610A2B60"/>
    <w:rsid w:val="612D617D"/>
    <w:rsid w:val="61BC3E5A"/>
    <w:rsid w:val="61CE1DDF"/>
    <w:rsid w:val="61F65DD1"/>
    <w:rsid w:val="620852F1"/>
    <w:rsid w:val="626B3368"/>
    <w:rsid w:val="62A3501A"/>
    <w:rsid w:val="62B22A71"/>
    <w:rsid w:val="62C746D1"/>
    <w:rsid w:val="62CC50D9"/>
    <w:rsid w:val="62F65CC1"/>
    <w:rsid w:val="62FB6C04"/>
    <w:rsid w:val="63195E00"/>
    <w:rsid w:val="635C3B47"/>
    <w:rsid w:val="63B35731"/>
    <w:rsid w:val="63B514A9"/>
    <w:rsid w:val="63C50C68"/>
    <w:rsid w:val="63D34C75"/>
    <w:rsid w:val="63E241B8"/>
    <w:rsid w:val="63E325AC"/>
    <w:rsid w:val="640B731B"/>
    <w:rsid w:val="64680B6A"/>
    <w:rsid w:val="648844C8"/>
    <w:rsid w:val="64B80D87"/>
    <w:rsid w:val="64C57ABE"/>
    <w:rsid w:val="64C9520C"/>
    <w:rsid w:val="64F102BF"/>
    <w:rsid w:val="65206DF6"/>
    <w:rsid w:val="653006C4"/>
    <w:rsid w:val="6532453E"/>
    <w:rsid w:val="659C0042"/>
    <w:rsid w:val="659C2D45"/>
    <w:rsid w:val="65C6799D"/>
    <w:rsid w:val="65CB4FB4"/>
    <w:rsid w:val="660A4DD7"/>
    <w:rsid w:val="661E1587"/>
    <w:rsid w:val="66A328A0"/>
    <w:rsid w:val="66B15F58"/>
    <w:rsid w:val="66B45BC9"/>
    <w:rsid w:val="66E63727"/>
    <w:rsid w:val="6713087B"/>
    <w:rsid w:val="67242BCD"/>
    <w:rsid w:val="67277FC8"/>
    <w:rsid w:val="67361805"/>
    <w:rsid w:val="674D37A6"/>
    <w:rsid w:val="67A25B4A"/>
    <w:rsid w:val="67D16A5D"/>
    <w:rsid w:val="67F2059C"/>
    <w:rsid w:val="68613E1C"/>
    <w:rsid w:val="68614103"/>
    <w:rsid w:val="68707515"/>
    <w:rsid w:val="692B4620"/>
    <w:rsid w:val="692E7D33"/>
    <w:rsid w:val="6958090C"/>
    <w:rsid w:val="69AF24F6"/>
    <w:rsid w:val="69DD7494"/>
    <w:rsid w:val="69F835A0"/>
    <w:rsid w:val="6A113C6C"/>
    <w:rsid w:val="6A1F767C"/>
    <w:rsid w:val="6A603F81"/>
    <w:rsid w:val="6A6A2D76"/>
    <w:rsid w:val="6A8664D0"/>
    <w:rsid w:val="6A9F1EAC"/>
    <w:rsid w:val="6AAF0A00"/>
    <w:rsid w:val="6AB204F0"/>
    <w:rsid w:val="6AB51D8E"/>
    <w:rsid w:val="6AC63F9C"/>
    <w:rsid w:val="6ACF2E50"/>
    <w:rsid w:val="6AEF5603"/>
    <w:rsid w:val="6B145F24"/>
    <w:rsid w:val="6B4328E0"/>
    <w:rsid w:val="6B9138F9"/>
    <w:rsid w:val="6B99622E"/>
    <w:rsid w:val="6C3311BD"/>
    <w:rsid w:val="6C700663"/>
    <w:rsid w:val="6C86788C"/>
    <w:rsid w:val="6CC4103A"/>
    <w:rsid w:val="6CE25242"/>
    <w:rsid w:val="6CE4695B"/>
    <w:rsid w:val="6CE74C15"/>
    <w:rsid w:val="6CFE5C6F"/>
    <w:rsid w:val="6D147240"/>
    <w:rsid w:val="6D1E00BF"/>
    <w:rsid w:val="6D3C22F3"/>
    <w:rsid w:val="6D496B28"/>
    <w:rsid w:val="6DC009DD"/>
    <w:rsid w:val="6DEC1F6B"/>
    <w:rsid w:val="6E3C219F"/>
    <w:rsid w:val="6E573888"/>
    <w:rsid w:val="6E5B59D0"/>
    <w:rsid w:val="6E8C43AD"/>
    <w:rsid w:val="6E8D72AA"/>
    <w:rsid w:val="6E9147DA"/>
    <w:rsid w:val="6EA53115"/>
    <w:rsid w:val="6EBA4602"/>
    <w:rsid w:val="6EC24A7A"/>
    <w:rsid w:val="6F391857"/>
    <w:rsid w:val="6F3E2352"/>
    <w:rsid w:val="6F5F125D"/>
    <w:rsid w:val="7003234B"/>
    <w:rsid w:val="700E0100"/>
    <w:rsid w:val="70673B2B"/>
    <w:rsid w:val="7080699B"/>
    <w:rsid w:val="70952446"/>
    <w:rsid w:val="709C4C54"/>
    <w:rsid w:val="70B10AA1"/>
    <w:rsid w:val="70C82B52"/>
    <w:rsid w:val="70F04347"/>
    <w:rsid w:val="71147439"/>
    <w:rsid w:val="712B6906"/>
    <w:rsid w:val="71864485"/>
    <w:rsid w:val="71883D59"/>
    <w:rsid w:val="7192695B"/>
    <w:rsid w:val="719C5A56"/>
    <w:rsid w:val="71C64881"/>
    <w:rsid w:val="71CF3736"/>
    <w:rsid w:val="71F94C57"/>
    <w:rsid w:val="723906C9"/>
    <w:rsid w:val="726A16B0"/>
    <w:rsid w:val="72856038"/>
    <w:rsid w:val="72927053"/>
    <w:rsid w:val="729E2FB2"/>
    <w:rsid w:val="72C65FB9"/>
    <w:rsid w:val="72CE7E91"/>
    <w:rsid w:val="730C2768"/>
    <w:rsid w:val="731E2BC7"/>
    <w:rsid w:val="73216213"/>
    <w:rsid w:val="73261A7B"/>
    <w:rsid w:val="732B25B2"/>
    <w:rsid w:val="73335F46"/>
    <w:rsid w:val="7337437A"/>
    <w:rsid w:val="735E6C89"/>
    <w:rsid w:val="736B56E0"/>
    <w:rsid w:val="738D2E91"/>
    <w:rsid w:val="73AD50B0"/>
    <w:rsid w:val="73C372CA"/>
    <w:rsid w:val="73D51E70"/>
    <w:rsid w:val="73E3171A"/>
    <w:rsid w:val="73FB5962"/>
    <w:rsid w:val="73FE0302"/>
    <w:rsid w:val="74336B6D"/>
    <w:rsid w:val="745A3564"/>
    <w:rsid w:val="74654825"/>
    <w:rsid w:val="74675EA7"/>
    <w:rsid w:val="74784559"/>
    <w:rsid w:val="748922C2"/>
    <w:rsid w:val="748A6630"/>
    <w:rsid w:val="74922758"/>
    <w:rsid w:val="74C94DB4"/>
    <w:rsid w:val="753F5076"/>
    <w:rsid w:val="7542758E"/>
    <w:rsid w:val="757765BE"/>
    <w:rsid w:val="75F0011F"/>
    <w:rsid w:val="76085468"/>
    <w:rsid w:val="76320737"/>
    <w:rsid w:val="76A71125"/>
    <w:rsid w:val="76BD6253"/>
    <w:rsid w:val="76DF64C4"/>
    <w:rsid w:val="76E9529A"/>
    <w:rsid w:val="76F37EC6"/>
    <w:rsid w:val="772B7660"/>
    <w:rsid w:val="77381D7D"/>
    <w:rsid w:val="77677888"/>
    <w:rsid w:val="777B3D81"/>
    <w:rsid w:val="77A5547D"/>
    <w:rsid w:val="77F51A1C"/>
    <w:rsid w:val="78003630"/>
    <w:rsid w:val="780E730D"/>
    <w:rsid w:val="780F0D30"/>
    <w:rsid w:val="78160310"/>
    <w:rsid w:val="781C57AE"/>
    <w:rsid w:val="782F13D2"/>
    <w:rsid w:val="78591FAB"/>
    <w:rsid w:val="7863107C"/>
    <w:rsid w:val="786839C4"/>
    <w:rsid w:val="78760DAF"/>
    <w:rsid w:val="78D13A1C"/>
    <w:rsid w:val="79894B12"/>
    <w:rsid w:val="79940985"/>
    <w:rsid w:val="79E65AC0"/>
    <w:rsid w:val="7A145149"/>
    <w:rsid w:val="7A9B2D4F"/>
    <w:rsid w:val="7AB961C9"/>
    <w:rsid w:val="7AC76897"/>
    <w:rsid w:val="7AE709F8"/>
    <w:rsid w:val="7B083DB4"/>
    <w:rsid w:val="7B0C572E"/>
    <w:rsid w:val="7B1A261A"/>
    <w:rsid w:val="7B2321B8"/>
    <w:rsid w:val="7B2368A0"/>
    <w:rsid w:val="7B295D3E"/>
    <w:rsid w:val="7B3767D8"/>
    <w:rsid w:val="7B396C3C"/>
    <w:rsid w:val="7B490229"/>
    <w:rsid w:val="7BA42C4B"/>
    <w:rsid w:val="7BA619AB"/>
    <w:rsid w:val="7BEE62DE"/>
    <w:rsid w:val="7BF774D7"/>
    <w:rsid w:val="7C16464C"/>
    <w:rsid w:val="7C262AEC"/>
    <w:rsid w:val="7C5238E1"/>
    <w:rsid w:val="7C574E50"/>
    <w:rsid w:val="7C817D22"/>
    <w:rsid w:val="7C8C4EC5"/>
    <w:rsid w:val="7CCD2F68"/>
    <w:rsid w:val="7D605B8A"/>
    <w:rsid w:val="7D9817C8"/>
    <w:rsid w:val="7D9961B6"/>
    <w:rsid w:val="7DB54128"/>
    <w:rsid w:val="7DC9372F"/>
    <w:rsid w:val="7DCE6802"/>
    <w:rsid w:val="7DF12B45"/>
    <w:rsid w:val="7DF419A6"/>
    <w:rsid w:val="7DF804B8"/>
    <w:rsid w:val="7E742A76"/>
    <w:rsid w:val="7E766989"/>
    <w:rsid w:val="7E7A711F"/>
    <w:rsid w:val="7E8458A8"/>
    <w:rsid w:val="7EA128FE"/>
    <w:rsid w:val="7EC34DD1"/>
    <w:rsid w:val="7ECB653E"/>
    <w:rsid w:val="7ED607F9"/>
    <w:rsid w:val="7F2609D9"/>
    <w:rsid w:val="7F2F1CB8"/>
    <w:rsid w:val="7F41276E"/>
    <w:rsid w:val="7F4917AA"/>
    <w:rsid w:val="7F5A3500"/>
    <w:rsid w:val="7F7E5BAF"/>
    <w:rsid w:val="7F925477"/>
    <w:rsid w:val="7F96229E"/>
    <w:rsid w:val="7FAE0E2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2"/>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47"/>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48"/>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0"/>
    <w:autoRedefine/>
    <w:qFormat/>
    <w:locked/>
    <w:uiPriority w:val="0"/>
    <w:pPr>
      <w:keepNext/>
      <w:keepLines/>
      <w:spacing w:before="280" w:after="290" w:line="376" w:lineRule="auto"/>
      <w:outlineLvl w:val="3"/>
    </w:pPr>
    <w:rPr>
      <w:rFonts w:ascii="Arial" w:hAnsi="Arial" w:eastAsia="黑体"/>
      <w:b/>
      <w:bCs/>
      <w:sz w:val="28"/>
      <w:szCs w:val="28"/>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1"/>
    <w:link w:val="46"/>
    <w:autoRedefine/>
    <w:qFormat/>
    <w:uiPriority w:val="0"/>
    <w:pPr>
      <w:autoSpaceDE w:val="0"/>
      <w:autoSpaceDN w:val="0"/>
      <w:spacing w:line="360" w:lineRule="auto"/>
      <w:ind w:left="181" w:firstLine="420"/>
    </w:pPr>
    <w:rPr>
      <w:rFonts w:eastAsia="宋体"/>
      <w:sz w:val="24"/>
      <w:szCs w:val="20"/>
    </w:rPr>
  </w:style>
  <w:style w:type="paragraph" w:styleId="7">
    <w:name w:val="Document Map"/>
    <w:basedOn w:val="1"/>
    <w:link w:val="55"/>
    <w:autoRedefine/>
    <w:semiHidden/>
    <w:qFormat/>
    <w:uiPriority w:val="0"/>
    <w:pPr>
      <w:shd w:val="clear" w:color="auto" w:fill="000080"/>
    </w:pPr>
    <w:rPr>
      <w:rFonts w:eastAsia="宋体"/>
    </w:rPr>
  </w:style>
  <w:style w:type="paragraph" w:styleId="8">
    <w:name w:val="annotation text"/>
    <w:basedOn w:val="1"/>
    <w:link w:val="41"/>
    <w:autoRedefine/>
    <w:qFormat/>
    <w:uiPriority w:val="99"/>
    <w:pPr>
      <w:jc w:val="left"/>
    </w:pPr>
    <w:rPr>
      <w:rFonts w:ascii="Calibri" w:hAnsi="Calibri"/>
      <w:szCs w:val="20"/>
    </w:rPr>
  </w:style>
  <w:style w:type="paragraph" w:styleId="9">
    <w:name w:val="Body Text"/>
    <w:basedOn w:val="1"/>
    <w:next w:val="1"/>
    <w:link w:val="59"/>
    <w:autoRedefine/>
    <w:qFormat/>
    <w:uiPriority w:val="0"/>
    <w:pPr>
      <w:spacing w:after="120"/>
    </w:pPr>
    <w:rPr>
      <w:rFonts w:eastAsia="宋体"/>
    </w:rPr>
  </w:style>
  <w:style w:type="paragraph" w:styleId="10">
    <w:name w:val="Body Text Indent"/>
    <w:basedOn w:val="1"/>
    <w:autoRedefine/>
    <w:qFormat/>
    <w:uiPriority w:val="0"/>
    <w:pPr>
      <w:spacing w:line="560" w:lineRule="exact"/>
      <w:ind w:left="300"/>
    </w:pPr>
    <w:rPr>
      <w:sz w:val="24"/>
    </w:rPr>
  </w:style>
  <w:style w:type="paragraph" w:styleId="11">
    <w:name w:val="toc 3"/>
    <w:basedOn w:val="1"/>
    <w:next w:val="1"/>
    <w:autoRedefine/>
    <w:qFormat/>
    <w:locked/>
    <w:uiPriority w:val="39"/>
    <w:pPr>
      <w:ind w:left="840" w:leftChars="400"/>
    </w:pPr>
    <w:rPr>
      <w:rFonts w:eastAsia="宋体"/>
    </w:rPr>
  </w:style>
  <w:style w:type="paragraph" w:styleId="12">
    <w:name w:val="Plain Text"/>
    <w:basedOn w:val="1"/>
    <w:link w:val="31"/>
    <w:autoRedefine/>
    <w:qFormat/>
    <w:uiPriority w:val="99"/>
    <w:rPr>
      <w:rFonts w:ascii="宋体" w:hAnsi="Courier New"/>
      <w:szCs w:val="20"/>
    </w:rPr>
  </w:style>
  <w:style w:type="paragraph" w:styleId="13">
    <w:name w:val="toc 8"/>
    <w:basedOn w:val="1"/>
    <w:next w:val="1"/>
    <w:autoRedefine/>
    <w:qFormat/>
    <w:locked/>
    <w:uiPriority w:val="0"/>
    <w:pPr>
      <w:ind w:left="2940" w:leftChars="1400"/>
    </w:pPr>
  </w:style>
  <w:style w:type="paragraph" w:styleId="14">
    <w:name w:val="Balloon Text"/>
    <w:basedOn w:val="1"/>
    <w:link w:val="49"/>
    <w:autoRedefine/>
    <w:semiHidden/>
    <w:unhideWhenUsed/>
    <w:qFormat/>
    <w:uiPriority w:val="99"/>
    <w:rPr>
      <w:sz w:val="18"/>
      <w:szCs w:val="18"/>
    </w:rPr>
  </w:style>
  <w:style w:type="paragraph" w:styleId="15">
    <w:name w:val="footer"/>
    <w:basedOn w:val="1"/>
    <w:link w:val="35"/>
    <w:autoRedefine/>
    <w:qFormat/>
    <w:uiPriority w:val="99"/>
    <w:pPr>
      <w:tabs>
        <w:tab w:val="center" w:pos="4153"/>
        <w:tab w:val="right" w:pos="8306"/>
      </w:tabs>
      <w:snapToGrid w:val="0"/>
      <w:jc w:val="left"/>
    </w:pPr>
    <w:rPr>
      <w:sz w:val="18"/>
      <w:szCs w:val="18"/>
    </w:rPr>
  </w:style>
  <w:style w:type="paragraph" w:styleId="16">
    <w:name w:val="header"/>
    <w:basedOn w:val="1"/>
    <w:link w:val="34"/>
    <w:autoRedefine/>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locked/>
    <w:uiPriority w:val="39"/>
    <w:rPr>
      <w:rFonts w:eastAsia="宋体"/>
    </w:rPr>
  </w:style>
  <w:style w:type="paragraph" w:styleId="18">
    <w:name w:val="toc 2"/>
    <w:basedOn w:val="1"/>
    <w:next w:val="1"/>
    <w:autoRedefine/>
    <w:qFormat/>
    <w:locked/>
    <w:uiPriority w:val="39"/>
    <w:pPr>
      <w:ind w:left="420" w:leftChars="200"/>
    </w:pPr>
    <w:rPr>
      <w:rFonts w:eastAsia="宋体"/>
    </w:rPr>
  </w:style>
  <w:style w:type="paragraph" w:styleId="19">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0">
    <w:name w:val="Title"/>
    <w:basedOn w:val="1"/>
    <w:link w:val="56"/>
    <w:autoRedefine/>
    <w:qFormat/>
    <w:locked/>
    <w:uiPriority w:val="0"/>
    <w:pPr>
      <w:spacing w:before="240" w:after="60"/>
      <w:jc w:val="center"/>
      <w:outlineLvl w:val="0"/>
    </w:pPr>
    <w:rPr>
      <w:rFonts w:ascii="Arial" w:hAnsi="Arial" w:eastAsia="隶书" w:cs="Arial"/>
      <w:b/>
      <w:bCs/>
      <w:sz w:val="32"/>
      <w:szCs w:val="32"/>
    </w:rPr>
  </w:style>
  <w:style w:type="paragraph" w:styleId="21">
    <w:name w:val="Body Text First Indent 2"/>
    <w:basedOn w:val="10"/>
    <w:autoRedefine/>
    <w:qFormat/>
    <w:uiPriority w:val="0"/>
    <w:pPr>
      <w:ind w:firstLine="420" w:firstLineChars="200"/>
    </w:pPr>
    <w:rPr>
      <w:sz w:val="21"/>
    </w:rPr>
  </w:style>
  <w:style w:type="table" w:styleId="23">
    <w:name w:val="Table Grid"/>
    <w:basedOn w:val="22"/>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5">
    <w:name w:val="page number"/>
    <w:basedOn w:val="24"/>
    <w:autoRedefine/>
    <w:qFormat/>
    <w:uiPriority w:val="0"/>
  </w:style>
  <w:style w:type="character" w:styleId="26">
    <w:name w:val="Emphasis"/>
    <w:autoRedefine/>
    <w:qFormat/>
    <w:locked/>
    <w:uiPriority w:val="0"/>
    <w:rPr>
      <w:i/>
      <w:iCs/>
    </w:rPr>
  </w:style>
  <w:style w:type="character" w:styleId="27">
    <w:name w:val="Hyperlink"/>
    <w:autoRedefine/>
    <w:qFormat/>
    <w:uiPriority w:val="99"/>
    <w:rPr>
      <w:color w:val="0000FF"/>
      <w:u w:val="single"/>
    </w:rPr>
  </w:style>
  <w:style w:type="character" w:styleId="28">
    <w:name w:val="annotation reference"/>
    <w:basedOn w:val="24"/>
    <w:autoRedefine/>
    <w:qFormat/>
    <w:uiPriority w:val="99"/>
    <w:rPr>
      <w:sz w:val="21"/>
      <w:szCs w:val="21"/>
    </w:r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0">
    <w:name w:val="_Style 1"/>
    <w:basedOn w:val="1"/>
    <w:autoRedefine/>
    <w:qFormat/>
    <w:uiPriority w:val="34"/>
    <w:pPr>
      <w:ind w:firstLine="420" w:firstLineChars="200"/>
    </w:pPr>
  </w:style>
  <w:style w:type="character" w:customStyle="1" w:styleId="31">
    <w:name w:val="纯文本 Char"/>
    <w:basedOn w:val="24"/>
    <w:link w:val="12"/>
    <w:autoRedefine/>
    <w:qFormat/>
    <w:locked/>
    <w:uiPriority w:val="99"/>
    <w:rPr>
      <w:rFonts w:ascii="宋体" w:hAnsi="Courier New" w:eastAsia="宋体" w:cs="Times New Roman"/>
      <w:sz w:val="20"/>
      <w:szCs w:val="20"/>
    </w:rPr>
  </w:style>
  <w:style w:type="paragraph" w:customStyle="1" w:styleId="32">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3">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4">
    <w:name w:val="页眉 Char"/>
    <w:basedOn w:val="24"/>
    <w:link w:val="16"/>
    <w:autoRedefine/>
    <w:qFormat/>
    <w:locked/>
    <w:uiPriority w:val="99"/>
    <w:rPr>
      <w:rFonts w:ascii="Times New Roman" w:hAnsi="Times New Roman" w:eastAsia="宋体" w:cs="Times New Roman"/>
      <w:sz w:val="18"/>
      <w:szCs w:val="18"/>
    </w:rPr>
  </w:style>
  <w:style w:type="character" w:customStyle="1" w:styleId="35">
    <w:name w:val="页脚 Char"/>
    <w:basedOn w:val="24"/>
    <w:link w:val="15"/>
    <w:autoRedefine/>
    <w:qFormat/>
    <w:locked/>
    <w:uiPriority w:val="99"/>
    <w:rPr>
      <w:rFonts w:ascii="Times New Roman" w:hAnsi="Times New Roman" w:eastAsia="宋体" w:cs="Times New Roman"/>
      <w:sz w:val="18"/>
      <w:szCs w:val="18"/>
    </w:rPr>
  </w:style>
  <w:style w:type="paragraph" w:customStyle="1" w:styleId="36">
    <w:name w:val="样式1"/>
    <w:basedOn w:val="15"/>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37">
    <w:name w:val="List Paragraph"/>
    <w:basedOn w:val="1"/>
    <w:autoRedefine/>
    <w:qFormat/>
    <w:uiPriority w:val="34"/>
    <w:pPr>
      <w:ind w:firstLine="420" w:firstLineChars="200"/>
    </w:pPr>
    <w:rPr>
      <w:rFonts w:ascii="Calibri" w:hAnsi="Calibri"/>
      <w:szCs w:val="22"/>
    </w:rPr>
  </w:style>
  <w:style w:type="paragraph" w:customStyle="1" w:styleId="38">
    <w:name w:val="列出段落1"/>
    <w:basedOn w:val="1"/>
    <w:autoRedefine/>
    <w:qFormat/>
    <w:uiPriority w:val="0"/>
    <w:pPr>
      <w:ind w:firstLine="420" w:firstLineChars="200"/>
    </w:pPr>
    <w:rPr>
      <w:rFonts w:ascii="Calibri" w:hAnsi="Calibri"/>
      <w:szCs w:val="22"/>
    </w:rPr>
  </w:style>
  <w:style w:type="paragraph" w:customStyle="1" w:styleId="39">
    <w:name w:val="Char Char Char"/>
    <w:basedOn w:val="1"/>
    <w:autoRedefine/>
    <w:qFormat/>
    <w:uiPriority w:val="0"/>
    <w:pPr>
      <w:spacing w:line="360" w:lineRule="auto"/>
      <w:ind w:firstLine="560" w:firstLineChars="200"/>
    </w:pPr>
    <w:rPr>
      <w:rFonts w:eastAsia="宋体"/>
      <w:szCs w:val="20"/>
    </w:rPr>
  </w:style>
  <w:style w:type="character" w:customStyle="1" w:styleId="40">
    <w:name w:val="批注文字 Char"/>
    <w:autoRedefine/>
    <w:qFormat/>
    <w:uiPriority w:val="99"/>
    <w:rPr>
      <w:kern w:val="2"/>
      <w:sz w:val="21"/>
    </w:rPr>
  </w:style>
  <w:style w:type="character" w:customStyle="1" w:styleId="41">
    <w:name w:val="批注文字 Char1"/>
    <w:basedOn w:val="24"/>
    <w:link w:val="8"/>
    <w:autoRedefine/>
    <w:semiHidden/>
    <w:qFormat/>
    <w:uiPriority w:val="99"/>
    <w:rPr>
      <w:rFonts w:ascii="Times New Roman" w:hAnsi="Times New Roman"/>
      <w:kern w:val="2"/>
      <w:sz w:val="21"/>
      <w:szCs w:val="24"/>
    </w:rPr>
  </w:style>
  <w:style w:type="character" w:customStyle="1" w:styleId="42">
    <w:name w:val="标题 1 Char"/>
    <w:basedOn w:val="24"/>
    <w:link w:val="2"/>
    <w:autoRedefine/>
    <w:qFormat/>
    <w:uiPriority w:val="0"/>
    <w:rPr>
      <w:rFonts w:ascii="宋体" w:hAnsi="宋体" w:eastAsia="宋体"/>
      <w:b/>
      <w:kern w:val="44"/>
      <w:sz w:val="48"/>
      <w:szCs w:val="48"/>
    </w:rPr>
  </w:style>
  <w:style w:type="paragraph" w:customStyle="1" w:styleId="43">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4">
    <w:name w:val="正文标题A"/>
    <w:basedOn w:val="1"/>
    <w:next w:val="1"/>
    <w:link w:val="45"/>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5">
    <w:name w:val="正文标题A Char"/>
    <w:basedOn w:val="24"/>
    <w:link w:val="44"/>
    <w:autoRedefine/>
    <w:qFormat/>
    <w:locked/>
    <w:uiPriority w:val="99"/>
    <w:rPr>
      <w:rFonts w:ascii="Times New Roman" w:hAnsi="Times New Roman" w:eastAsia="宋体"/>
      <w:b/>
      <w:bCs/>
      <w:spacing w:val="20"/>
      <w:kern w:val="24"/>
      <w:sz w:val="21"/>
      <w:szCs w:val="21"/>
    </w:rPr>
  </w:style>
  <w:style w:type="character" w:customStyle="1" w:styleId="46">
    <w:name w:val="正文缩进 Char"/>
    <w:basedOn w:val="24"/>
    <w:link w:val="6"/>
    <w:autoRedefine/>
    <w:qFormat/>
    <w:uiPriority w:val="0"/>
    <w:rPr>
      <w:rFonts w:ascii="Times New Roman" w:hAnsi="Times New Roman" w:eastAsia="宋体"/>
      <w:kern w:val="2"/>
      <w:sz w:val="24"/>
    </w:rPr>
  </w:style>
  <w:style w:type="character" w:customStyle="1" w:styleId="47">
    <w:name w:val="标题 2 Char"/>
    <w:basedOn w:val="24"/>
    <w:link w:val="3"/>
    <w:autoRedefine/>
    <w:qFormat/>
    <w:uiPriority w:val="9"/>
    <w:rPr>
      <w:rFonts w:asciiTheme="majorHAnsi" w:hAnsiTheme="majorHAnsi" w:eastAsiaTheme="majorEastAsia" w:cstheme="majorBidi"/>
      <w:b/>
      <w:bCs/>
      <w:kern w:val="2"/>
      <w:sz w:val="32"/>
      <w:szCs w:val="32"/>
    </w:rPr>
  </w:style>
  <w:style w:type="character" w:customStyle="1" w:styleId="48">
    <w:name w:val="标题 3 Char"/>
    <w:basedOn w:val="24"/>
    <w:link w:val="4"/>
    <w:autoRedefine/>
    <w:qFormat/>
    <w:uiPriority w:val="0"/>
    <w:rPr>
      <w:rFonts w:ascii="Times New Roman" w:hAnsi="Times New Roman" w:eastAsia="宋体"/>
      <w:b/>
      <w:bCs/>
      <w:kern w:val="2"/>
      <w:sz w:val="32"/>
      <w:szCs w:val="32"/>
    </w:rPr>
  </w:style>
  <w:style w:type="character" w:customStyle="1" w:styleId="49">
    <w:name w:val="批注框文本 Char"/>
    <w:basedOn w:val="24"/>
    <w:link w:val="14"/>
    <w:autoRedefine/>
    <w:semiHidden/>
    <w:qFormat/>
    <w:uiPriority w:val="99"/>
    <w:rPr>
      <w:rFonts w:ascii="Times New Roman" w:hAnsi="Times New Roman"/>
      <w:kern w:val="2"/>
      <w:sz w:val="18"/>
      <w:szCs w:val="18"/>
    </w:rPr>
  </w:style>
  <w:style w:type="character" w:customStyle="1" w:styleId="50">
    <w:name w:val="标题 4 Char"/>
    <w:basedOn w:val="24"/>
    <w:link w:val="5"/>
    <w:autoRedefine/>
    <w:qFormat/>
    <w:uiPriority w:val="0"/>
    <w:rPr>
      <w:rFonts w:ascii="Arial" w:hAnsi="Arial" w:eastAsia="黑体"/>
      <w:b/>
      <w:bCs/>
      <w:kern w:val="2"/>
      <w:sz w:val="28"/>
      <w:szCs w:val="28"/>
    </w:rPr>
  </w:style>
  <w:style w:type="character" w:customStyle="1" w:styleId="51">
    <w:name w:val="font11"/>
    <w:basedOn w:val="24"/>
    <w:autoRedefine/>
    <w:qFormat/>
    <w:uiPriority w:val="0"/>
    <w:rPr>
      <w:rFonts w:hint="eastAsia" w:ascii="宋体" w:hAnsi="宋体" w:eastAsia="宋体" w:cs="宋体"/>
      <w:color w:val="000000"/>
      <w:sz w:val="21"/>
      <w:szCs w:val="21"/>
      <w:u w:val="none"/>
    </w:rPr>
  </w:style>
  <w:style w:type="character" w:customStyle="1" w:styleId="52">
    <w:name w:val="样式1 Char Char Char"/>
    <w:link w:val="53"/>
    <w:autoRedefine/>
    <w:qFormat/>
    <w:uiPriority w:val="0"/>
    <w:rPr>
      <w:rFonts w:eastAsia="宋体"/>
      <w:kern w:val="2"/>
      <w:sz w:val="24"/>
    </w:rPr>
  </w:style>
  <w:style w:type="paragraph" w:customStyle="1" w:styleId="53">
    <w:name w:val="样式1 Char Char"/>
    <w:basedOn w:val="1"/>
    <w:next w:val="12"/>
    <w:link w:val="52"/>
    <w:autoRedefine/>
    <w:qFormat/>
    <w:uiPriority w:val="0"/>
    <w:pPr>
      <w:spacing w:line="360" w:lineRule="auto"/>
      <w:ind w:firstLine="516" w:firstLineChars="215"/>
    </w:pPr>
    <w:rPr>
      <w:rFonts w:ascii="Calibri" w:hAnsi="Calibri" w:eastAsia="宋体"/>
      <w:sz w:val="24"/>
      <w:szCs w:val="20"/>
    </w:rPr>
  </w:style>
  <w:style w:type="character" w:customStyle="1" w:styleId="54">
    <w:name w:val="font21"/>
    <w:basedOn w:val="24"/>
    <w:autoRedefine/>
    <w:qFormat/>
    <w:uiPriority w:val="0"/>
    <w:rPr>
      <w:rFonts w:hint="eastAsia" w:ascii="宋体" w:hAnsi="宋体" w:eastAsia="宋体" w:cs="宋体"/>
      <w:color w:val="000000"/>
      <w:sz w:val="21"/>
      <w:szCs w:val="21"/>
      <w:u w:val="none"/>
    </w:rPr>
  </w:style>
  <w:style w:type="character" w:customStyle="1" w:styleId="55">
    <w:name w:val="文档结构图 Char"/>
    <w:basedOn w:val="24"/>
    <w:link w:val="7"/>
    <w:autoRedefine/>
    <w:semiHidden/>
    <w:qFormat/>
    <w:uiPriority w:val="0"/>
    <w:rPr>
      <w:rFonts w:ascii="Times New Roman" w:hAnsi="Times New Roman" w:eastAsia="宋体"/>
      <w:kern w:val="2"/>
      <w:sz w:val="21"/>
      <w:szCs w:val="24"/>
      <w:shd w:val="clear" w:color="auto" w:fill="000080"/>
    </w:rPr>
  </w:style>
  <w:style w:type="character" w:customStyle="1" w:styleId="56">
    <w:name w:val="标题 Char"/>
    <w:basedOn w:val="24"/>
    <w:link w:val="20"/>
    <w:autoRedefine/>
    <w:qFormat/>
    <w:uiPriority w:val="0"/>
    <w:rPr>
      <w:rFonts w:ascii="Arial" w:hAnsi="Arial" w:eastAsia="隶书" w:cs="Arial"/>
      <w:b/>
      <w:bCs/>
      <w:kern w:val="2"/>
      <w:sz w:val="32"/>
      <w:szCs w:val="32"/>
    </w:rPr>
  </w:style>
  <w:style w:type="paragraph" w:customStyle="1" w:styleId="57">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8">
    <w:name w:val="列出段落2"/>
    <w:basedOn w:val="1"/>
    <w:autoRedefine/>
    <w:qFormat/>
    <w:uiPriority w:val="0"/>
    <w:pPr>
      <w:ind w:firstLine="420" w:firstLineChars="200"/>
    </w:pPr>
    <w:rPr>
      <w:rFonts w:ascii="Calibri" w:hAnsi="Calibri" w:eastAsia="宋体"/>
      <w:szCs w:val="22"/>
    </w:rPr>
  </w:style>
  <w:style w:type="character" w:customStyle="1" w:styleId="59">
    <w:name w:val="正文文本 Char"/>
    <w:basedOn w:val="24"/>
    <w:link w:val="9"/>
    <w:autoRedefine/>
    <w:qFormat/>
    <w:uiPriority w:val="0"/>
    <w:rPr>
      <w:kern w:val="2"/>
      <w:sz w:val="21"/>
      <w:szCs w:val="24"/>
    </w:rPr>
  </w:style>
  <w:style w:type="paragraph" w:customStyle="1" w:styleId="60">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1">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2">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3">
    <w:name w:val="TOC Heading"/>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4">
    <w:name w:val="Default"/>
    <w:autoRedefine/>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paragraph" w:customStyle="1" w:styleId="65">
    <w:name w:val="列出段落11"/>
    <w:basedOn w:val="1"/>
    <w:autoRedefine/>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66">
    <w:name w:val="font01"/>
    <w:basedOn w:val="24"/>
    <w:autoRedefine/>
    <w:qFormat/>
    <w:uiPriority w:val="0"/>
    <w:rPr>
      <w:rFonts w:hint="default" w:ascii="Times New Roman" w:hAnsi="Times New Roman" w:cs="Times New Roman"/>
      <w:color w:val="000000"/>
      <w:sz w:val="21"/>
      <w:szCs w:val="21"/>
      <w:u w:val="none"/>
    </w:rPr>
  </w:style>
  <w:style w:type="paragraph" w:customStyle="1" w:styleId="67">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68">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
    <w:name w:val="Table Paragraph"/>
    <w:basedOn w:val="1"/>
    <w:autoRedefine/>
    <w:qFormat/>
    <w:uiPriority w:val="1"/>
    <w:pPr>
      <w:spacing w:before="110"/>
      <w:jc w:val="right"/>
    </w:pPr>
    <w:rPr>
      <w:rFonts w:ascii="等线" w:hAnsi="等线" w:eastAsia="等线" w:cs="等线"/>
      <w:kern w:val="0"/>
      <w:sz w:val="22"/>
      <w:szCs w:val="22"/>
      <w:lang w:eastAsia="en-US"/>
    </w:rPr>
  </w:style>
  <w:style w:type="paragraph" w:customStyle="1" w:styleId="70">
    <w:name w:val="表格文字"/>
    <w:basedOn w:val="1"/>
    <w:autoRedefine/>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customXml" Target="ink/ink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4-01-02T15:58:59"/>
    </inkml:context>
    <inkml:brush xml:id="br0">
      <inkml:brushProperty name="width" value="0.05292" units="cm"/>
      <inkml:brushProperty name="height" value="0.05292" units="cm"/>
      <inkml:brushProperty name="color" value="#f80600"/>
    </inkml:brush>
  </inkml:definitions>
  <inkml:trace contextRef="#ctx0" brushRef="#br0">11300 8465,'0'0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26" textRotate="1"/>
    <customShpInfo spid="_x0000_s1040"/>
    <customShpInfo spid="_x0000_s1041"/>
    <customShpInfo spid="_x0000_s1037"/>
    <customShpInfo spid="_x0000_s1038"/>
    <customShpInfo spid="_x0000_s1031"/>
    <customShpInfo spid="_x0000_s1035"/>
    <customShpInfo spid="_x0000_s1034"/>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AA50F4-3AF1-40CB-9F6B-01AF470ADCC3}">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30175</Words>
  <Characters>31240</Characters>
  <Lines>28</Lines>
  <Paragraphs>39</Paragraphs>
  <TotalTime>79</TotalTime>
  <ScaleCrop>false</ScaleCrop>
  <LinksUpToDate>false</LinksUpToDate>
  <CharactersWithSpaces>32092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2021-06-25T08:42:00Z</dcterms:created>
  <dc:creator>Administrator</dc:creator>
  <cp:lastModifiedBy>林玮</cp:lastModifiedBy>
  <cp:lastPrinted>2023-03-27T04:00:00Z</cp:lastPrinted>
  <dcterms:modified xsi:type="dcterms:W3CDTF">2024-06-04T08:00:57Z</dcterms:modified>
  <cp:revision>273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C88DDB3765F84C6BAC5B12DBD590C360</vt:lpwstr>
  </property>
</Properties>
</file>