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wordWrap w:val="0"/>
        <w:spacing w:line="420" w:lineRule="exact"/>
        <w:ind w:right="420" w:firstLine="420" w:firstLineChars="200"/>
        <w:rPr>
          <w:rFonts w:eastAsia="宋体"/>
          <w:szCs w:val="21"/>
        </w:rPr>
      </w:pPr>
    </w:p>
    <w:p>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304226" cy="1122368"/>
                    </a:xfrm>
                    <a:prstGeom prst="rect">
                      <a:avLst/>
                    </a:prstGeom>
                  </pic:spPr>
                </pic:pic>
              </a:graphicData>
            </a:graphic>
          </wp:inline>
        </w:drawing>
      </w:r>
    </w:p>
    <w:p>
      <w:pPr>
        <w:pStyle w:val="28"/>
      </w:pPr>
    </w:p>
    <w:p>
      <w:pPr>
        <w:snapToGrid w:val="0"/>
        <w:spacing w:before="156" w:beforeLines="50"/>
        <w:jc w:val="center"/>
        <w:rPr>
          <w:rFonts w:ascii="仿宋_GB2312" w:eastAsia="仿宋_GB2312"/>
          <w:b/>
          <w:bCs/>
          <w:sz w:val="72"/>
          <w:szCs w:val="72"/>
        </w:rPr>
      </w:pPr>
      <w:r>
        <w:rPr>
          <w:rFonts w:hint="eastAsia" w:ascii="黑体" w:hAnsi="华文中宋" w:eastAsia="黑体" w:cs="华文中宋"/>
          <w:b/>
          <w:bCs/>
          <w:sz w:val="72"/>
          <w:szCs w:val="72"/>
        </w:rPr>
        <w:t>公开遴选采购文件</w:t>
      </w: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pStyle w:val="11"/>
        <w:spacing w:line="360" w:lineRule="auto"/>
        <w:ind w:left="2913" w:leftChars="930" w:hanging="960" w:hangingChars="300"/>
        <w:rPr>
          <w:rFonts w:ascii="仿宋_GB2312" w:eastAsia="仿宋_GB2312"/>
          <w:b/>
          <w:sz w:val="30"/>
          <w:szCs w:val="30"/>
        </w:rPr>
      </w:pPr>
      <w:r>
        <w:rPr>
          <w:rFonts w:hint="eastAsia" w:ascii="黑体" w:hAnsi="黑体" w:eastAsia="黑体" w:cs="黑体"/>
          <w:b/>
          <w:sz w:val="32"/>
        </w:rPr>
        <w:t>项目编号：</w:t>
      </w:r>
      <w:r>
        <w:rPr>
          <w:rFonts w:ascii="仿宋_GB2312" w:eastAsia="仿宋_GB2312"/>
          <w:b/>
          <w:sz w:val="30"/>
          <w:szCs w:val="30"/>
        </w:rPr>
        <w:t>ZCB2023-HC</w:t>
      </w:r>
      <w:r>
        <w:rPr>
          <w:rFonts w:hint="eastAsia" w:ascii="仿宋_GB2312" w:eastAsia="仿宋_GB2312"/>
          <w:b/>
          <w:sz w:val="30"/>
          <w:szCs w:val="30"/>
        </w:rPr>
        <w:t>4</w:t>
      </w:r>
      <w:r>
        <w:rPr>
          <w:rFonts w:hint="eastAsia" w:ascii="仿宋_GB2312" w:eastAsia="仿宋_GB2312"/>
          <w:b/>
          <w:sz w:val="30"/>
          <w:szCs w:val="30"/>
          <w:lang w:val="en-US" w:eastAsia="zh-CN"/>
        </w:rPr>
        <w:t>5</w:t>
      </w:r>
      <w:r>
        <w:rPr>
          <w:rFonts w:hint="eastAsia" w:ascii="仿宋_GB2312" w:eastAsia="仿宋_GB2312"/>
          <w:b/>
          <w:sz w:val="30"/>
          <w:szCs w:val="30"/>
        </w:rPr>
        <w:t>-（</w:t>
      </w:r>
      <w:r>
        <w:rPr>
          <w:rFonts w:hint="eastAsia" w:ascii="仿宋_GB2312" w:eastAsia="仿宋_GB2312"/>
          <w:b/>
          <w:sz w:val="30"/>
          <w:szCs w:val="30"/>
          <w:lang w:val="en-US" w:eastAsia="zh-CN"/>
        </w:rPr>
        <w:t>593--596、598</w:t>
      </w:r>
      <w:r>
        <w:rPr>
          <w:rFonts w:hint="eastAsia" w:ascii="仿宋_GB2312" w:eastAsia="仿宋_GB2312"/>
          <w:b/>
          <w:sz w:val="30"/>
          <w:szCs w:val="30"/>
        </w:rPr>
        <w:t>）</w:t>
      </w:r>
    </w:p>
    <w:p>
      <w:pPr>
        <w:pStyle w:val="11"/>
        <w:spacing w:line="360" w:lineRule="auto"/>
        <w:ind w:left="2913" w:leftChars="930" w:hanging="960" w:hangingChars="300"/>
        <w:rPr>
          <w:rFonts w:ascii="黑体" w:hAnsi="黑体" w:eastAsia="黑体" w:cs="黑体"/>
          <w:b/>
          <w:sz w:val="32"/>
        </w:rPr>
      </w:pPr>
      <w:r>
        <w:rPr>
          <w:rFonts w:hint="eastAsia" w:ascii="黑体" w:hAnsi="黑体" w:eastAsia="黑体" w:cs="黑体"/>
          <w:b/>
          <w:sz w:val="32"/>
        </w:rPr>
        <w:t>项目名称：</w:t>
      </w:r>
      <w:r>
        <w:rPr>
          <w:rFonts w:hint="eastAsia" w:ascii="方正小标宋简体" w:hAnsi="方正小标宋简体" w:eastAsia="方正小标宋简体" w:cs="方正小标宋简体"/>
          <w:sz w:val="32"/>
          <w:szCs w:val="32"/>
        </w:rPr>
        <w:t>2023年第</w:t>
      </w:r>
      <w:r>
        <w:rPr>
          <w:rFonts w:hint="eastAsia" w:ascii="方正小标宋简体" w:hAnsi="方正小标宋简体" w:eastAsia="方正小标宋简体" w:cs="方正小标宋简体"/>
          <w:color w:val="FF0000"/>
          <w:sz w:val="32"/>
          <w:szCs w:val="32"/>
        </w:rPr>
        <w:t>2</w:t>
      </w:r>
      <w:r>
        <w:rPr>
          <w:rFonts w:hint="eastAsia" w:ascii="方正小标宋简体" w:hAnsi="方正小标宋简体" w:eastAsia="方正小标宋简体" w:cs="方正小标宋简体"/>
          <w:color w:val="FF0000"/>
          <w:sz w:val="32"/>
          <w:szCs w:val="32"/>
          <w:lang w:val="en-US" w:eastAsia="zh-CN"/>
        </w:rPr>
        <w:t>5</w:t>
      </w:r>
      <w:r>
        <w:rPr>
          <w:rFonts w:hint="eastAsia" w:ascii="方正小标宋简体" w:hAnsi="方正小标宋简体" w:eastAsia="方正小标宋简体" w:cs="方正小标宋简体"/>
          <w:sz w:val="32"/>
          <w:szCs w:val="32"/>
        </w:rPr>
        <w:t>期医用耗材（第</w:t>
      </w:r>
      <w:r>
        <w:rPr>
          <w:rFonts w:hint="eastAsia" w:ascii="方正小标宋简体" w:hAnsi="方正小标宋简体" w:eastAsia="方正小标宋简体" w:cs="方正小标宋简体"/>
          <w:sz w:val="32"/>
          <w:szCs w:val="32"/>
          <w:lang w:val="en-US" w:eastAsia="zh-CN"/>
        </w:rPr>
        <w:t>六</w:t>
      </w:r>
      <w:r>
        <w:rPr>
          <w:rFonts w:hint="eastAsia" w:ascii="方正小标宋简体" w:hAnsi="方正小标宋简体" w:eastAsia="方正小标宋简体" w:cs="方正小标宋简体"/>
          <w:sz w:val="32"/>
          <w:szCs w:val="32"/>
        </w:rPr>
        <w:t>批）</w:t>
      </w:r>
    </w:p>
    <w:p>
      <w:pPr>
        <w:pStyle w:val="11"/>
        <w:spacing w:line="360" w:lineRule="auto"/>
        <w:ind w:firstLine="422" w:firstLineChars="132"/>
        <w:jc w:val="center"/>
        <w:rPr>
          <w:rFonts w:ascii="仿宋_GB2312" w:eastAsia="仿宋_GB2312"/>
          <w:b/>
          <w:sz w:val="32"/>
        </w:rPr>
      </w:pPr>
    </w:p>
    <w:p>
      <w:pPr>
        <w:pStyle w:val="11"/>
        <w:spacing w:line="360" w:lineRule="auto"/>
        <w:ind w:firstLine="422" w:firstLineChars="132"/>
        <w:jc w:val="center"/>
        <w:rPr>
          <w:rFonts w:ascii="黑体" w:hAnsi="黑体" w:eastAsia="黑体" w:cs="黑体"/>
          <w:b/>
          <w:sz w:val="32"/>
        </w:rPr>
      </w:pPr>
    </w:p>
    <w:p>
      <w:pPr>
        <w:pStyle w:val="11"/>
        <w:spacing w:line="360" w:lineRule="auto"/>
        <w:ind w:firstLine="422" w:firstLineChars="132"/>
        <w:jc w:val="center"/>
        <w:rPr>
          <w:rFonts w:ascii="黑体" w:hAnsi="黑体" w:eastAsia="黑体" w:cs="黑体"/>
          <w:b/>
          <w:sz w:val="32"/>
        </w:rPr>
      </w:pPr>
    </w:p>
    <w:p>
      <w:pPr>
        <w:pStyle w:val="11"/>
        <w:spacing w:line="360" w:lineRule="auto"/>
        <w:ind w:firstLine="422" w:firstLineChars="132"/>
        <w:rPr>
          <w:rFonts w:ascii="黑体" w:hAnsi="黑体" w:eastAsia="黑体" w:cs="黑体"/>
          <w:b/>
          <w:sz w:val="32"/>
        </w:rPr>
      </w:pPr>
      <w:r>
        <w:rPr>
          <w:rFonts w:hint="eastAsia" w:ascii="黑体" w:hAnsi="黑体" w:eastAsia="黑体" w:cs="黑体"/>
          <w:b/>
          <w:sz w:val="32"/>
        </w:rPr>
        <w:t xml:space="preserve">          </w:t>
      </w:r>
    </w:p>
    <w:p>
      <w:pPr>
        <w:spacing w:line="360" w:lineRule="auto"/>
        <w:rPr>
          <w:rFonts w:ascii="黑体" w:hAnsi="黑体" w:eastAsia="黑体" w:cs="黑体"/>
          <w:sz w:val="30"/>
        </w:rPr>
      </w:pPr>
    </w:p>
    <w:p>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中山大学附属第八医院（深圳福田）招采办</w:t>
      </w:r>
    </w:p>
    <w:p>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rPr>
        <w:t xml:space="preserve">2024年 </w:t>
      </w:r>
      <w:r>
        <w:rPr>
          <w:rFonts w:hint="eastAsia" w:ascii="黑体" w:hAnsi="黑体" w:eastAsia="黑体" w:cs="黑体"/>
          <w:sz w:val="30"/>
          <w:szCs w:val="30"/>
          <w:lang w:val="en-US" w:eastAsia="zh-CN"/>
        </w:rPr>
        <w:t>3</w:t>
      </w:r>
      <w:r>
        <w:rPr>
          <w:rFonts w:hint="eastAsia" w:ascii="黑体" w:hAnsi="黑体" w:eastAsia="黑体" w:cs="黑体"/>
          <w:sz w:val="30"/>
          <w:szCs w:val="30"/>
        </w:rPr>
        <w:t>月</w:t>
      </w:r>
      <w:r>
        <w:rPr>
          <w:rFonts w:hint="eastAsia" w:ascii="黑体" w:hAnsi="黑体" w:eastAsia="黑体" w:cs="黑体"/>
          <w:sz w:val="30"/>
          <w:szCs w:val="30"/>
          <w:lang w:val="en-US" w:eastAsia="zh-CN"/>
        </w:rPr>
        <w:t>18</w:t>
      </w:r>
      <w:r>
        <w:rPr>
          <w:rFonts w:hint="eastAsia" w:ascii="黑体" w:hAnsi="黑体" w:eastAsia="黑体" w:cs="黑体"/>
          <w:sz w:val="30"/>
          <w:szCs w:val="30"/>
        </w:rPr>
        <w:t>日</w:t>
      </w:r>
    </w:p>
    <w:p>
      <w:pPr>
        <w:spacing w:line="360" w:lineRule="auto"/>
        <w:jc w:val="center"/>
        <w:rPr>
          <w:rFonts w:ascii="宋体" w:hAnsi="宋体"/>
          <w:b/>
          <w:sz w:val="44"/>
          <w:szCs w:val="44"/>
        </w:rPr>
      </w:pPr>
      <w:r>
        <w:rPr>
          <w:rFonts w:hint="eastAsia" w:ascii="宋体" w:hAnsi="宋体"/>
          <w:b/>
          <w:sz w:val="44"/>
          <w:szCs w:val="44"/>
        </w:rPr>
        <w:t>目   录</w:t>
      </w:r>
    </w:p>
    <w:sdt>
      <w:sdtPr>
        <w:rPr>
          <w:rFonts w:hint="eastAsia" w:ascii="黑体" w:hAnsi="黑体" w:eastAsia="黑体" w:cs="黑体"/>
          <w:b w:val="0"/>
          <w:bCs w:val="0"/>
          <w:color w:val="auto"/>
          <w:kern w:val="2"/>
          <w:sz w:val="32"/>
          <w:szCs w:val="32"/>
          <w:lang w:val="zh-CN"/>
        </w:rPr>
        <w:id w:val="26993277"/>
        <w:docPartObj>
          <w:docPartGallery w:val="Table of Contents"/>
          <w:docPartUnique/>
        </w:docPartObj>
      </w:sdtPr>
      <w:sdtEndPr>
        <w:rPr>
          <w:rFonts w:hint="eastAsia" w:ascii="黑体" w:hAnsi="黑体" w:eastAsia="黑体" w:cs="黑体"/>
          <w:b w:val="0"/>
          <w:bCs w:val="0"/>
          <w:color w:val="auto"/>
          <w:kern w:val="2"/>
          <w:sz w:val="32"/>
          <w:szCs w:val="32"/>
          <w:lang w:val="zh-CN"/>
        </w:rPr>
      </w:sdtEndPr>
      <w:sdtContent>
        <w:p>
          <w:pPr>
            <w:pStyle w:val="66"/>
            <w:rPr>
              <w:rFonts w:ascii="黑体" w:hAnsi="黑体" w:eastAsia="黑体" w:cs="黑体"/>
              <w:b w:val="0"/>
              <w:bCs w:val="0"/>
              <w:sz w:val="32"/>
              <w:szCs w:val="32"/>
            </w:rPr>
          </w:pPr>
        </w:p>
        <w:p>
          <w:pPr>
            <w:pStyle w:val="21"/>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开标公告</w:t>
          </w:r>
        </w:p>
        <w:p>
          <w:pPr>
            <w:pStyle w:val="24"/>
            <w:ind w:left="0" w:leftChars="0"/>
            <w:rPr>
              <w:rFonts w:ascii="黑体" w:hAnsi="黑体" w:eastAsia="黑体" w:cs="黑体"/>
              <w:sz w:val="32"/>
              <w:szCs w:val="32"/>
            </w:rPr>
          </w:pPr>
          <w:r>
            <w:rPr>
              <w:rFonts w:hint="eastAsia" w:ascii="黑体" w:hAnsi="黑体" w:eastAsia="黑体" w:cs="黑体"/>
              <w:sz w:val="32"/>
              <w:szCs w:val="32"/>
            </w:rPr>
            <w:t>第二章 医用耗材采购需求</w:t>
          </w:r>
        </w:p>
        <w:p>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pPr>
            <w:pStyle w:val="21"/>
            <w:rPr>
              <w:rFonts w:ascii="黑体" w:hAnsi="黑体" w:eastAsia="黑体" w:cs="黑体"/>
              <w:sz w:val="32"/>
              <w:szCs w:val="32"/>
            </w:rPr>
          </w:pPr>
          <w:r>
            <w:rPr>
              <w:rFonts w:hint="eastAsia" w:ascii="黑体" w:hAnsi="黑体" w:eastAsia="黑体" w:cs="黑体"/>
              <w:sz w:val="32"/>
              <w:szCs w:val="32"/>
            </w:rPr>
            <w:t>第四章 评审规则</w:t>
          </w:r>
        </w:p>
        <w:p>
          <w:pPr>
            <w:pStyle w:val="21"/>
            <w:rPr>
              <w:rFonts w:ascii="黑体" w:hAnsi="黑体" w:eastAsia="黑体" w:cs="黑体"/>
              <w:sz w:val="32"/>
              <w:szCs w:val="32"/>
            </w:rPr>
          </w:pPr>
          <w:r>
            <w:rPr>
              <w:rFonts w:hint="eastAsia" w:ascii="黑体" w:hAnsi="黑体" w:eastAsia="黑体" w:cs="黑体"/>
              <w:sz w:val="32"/>
              <w:szCs w:val="32"/>
            </w:rPr>
            <w:t>第五章 供应商须知</w:t>
          </w:r>
        </w:p>
        <w:p>
          <w:pPr>
            <w:rPr>
              <w:rFonts w:ascii="黑体" w:hAnsi="黑体" w:eastAsia="黑体" w:cs="黑体"/>
              <w:sz w:val="32"/>
              <w:szCs w:val="32"/>
            </w:rPr>
          </w:pPr>
          <w:r>
            <w:rPr>
              <w:rFonts w:hint="eastAsia" w:ascii="黑体" w:hAnsi="黑体" w:eastAsia="黑体" w:cs="黑体"/>
              <w:sz w:val="32"/>
              <w:szCs w:val="32"/>
            </w:rPr>
            <w:t>第六章 合同的文本</w:t>
          </w:r>
        </w:p>
        <w:p>
          <w:pPr>
            <w:rPr>
              <w:rFonts w:ascii="黑体" w:hAnsi="黑体" w:eastAsia="黑体" w:cs="黑体"/>
              <w:sz w:val="32"/>
              <w:szCs w:val="32"/>
            </w:rPr>
          </w:pPr>
          <w:r>
            <w:rPr>
              <w:rFonts w:hint="eastAsia" w:ascii="黑体" w:hAnsi="黑体" w:eastAsia="黑体" w:cs="黑体"/>
              <w:sz w:val="32"/>
              <w:szCs w:val="32"/>
            </w:rPr>
            <w:t>第七章 投标文件格式</w:t>
          </w:r>
        </w:p>
        <w:p>
          <w:pPr>
            <w:spacing w:line="360" w:lineRule="auto"/>
            <w:ind w:firstLine="329"/>
            <w:jc w:val="center"/>
            <w:rPr>
              <w:rFonts w:ascii="方正小标宋简体" w:hAnsi="方正小标宋简体" w:eastAsia="方正小标宋简体" w:cs="方正小标宋简体"/>
              <w:sz w:val="32"/>
              <w:szCs w:val="32"/>
            </w:rPr>
            <w:sectPr>
              <w:footerReference r:id="rId3" w:type="default"/>
              <w:pgSz w:w="11906" w:h="16838"/>
              <w:pgMar w:top="1134" w:right="1134" w:bottom="851" w:left="1276" w:header="851" w:footer="992" w:gutter="0"/>
              <w:pgNumType w:start="1"/>
              <w:cols w:space="425" w:num="1"/>
              <w:docGrid w:type="linesAndChars" w:linePitch="312" w:charSpace="0"/>
            </w:sectPr>
          </w:pPr>
        </w:p>
      </w:sdtContent>
    </w:sdt>
    <w:p>
      <w:pPr>
        <w:numPr>
          <w:ilvl w:val="0"/>
          <w:numId w:val="4"/>
        </w:numPr>
        <w:spacing w:line="360" w:lineRule="auto"/>
        <w:ind w:firstLine="329"/>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2023年第2</w:t>
      </w:r>
      <w:r>
        <w:rPr>
          <w:rFonts w:hint="eastAsia" w:ascii="方正小标宋简体" w:hAnsi="方正小标宋简体" w:eastAsia="方正小标宋简体" w:cs="方正小标宋简体"/>
          <w:sz w:val="36"/>
          <w:szCs w:val="36"/>
          <w:lang w:val="en-US" w:eastAsia="zh-CN"/>
        </w:rPr>
        <w:t>5</w:t>
      </w:r>
      <w:r>
        <w:rPr>
          <w:rFonts w:hint="eastAsia" w:ascii="方正小标宋简体" w:hAnsi="方正小标宋简体" w:eastAsia="方正小标宋简体" w:cs="方正小标宋简体"/>
          <w:sz w:val="36"/>
          <w:szCs w:val="36"/>
        </w:rPr>
        <w:t>期医用耗材采购邀请函</w:t>
      </w:r>
    </w:p>
    <w:p>
      <w:pPr>
        <w:spacing w:line="360" w:lineRule="auto"/>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第一部分采购公告</w:t>
      </w:r>
    </w:p>
    <w:p>
      <w:pPr>
        <w:numPr>
          <w:ilvl w:val="0"/>
          <w:numId w:val="0"/>
        </w:numPr>
        <w:spacing w:line="420" w:lineRule="exact"/>
        <w:ind w:left="420" w:leftChars="0" w:firstLine="420" w:firstLineChars="200"/>
        <w:jc w:val="left"/>
        <w:rPr>
          <w:rFonts w:ascii="Tahoma" w:hAnsi="Tahoma" w:cs="宋体"/>
          <w:b/>
          <w:bCs/>
          <w:kern w:val="0"/>
          <w:szCs w:val="21"/>
        </w:rPr>
      </w:pPr>
      <w:r>
        <w:rPr>
          <w:rFonts w:hint="eastAsia"/>
          <w:szCs w:val="21"/>
        </w:rPr>
        <w:t>中山大学附属第八医院</w:t>
      </w:r>
      <w:r>
        <w:rPr>
          <w:szCs w:val="21"/>
        </w:rPr>
        <w:t>(</w:t>
      </w:r>
      <w:r>
        <w:rPr>
          <w:rFonts w:hint="eastAsia"/>
          <w:szCs w:val="21"/>
        </w:rPr>
        <w:t>深圳福田</w:t>
      </w:r>
      <w:r>
        <w:rPr>
          <w:szCs w:val="21"/>
        </w:rPr>
        <w:t>)</w:t>
      </w:r>
      <w:r>
        <w:rPr>
          <w:rFonts w:hint="eastAsia"/>
          <w:szCs w:val="21"/>
        </w:rPr>
        <w:t>对以下医用耗材项目进行院内采购，欢迎符合资格的供应商参加投标</w:t>
      </w:r>
      <w:r>
        <w:rPr>
          <w:rFonts w:hint="eastAsia"/>
          <w:szCs w:val="21"/>
          <w:lang w:eastAsia="zh-CN"/>
        </w:rPr>
        <w:t>。</w:t>
      </w:r>
    </w:p>
    <w:p>
      <w:pPr>
        <w:numPr>
          <w:ilvl w:val="0"/>
          <w:numId w:val="5"/>
        </w:numPr>
        <w:spacing w:line="420" w:lineRule="exact"/>
        <w:jc w:val="left"/>
        <w:rPr>
          <w:rFonts w:ascii="Tahoma" w:hAnsi="Tahoma" w:cs="宋体"/>
          <w:b/>
          <w:bCs/>
          <w:kern w:val="0"/>
          <w:szCs w:val="21"/>
        </w:rPr>
      </w:pPr>
      <w:r>
        <w:rPr>
          <w:rFonts w:hint="eastAsia" w:ascii="Tahoma" w:hAnsi="Tahoma" w:cs="宋体"/>
          <w:b/>
          <w:bCs/>
          <w:kern w:val="0"/>
          <w:szCs w:val="21"/>
        </w:rPr>
        <w:t>基本情况</w:t>
      </w:r>
    </w:p>
    <w:p>
      <w:pPr>
        <w:numPr>
          <w:ilvl w:val="0"/>
          <w:numId w:val="6"/>
        </w:numPr>
        <w:spacing w:line="420" w:lineRule="exact"/>
        <w:jc w:val="left"/>
        <w:rPr>
          <w:rFonts w:ascii="Tahoma" w:hAnsi="Tahoma" w:cs="宋体"/>
          <w:kern w:val="0"/>
          <w:szCs w:val="21"/>
        </w:rPr>
      </w:pPr>
      <w:r>
        <w:rPr>
          <w:rFonts w:hint="eastAsia" w:ascii="Tahoma" w:hAnsi="Tahoma" w:cs="宋体"/>
          <w:kern w:val="0"/>
          <w:szCs w:val="21"/>
        </w:rPr>
        <w:t>项目编号及名称：2023年第2</w:t>
      </w:r>
      <w:r>
        <w:rPr>
          <w:rFonts w:hint="eastAsia" w:ascii="Tahoma" w:hAnsi="Tahoma" w:cs="宋体"/>
          <w:kern w:val="0"/>
          <w:szCs w:val="21"/>
          <w:lang w:val="en-US" w:eastAsia="zh-CN"/>
        </w:rPr>
        <w:t>5</w:t>
      </w:r>
      <w:r>
        <w:rPr>
          <w:rFonts w:hint="eastAsia" w:ascii="Tahoma" w:hAnsi="Tahoma" w:cs="宋体"/>
          <w:kern w:val="0"/>
          <w:szCs w:val="21"/>
        </w:rPr>
        <w:t>期医用耗材</w:t>
      </w:r>
    </w:p>
    <w:p>
      <w:pPr>
        <w:numPr>
          <w:ilvl w:val="0"/>
          <w:numId w:val="6"/>
        </w:numPr>
        <w:spacing w:line="420" w:lineRule="exact"/>
        <w:jc w:val="left"/>
        <w:rPr>
          <w:rFonts w:ascii="Tahoma" w:hAnsi="Tahoma" w:cs="宋体"/>
          <w:kern w:val="0"/>
          <w:szCs w:val="21"/>
        </w:rPr>
      </w:pPr>
      <w:r>
        <w:rPr>
          <w:rFonts w:hint="eastAsia" w:ascii="Tahoma" w:hAnsi="Tahoma" w:cs="宋体"/>
          <w:kern w:val="0"/>
          <w:szCs w:val="21"/>
        </w:rPr>
        <w:t>采购内容及要求：详见第二部分采购项目</w:t>
      </w:r>
    </w:p>
    <w:p>
      <w:pPr>
        <w:numPr>
          <w:ilvl w:val="0"/>
          <w:numId w:val="6"/>
        </w:numPr>
        <w:spacing w:line="420" w:lineRule="exact"/>
        <w:jc w:val="left"/>
        <w:rPr>
          <w:rFonts w:ascii="Tahoma" w:hAnsi="Tahoma" w:cs="宋体"/>
          <w:kern w:val="0"/>
          <w:szCs w:val="21"/>
        </w:rPr>
      </w:pPr>
      <w:r>
        <w:rPr>
          <w:rFonts w:hint="eastAsia" w:ascii="Tahoma" w:hAnsi="Tahoma" w:cs="宋体"/>
          <w:kern w:val="0"/>
          <w:szCs w:val="21"/>
        </w:rPr>
        <w:t>采购方式：院内公开遴选</w:t>
      </w:r>
    </w:p>
    <w:p>
      <w:pPr>
        <w:numPr>
          <w:ilvl w:val="0"/>
          <w:numId w:val="5"/>
        </w:numPr>
        <w:spacing w:line="420" w:lineRule="exact"/>
        <w:jc w:val="left"/>
        <w:rPr>
          <w:rFonts w:ascii="Tahoma" w:hAnsi="Tahoma" w:cs="宋体"/>
          <w:b/>
          <w:bCs/>
          <w:kern w:val="0"/>
          <w:szCs w:val="21"/>
          <w:highlight w:val="yellow"/>
        </w:rPr>
      </w:pPr>
      <w:r>
        <w:rPr>
          <w:rFonts w:hint="eastAsia" w:ascii="Tahoma" w:hAnsi="Tahoma" w:cs="宋体"/>
          <w:b/>
          <w:bCs/>
          <w:kern w:val="0"/>
          <w:szCs w:val="21"/>
          <w:highlight w:val="yellow"/>
        </w:rPr>
        <w:t>投标人资质要求(复印件加盖公章，并标明与原件相符字样)</w:t>
      </w:r>
    </w:p>
    <w:p>
      <w:pPr>
        <w:numPr>
          <w:ilvl w:val="0"/>
          <w:numId w:val="7"/>
        </w:numPr>
        <w:spacing w:line="420" w:lineRule="exact"/>
        <w:jc w:val="left"/>
        <w:rPr>
          <w:rFonts w:ascii="Tahoma" w:hAnsi="Tahoma" w:cs="宋体"/>
          <w:kern w:val="0"/>
          <w:szCs w:val="21"/>
          <w:highlight w:val="yellow"/>
        </w:rPr>
      </w:pPr>
      <w:r>
        <w:rPr>
          <w:rFonts w:hint="eastAsia" w:ascii="Tahoma" w:hAnsi="Tahoma" w:cs="宋体"/>
          <w:kern w:val="0"/>
          <w:szCs w:val="21"/>
          <w:highlight w:val="yellow"/>
        </w:rPr>
        <w:t>若投标人为所投产品的生产企业，提供生产企业《营业执照》、《医疗器械生产企业许可证》/医疗器械生产备案凭证；</w:t>
      </w:r>
    </w:p>
    <w:p>
      <w:pPr>
        <w:numPr>
          <w:ilvl w:val="0"/>
          <w:numId w:val="7"/>
        </w:numPr>
        <w:spacing w:line="420" w:lineRule="exact"/>
        <w:jc w:val="left"/>
        <w:rPr>
          <w:rFonts w:ascii="Tahoma" w:hAnsi="Tahoma" w:cs="宋体"/>
          <w:kern w:val="0"/>
          <w:szCs w:val="21"/>
          <w:highlight w:val="yellow"/>
        </w:rPr>
      </w:pPr>
      <w:r>
        <w:rPr>
          <w:rFonts w:hint="eastAsia" w:ascii="Tahoma" w:hAnsi="Tahoma" w:cs="宋体"/>
          <w:kern w:val="0"/>
          <w:szCs w:val="21"/>
          <w:highlight w:val="yellow"/>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医疗器械经营备案凭证；《医疗器械注册证》（含附件）/备案凭证（含备案登记表）/非医疗器械产品需提供国家药品监督管理总局证明页：</w:t>
      </w:r>
      <w:r>
        <w:fldChar w:fldCharType="begin"/>
      </w:r>
      <w:r>
        <w:instrText xml:space="preserve"> HYPERLINK "https://www.nmpa.gov.cn" </w:instrText>
      </w:r>
      <w:r>
        <w:fldChar w:fldCharType="separate"/>
      </w:r>
      <w:r>
        <w:rPr>
          <w:rStyle w:val="34"/>
          <w:rFonts w:hint="eastAsia" w:ascii="Tahoma" w:hAnsi="Tahoma" w:cs="宋体"/>
          <w:kern w:val="0"/>
          <w:szCs w:val="21"/>
          <w:highlight w:val="yellow"/>
        </w:rPr>
        <w:t>https://www.nmpa.gov.cn</w:t>
      </w:r>
      <w:r>
        <w:rPr>
          <w:rStyle w:val="34"/>
          <w:rFonts w:hint="eastAsia" w:ascii="Tahoma" w:hAnsi="Tahoma" w:cs="宋体"/>
          <w:kern w:val="0"/>
          <w:szCs w:val="21"/>
          <w:highlight w:val="yellow"/>
        </w:rPr>
        <w:fldChar w:fldCharType="end"/>
      </w:r>
      <w:r>
        <w:rPr>
          <w:rFonts w:hint="eastAsia" w:ascii="Tahoma" w:hAnsi="Tahoma" w:cs="宋体"/>
          <w:kern w:val="0"/>
          <w:szCs w:val="21"/>
          <w:highlight w:val="yellow"/>
        </w:rPr>
        <w:t>。</w:t>
      </w:r>
      <w:r>
        <w:rPr>
          <w:rFonts w:hint="eastAsia"/>
          <w:b/>
          <w:bCs/>
          <w:color w:val="000000"/>
          <w:highlight w:val="yellow"/>
        </w:rPr>
        <w:t>如开标时以上证件有效期剩余不足2个月的，投标人需一并提交续期申请证明。</w:t>
      </w:r>
    </w:p>
    <w:p>
      <w:pPr>
        <w:numPr>
          <w:ilvl w:val="0"/>
          <w:numId w:val="7"/>
        </w:numPr>
        <w:spacing w:line="420" w:lineRule="exact"/>
        <w:jc w:val="left"/>
        <w:rPr>
          <w:color w:val="000000"/>
          <w:highlight w:val="yellow"/>
        </w:rPr>
      </w:pPr>
      <w:r>
        <w:rPr>
          <w:rFonts w:hint="eastAsia" w:ascii="Tahoma" w:hAnsi="Tahoma" w:cs="宋体"/>
          <w:kern w:val="0"/>
          <w:szCs w:val="21"/>
          <w:highlight w:val="yellow"/>
        </w:rPr>
        <w:t>归属消毒产品的供应商须具有《消毒产品生产企业卫生许可证》。</w:t>
      </w:r>
    </w:p>
    <w:p>
      <w:pPr>
        <w:numPr>
          <w:ilvl w:val="0"/>
          <w:numId w:val="7"/>
        </w:numPr>
        <w:spacing w:line="420" w:lineRule="exact"/>
        <w:jc w:val="left"/>
        <w:rPr>
          <w:color w:val="000000"/>
          <w:highlight w:val="yellow"/>
        </w:rPr>
      </w:pPr>
      <w:r>
        <w:rPr>
          <w:rFonts w:hint="eastAsia"/>
          <w:color w:val="000000"/>
        </w:rPr>
        <w:t>所投产品为进口耗材时，提供</w:t>
      </w:r>
      <w:r>
        <w:rPr>
          <w:color w:val="000000"/>
        </w:rPr>
        <w:t>进口</w:t>
      </w:r>
      <w:r>
        <w:rPr>
          <w:rFonts w:hint="eastAsia"/>
          <w:color w:val="000000"/>
        </w:rPr>
        <w:t>生产企业或进口总代理商开具的授权委托书。</w:t>
      </w:r>
    </w:p>
    <w:p>
      <w:pPr>
        <w:numPr>
          <w:ilvl w:val="0"/>
          <w:numId w:val="7"/>
        </w:numPr>
        <w:spacing w:line="420" w:lineRule="exact"/>
        <w:jc w:val="left"/>
        <w:rPr>
          <w:rFonts w:ascii="Tahoma" w:hAnsi="Tahoma" w:cs="宋体"/>
          <w:kern w:val="0"/>
          <w:szCs w:val="21"/>
          <w:highlight w:val="yellow"/>
        </w:rPr>
      </w:pPr>
      <w:r>
        <w:rPr>
          <w:rFonts w:hint="eastAsia"/>
          <w:color w:val="000000"/>
        </w:rPr>
        <w:t>投标人/授权人身份证明、企业法人证明或法人授权委托书。</w:t>
      </w:r>
    </w:p>
    <w:p>
      <w:pPr>
        <w:numPr>
          <w:ilvl w:val="0"/>
          <w:numId w:val="7"/>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p>
      <w:pPr>
        <w:numPr>
          <w:ilvl w:val="0"/>
          <w:numId w:val="7"/>
        </w:numPr>
        <w:spacing w:line="420" w:lineRule="exact"/>
        <w:jc w:val="left"/>
        <w:rPr>
          <w:color w:val="000000"/>
        </w:rPr>
      </w:pPr>
      <w:r>
        <w:rPr>
          <w:rFonts w:hint="eastAsia" w:ascii="Tahoma" w:hAnsi="Tahoma" w:cs="宋体"/>
          <w:kern w:val="0"/>
          <w:szCs w:val="21"/>
          <w:highlight w:val="yellow"/>
        </w:rPr>
        <w:t>单</w:t>
      </w:r>
      <w:r>
        <w:rPr>
          <w:rFonts w:hint="eastAsia"/>
          <w:color w:val="000000"/>
        </w:rPr>
        <w:t>位负责人为同一人或者存在直接控股、管理关系的不同供应商，不得参加同一包号投标或者未划分包号的同一招标项目投标（投标人出具承诺函）。</w:t>
      </w:r>
    </w:p>
    <w:p>
      <w:pPr>
        <w:numPr>
          <w:ilvl w:val="0"/>
          <w:numId w:val="7"/>
        </w:numPr>
        <w:spacing w:line="420" w:lineRule="exact"/>
        <w:jc w:val="left"/>
        <w:rPr>
          <w:color w:val="000000"/>
        </w:rPr>
      </w:pPr>
      <w:r>
        <w:rPr>
          <w:rFonts w:hint="eastAsia"/>
          <w:color w:val="000000"/>
        </w:rPr>
        <w:t>本项目不接受联合体投标，不允许分包。</w:t>
      </w:r>
    </w:p>
    <w:p>
      <w:pPr>
        <w:numPr>
          <w:ilvl w:val="0"/>
          <w:numId w:val="5"/>
        </w:numPr>
        <w:spacing w:line="420" w:lineRule="exact"/>
        <w:jc w:val="left"/>
        <w:rPr>
          <w:rFonts w:ascii="Tahoma" w:hAnsi="Tahoma" w:cs="宋体"/>
          <w:b/>
          <w:bCs/>
          <w:kern w:val="0"/>
          <w:szCs w:val="21"/>
        </w:rPr>
      </w:pPr>
      <w:r>
        <w:rPr>
          <w:rFonts w:hint="eastAsia" w:ascii="Tahoma" w:hAnsi="Tahoma" w:cs="宋体"/>
          <w:b/>
          <w:bCs/>
          <w:kern w:val="0"/>
          <w:szCs w:val="21"/>
        </w:rPr>
        <w:t>其它要求</w:t>
      </w:r>
    </w:p>
    <w:p>
      <w:pPr>
        <w:numPr>
          <w:ilvl w:val="0"/>
          <w:numId w:val="8"/>
        </w:numPr>
        <w:spacing w:line="560" w:lineRule="exact"/>
        <w:rPr>
          <w:rFonts w:ascii="Tahoma" w:hAnsi="Tahoma" w:cs="宋体"/>
          <w:kern w:val="0"/>
          <w:szCs w:val="21"/>
        </w:rPr>
      </w:pPr>
      <w:r>
        <w:rPr>
          <w:rFonts w:hint="eastAsia" w:ascii="Tahoma" w:hAnsi="Tahoma" w:cs="宋体"/>
          <w:kern w:val="0"/>
          <w:szCs w:val="21"/>
        </w:rPr>
        <w:t>优先考虑投标品牌在中大系统或深圳地区医院在用的产品，所投品牌需保证其报价为中大系统或深圳地区最低价，并提供发票或中标通知书或合同等复印件。</w:t>
      </w:r>
    </w:p>
    <w:p>
      <w:pPr>
        <w:numPr>
          <w:ilvl w:val="0"/>
          <w:numId w:val="8"/>
        </w:numPr>
        <w:spacing w:line="560" w:lineRule="exact"/>
        <w:rPr>
          <w:rFonts w:ascii="Tahoma" w:hAnsi="Tahoma" w:cs="宋体"/>
          <w:color w:val="000000"/>
          <w:kern w:val="0"/>
          <w:szCs w:val="21"/>
        </w:rPr>
      </w:pPr>
      <w:r>
        <w:rPr>
          <w:rFonts w:hint="eastAsia" w:ascii="Tahoma" w:hAnsi="Tahoma" w:cs="宋体"/>
          <w:color w:val="000000"/>
          <w:kern w:val="0"/>
          <w:szCs w:val="21"/>
        </w:rPr>
        <w:t>投标产品需在深圳医用耗材阳光交易平台备案且投标人具备该产品平台配送资质并提供阳光平台截图页（清晰显示本项目产品名称、价格、规格型号）。</w:t>
      </w:r>
    </w:p>
    <w:p>
      <w:pPr>
        <w:numPr>
          <w:ilvl w:val="0"/>
          <w:numId w:val="8"/>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pPr>
        <w:numPr>
          <w:ilvl w:val="0"/>
          <w:numId w:val="8"/>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pPr>
        <w:numPr>
          <w:ilvl w:val="0"/>
          <w:numId w:val="8"/>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pPr>
        <w:numPr>
          <w:ilvl w:val="0"/>
          <w:numId w:val="5"/>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pPr>
        <w:numPr>
          <w:ilvl w:val="0"/>
          <w:numId w:val="9"/>
        </w:numPr>
        <w:adjustRightInd w:val="0"/>
        <w:snapToGrid w:val="0"/>
        <w:spacing w:line="440" w:lineRule="atLeast"/>
        <w:rPr>
          <w:color w:val="000000"/>
          <w:highlight w:val="yellow"/>
        </w:rPr>
      </w:pPr>
      <w:r>
        <w:rPr>
          <w:rFonts w:hint="eastAsia" w:ascii="Tahoma" w:hAnsi="Tahoma" w:cs="宋体"/>
          <w:kern w:val="0"/>
          <w:szCs w:val="21"/>
          <w:highlight w:val="yellow"/>
        </w:rPr>
        <w:t>报名方式：</w:t>
      </w:r>
      <w:r>
        <w:rPr>
          <w:rFonts w:hint="eastAsia"/>
          <w:color w:val="000000"/>
          <w:szCs w:val="21"/>
          <w:highlight w:val="yellow"/>
        </w:rPr>
        <w:t>报名资料电子版材料发送至电子邮箱：</w:t>
      </w:r>
      <w:r>
        <w:rPr>
          <w:rFonts w:hint="eastAsia"/>
          <w:b/>
          <w:color w:val="FF0000"/>
          <w:szCs w:val="21"/>
          <w:highlight w:val="yellow"/>
          <w:u w:val="single"/>
          <w:lang w:val="en-US" w:eastAsia="zh-CN"/>
        </w:rPr>
        <w:t>197687441</w:t>
      </w:r>
      <w:r>
        <w:rPr>
          <w:rFonts w:hint="eastAsia"/>
          <w:b/>
          <w:color w:val="FF0000"/>
          <w:szCs w:val="21"/>
          <w:highlight w:val="yellow"/>
          <w:u w:val="single"/>
        </w:rPr>
        <w:t>@qq.com</w:t>
      </w:r>
      <w:r>
        <w:rPr>
          <w:rFonts w:hint="eastAsia"/>
          <w:color w:val="000000"/>
          <w:szCs w:val="21"/>
          <w:highlight w:val="yellow"/>
        </w:rPr>
        <w:t>，由招采办完成资质预审，只有通过资格审核的投标人方可准备投标资料参加投标。</w:t>
      </w:r>
      <w:r>
        <w:rPr>
          <w:rFonts w:hint="eastAsia"/>
          <w:b/>
          <w:color w:val="000000"/>
          <w:szCs w:val="21"/>
          <w:highlight w:val="yellow"/>
        </w:rPr>
        <w:t>邮件主题：采购项目编号+采购项目名称+**公司医用耗材投标资料。</w:t>
      </w:r>
      <w:r>
        <w:rPr>
          <w:rFonts w:hint="eastAsia" w:ascii="Tahoma" w:hAnsi="Tahoma" w:cs="宋体"/>
          <w:kern w:val="0"/>
          <w:szCs w:val="21"/>
          <w:highlight w:val="yellow"/>
        </w:rPr>
        <w:t>未发邮件或不按要求发送邮件的视作报名无效。</w:t>
      </w:r>
    </w:p>
    <w:p>
      <w:pPr>
        <w:numPr>
          <w:ilvl w:val="0"/>
          <w:numId w:val="9"/>
        </w:numPr>
        <w:adjustRightInd w:val="0"/>
        <w:snapToGrid w:val="0"/>
        <w:spacing w:line="440" w:lineRule="atLeast"/>
        <w:rPr>
          <w:color w:val="000000"/>
        </w:rPr>
      </w:pPr>
      <w:r>
        <w:rPr>
          <w:rFonts w:hint="eastAsia" w:ascii="Tahoma" w:hAnsi="Tahoma" w:cs="宋体"/>
          <w:kern w:val="0"/>
          <w:szCs w:val="21"/>
        </w:rPr>
        <w:t>报名时间：报名时间：2023年11月17日上午8:00至11月23日下午5:00</w:t>
      </w:r>
    </w:p>
    <w:p>
      <w:pPr>
        <w:numPr>
          <w:ilvl w:val="0"/>
          <w:numId w:val="9"/>
        </w:numPr>
        <w:adjustRightInd w:val="0"/>
        <w:snapToGrid w:val="0"/>
        <w:spacing w:line="440" w:lineRule="atLeast"/>
        <w:rPr>
          <w:color w:val="000000"/>
        </w:rPr>
      </w:pPr>
      <w:r>
        <w:rPr>
          <w:rFonts w:hint="eastAsia" w:ascii="Tahoma" w:hAnsi="Tahoma" w:cs="宋体"/>
          <w:kern w:val="0"/>
          <w:szCs w:val="21"/>
        </w:rPr>
        <w:t>报名资料：</w:t>
      </w:r>
    </w:p>
    <w:p>
      <w:pPr>
        <w:adjustRightInd w:val="0"/>
        <w:snapToGrid w:val="0"/>
        <w:spacing w:line="440" w:lineRule="atLeast"/>
        <w:ind w:left="425"/>
        <w:rPr>
          <w:color w:val="000000"/>
        </w:rPr>
      </w:pPr>
      <w:r>
        <w:rPr>
          <w:rFonts w:hint="eastAsia" w:ascii="Tahoma" w:hAnsi="Tahoma" w:cs="宋体"/>
          <w:kern w:val="0"/>
          <w:szCs w:val="21"/>
        </w:rPr>
        <w:t>（1）投标人需填制《中山大学附属第八医院(深圳福田)招标采购报名表》、《中山大学附属第八医院(深圳福田)医用耗材投标产品汇总表》</w:t>
      </w:r>
      <w:r>
        <w:rPr>
          <w:rFonts w:hint="eastAsia"/>
        </w:rPr>
        <w:t>（详见附件）</w:t>
      </w:r>
      <w:r>
        <w:rPr>
          <w:rFonts w:hint="eastAsia" w:ascii="Tahoma" w:hAnsi="Tahoma" w:cs="宋体"/>
          <w:kern w:val="0"/>
          <w:szCs w:val="21"/>
        </w:rPr>
        <w:t>；</w:t>
      </w:r>
    </w:p>
    <w:p>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w:t>
      </w:r>
    </w:p>
    <w:p>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pPr>
        <w:adjustRightInd w:val="0"/>
        <w:snapToGrid w:val="0"/>
        <w:spacing w:line="440" w:lineRule="atLeast"/>
        <w:ind w:left="400"/>
        <w:rPr>
          <w:color w:val="000000"/>
          <w:szCs w:val="21"/>
        </w:rPr>
      </w:pPr>
      <w:r>
        <w:rPr>
          <w:rFonts w:hint="eastAsia"/>
          <w:color w:val="000000"/>
          <w:szCs w:val="21"/>
        </w:rPr>
        <w:t>（4）以上所有报名资料盖公章扫描成一份完整版PDF文件；</w:t>
      </w:r>
    </w:p>
    <w:p>
      <w:pPr>
        <w:adjustRightInd w:val="0"/>
        <w:snapToGrid w:val="0"/>
        <w:spacing w:line="440" w:lineRule="atLeast"/>
        <w:ind w:firstLine="422" w:firstLineChars="200"/>
        <w:rPr>
          <w:b/>
          <w:color w:val="000000" w:themeColor="text1"/>
          <w:szCs w:val="21"/>
          <w14:textFill>
            <w14:solidFill>
              <w14:schemeClr w14:val="tx1"/>
            </w14:solidFill>
          </w14:textFill>
        </w:rPr>
      </w:pPr>
      <w:r>
        <w:rPr>
          <w:rFonts w:hint="eastAsia"/>
          <w:b/>
          <w:color w:val="000000"/>
          <w:szCs w:val="21"/>
        </w:rPr>
        <w:t>（5）单独提供一份可编辑的电子版《中山大学附属第八医院(深圳福田)医用耗材投标产品汇总表》格式为Excel。</w:t>
      </w:r>
    </w:p>
    <w:p>
      <w:pPr>
        <w:adjustRightInd w:val="0"/>
        <w:snapToGrid w:val="0"/>
        <w:spacing w:line="440" w:lineRule="atLeast"/>
        <w:ind w:left="420"/>
        <w:rPr>
          <w:color w:val="000000" w:themeColor="text1"/>
          <w:szCs w:val="21"/>
          <w:highlight w:val="yellow"/>
          <w14:textFill>
            <w14:solidFill>
              <w14:schemeClr w14:val="tx1"/>
            </w14:solidFill>
          </w14:textFill>
        </w:rPr>
      </w:pPr>
      <w:r>
        <w:rPr>
          <w:rFonts w:hint="eastAsia" w:ascii="宋体" w:hAnsi="宋体" w:cs="宋体"/>
          <w:b/>
          <w:color w:val="000000" w:themeColor="text1"/>
          <w:szCs w:val="21"/>
          <w:highlight w:val="yellow"/>
          <w14:textFill>
            <w14:solidFill>
              <w14:schemeClr w14:val="tx1"/>
            </w14:solidFill>
          </w14:textFill>
        </w:rPr>
        <w:t>备注：本项目共</w:t>
      </w:r>
      <w:r>
        <w:rPr>
          <w:rFonts w:hint="eastAsia" w:ascii="宋体" w:hAnsi="宋体" w:cs="宋体"/>
          <w:b/>
          <w:color w:val="000000" w:themeColor="text1"/>
          <w:szCs w:val="21"/>
          <w:highlight w:val="yellow"/>
          <w:lang w:val="en-US" w:eastAsia="zh-CN"/>
          <w14:textFill>
            <w14:solidFill>
              <w14:schemeClr w14:val="tx1"/>
            </w14:solidFill>
          </w14:textFill>
        </w:rPr>
        <w:t>33</w:t>
      </w:r>
      <w:r>
        <w:rPr>
          <w:rFonts w:ascii="宋体" w:hAnsi="宋体" w:cs="宋体"/>
          <w:b/>
          <w:color w:val="000000" w:themeColor="text1"/>
          <w:szCs w:val="21"/>
          <w:highlight w:val="yellow"/>
          <w14:textFill>
            <w14:solidFill>
              <w14:schemeClr w14:val="tx1"/>
            </w14:solidFill>
          </w14:textFill>
        </w:rPr>
        <w:t>项，报名人可根据自身情况，自由选择一项或多项耗材进行报名，若报名多项，请根据要求每个采购项目单独提供一份完整的报名资料（即报几项交几份）。</w:t>
      </w:r>
    </w:p>
    <w:p>
      <w:pPr>
        <w:numPr>
          <w:ilvl w:val="0"/>
          <w:numId w:val="5"/>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pPr>
        <w:adjustRightInd w:val="0"/>
        <w:snapToGrid w:val="0"/>
        <w:spacing w:line="420" w:lineRule="exact"/>
        <w:ind w:left="420" w:firstLine="422" w:firstLineChars="200"/>
        <w:jc w:val="left"/>
        <w:rPr>
          <w:rFonts w:ascii="Tahoma" w:hAnsi="Tahoma" w:cs="宋体"/>
          <w:b/>
          <w:bCs/>
          <w:kern w:val="0"/>
          <w:szCs w:val="21"/>
          <w:highlight w:val="yellow"/>
        </w:rPr>
      </w:pPr>
      <w:r>
        <w:rPr>
          <w:rFonts w:hint="eastAsia"/>
          <w:b/>
          <w:highlight w:val="yellow"/>
        </w:rPr>
        <w:t>于开标前自行在医院官网开标公告中下载</w:t>
      </w:r>
      <w:r>
        <w:rPr>
          <w:rFonts w:hint="eastAsia"/>
          <w:highlight w:val="yellow"/>
        </w:rPr>
        <w:t>。投标文件（具体格式见第五章投标文件）请在开标当天带至开标现场，投标文件需密封且封面需加盖公章。</w:t>
      </w:r>
    </w:p>
    <w:p>
      <w:pPr>
        <w:numPr>
          <w:ilvl w:val="0"/>
          <w:numId w:val="5"/>
        </w:numPr>
        <w:adjustRightInd w:val="0"/>
        <w:snapToGrid w:val="0"/>
        <w:spacing w:line="420" w:lineRule="exact"/>
        <w:jc w:val="left"/>
        <w:rPr>
          <w:b/>
        </w:rPr>
      </w:pPr>
      <w:r>
        <w:rPr>
          <w:rFonts w:hint="eastAsia" w:ascii="Tahoma" w:hAnsi="Tahoma" w:cs="宋体"/>
          <w:b/>
          <w:bCs/>
          <w:kern w:val="0"/>
          <w:szCs w:val="21"/>
        </w:rPr>
        <w:t>开标时间和地点：</w:t>
      </w:r>
      <w:r>
        <w:rPr>
          <w:rFonts w:hint="eastAsia"/>
          <w:bCs/>
          <w:szCs w:val="21"/>
        </w:rPr>
        <w:t>关注医院官网开标公告</w:t>
      </w:r>
    </w:p>
    <w:p>
      <w:pPr>
        <w:numPr>
          <w:ilvl w:val="0"/>
          <w:numId w:val="5"/>
        </w:numPr>
        <w:spacing w:line="420" w:lineRule="exact"/>
        <w:jc w:val="left"/>
      </w:pPr>
      <w:r>
        <w:rPr>
          <w:rFonts w:hint="eastAsia" w:ascii="Tahoma" w:hAnsi="Tahoma" w:cs="宋体"/>
          <w:b/>
          <w:bCs/>
          <w:kern w:val="0"/>
          <w:szCs w:val="21"/>
        </w:rPr>
        <w:t>公告期限</w:t>
      </w:r>
      <w:r>
        <w:rPr>
          <w:rFonts w:hint="eastAsia" w:ascii="Tahoma" w:hAnsi="Tahoma" w:cs="宋体"/>
          <w:color w:val="000000" w:themeColor="text1"/>
          <w:kern w:val="0"/>
          <w:szCs w:val="21"/>
          <w14:textFill>
            <w14:solidFill>
              <w14:schemeClr w14:val="tx1"/>
            </w14:solidFill>
          </w14:textFill>
        </w:rPr>
        <w:t>：2023年11月17日上午8:00至11月23日下午5:00，</w:t>
      </w:r>
      <w:r>
        <w:rPr>
          <w:rFonts w:hint="eastAsia"/>
        </w:rPr>
        <w:t>自本公告发布之日起5个工作日。</w:t>
      </w:r>
    </w:p>
    <w:p>
      <w:pPr>
        <w:adjustRightInd w:val="0"/>
        <w:snapToGrid w:val="0"/>
        <w:spacing w:line="440" w:lineRule="atLeast"/>
        <w:ind w:left="420"/>
        <w:rPr>
          <w:rFonts w:ascii="Tahoma" w:hAnsi="Tahoma" w:cs="宋体"/>
          <w:kern w:val="0"/>
          <w:szCs w:val="21"/>
        </w:rPr>
      </w:pPr>
      <w:r>
        <w:rPr>
          <w:rFonts w:hint="eastAsia" w:ascii="宋体" w:hAnsi="宋体" w:cs="宋体"/>
          <w:b/>
          <w:color w:val="000000" w:themeColor="text1"/>
          <w:szCs w:val="21"/>
          <w14:textFill>
            <w14:solidFill>
              <w14:schemeClr w14:val="tx1"/>
            </w14:solidFill>
          </w14:textFill>
        </w:rPr>
        <w:t>八、</w:t>
      </w:r>
      <w:r>
        <w:rPr>
          <w:rFonts w:hint="eastAsia" w:ascii="Tahoma" w:hAnsi="Tahoma" w:cs="宋体"/>
          <w:b/>
          <w:kern w:val="0"/>
          <w:szCs w:val="21"/>
        </w:rPr>
        <w:t>有关本次采购事宜，可按如下联系方式进行咨询</w:t>
      </w:r>
    </w:p>
    <w:p>
      <w:pPr>
        <w:adjustRightInd w:val="0"/>
        <w:snapToGrid w:val="0"/>
        <w:spacing w:line="440" w:lineRule="atLeast"/>
        <w:ind w:left="420"/>
        <w:rPr>
          <w:rFonts w:ascii="Tahoma" w:hAnsi="Tahoma" w:cs="宋体"/>
          <w:kern w:val="0"/>
          <w:szCs w:val="21"/>
        </w:rPr>
      </w:pPr>
      <w:r>
        <w:rPr>
          <w:rFonts w:hint="eastAsia" w:ascii="Tahoma" w:hAnsi="Tahoma" w:cs="宋体"/>
          <w:kern w:val="0"/>
          <w:szCs w:val="21"/>
        </w:rPr>
        <w:t>（一）联系单位：中山大学附属第八医院（深圳福田）招采办</w:t>
      </w:r>
    </w:p>
    <w:p>
      <w:pPr>
        <w:adjustRightInd w:val="0"/>
        <w:snapToGrid w:val="0"/>
        <w:spacing w:line="440" w:lineRule="atLeast"/>
        <w:ind w:left="420"/>
        <w:rPr>
          <w:rFonts w:ascii="Tahoma" w:hAnsi="Tahoma" w:cs="宋体"/>
          <w:kern w:val="0"/>
          <w:szCs w:val="21"/>
        </w:rPr>
      </w:pPr>
      <w:r>
        <w:rPr>
          <w:rFonts w:hint="eastAsia" w:ascii="Tahoma" w:hAnsi="Tahoma" w:cs="宋体"/>
          <w:kern w:val="0"/>
          <w:szCs w:val="21"/>
        </w:rPr>
        <w:t>（二）联系地址：深圳市福田区福华路92号福星北小区中山大学附属第八医院(深圳福田)行政楼312</w:t>
      </w:r>
    </w:p>
    <w:p>
      <w:pPr>
        <w:adjustRightInd w:val="0"/>
        <w:snapToGrid w:val="0"/>
        <w:spacing w:line="440" w:lineRule="atLeast"/>
        <w:ind w:left="420"/>
        <w:rPr>
          <w:rFonts w:ascii="Tahoma" w:hAnsi="Tahoma" w:cs="宋体"/>
          <w:kern w:val="0"/>
          <w:szCs w:val="21"/>
        </w:rPr>
      </w:pPr>
      <w:r>
        <w:rPr>
          <w:rFonts w:hint="eastAsia" w:ascii="Tahoma" w:hAnsi="Tahoma" w:cs="宋体"/>
          <w:kern w:val="0"/>
          <w:szCs w:val="21"/>
        </w:rPr>
        <w:t>（三）联系人及联系电话：</w:t>
      </w:r>
      <w:r>
        <w:rPr>
          <w:rFonts w:hint="eastAsia"/>
          <w:lang w:val="en-US" w:eastAsia="zh-CN"/>
        </w:rPr>
        <w:t>刘老师82711569</w:t>
      </w:r>
    </w:p>
    <w:p>
      <w:pPr>
        <w:adjustRightInd w:val="0"/>
        <w:snapToGrid w:val="0"/>
        <w:spacing w:line="420" w:lineRule="exact"/>
        <w:ind w:left="420"/>
        <w:jc w:val="left"/>
      </w:pPr>
    </w:p>
    <w:p>
      <w:pPr>
        <w:pStyle w:val="70"/>
        <w:ind w:firstLine="3039" w:firstLineChars="1009"/>
        <w:jc w:val="both"/>
        <w:rPr>
          <w:rFonts w:cs="Tahoma"/>
          <w:b/>
          <w:bCs/>
          <w:sz w:val="30"/>
          <w:szCs w:val="30"/>
        </w:rPr>
      </w:pPr>
    </w:p>
    <w:p>
      <w:pPr>
        <w:pStyle w:val="70"/>
        <w:numPr>
          <w:ilvl w:val="0"/>
          <w:numId w:val="10"/>
        </w:numPr>
        <w:ind w:firstLine="3039" w:firstLineChars="1009"/>
        <w:jc w:val="both"/>
        <w:outlineLvl w:val="1"/>
        <w:rPr>
          <w:rFonts w:cs="Tahoma"/>
          <w:b/>
          <w:bCs/>
          <w:sz w:val="30"/>
          <w:szCs w:val="30"/>
        </w:rPr>
      </w:pPr>
      <w:bookmarkStart w:id="1" w:name="_Toc31179"/>
      <w:r>
        <w:rPr>
          <w:rFonts w:hint="eastAsia" w:cs="Tahoma"/>
          <w:b/>
          <w:bCs/>
          <w:sz w:val="30"/>
          <w:szCs w:val="30"/>
        </w:rPr>
        <w:t>采购项目</w:t>
      </w:r>
      <w:bookmarkEnd w:id="1"/>
    </w:p>
    <w:p>
      <w:pPr>
        <w:pStyle w:val="70"/>
        <w:spacing w:line="420" w:lineRule="exact"/>
        <w:ind w:firstLine="420" w:firstLineChars="200"/>
        <w:rPr>
          <w:szCs w:val="21"/>
        </w:rPr>
      </w:pPr>
      <w:r>
        <w:rPr>
          <w:rFonts w:hint="eastAsia"/>
          <w:szCs w:val="21"/>
        </w:rPr>
        <w:t>中山大学附属第八医院</w:t>
      </w:r>
      <w:r>
        <w:rPr>
          <w:szCs w:val="21"/>
        </w:rPr>
        <w:t>(</w:t>
      </w:r>
      <w:r>
        <w:rPr>
          <w:rFonts w:hint="eastAsia"/>
          <w:szCs w:val="21"/>
        </w:rPr>
        <w:t>深圳福田</w:t>
      </w:r>
      <w:r>
        <w:rPr>
          <w:szCs w:val="21"/>
        </w:rPr>
        <w:t>)</w:t>
      </w:r>
      <w:r>
        <w:rPr>
          <w:rFonts w:hint="eastAsia"/>
          <w:szCs w:val="21"/>
        </w:rPr>
        <w:t>对以下医用耗材项目进行院内公开遴选采购，欢迎符合资格的供应商参加投标。</w:t>
      </w:r>
    </w:p>
    <w:p>
      <w:pPr>
        <w:numPr>
          <w:ilvl w:val="0"/>
          <w:numId w:val="5"/>
        </w:numPr>
        <w:spacing w:line="420" w:lineRule="exact"/>
        <w:jc w:val="left"/>
        <w:rPr>
          <w:rFonts w:ascii="Tahoma" w:hAnsi="Tahoma" w:cs="宋体"/>
          <w:b/>
          <w:bCs/>
          <w:kern w:val="0"/>
          <w:szCs w:val="21"/>
        </w:rPr>
      </w:pPr>
      <w:r>
        <w:rPr>
          <w:rFonts w:hint="eastAsia" w:ascii="Tahoma" w:hAnsi="Tahoma" w:cs="宋体"/>
          <w:b/>
          <w:bCs/>
          <w:kern w:val="0"/>
          <w:szCs w:val="21"/>
        </w:rPr>
        <w:t>基本情况</w:t>
      </w:r>
    </w:p>
    <w:p>
      <w:pPr>
        <w:spacing w:line="420" w:lineRule="exact"/>
        <w:ind w:firstLine="420" w:firstLineChars="200"/>
        <w:jc w:val="left"/>
        <w:rPr>
          <w:rFonts w:ascii="Tahoma" w:hAnsi="Tahoma" w:cs="宋体"/>
          <w:kern w:val="0"/>
          <w:szCs w:val="21"/>
        </w:rPr>
      </w:pPr>
      <w:r>
        <w:rPr>
          <w:rFonts w:ascii="Tahoma" w:hAnsi="Tahoma" w:cs="宋体"/>
          <w:kern w:val="0"/>
          <w:szCs w:val="21"/>
        </w:rPr>
        <w:t>1.</w:t>
      </w:r>
      <w:r>
        <w:rPr>
          <w:rFonts w:hint="eastAsia" w:ascii="Tahoma" w:hAnsi="Tahoma" w:cs="宋体"/>
          <w:kern w:val="0"/>
          <w:szCs w:val="21"/>
        </w:rPr>
        <w:t>项目名称：2023年第</w:t>
      </w:r>
      <w:r>
        <w:rPr>
          <w:rFonts w:hint="eastAsia" w:ascii="Tahoma" w:hAnsi="Tahoma" w:cs="宋体"/>
          <w:kern w:val="0"/>
          <w:szCs w:val="21"/>
          <w:lang w:val="en-US" w:eastAsia="zh-CN"/>
        </w:rPr>
        <w:t>25</w:t>
      </w:r>
      <w:r>
        <w:rPr>
          <w:rFonts w:hint="eastAsia" w:ascii="Tahoma" w:hAnsi="Tahoma" w:cs="宋体"/>
          <w:kern w:val="0"/>
          <w:szCs w:val="21"/>
        </w:rPr>
        <w:t>期医用耗材</w:t>
      </w:r>
    </w:p>
    <w:p>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pPr>
        <w:spacing w:line="420" w:lineRule="exact"/>
        <w:ind w:firstLine="420" w:firstLineChars="200"/>
        <w:jc w:val="left"/>
        <w:rPr>
          <w:rFonts w:ascii="Tahoma" w:hAnsi="Tahoma" w:cs="宋体"/>
          <w:kern w:val="0"/>
          <w:szCs w:val="21"/>
        </w:rPr>
      </w:pPr>
      <w:r>
        <w:rPr>
          <w:rFonts w:ascii="Tahoma" w:hAnsi="Tahoma" w:cs="宋体"/>
          <w:kern w:val="0"/>
          <w:szCs w:val="21"/>
        </w:rPr>
        <w:t>4.</w:t>
      </w:r>
      <w:r>
        <w:rPr>
          <w:rFonts w:hint="eastAsia" w:ascii="Tahoma" w:hAnsi="Tahoma" w:cs="宋体"/>
          <w:kern w:val="0"/>
          <w:szCs w:val="21"/>
        </w:rPr>
        <w:t>采购方式：院内公开遴选</w:t>
      </w:r>
    </w:p>
    <w:p>
      <w:pPr>
        <w:numPr>
          <w:ilvl w:val="0"/>
          <w:numId w:val="5"/>
        </w:numPr>
        <w:spacing w:line="420" w:lineRule="exact"/>
        <w:jc w:val="left"/>
        <w:rPr>
          <w:rFonts w:ascii="Tahoma" w:hAnsi="Tahoma" w:cs="宋体"/>
          <w:b/>
          <w:bCs/>
          <w:kern w:val="0"/>
          <w:szCs w:val="21"/>
        </w:rPr>
      </w:pPr>
      <w:r>
        <w:rPr>
          <w:rFonts w:hint="eastAsia" w:ascii="Tahoma" w:hAnsi="Tahoma" w:cs="宋体"/>
          <w:b/>
          <w:bCs/>
          <w:kern w:val="0"/>
          <w:szCs w:val="21"/>
        </w:rPr>
        <w:t>投标人资质要求(复印件加盖公章，并标明与原件相符字样)</w:t>
      </w:r>
    </w:p>
    <w:p>
      <w:pPr>
        <w:numPr>
          <w:ilvl w:val="0"/>
          <w:numId w:val="7"/>
        </w:numPr>
        <w:spacing w:line="420" w:lineRule="exact"/>
        <w:jc w:val="left"/>
        <w:rPr>
          <w:rFonts w:ascii="Tahoma" w:hAnsi="Tahoma" w:cs="宋体"/>
          <w:kern w:val="0"/>
          <w:szCs w:val="21"/>
          <w:highlight w:val="yellow"/>
        </w:rPr>
      </w:pPr>
      <w:r>
        <w:rPr>
          <w:rFonts w:hint="eastAsia" w:ascii="Tahoma" w:hAnsi="Tahoma" w:cs="宋体"/>
          <w:kern w:val="0"/>
          <w:szCs w:val="21"/>
          <w:highlight w:val="yellow"/>
        </w:rPr>
        <w:t>若投标人为所投产品的生产企业，提供生产企业《营业执照》、《医疗器械生产企业许可证》/医疗器械生产备案凭证；</w:t>
      </w:r>
    </w:p>
    <w:p>
      <w:pPr>
        <w:numPr>
          <w:ilvl w:val="0"/>
          <w:numId w:val="7"/>
        </w:numPr>
        <w:spacing w:line="420" w:lineRule="exact"/>
        <w:jc w:val="left"/>
        <w:rPr>
          <w:rFonts w:ascii="Tahoma" w:hAnsi="Tahoma" w:cs="宋体"/>
          <w:kern w:val="0"/>
          <w:szCs w:val="21"/>
          <w:highlight w:val="yellow"/>
        </w:rPr>
      </w:pPr>
      <w:r>
        <w:rPr>
          <w:rFonts w:hint="eastAsia" w:ascii="Tahoma" w:hAnsi="Tahoma" w:cs="宋体"/>
          <w:kern w:val="0"/>
          <w:szCs w:val="21"/>
          <w:highlight w:val="yellow"/>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国家药品监督管理总局证明页：</w:t>
      </w:r>
      <w:r>
        <w:rPr>
          <w:rFonts w:hint="eastAsia" w:ascii="Tahoma" w:hAnsi="Tahoma" w:cs="宋体"/>
          <w:kern w:val="0"/>
          <w:szCs w:val="21"/>
          <w:highlight w:val="yellow"/>
        </w:rPr>
        <w:fldChar w:fldCharType="begin"/>
      </w:r>
      <w:r>
        <w:rPr>
          <w:rFonts w:hint="eastAsia" w:ascii="Tahoma" w:hAnsi="Tahoma" w:cs="宋体"/>
          <w:kern w:val="0"/>
          <w:szCs w:val="21"/>
          <w:highlight w:val="yellow"/>
        </w:rPr>
        <w:instrText xml:space="preserve"> HYPERLINK "https://www.nmpa.gov.cn" </w:instrText>
      </w:r>
      <w:r>
        <w:rPr>
          <w:rFonts w:hint="eastAsia" w:ascii="Tahoma" w:hAnsi="Tahoma" w:cs="宋体"/>
          <w:kern w:val="0"/>
          <w:szCs w:val="21"/>
          <w:highlight w:val="yellow"/>
        </w:rPr>
        <w:fldChar w:fldCharType="separate"/>
      </w:r>
      <w:r>
        <w:rPr>
          <w:rStyle w:val="34"/>
          <w:rFonts w:hint="eastAsia" w:ascii="Tahoma" w:hAnsi="Tahoma" w:cs="宋体"/>
          <w:kern w:val="0"/>
          <w:szCs w:val="21"/>
          <w:highlight w:val="yellow"/>
        </w:rPr>
        <w:t>https://www.nmpa.gov.cn</w:t>
      </w:r>
      <w:r>
        <w:rPr>
          <w:rFonts w:hint="eastAsia" w:ascii="Tahoma" w:hAnsi="Tahoma" w:cs="宋体"/>
          <w:kern w:val="0"/>
          <w:szCs w:val="21"/>
          <w:highlight w:val="yellow"/>
        </w:rPr>
        <w:fldChar w:fldCharType="end"/>
      </w:r>
      <w:r>
        <w:rPr>
          <w:rFonts w:hint="eastAsia" w:ascii="Tahoma" w:hAnsi="Tahoma" w:cs="宋体"/>
          <w:kern w:val="0"/>
          <w:szCs w:val="21"/>
          <w:highlight w:val="yellow"/>
        </w:rPr>
        <w:t>。</w:t>
      </w:r>
      <w:r>
        <w:rPr>
          <w:rFonts w:hint="eastAsia"/>
          <w:b/>
          <w:bCs/>
          <w:color w:val="000000"/>
          <w:highlight w:val="yellow"/>
        </w:rPr>
        <w:t>如开标时以上证件有效期剩余不足2个月的，投标人需一并提交续期申请证明。</w:t>
      </w:r>
    </w:p>
    <w:p>
      <w:pPr>
        <w:numPr>
          <w:ilvl w:val="0"/>
          <w:numId w:val="7"/>
        </w:numPr>
        <w:spacing w:line="420" w:lineRule="exact"/>
        <w:jc w:val="left"/>
        <w:rPr>
          <w:color w:val="000000"/>
          <w:highlight w:val="yellow"/>
        </w:rPr>
      </w:pPr>
      <w:r>
        <w:rPr>
          <w:rFonts w:hint="eastAsia" w:ascii="Tahoma" w:hAnsi="Tahoma" w:cs="宋体"/>
          <w:kern w:val="0"/>
          <w:szCs w:val="21"/>
          <w:highlight w:val="yellow"/>
        </w:rPr>
        <w:t>归属消毒产品的供应商须具有《消毒产品生产企业卫生许可证》。</w:t>
      </w:r>
    </w:p>
    <w:p>
      <w:pPr>
        <w:numPr>
          <w:ilvl w:val="0"/>
          <w:numId w:val="7"/>
        </w:numPr>
        <w:spacing w:line="420" w:lineRule="exact"/>
        <w:jc w:val="left"/>
        <w:rPr>
          <w:color w:val="000000"/>
          <w:highlight w:val="yellow"/>
        </w:rPr>
      </w:pPr>
      <w:r>
        <w:rPr>
          <w:rFonts w:hint="eastAsia"/>
          <w:color w:val="000000"/>
        </w:rPr>
        <w:t>所投产品为进口耗材时，提供</w:t>
      </w:r>
      <w:r>
        <w:rPr>
          <w:color w:val="000000"/>
        </w:rPr>
        <w:t>进口</w:t>
      </w:r>
      <w:r>
        <w:rPr>
          <w:rFonts w:hint="eastAsia"/>
          <w:color w:val="000000"/>
        </w:rPr>
        <w:t>生产企业或进口总代理商开具的授权委托书。</w:t>
      </w:r>
    </w:p>
    <w:p>
      <w:pPr>
        <w:numPr>
          <w:ilvl w:val="0"/>
          <w:numId w:val="7"/>
        </w:numPr>
        <w:spacing w:line="420" w:lineRule="exact"/>
        <w:jc w:val="left"/>
        <w:rPr>
          <w:rFonts w:ascii="Tahoma" w:hAnsi="Tahoma" w:cs="宋体"/>
          <w:kern w:val="0"/>
          <w:szCs w:val="21"/>
          <w:highlight w:val="yellow"/>
        </w:rPr>
      </w:pPr>
      <w:r>
        <w:rPr>
          <w:rFonts w:hint="eastAsia"/>
          <w:color w:val="000000"/>
        </w:rPr>
        <w:t>投标人/授权人身份证明、企业法人证明或法人授权委托书。</w:t>
      </w:r>
    </w:p>
    <w:p>
      <w:pPr>
        <w:numPr>
          <w:ilvl w:val="0"/>
          <w:numId w:val="7"/>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p>
      <w:pPr>
        <w:numPr>
          <w:ilvl w:val="0"/>
          <w:numId w:val="7"/>
        </w:numPr>
        <w:spacing w:line="420" w:lineRule="exact"/>
        <w:jc w:val="left"/>
        <w:rPr>
          <w:color w:val="000000"/>
        </w:rPr>
      </w:pPr>
      <w:r>
        <w:rPr>
          <w:rFonts w:hint="eastAsia" w:ascii="Tahoma" w:hAnsi="Tahoma" w:cs="宋体"/>
          <w:kern w:val="0"/>
          <w:szCs w:val="21"/>
          <w:highlight w:val="yellow"/>
        </w:rPr>
        <w:t>单</w:t>
      </w:r>
      <w:r>
        <w:rPr>
          <w:rFonts w:hint="eastAsia"/>
          <w:color w:val="000000"/>
        </w:rPr>
        <w:t>位负责人为同一人或者存在直接控股、管理关系的不同供应商，不得参加同一包号投标或者未划分包号的同一招标项目投标（投标人出具承诺函）。</w:t>
      </w:r>
    </w:p>
    <w:p>
      <w:pPr>
        <w:numPr>
          <w:ilvl w:val="0"/>
          <w:numId w:val="7"/>
        </w:numPr>
        <w:spacing w:line="420" w:lineRule="exact"/>
        <w:jc w:val="left"/>
        <w:rPr>
          <w:color w:val="000000"/>
        </w:rPr>
      </w:pPr>
      <w:r>
        <w:rPr>
          <w:rFonts w:hint="eastAsia"/>
          <w:color w:val="000000"/>
        </w:rPr>
        <w:t>本项目不接受联合体投标，不允许分包。</w:t>
      </w:r>
    </w:p>
    <w:p>
      <w:pPr>
        <w:numPr>
          <w:ilvl w:val="0"/>
          <w:numId w:val="5"/>
        </w:numPr>
        <w:spacing w:line="420" w:lineRule="exact"/>
        <w:jc w:val="left"/>
        <w:rPr>
          <w:rFonts w:ascii="Tahoma" w:hAnsi="Tahoma" w:cs="宋体"/>
          <w:b/>
          <w:bCs/>
          <w:kern w:val="0"/>
          <w:szCs w:val="21"/>
        </w:rPr>
      </w:pPr>
      <w:r>
        <w:rPr>
          <w:rFonts w:hint="eastAsia" w:ascii="Tahoma" w:hAnsi="Tahoma" w:cs="宋体"/>
          <w:b/>
          <w:bCs/>
          <w:kern w:val="0"/>
          <w:szCs w:val="21"/>
        </w:rPr>
        <w:t>其它要求</w:t>
      </w:r>
    </w:p>
    <w:p>
      <w:pPr>
        <w:numPr>
          <w:ilvl w:val="0"/>
          <w:numId w:val="8"/>
        </w:numPr>
        <w:spacing w:line="560" w:lineRule="exact"/>
        <w:rPr>
          <w:rFonts w:ascii="Tahoma" w:hAnsi="Tahoma" w:cs="宋体"/>
          <w:kern w:val="0"/>
          <w:szCs w:val="21"/>
        </w:rPr>
      </w:pPr>
      <w:r>
        <w:rPr>
          <w:rFonts w:hint="eastAsia" w:ascii="Tahoma" w:hAnsi="Tahoma" w:cs="宋体"/>
          <w:kern w:val="0"/>
          <w:szCs w:val="21"/>
        </w:rPr>
        <w:t>优先考虑投标品牌在中大系统或深圳地区医院在用的产品，所投品牌需保证其报价为中大系统或深圳地区最低价，并提供发票或中标通知书或合同等复印件。</w:t>
      </w:r>
    </w:p>
    <w:p>
      <w:pPr>
        <w:numPr>
          <w:ilvl w:val="0"/>
          <w:numId w:val="8"/>
        </w:numPr>
        <w:spacing w:line="560" w:lineRule="exact"/>
        <w:rPr>
          <w:rFonts w:ascii="Tahoma" w:hAnsi="Tahoma" w:cs="宋体"/>
          <w:color w:val="000000"/>
          <w:kern w:val="0"/>
          <w:szCs w:val="21"/>
        </w:rPr>
      </w:pPr>
      <w:r>
        <w:rPr>
          <w:rFonts w:hint="eastAsia" w:ascii="Tahoma" w:hAnsi="Tahoma" w:cs="宋体"/>
          <w:color w:val="000000"/>
          <w:kern w:val="0"/>
          <w:szCs w:val="21"/>
        </w:rPr>
        <w:t>投标产品需在深圳医用耗材阳光交易平台备案且投标人具备该产品平台配送资质并提供阳光平台截图页（清晰显示本项目产品名称、价格、规格型号）。</w:t>
      </w:r>
    </w:p>
    <w:p>
      <w:pPr>
        <w:numPr>
          <w:ilvl w:val="0"/>
          <w:numId w:val="8"/>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pPr>
        <w:numPr>
          <w:ilvl w:val="0"/>
          <w:numId w:val="8"/>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pPr>
        <w:numPr>
          <w:ilvl w:val="0"/>
          <w:numId w:val="8"/>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pPr>
        <w:numPr>
          <w:ilvl w:val="0"/>
          <w:numId w:val="5"/>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pPr>
        <w:numPr>
          <w:ilvl w:val="0"/>
          <w:numId w:val="9"/>
        </w:numPr>
        <w:adjustRightInd w:val="0"/>
        <w:snapToGrid w:val="0"/>
        <w:spacing w:line="440" w:lineRule="atLeast"/>
        <w:rPr>
          <w:color w:val="000000"/>
          <w:highlight w:val="yellow"/>
        </w:rPr>
      </w:pPr>
      <w:r>
        <w:rPr>
          <w:rFonts w:hint="eastAsia" w:ascii="Tahoma" w:hAnsi="Tahoma" w:cs="宋体"/>
          <w:kern w:val="0"/>
          <w:szCs w:val="21"/>
          <w:highlight w:val="yellow"/>
        </w:rPr>
        <w:t>报名方式：</w:t>
      </w:r>
      <w:r>
        <w:rPr>
          <w:rFonts w:hint="eastAsia"/>
          <w:color w:val="000000"/>
          <w:szCs w:val="21"/>
          <w:highlight w:val="yellow"/>
        </w:rPr>
        <w:t>报名资料电子版材料发送至电子邮箱：</w:t>
      </w:r>
      <w:r>
        <w:rPr>
          <w:rFonts w:hint="eastAsia"/>
          <w:b/>
          <w:color w:val="FF0000"/>
          <w:szCs w:val="21"/>
          <w:highlight w:val="yellow"/>
          <w:u w:val="single"/>
          <w:lang w:val="en-US" w:eastAsia="zh-CN"/>
        </w:rPr>
        <w:t>197687441</w:t>
      </w:r>
      <w:r>
        <w:rPr>
          <w:rFonts w:hint="eastAsia"/>
          <w:b/>
          <w:color w:val="FF0000"/>
          <w:szCs w:val="21"/>
          <w:highlight w:val="yellow"/>
          <w:u w:val="single"/>
        </w:rPr>
        <w:t>@qq.com</w:t>
      </w:r>
      <w:r>
        <w:rPr>
          <w:rFonts w:hint="eastAsia"/>
          <w:color w:val="000000"/>
          <w:szCs w:val="21"/>
          <w:highlight w:val="yellow"/>
        </w:rPr>
        <w:t>，由招采办完成资质预审，只有通过资格审核的投标人方可准备投标资料参加投标。</w:t>
      </w:r>
      <w:r>
        <w:rPr>
          <w:rFonts w:hint="eastAsia"/>
          <w:b/>
          <w:color w:val="000000"/>
          <w:szCs w:val="21"/>
          <w:highlight w:val="yellow"/>
        </w:rPr>
        <w:t>邮件主题：采购项目编号+采购项目名称+**公司医用耗材投标资料。</w:t>
      </w:r>
      <w:r>
        <w:rPr>
          <w:rFonts w:hint="eastAsia" w:ascii="Tahoma" w:hAnsi="Tahoma" w:cs="宋体"/>
          <w:kern w:val="0"/>
          <w:szCs w:val="21"/>
          <w:highlight w:val="yellow"/>
        </w:rPr>
        <w:t>未发邮件或不按要求发送邮件的视作报名无效。</w:t>
      </w:r>
    </w:p>
    <w:p>
      <w:pPr>
        <w:numPr>
          <w:ilvl w:val="0"/>
          <w:numId w:val="9"/>
        </w:numPr>
        <w:adjustRightInd w:val="0"/>
        <w:snapToGrid w:val="0"/>
        <w:spacing w:line="440" w:lineRule="atLeast"/>
        <w:rPr>
          <w:color w:val="000000"/>
        </w:rPr>
      </w:pPr>
      <w:r>
        <w:rPr>
          <w:rFonts w:hint="eastAsia" w:ascii="Tahoma" w:hAnsi="Tahoma" w:cs="宋体"/>
          <w:kern w:val="0"/>
          <w:szCs w:val="21"/>
        </w:rPr>
        <w:t>报名时间：2023年11月17日上午8:00至11月23日下午5:00</w:t>
      </w:r>
    </w:p>
    <w:p>
      <w:pPr>
        <w:numPr>
          <w:ilvl w:val="0"/>
          <w:numId w:val="9"/>
        </w:numPr>
        <w:adjustRightInd w:val="0"/>
        <w:snapToGrid w:val="0"/>
        <w:spacing w:line="440" w:lineRule="atLeast"/>
        <w:rPr>
          <w:color w:val="000000"/>
        </w:rPr>
      </w:pPr>
      <w:r>
        <w:rPr>
          <w:rFonts w:hint="eastAsia" w:ascii="Tahoma" w:hAnsi="Tahoma" w:cs="宋体"/>
          <w:kern w:val="0"/>
          <w:szCs w:val="21"/>
        </w:rPr>
        <w:t>报名资料：</w:t>
      </w:r>
    </w:p>
    <w:p>
      <w:pPr>
        <w:adjustRightInd w:val="0"/>
        <w:snapToGrid w:val="0"/>
        <w:spacing w:line="440" w:lineRule="atLeast"/>
        <w:ind w:left="425"/>
        <w:rPr>
          <w:color w:val="000000"/>
        </w:rPr>
      </w:pPr>
      <w:r>
        <w:rPr>
          <w:rFonts w:hint="eastAsia" w:ascii="Tahoma" w:hAnsi="Tahoma" w:cs="宋体"/>
          <w:kern w:val="0"/>
          <w:szCs w:val="21"/>
        </w:rPr>
        <w:t>（1）投标人需填制《中山大学附属第八医院(深圳福田)招标采购报名表》、《中山大学附属第八医院(深圳福田)医用耗材投标产品汇总表》</w:t>
      </w:r>
      <w:r>
        <w:rPr>
          <w:rFonts w:hint="eastAsia"/>
        </w:rPr>
        <w:t>（详见附件）</w:t>
      </w:r>
      <w:r>
        <w:rPr>
          <w:rFonts w:hint="eastAsia" w:ascii="Tahoma" w:hAnsi="Tahoma" w:cs="宋体"/>
          <w:kern w:val="0"/>
          <w:szCs w:val="21"/>
        </w:rPr>
        <w:t>；</w:t>
      </w:r>
    </w:p>
    <w:p>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w:t>
      </w:r>
    </w:p>
    <w:p>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pPr>
        <w:adjustRightInd w:val="0"/>
        <w:snapToGrid w:val="0"/>
        <w:spacing w:line="440" w:lineRule="atLeast"/>
        <w:ind w:left="400"/>
        <w:rPr>
          <w:color w:val="000000"/>
          <w:szCs w:val="21"/>
        </w:rPr>
      </w:pPr>
      <w:r>
        <w:rPr>
          <w:rFonts w:hint="eastAsia"/>
          <w:color w:val="000000"/>
          <w:szCs w:val="21"/>
        </w:rPr>
        <w:t>（4）以上所有报名资料盖公章扫描成一份完整版PDF文件；</w:t>
      </w:r>
    </w:p>
    <w:p>
      <w:pPr>
        <w:adjustRightInd w:val="0"/>
        <w:snapToGrid w:val="0"/>
        <w:spacing w:line="440" w:lineRule="atLeast"/>
        <w:ind w:firstLine="422" w:firstLineChars="200"/>
        <w:rPr>
          <w:b/>
          <w:color w:val="000000"/>
          <w:szCs w:val="21"/>
        </w:rPr>
      </w:pPr>
      <w:r>
        <w:rPr>
          <w:rFonts w:hint="eastAsia"/>
          <w:b/>
          <w:color w:val="000000"/>
          <w:szCs w:val="21"/>
        </w:rPr>
        <w:t>（5）单独提供一份可编辑的电子版《中山大学附属第八医院(深圳福田)医用耗材投标产品汇总表》格式为Excel。</w:t>
      </w:r>
    </w:p>
    <w:p>
      <w:pPr>
        <w:adjustRightInd w:val="0"/>
        <w:snapToGrid w:val="0"/>
        <w:spacing w:line="440" w:lineRule="atLeast"/>
        <w:ind w:left="420"/>
        <w:rPr>
          <w:color w:val="000000"/>
          <w:szCs w:val="21"/>
          <w:highlight w:val="yellow"/>
        </w:rPr>
      </w:pPr>
      <w:r>
        <w:rPr>
          <w:rFonts w:hint="eastAsia" w:ascii="宋体" w:hAnsi="宋体" w:cs="宋体"/>
          <w:b/>
          <w:color w:val="000000"/>
          <w:szCs w:val="21"/>
          <w:highlight w:val="yellow"/>
        </w:rPr>
        <w:t>备注：本项目共</w:t>
      </w:r>
      <w:r>
        <w:rPr>
          <w:rFonts w:hint="eastAsia" w:ascii="宋体" w:hAnsi="宋体" w:cs="宋体"/>
          <w:b/>
          <w:color w:val="auto"/>
          <w:szCs w:val="21"/>
          <w:highlight w:val="yellow"/>
          <w:lang w:val="en-US" w:eastAsia="zh-CN"/>
        </w:rPr>
        <w:t>33</w:t>
      </w:r>
      <w:r>
        <w:rPr>
          <w:rFonts w:ascii="宋体" w:hAnsi="宋体" w:cs="宋体"/>
          <w:b/>
          <w:color w:val="000000"/>
          <w:szCs w:val="21"/>
          <w:highlight w:val="yellow"/>
        </w:rPr>
        <w:t>项，报名人可根据自身情况，自由选择一项或多项耗材进行报名，若报名多项，请根据要求每个采购项目单独提供一份完整的报名资料（即报几项交几份）。</w:t>
      </w:r>
    </w:p>
    <w:p>
      <w:pPr>
        <w:numPr>
          <w:ilvl w:val="0"/>
          <w:numId w:val="5"/>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pPr>
        <w:adjustRightInd w:val="0"/>
        <w:snapToGrid w:val="0"/>
        <w:spacing w:line="420" w:lineRule="exact"/>
        <w:ind w:left="420" w:firstLine="422" w:firstLineChars="200"/>
        <w:jc w:val="left"/>
        <w:rPr>
          <w:rFonts w:ascii="Tahoma" w:hAnsi="Tahoma" w:cs="宋体"/>
          <w:b/>
          <w:bCs/>
          <w:kern w:val="0"/>
          <w:szCs w:val="21"/>
          <w:highlight w:val="yellow"/>
        </w:rPr>
      </w:pPr>
      <w:r>
        <w:rPr>
          <w:rFonts w:hint="eastAsia"/>
          <w:b/>
          <w:highlight w:val="yellow"/>
        </w:rPr>
        <w:t>于开标前自行在医院官网开标公告中下载</w:t>
      </w:r>
      <w:r>
        <w:rPr>
          <w:rFonts w:hint="eastAsia"/>
          <w:highlight w:val="yellow"/>
        </w:rPr>
        <w:t>。投标文件（具体格式见第五章投标文件）请在开标当天带至开标现场，投标文件需密封且封面需加盖公章。</w:t>
      </w:r>
    </w:p>
    <w:p>
      <w:pPr>
        <w:numPr>
          <w:ilvl w:val="0"/>
          <w:numId w:val="5"/>
        </w:numPr>
        <w:adjustRightInd w:val="0"/>
        <w:snapToGrid w:val="0"/>
        <w:spacing w:line="420" w:lineRule="exact"/>
        <w:jc w:val="left"/>
        <w:rPr>
          <w:b/>
        </w:rPr>
      </w:pPr>
      <w:r>
        <w:rPr>
          <w:rFonts w:hint="eastAsia" w:ascii="Tahoma" w:hAnsi="Tahoma" w:cs="宋体"/>
          <w:b/>
          <w:bCs/>
          <w:kern w:val="0"/>
          <w:szCs w:val="21"/>
        </w:rPr>
        <w:t>开标时间和地点：</w:t>
      </w:r>
      <w:r>
        <w:rPr>
          <w:rFonts w:hint="eastAsia"/>
          <w:bCs/>
          <w:szCs w:val="21"/>
        </w:rPr>
        <w:t>关注医院官网开标公告</w:t>
      </w:r>
    </w:p>
    <w:p>
      <w:pPr>
        <w:adjustRightInd w:val="0"/>
        <w:snapToGrid w:val="0"/>
        <w:spacing w:line="440" w:lineRule="atLeast"/>
        <w:ind w:firstLine="420" w:firstLineChars="200"/>
      </w:pPr>
      <w:r>
        <w:rPr>
          <w:rFonts w:hint="eastAsia"/>
        </w:rPr>
        <w:t>投标文件应于开标当天带至开标现场，需作密封处理。</w:t>
      </w:r>
    </w:p>
    <w:p>
      <w:pPr>
        <w:numPr>
          <w:ilvl w:val="0"/>
          <w:numId w:val="5"/>
        </w:numPr>
        <w:spacing w:line="420" w:lineRule="exact"/>
        <w:jc w:val="left"/>
        <w:rPr>
          <w:rFonts w:ascii="Tahoma" w:hAnsi="Tahoma" w:cs="宋体"/>
          <w:b/>
          <w:bCs/>
          <w:kern w:val="0"/>
          <w:szCs w:val="21"/>
        </w:rPr>
      </w:pPr>
      <w:r>
        <w:rPr>
          <w:rFonts w:hint="eastAsia" w:ascii="Tahoma" w:hAnsi="Tahoma" w:cs="宋体"/>
          <w:b/>
          <w:bCs/>
          <w:kern w:val="0"/>
          <w:szCs w:val="21"/>
        </w:rPr>
        <w:t>公告期限</w:t>
      </w:r>
    </w:p>
    <w:p>
      <w:pPr>
        <w:adjustRightInd w:val="0"/>
        <w:snapToGrid w:val="0"/>
        <w:spacing w:line="420" w:lineRule="exact"/>
        <w:ind w:left="420"/>
        <w:jc w:val="left"/>
        <w:rPr>
          <w:rFonts w:hint="eastAsia"/>
        </w:rPr>
      </w:pPr>
      <w:r>
        <w:rPr>
          <w:rFonts w:hint="eastAsia" w:ascii="Tahoma" w:hAnsi="Tahoma" w:cs="宋体"/>
          <w:kern w:val="0"/>
          <w:szCs w:val="21"/>
        </w:rPr>
        <w:t>公告时间：</w:t>
      </w:r>
      <w:r>
        <w:rPr>
          <w:rFonts w:hint="eastAsia" w:ascii="Tahoma" w:hAnsi="Tahoma" w:cs="宋体"/>
          <w:b/>
          <w:bCs/>
          <w:color w:val="FF0000"/>
          <w:kern w:val="0"/>
          <w:szCs w:val="21"/>
        </w:rPr>
        <w:t>2023年11月17日上午8:00至11月23日下午5:00</w:t>
      </w:r>
      <w:r>
        <w:rPr>
          <w:rFonts w:hint="eastAsia" w:ascii="Tahoma" w:hAnsi="Tahoma" w:cs="宋体"/>
          <w:color w:val="FF0000"/>
          <w:kern w:val="0"/>
          <w:szCs w:val="21"/>
        </w:rPr>
        <w:t>，</w:t>
      </w:r>
      <w:r>
        <w:rPr>
          <w:rFonts w:hint="eastAsia"/>
        </w:rPr>
        <w:t>自本公告发布之日起5个工作日。</w:t>
      </w:r>
    </w:p>
    <w:p>
      <w:pPr>
        <w:adjustRightInd w:val="0"/>
        <w:snapToGrid w:val="0"/>
        <w:spacing w:line="420" w:lineRule="exact"/>
        <w:ind w:left="420"/>
        <w:jc w:val="left"/>
        <w:rPr>
          <w:rFonts w:hint="eastAsia"/>
          <w:b/>
        </w:rPr>
      </w:pPr>
      <w:r>
        <w:rPr>
          <w:rFonts w:hint="eastAsia"/>
          <w:b/>
        </w:rPr>
        <w:t>八、有关本次采购事宜，可按如下联系方式进行咨询</w:t>
      </w:r>
    </w:p>
    <w:p>
      <w:pPr>
        <w:adjustRightInd w:val="0"/>
        <w:snapToGrid w:val="0"/>
        <w:spacing w:line="420" w:lineRule="exact"/>
        <w:ind w:left="420"/>
        <w:jc w:val="left"/>
        <w:rPr>
          <w:rFonts w:hint="eastAsia"/>
        </w:rPr>
      </w:pPr>
      <w:r>
        <w:rPr>
          <w:rFonts w:hint="eastAsia"/>
        </w:rPr>
        <w:t>（一）联系单位：中山大学附属第八医院（深圳福田）招采办</w:t>
      </w:r>
    </w:p>
    <w:p>
      <w:pPr>
        <w:adjustRightInd w:val="0"/>
        <w:snapToGrid w:val="0"/>
        <w:spacing w:line="420" w:lineRule="exact"/>
        <w:ind w:left="420"/>
        <w:jc w:val="left"/>
        <w:rPr>
          <w:rFonts w:hint="eastAsia"/>
        </w:rPr>
      </w:pPr>
      <w:r>
        <w:rPr>
          <w:rFonts w:hint="eastAsia"/>
        </w:rPr>
        <w:t>（二）联系地址：深圳市福田区福华路92号福星北小区中山大学附属第八医院(深圳福田)行政楼312</w:t>
      </w:r>
    </w:p>
    <w:p>
      <w:pPr>
        <w:adjustRightInd w:val="0"/>
        <w:snapToGrid w:val="0"/>
        <w:spacing w:line="420" w:lineRule="exact"/>
        <w:ind w:left="420"/>
        <w:jc w:val="left"/>
        <w:rPr>
          <w:rFonts w:hint="default" w:eastAsia="宋体"/>
          <w:lang w:val="en-US" w:eastAsia="zh-CN"/>
        </w:rPr>
      </w:pPr>
      <w:r>
        <w:rPr>
          <w:rFonts w:hint="eastAsia"/>
        </w:rPr>
        <w:t>（三）联系人及联系电话：</w:t>
      </w:r>
      <w:r>
        <w:rPr>
          <w:rFonts w:hint="eastAsia"/>
          <w:lang w:val="en-US" w:eastAsia="zh-CN"/>
        </w:rPr>
        <w:t>刘老师82711569</w:t>
      </w:r>
    </w:p>
    <w:p>
      <w:pPr>
        <w:pStyle w:val="70"/>
        <w:ind w:firstLine="4216" w:firstLineChars="1400"/>
        <w:jc w:val="both"/>
        <w:rPr>
          <w:rFonts w:hint="eastAsia" w:cs="Tahoma"/>
          <w:b/>
          <w:bCs/>
          <w:sz w:val="30"/>
          <w:szCs w:val="30"/>
        </w:rPr>
      </w:pPr>
      <w:r>
        <w:rPr>
          <w:rFonts w:hint="eastAsia" w:cs="Tahoma"/>
          <w:b/>
          <w:bCs/>
          <w:sz w:val="30"/>
          <w:szCs w:val="30"/>
        </w:rPr>
        <w:t>第二部分</w:t>
      </w:r>
      <w:r>
        <w:rPr>
          <w:rFonts w:cs="Tahoma"/>
          <w:b/>
          <w:bCs/>
          <w:sz w:val="30"/>
          <w:szCs w:val="30"/>
        </w:rPr>
        <w:t xml:space="preserve"> </w:t>
      </w:r>
      <w:r>
        <w:rPr>
          <w:rFonts w:hint="eastAsia" w:cs="Tahoma"/>
          <w:b/>
          <w:bCs/>
          <w:sz w:val="30"/>
          <w:szCs w:val="30"/>
        </w:rPr>
        <w:t>采购项目</w:t>
      </w:r>
    </w:p>
    <w:tbl>
      <w:tblPr>
        <w:tblStyle w:val="29"/>
        <w:tblW w:w="10108"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8"/>
        <w:gridCol w:w="1275"/>
        <w:gridCol w:w="2127"/>
        <w:gridCol w:w="4158"/>
        <w:gridCol w:w="19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568" w:type="dxa"/>
            <w:noWrap w:val="0"/>
            <w:vAlign w:val="center"/>
          </w:tcPr>
          <w:p>
            <w:pPr>
              <w:jc w:val="center"/>
            </w:pPr>
            <w:r>
              <w:rPr>
                <w:rFonts w:hint="eastAsia"/>
              </w:rPr>
              <w:t>序号</w:t>
            </w:r>
          </w:p>
        </w:tc>
        <w:tc>
          <w:tcPr>
            <w:tcW w:w="1275" w:type="dxa"/>
            <w:noWrap w:val="0"/>
            <w:vAlign w:val="center"/>
          </w:tcPr>
          <w:p>
            <w:pPr>
              <w:widowControl/>
              <w:jc w:val="center"/>
              <w:rPr>
                <w:rFonts w:ascii="宋体" w:hAnsi="宋体" w:cs="宋体"/>
                <w:kern w:val="0"/>
                <w:sz w:val="20"/>
                <w:szCs w:val="20"/>
              </w:rPr>
            </w:pPr>
            <w:r>
              <w:rPr>
                <w:rFonts w:hint="eastAsia" w:ascii="宋体" w:hAnsi="宋体" w:cs="宋体"/>
                <w:kern w:val="0"/>
                <w:sz w:val="20"/>
                <w:szCs w:val="20"/>
              </w:rPr>
              <w:t>采购文件编号</w:t>
            </w:r>
          </w:p>
        </w:tc>
        <w:tc>
          <w:tcPr>
            <w:tcW w:w="2127" w:type="dxa"/>
            <w:noWrap w:val="0"/>
            <w:vAlign w:val="center"/>
          </w:tcPr>
          <w:p>
            <w:pPr>
              <w:widowControl/>
              <w:jc w:val="center"/>
              <w:rPr>
                <w:rFonts w:ascii="宋体" w:hAnsi="宋体" w:cs="宋体"/>
                <w:kern w:val="0"/>
                <w:sz w:val="20"/>
                <w:szCs w:val="20"/>
              </w:rPr>
            </w:pPr>
            <w:r>
              <w:rPr>
                <w:rFonts w:hint="eastAsia" w:ascii="宋体" w:hAnsi="宋体" w:cs="宋体"/>
                <w:kern w:val="0"/>
                <w:sz w:val="20"/>
                <w:szCs w:val="20"/>
              </w:rPr>
              <w:t>采购项目名称</w:t>
            </w:r>
          </w:p>
        </w:tc>
        <w:tc>
          <w:tcPr>
            <w:tcW w:w="4158" w:type="dxa"/>
            <w:noWrap w:val="0"/>
            <w:vAlign w:val="center"/>
          </w:tcPr>
          <w:p>
            <w:pPr>
              <w:widowControl/>
              <w:jc w:val="center"/>
              <w:rPr>
                <w:rFonts w:ascii="宋体" w:hAnsi="宋体" w:cs="宋体"/>
                <w:color w:val="FF0000"/>
                <w:kern w:val="0"/>
                <w:sz w:val="22"/>
                <w:szCs w:val="22"/>
              </w:rPr>
            </w:pPr>
            <w:r>
              <w:rPr>
                <w:rFonts w:hint="eastAsia" w:ascii="宋体" w:hAnsi="宋体" w:cs="宋体"/>
                <w:color w:val="000000"/>
                <w:kern w:val="0"/>
                <w:sz w:val="22"/>
                <w:szCs w:val="22"/>
              </w:rPr>
              <w:t>参考要求</w:t>
            </w:r>
          </w:p>
        </w:tc>
        <w:tc>
          <w:tcPr>
            <w:tcW w:w="1980" w:type="dxa"/>
            <w:noWrap w:val="0"/>
            <w:vAlign w:val="center"/>
          </w:tcPr>
          <w:p>
            <w:pPr>
              <w:widowControl/>
              <w:ind w:left="220" w:hanging="220" w:hangingChars="100"/>
              <w:rPr>
                <w:rFonts w:ascii="宋体" w:hAnsi="宋体" w:cs="宋体"/>
                <w:color w:val="000000"/>
                <w:kern w:val="0"/>
                <w:sz w:val="22"/>
                <w:szCs w:val="22"/>
              </w:rPr>
            </w:pPr>
            <w:r>
              <w:rPr>
                <w:rFonts w:hint="eastAsia" w:ascii="宋体" w:hAnsi="宋体" w:cs="宋体"/>
                <w:color w:val="000000"/>
                <w:kern w:val="0"/>
                <w:sz w:val="22"/>
                <w:szCs w:val="22"/>
              </w:rPr>
              <w:t>允许进口/国产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568" w:type="dxa"/>
            <w:shd w:val="clear" w:color="000000" w:fill="FFFFFF"/>
            <w:noWrap w:val="0"/>
            <w:vAlign w:val="center"/>
          </w:tcPr>
          <w:p>
            <w:pPr>
              <w:jc w:val="center"/>
              <w:rPr>
                <w:rFonts w:ascii="宋体" w:hAnsi="宋体"/>
                <w:color w:val="000000"/>
              </w:rPr>
            </w:pPr>
            <w:r>
              <w:rPr>
                <w:rFonts w:hint="eastAsia" w:ascii="宋体" w:hAnsi="宋体"/>
                <w:color w:val="000000"/>
              </w:rPr>
              <w:t>1</w:t>
            </w:r>
          </w:p>
        </w:tc>
        <w:tc>
          <w:tcPr>
            <w:tcW w:w="1275" w:type="dxa"/>
            <w:shd w:val="clear" w:color="000000" w:fill="FFFFFF"/>
            <w:noWrap/>
            <w:vAlign w:val="center"/>
          </w:tcPr>
          <w:p>
            <w:pPr>
              <w:keepNext w:val="0"/>
              <w:keepLines w:val="0"/>
              <w:widowControl/>
              <w:suppressLineNumbers w:val="0"/>
              <w:jc w:val="center"/>
              <w:textAlignment w:val="center"/>
              <w:rPr>
                <w:rFonts w:ascii="Tahoma" w:hAnsi="Tahoma" w:cs="宋体"/>
                <w:kern w:val="0"/>
                <w:szCs w:val="21"/>
              </w:rPr>
            </w:pPr>
            <w:r>
              <w:rPr>
                <w:rFonts w:hint="default" w:ascii="Times New Roman" w:hAnsi="Times New Roman" w:eastAsia="宋体" w:cs="Times New Roman"/>
                <w:i w:val="0"/>
                <w:iCs w:val="0"/>
                <w:color w:val="000000"/>
                <w:kern w:val="0"/>
                <w:sz w:val="22"/>
                <w:szCs w:val="22"/>
                <w:u w:val="none"/>
                <w:lang w:val="en-US" w:eastAsia="zh-CN" w:bidi="ar"/>
              </w:rPr>
              <w:t>ZCB2023-HC45- 586</w:t>
            </w:r>
          </w:p>
        </w:tc>
        <w:tc>
          <w:tcPr>
            <w:tcW w:w="2127" w:type="dxa"/>
            <w:noWrap w:val="0"/>
            <w:vAlign w:val="center"/>
          </w:tcPr>
          <w:p>
            <w:pPr>
              <w:keepNext w:val="0"/>
              <w:keepLines w:val="0"/>
              <w:widowControl/>
              <w:suppressLineNumbers w:val="0"/>
              <w:jc w:val="center"/>
              <w:textAlignment w:val="center"/>
              <w:rPr>
                <w:rFonts w:ascii="宋体" w:hAnsi="宋体" w:cs="宋体"/>
                <w:sz w:val="22"/>
                <w:szCs w:val="22"/>
              </w:rPr>
            </w:pPr>
            <w:r>
              <w:rPr>
                <w:rFonts w:hint="eastAsia" w:ascii="宋体" w:hAnsi="宋体" w:eastAsia="宋体" w:cs="宋体"/>
                <w:i w:val="0"/>
                <w:iCs w:val="0"/>
                <w:color w:val="000000"/>
                <w:kern w:val="0"/>
                <w:sz w:val="22"/>
                <w:szCs w:val="22"/>
                <w:u w:val="none"/>
                <w:lang w:val="en-US" w:eastAsia="zh-CN" w:bidi="ar"/>
              </w:rPr>
              <w:t>负压引流器</w:t>
            </w:r>
          </w:p>
        </w:tc>
        <w:tc>
          <w:tcPr>
            <w:tcW w:w="4158" w:type="dxa"/>
            <w:noWrap w:val="0"/>
            <w:vAlign w:val="center"/>
          </w:tcPr>
          <w:p>
            <w:pPr>
              <w:jc w:val="center"/>
              <w:rPr>
                <w:sz w:val="22"/>
                <w:szCs w:val="22"/>
              </w:rPr>
            </w:pPr>
            <w:r>
              <w:rPr>
                <w:rFonts w:hint="eastAsia"/>
                <w:sz w:val="22"/>
                <w:szCs w:val="22"/>
              </w:rPr>
              <w:t>用于向外引出并收集体内液体。</w:t>
            </w:r>
          </w:p>
        </w:tc>
        <w:tc>
          <w:tcPr>
            <w:tcW w:w="1980" w:type="dxa"/>
            <w:noWrap w:val="0"/>
            <w:vAlign w:val="center"/>
          </w:tcPr>
          <w:p>
            <w:pPr>
              <w:jc w:val="center"/>
              <w:rPr>
                <w:sz w:val="22"/>
                <w:szCs w:val="22"/>
              </w:rPr>
            </w:pPr>
            <w:r>
              <w:rPr>
                <w:rFonts w:hint="eastAsia"/>
                <w:sz w:val="22"/>
                <w:szCs w:val="22"/>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568" w:type="dxa"/>
            <w:shd w:val="clear" w:color="000000" w:fill="FFFFFF"/>
            <w:noWrap w:val="0"/>
            <w:vAlign w:val="center"/>
          </w:tcPr>
          <w:p>
            <w:pPr>
              <w:jc w:val="center"/>
              <w:rPr>
                <w:rFonts w:ascii="宋体" w:hAnsi="宋体"/>
                <w:color w:val="000000"/>
              </w:rPr>
            </w:pPr>
            <w:r>
              <w:rPr>
                <w:rFonts w:hint="eastAsia" w:ascii="宋体" w:hAnsi="宋体"/>
                <w:color w:val="000000"/>
              </w:rPr>
              <w:t>2</w:t>
            </w:r>
          </w:p>
        </w:tc>
        <w:tc>
          <w:tcPr>
            <w:tcW w:w="1275" w:type="dxa"/>
            <w:shd w:val="clear" w:color="000000" w:fill="FFFFFF"/>
            <w:noWrap/>
            <w:vAlign w:val="center"/>
          </w:tcPr>
          <w:p>
            <w:pPr>
              <w:keepNext w:val="0"/>
              <w:keepLines w:val="0"/>
              <w:widowControl/>
              <w:suppressLineNumbers w:val="0"/>
              <w:jc w:val="center"/>
              <w:textAlignment w:val="center"/>
              <w:rPr>
                <w:rFonts w:ascii="Tahoma" w:hAnsi="Tahoma" w:cs="宋体"/>
                <w:kern w:val="0"/>
                <w:szCs w:val="21"/>
              </w:rPr>
            </w:pPr>
            <w:r>
              <w:rPr>
                <w:rFonts w:hint="default" w:ascii="Times New Roman" w:hAnsi="Times New Roman" w:eastAsia="宋体" w:cs="Times New Roman"/>
                <w:i w:val="0"/>
                <w:iCs w:val="0"/>
                <w:color w:val="000000"/>
                <w:kern w:val="0"/>
                <w:sz w:val="22"/>
                <w:szCs w:val="22"/>
                <w:u w:val="none"/>
                <w:lang w:val="en-US" w:eastAsia="zh-CN" w:bidi="ar"/>
              </w:rPr>
              <w:t>ZCB2023-HC45- 587</w:t>
            </w:r>
          </w:p>
        </w:tc>
        <w:tc>
          <w:tcPr>
            <w:tcW w:w="2127" w:type="dxa"/>
            <w:noWrap w:val="0"/>
            <w:vAlign w:val="center"/>
          </w:tcPr>
          <w:p>
            <w:pPr>
              <w:keepNext w:val="0"/>
              <w:keepLines w:val="0"/>
              <w:widowControl/>
              <w:suppressLineNumbers w:val="0"/>
              <w:jc w:val="center"/>
              <w:textAlignment w:val="center"/>
              <w:rPr>
                <w:color w:val="000000"/>
                <w:sz w:val="22"/>
                <w:szCs w:val="22"/>
              </w:rPr>
            </w:pPr>
            <w:r>
              <w:rPr>
                <w:rFonts w:hint="eastAsia" w:ascii="宋体" w:hAnsi="宋体" w:eastAsia="宋体" w:cs="宋体"/>
                <w:i w:val="0"/>
                <w:iCs w:val="0"/>
                <w:color w:val="000000"/>
                <w:kern w:val="0"/>
                <w:sz w:val="22"/>
                <w:szCs w:val="22"/>
                <w:u w:val="none"/>
                <w:lang w:val="en-US" w:eastAsia="zh-CN" w:bidi="ar"/>
              </w:rPr>
              <w:t>灭菌医用棉签（含五官科、妇科棉签）</w:t>
            </w:r>
          </w:p>
        </w:tc>
        <w:tc>
          <w:tcPr>
            <w:tcW w:w="4158" w:type="dxa"/>
            <w:noWrap w:val="0"/>
            <w:vAlign w:val="center"/>
          </w:tcPr>
          <w:p>
            <w:pPr>
              <w:jc w:val="center"/>
              <w:rPr>
                <w:color w:val="000000"/>
                <w:sz w:val="22"/>
                <w:szCs w:val="22"/>
              </w:rPr>
            </w:pPr>
            <w:r>
              <w:rPr>
                <w:rFonts w:hint="eastAsia"/>
                <w:color w:val="000000"/>
                <w:sz w:val="22"/>
                <w:szCs w:val="22"/>
              </w:rPr>
              <w:t>用于对皮肤、创面进行清洁、消毒和涂抹药水等处理。</w:t>
            </w:r>
          </w:p>
        </w:tc>
        <w:tc>
          <w:tcPr>
            <w:tcW w:w="1980" w:type="dxa"/>
            <w:noWrap w:val="0"/>
            <w:vAlign w:val="center"/>
          </w:tcPr>
          <w:p>
            <w:pPr>
              <w:jc w:val="center"/>
              <w:rPr>
                <w:color w:val="000000"/>
                <w:sz w:val="22"/>
                <w:szCs w:val="22"/>
              </w:rPr>
            </w:pPr>
            <w:r>
              <w:rPr>
                <w:rFonts w:hint="eastAsia"/>
                <w:color w:val="000000"/>
                <w:sz w:val="22"/>
                <w:szCs w:val="22"/>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568" w:type="dxa"/>
            <w:shd w:val="clear" w:color="000000" w:fill="FFFFFF"/>
            <w:noWrap w:val="0"/>
            <w:vAlign w:val="center"/>
          </w:tcPr>
          <w:p>
            <w:pPr>
              <w:jc w:val="center"/>
              <w:rPr>
                <w:rFonts w:ascii="宋体" w:hAnsi="宋体"/>
                <w:color w:val="000000"/>
              </w:rPr>
            </w:pPr>
            <w:r>
              <w:rPr>
                <w:rFonts w:hint="eastAsia" w:ascii="宋体" w:hAnsi="宋体"/>
                <w:color w:val="000000"/>
              </w:rPr>
              <w:t>3</w:t>
            </w:r>
          </w:p>
        </w:tc>
        <w:tc>
          <w:tcPr>
            <w:tcW w:w="1275" w:type="dxa"/>
            <w:shd w:val="clear" w:color="000000" w:fill="FFFFFF"/>
            <w:noWrap/>
            <w:vAlign w:val="center"/>
          </w:tcPr>
          <w:p>
            <w:pPr>
              <w:keepNext w:val="0"/>
              <w:keepLines w:val="0"/>
              <w:widowControl/>
              <w:suppressLineNumbers w:val="0"/>
              <w:jc w:val="center"/>
              <w:textAlignment w:val="center"/>
            </w:pPr>
            <w:r>
              <w:rPr>
                <w:rFonts w:hint="default" w:ascii="Times New Roman" w:hAnsi="Times New Roman" w:eastAsia="宋体" w:cs="Times New Roman"/>
                <w:i w:val="0"/>
                <w:iCs w:val="0"/>
                <w:color w:val="000000"/>
                <w:kern w:val="0"/>
                <w:sz w:val="22"/>
                <w:szCs w:val="22"/>
                <w:u w:val="none"/>
                <w:lang w:val="en-US" w:eastAsia="zh-CN" w:bidi="ar"/>
              </w:rPr>
              <w:t>ZCB2023-HC45- 588</w:t>
            </w:r>
          </w:p>
        </w:tc>
        <w:tc>
          <w:tcPr>
            <w:tcW w:w="2127" w:type="dxa"/>
            <w:noWrap w:val="0"/>
            <w:vAlign w:val="center"/>
          </w:tcPr>
          <w:p>
            <w:pPr>
              <w:keepNext w:val="0"/>
              <w:keepLines w:val="0"/>
              <w:widowControl/>
              <w:suppressLineNumbers w:val="0"/>
              <w:jc w:val="center"/>
              <w:textAlignment w:val="center"/>
              <w:rPr>
                <w:color w:val="000000"/>
                <w:sz w:val="22"/>
                <w:szCs w:val="22"/>
              </w:rPr>
            </w:pPr>
            <w:r>
              <w:rPr>
                <w:rFonts w:hint="eastAsia" w:ascii="宋体" w:hAnsi="宋体" w:eastAsia="宋体" w:cs="宋体"/>
                <w:i w:val="0"/>
                <w:iCs w:val="0"/>
                <w:color w:val="000000"/>
                <w:kern w:val="0"/>
                <w:sz w:val="22"/>
                <w:szCs w:val="22"/>
                <w:u w:val="none"/>
                <w:lang w:val="en-US" w:eastAsia="zh-CN" w:bidi="ar"/>
              </w:rPr>
              <w:t>一次性使用隔离衣</w:t>
            </w:r>
          </w:p>
        </w:tc>
        <w:tc>
          <w:tcPr>
            <w:tcW w:w="4158" w:type="dxa"/>
            <w:noWrap w:val="0"/>
            <w:vAlign w:val="center"/>
          </w:tcPr>
          <w:p>
            <w:pPr>
              <w:jc w:val="center"/>
              <w:rPr>
                <w:color w:val="000000"/>
                <w:sz w:val="22"/>
                <w:szCs w:val="22"/>
              </w:rPr>
            </w:pPr>
            <w:r>
              <w:rPr>
                <w:rFonts w:hint="eastAsia"/>
                <w:color w:val="000000"/>
                <w:sz w:val="22"/>
                <w:szCs w:val="22"/>
              </w:rPr>
              <w:t>作普通隔离时一次性使用。</w:t>
            </w:r>
          </w:p>
        </w:tc>
        <w:tc>
          <w:tcPr>
            <w:tcW w:w="1980" w:type="dxa"/>
            <w:noWrap w:val="0"/>
            <w:vAlign w:val="center"/>
          </w:tcPr>
          <w:p>
            <w:pPr>
              <w:jc w:val="center"/>
              <w:rPr>
                <w:color w:val="000000"/>
                <w:sz w:val="22"/>
                <w:szCs w:val="22"/>
              </w:rPr>
            </w:pPr>
            <w:r>
              <w:rPr>
                <w:rFonts w:hint="eastAsia"/>
                <w:color w:val="000000"/>
                <w:sz w:val="22"/>
                <w:szCs w:val="22"/>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568" w:type="dxa"/>
            <w:shd w:val="clear" w:color="000000" w:fill="FFFFFF"/>
            <w:noWrap w:val="0"/>
            <w:vAlign w:val="center"/>
          </w:tcPr>
          <w:p>
            <w:pPr>
              <w:jc w:val="center"/>
              <w:rPr>
                <w:rFonts w:ascii="宋体" w:hAnsi="宋体"/>
                <w:color w:val="000000"/>
              </w:rPr>
            </w:pPr>
            <w:r>
              <w:rPr>
                <w:rFonts w:hint="eastAsia" w:ascii="宋体" w:hAnsi="宋体"/>
                <w:color w:val="000000"/>
              </w:rPr>
              <w:t>4</w:t>
            </w:r>
          </w:p>
        </w:tc>
        <w:tc>
          <w:tcPr>
            <w:tcW w:w="1275" w:type="dxa"/>
            <w:shd w:val="clear" w:color="000000" w:fill="FFFFFF"/>
            <w:noWrap/>
            <w:vAlign w:val="center"/>
          </w:tcPr>
          <w:p>
            <w:pPr>
              <w:keepNext w:val="0"/>
              <w:keepLines w:val="0"/>
              <w:widowControl/>
              <w:suppressLineNumbers w:val="0"/>
              <w:jc w:val="center"/>
              <w:textAlignment w:val="center"/>
            </w:pPr>
            <w:r>
              <w:rPr>
                <w:rFonts w:hint="default" w:ascii="Times New Roman" w:hAnsi="Times New Roman" w:eastAsia="宋体" w:cs="Times New Roman"/>
                <w:i w:val="0"/>
                <w:iCs w:val="0"/>
                <w:color w:val="000000"/>
                <w:kern w:val="0"/>
                <w:sz w:val="22"/>
                <w:szCs w:val="22"/>
                <w:u w:val="none"/>
                <w:lang w:val="en-US" w:eastAsia="zh-CN" w:bidi="ar"/>
              </w:rPr>
              <w:t>ZCB2023-HC45- 589</w:t>
            </w:r>
          </w:p>
        </w:tc>
        <w:tc>
          <w:tcPr>
            <w:tcW w:w="2127" w:type="dxa"/>
            <w:noWrap w:val="0"/>
            <w:vAlign w:val="center"/>
          </w:tcPr>
          <w:p>
            <w:pPr>
              <w:keepNext w:val="0"/>
              <w:keepLines w:val="0"/>
              <w:widowControl/>
              <w:suppressLineNumbers w:val="0"/>
              <w:jc w:val="center"/>
              <w:textAlignment w:val="center"/>
              <w:rPr>
                <w:sz w:val="22"/>
                <w:szCs w:val="22"/>
              </w:rPr>
            </w:pPr>
            <w:r>
              <w:rPr>
                <w:rFonts w:hint="eastAsia" w:ascii="宋体" w:hAnsi="宋体" w:eastAsia="宋体" w:cs="宋体"/>
                <w:i w:val="0"/>
                <w:iCs w:val="0"/>
                <w:color w:val="000000"/>
                <w:kern w:val="0"/>
                <w:sz w:val="22"/>
                <w:szCs w:val="22"/>
                <w:u w:val="none"/>
                <w:lang w:val="en-US" w:eastAsia="zh-CN" w:bidi="ar"/>
              </w:rPr>
              <w:t>一次性使用输液器</w:t>
            </w:r>
          </w:p>
        </w:tc>
        <w:tc>
          <w:tcPr>
            <w:tcW w:w="4158" w:type="dxa"/>
            <w:noWrap w:val="0"/>
            <w:vAlign w:val="center"/>
          </w:tcPr>
          <w:p>
            <w:pPr>
              <w:jc w:val="center"/>
              <w:rPr>
                <w:rFonts w:ascii="宋体" w:hAnsi="宋体" w:cs="宋体"/>
                <w:sz w:val="22"/>
                <w:szCs w:val="22"/>
              </w:rPr>
            </w:pPr>
            <w:r>
              <w:rPr>
                <w:rFonts w:hint="eastAsia" w:ascii="宋体" w:hAnsi="宋体" w:cs="宋体"/>
                <w:sz w:val="22"/>
                <w:szCs w:val="22"/>
              </w:rPr>
              <w:t>临床输液用</w:t>
            </w:r>
          </w:p>
        </w:tc>
        <w:tc>
          <w:tcPr>
            <w:tcW w:w="1980" w:type="dxa"/>
            <w:noWrap w:val="0"/>
            <w:vAlign w:val="center"/>
          </w:tcPr>
          <w:p>
            <w:pPr>
              <w:jc w:val="center"/>
            </w:pPr>
            <w:r>
              <w:rPr>
                <w:rFonts w:hint="eastAsia"/>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568" w:type="dxa"/>
            <w:shd w:val="clear" w:color="000000" w:fill="FFFFFF"/>
            <w:noWrap w:val="0"/>
            <w:vAlign w:val="center"/>
          </w:tcPr>
          <w:p>
            <w:pPr>
              <w:jc w:val="center"/>
              <w:rPr>
                <w:rFonts w:hint="default" w:ascii="宋体" w:hAnsi="宋体" w:eastAsia="宋体"/>
                <w:color w:val="000000"/>
                <w:lang w:val="en-US" w:eastAsia="zh-CN"/>
              </w:rPr>
            </w:pPr>
            <w:r>
              <w:rPr>
                <w:rFonts w:hint="eastAsia" w:ascii="宋体" w:hAnsi="宋体"/>
                <w:color w:val="000000"/>
                <w:lang w:val="en-US" w:eastAsia="zh-CN"/>
              </w:rPr>
              <w:t>5</w:t>
            </w:r>
          </w:p>
        </w:tc>
        <w:tc>
          <w:tcPr>
            <w:tcW w:w="1275" w:type="dxa"/>
            <w:shd w:val="clear" w:color="000000"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ZCB2023-HC45- 590</w:t>
            </w:r>
          </w:p>
        </w:tc>
        <w:tc>
          <w:tcPr>
            <w:tcW w:w="212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Style w:val="80"/>
                <w:lang w:val="en-US" w:eastAsia="zh-CN" w:bidi="ar"/>
              </w:rPr>
              <w:t>一次性使用医用雾化器</w:t>
            </w:r>
          </w:p>
        </w:tc>
        <w:tc>
          <w:tcPr>
            <w:tcW w:w="4158" w:type="dxa"/>
            <w:noWrap w:val="0"/>
            <w:vAlign w:val="center"/>
          </w:tcPr>
          <w:p>
            <w:pPr>
              <w:jc w:val="center"/>
              <w:rPr>
                <w:rFonts w:hint="eastAsia" w:ascii="宋体" w:hAnsi="宋体" w:cs="宋体"/>
                <w:sz w:val="22"/>
                <w:szCs w:val="22"/>
              </w:rPr>
            </w:pPr>
            <w:r>
              <w:rPr>
                <w:rFonts w:hint="eastAsia" w:ascii="宋体" w:hAnsi="宋体" w:cs="宋体"/>
                <w:sz w:val="22"/>
                <w:szCs w:val="22"/>
              </w:rPr>
              <w:t>呼吸道疾病患者作吸入雾化治疗用（只需气切面罩型，包括普通型、配合成人呼吸机和儿童呼吸机用三种）。</w:t>
            </w:r>
          </w:p>
        </w:tc>
        <w:tc>
          <w:tcPr>
            <w:tcW w:w="1980" w:type="dxa"/>
            <w:noWrap w:val="0"/>
            <w:vAlign w:val="center"/>
          </w:tcPr>
          <w:p>
            <w:pPr>
              <w:jc w:val="center"/>
              <w:rPr>
                <w:rFonts w:hint="eastAsia" w:eastAsia="宋体"/>
                <w:lang w:val="en-US" w:eastAsia="zh-CN"/>
              </w:rPr>
            </w:pPr>
            <w:r>
              <w:rPr>
                <w:rFonts w:hint="eastAsia"/>
                <w:lang w:val="en-US" w:eastAsia="zh-CN"/>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568" w:type="dxa"/>
            <w:shd w:val="clear" w:color="000000" w:fill="FFFFFF"/>
            <w:noWrap w:val="0"/>
            <w:vAlign w:val="center"/>
          </w:tcPr>
          <w:p>
            <w:pPr>
              <w:jc w:val="center"/>
              <w:rPr>
                <w:rFonts w:hint="eastAsia" w:ascii="宋体" w:hAnsi="宋体" w:eastAsia="宋体"/>
                <w:color w:val="000000"/>
                <w:kern w:val="2"/>
                <w:sz w:val="21"/>
                <w:szCs w:val="24"/>
                <w:lang w:val="en-US" w:eastAsia="zh-CN" w:bidi="ar-SA"/>
              </w:rPr>
            </w:pPr>
            <w:r>
              <w:rPr>
                <w:rFonts w:hint="eastAsia" w:ascii="宋体" w:hAnsi="宋体"/>
                <w:color w:val="000000"/>
                <w:lang w:val="en-US" w:eastAsia="zh-CN"/>
              </w:rPr>
              <w:t>6</w:t>
            </w:r>
          </w:p>
        </w:tc>
        <w:tc>
          <w:tcPr>
            <w:tcW w:w="1275" w:type="dxa"/>
            <w:shd w:val="clear" w:color="000000" w:fill="FFFFFF"/>
            <w:noWrap/>
            <w:vAlign w:val="center"/>
          </w:tcPr>
          <w:p>
            <w:pPr>
              <w:keepNext w:val="0"/>
              <w:keepLines w:val="0"/>
              <w:widowControl/>
              <w:suppressLineNumbers w:val="0"/>
              <w:jc w:val="center"/>
              <w:textAlignment w:val="center"/>
              <w:rPr>
                <w:rFonts w:hint="default"/>
                <w:kern w:val="2"/>
                <w:sz w:val="21"/>
                <w:szCs w:val="24"/>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ZCB2023-HC45- 59</w:t>
            </w:r>
            <w:r>
              <w:rPr>
                <w:rFonts w:hint="eastAsia" w:ascii="Times New Roman" w:hAnsi="Times New Roman" w:eastAsia="宋体" w:cs="Times New Roman"/>
                <w:i w:val="0"/>
                <w:iCs w:val="0"/>
                <w:color w:val="000000"/>
                <w:kern w:val="0"/>
                <w:sz w:val="22"/>
                <w:szCs w:val="22"/>
                <w:u w:val="none"/>
                <w:lang w:val="en-US" w:eastAsia="zh-CN" w:bidi="ar"/>
              </w:rPr>
              <w:t>1</w:t>
            </w:r>
          </w:p>
        </w:tc>
        <w:tc>
          <w:tcPr>
            <w:tcW w:w="2127" w:type="dxa"/>
            <w:noWrap w:val="0"/>
            <w:vAlign w:val="center"/>
          </w:tcPr>
          <w:p>
            <w:pPr>
              <w:keepNext w:val="0"/>
              <w:keepLines w:val="0"/>
              <w:widowControl/>
              <w:suppressLineNumbers w:val="0"/>
              <w:jc w:val="center"/>
              <w:textAlignment w:val="center"/>
              <w:rPr>
                <w:rFonts w:ascii="宋体" w:hAnsi="宋体" w:cs="宋体"/>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医用胶带</w:t>
            </w:r>
          </w:p>
        </w:tc>
        <w:tc>
          <w:tcPr>
            <w:tcW w:w="4158" w:type="dxa"/>
            <w:noWrap w:val="0"/>
            <w:vAlign w:val="center"/>
          </w:tcPr>
          <w:p>
            <w:pPr>
              <w:jc w:val="center"/>
              <w:rPr>
                <w:kern w:val="2"/>
                <w:sz w:val="22"/>
                <w:szCs w:val="22"/>
                <w:lang w:val="en-US" w:eastAsia="zh-CN" w:bidi="ar-SA"/>
              </w:rPr>
            </w:pPr>
            <w:r>
              <w:rPr>
                <w:rFonts w:hint="eastAsia"/>
                <w:sz w:val="22"/>
                <w:szCs w:val="22"/>
              </w:rPr>
              <w:t>透气、易撕、低敏起固定作用</w:t>
            </w:r>
          </w:p>
        </w:tc>
        <w:tc>
          <w:tcPr>
            <w:tcW w:w="1980" w:type="dxa"/>
            <w:noWrap w:val="0"/>
            <w:vAlign w:val="center"/>
          </w:tcPr>
          <w:p>
            <w:pPr>
              <w:jc w:val="center"/>
              <w:rPr>
                <w:kern w:val="2"/>
                <w:sz w:val="21"/>
                <w:szCs w:val="24"/>
                <w:lang w:val="en-US" w:eastAsia="zh-CN" w:bidi="ar-SA"/>
              </w:rPr>
            </w:pPr>
            <w:r>
              <w:rPr>
                <w:rFonts w:hint="eastAsia"/>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568" w:type="dxa"/>
            <w:shd w:val="clear" w:color="000000" w:fill="FFFFFF"/>
            <w:noWrap w:val="0"/>
            <w:vAlign w:val="center"/>
          </w:tcPr>
          <w:p>
            <w:pPr>
              <w:jc w:val="center"/>
              <w:rPr>
                <w:rFonts w:hint="eastAsia" w:ascii="宋体" w:hAnsi="宋体" w:eastAsia="宋体"/>
                <w:color w:val="000000"/>
                <w:kern w:val="2"/>
                <w:sz w:val="21"/>
                <w:szCs w:val="24"/>
                <w:lang w:val="en-US" w:eastAsia="zh-CN" w:bidi="ar-SA"/>
              </w:rPr>
            </w:pPr>
            <w:r>
              <w:rPr>
                <w:rFonts w:hint="eastAsia" w:ascii="宋体" w:hAnsi="宋体"/>
                <w:color w:val="000000"/>
                <w:lang w:val="en-US" w:eastAsia="zh-CN"/>
              </w:rPr>
              <w:t>7</w:t>
            </w:r>
          </w:p>
        </w:tc>
        <w:tc>
          <w:tcPr>
            <w:tcW w:w="1275" w:type="dxa"/>
            <w:shd w:val="clear" w:color="000000" w:fill="FFFFFF"/>
            <w:noWrap/>
            <w:vAlign w:val="center"/>
          </w:tcPr>
          <w:p>
            <w:pPr>
              <w:keepNext w:val="0"/>
              <w:keepLines w:val="0"/>
              <w:widowControl/>
              <w:suppressLineNumbers w:val="0"/>
              <w:jc w:val="center"/>
              <w:textAlignment w:val="center"/>
              <w:rPr>
                <w:rFonts w:hint="default"/>
                <w:kern w:val="2"/>
                <w:sz w:val="21"/>
                <w:szCs w:val="24"/>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ZCB2023-HC45- 59</w:t>
            </w:r>
            <w:r>
              <w:rPr>
                <w:rFonts w:hint="eastAsia" w:ascii="Times New Roman" w:hAnsi="Times New Roman" w:eastAsia="宋体" w:cs="Times New Roman"/>
                <w:i w:val="0"/>
                <w:iCs w:val="0"/>
                <w:color w:val="000000"/>
                <w:kern w:val="0"/>
                <w:sz w:val="22"/>
                <w:szCs w:val="22"/>
                <w:u w:val="none"/>
                <w:lang w:val="en-US" w:eastAsia="zh-CN" w:bidi="ar"/>
              </w:rPr>
              <w:t>2</w:t>
            </w:r>
          </w:p>
        </w:tc>
        <w:tc>
          <w:tcPr>
            <w:tcW w:w="2127" w:type="dxa"/>
            <w:noWrap w:val="0"/>
            <w:vAlign w:val="center"/>
          </w:tcPr>
          <w:p>
            <w:pPr>
              <w:keepNext w:val="0"/>
              <w:keepLines w:val="0"/>
              <w:widowControl/>
              <w:suppressLineNumbers w:val="0"/>
              <w:jc w:val="center"/>
              <w:textAlignment w:val="center"/>
              <w:rPr>
                <w:rFonts w:ascii="宋体" w:hAnsi="宋体" w:cs="宋体"/>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骨科外固定材料</w:t>
            </w:r>
          </w:p>
        </w:tc>
        <w:tc>
          <w:tcPr>
            <w:tcW w:w="4158" w:type="dxa"/>
            <w:noWrap w:val="0"/>
            <w:vAlign w:val="center"/>
          </w:tcPr>
          <w:p>
            <w:pPr>
              <w:jc w:val="center"/>
              <w:rPr>
                <w:kern w:val="2"/>
                <w:sz w:val="22"/>
                <w:szCs w:val="22"/>
                <w:lang w:val="en-US" w:eastAsia="zh-CN" w:bidi="ar-SA"/>
              </w:rPr>
            </w:pPr>
            <w:r>
              <w:rPr>
                <w:rFonts w:hint="eastAsia"/>
                <w:sz w:val="22"/>
                <w:szCs w:val="22"/>
              </w:rPr>
              <w:t>用于四肢或躯干外固定，可以有效维持损伤部位稳定性。</w:t>
            </w:r>
          </w:p>
        </w:tc>
        <w:tc>
          <w:tcPr>
            <w:tcW w:w="1980" w:type="dxa"/>
            <w:noWrap w:val="0"/>
            <w:vAlign w:val="center"/>
          </w:tcPr>
          <w:p>
            <w:pPr>
              <w:jc w:val="center"/>
              <w:rPr>
                <w:kern w:val="2"/>
                <w:sz w:val="21"/>
                <w:szCs w:val="24"/>
                <w:lang w:val="en-US" w:eastAsia="zh-CN" w:bidi="ar-SA"/>
              </w:rPr>
            </w:pPr>
            <w:r>
              <w:rPr>
                <w:rFonts w:hint="eastAsia"/>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568" w:type="dxa"/>
            <w:shd w:val="clear" w:color="000000" w:fill="FFFFFF"/>
            <w:noWrap w:val="0"/>
            <w:vAlign w:val="center"/>
          </w:tcPr>
          <w:p>
            <w:pPr>
              <w:jc w:val="center"/>
              <w:rPr>
                <w:rFonts w:hint="eastAsia" w:ascii="宋体" w:hAnsi="宋体" w:eastAsia="宋体"/>
                <w:color w:val="000000"/>
                <w:kern w:val="2"/>
                <w:sz w:val="21"/>
                <w:szCs w:val="24"/>
                <w:lang w:val="en-US" w:eastAsia="zh-CN" w:bidi="ar-SA"/>
              </w:rPr>
            </w:pPr>
            <w:r>
              <w:rPr>
                <w:rFonts w:hint="eastAsia" w:ascii="宋体" w:hAnsi="宋体"/>
                <w:color w:val="000000"/>
                <w:lang w:val="en-US" w:eastAsia="zh-CN"/>
              </w:rPr>
              <w:t>8</w:t>
            </w:r>
          </w:p>
        </w:tc>
        <w:tc>
          <w:tcPr>
            <w:tcW w:w="1275" w:type="dxa"/>
            <w:shd w:val="clear" w:color="000000" w:fill="FFFFFF"/>
            <w:noWrap/>
            <w:vAlign w:val="center"/>
          </w:tcPr>
          <w:p>
            <w:pPr>
              <w:keepNext w:val="0"/>
              <w:keepLines w:val="0"/>
              <w:widowControl/>
              <w:suppressLineNumbers w:val="0"/>
              <w:jc w:val="center"/>
              <w:textAlignment w:val="center"/>
              <w:rPr>
                <w:rFonts w:hint="default"/>
                <w:kern w:val="2"/>
                <w:sz w:val="21"/>
                <w:szCs w:val="24"/>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ZCB2023-HC45- 59</w:t>
            </w:r>
            <w:r>
              <w:rPr>
                <w:rFonts w:hint="eastAsia" w:ascii="Times New Roman" w:hAnsi="Times New Roman" w:eastAsia="宋体" w:cs="Times New Roman"/>
                <w:i w:val="0"/>
                <w:iCs w:val="0"/>
                <w:color w:val="000000"/>
                <w:kern w:val="0"/>
                <w:sz w:val="22"/>
                <w:szCs w:val="22"/>
                <w:u w:val="none"/>
                <w:lang w:val="en-US" w:eastAsia="zh-CN" w:bidi="ar"/>
              </w:rPr>
              <w:t>3</w:t>
            </w:r>
          </w:p>
        </w:tc>
        <w:tc>
          <w:tcPr>
            <w:tcW w:w="2127" w:type="dxa"/>
            <w:noWrap w:val="0"/>
            <w:vAlign w:val="center"/>
          </w:tcPr>
          <w:p>
            <w:pPr>
              <w:keepNext w:val="0"/>
              <w:keepLines w:val="0"/>
              <w:widowControl/>
              <w:suppressLineNumbers w:val="0"/>
              <w:jc w:val="center"/>
              <w:textAlignment w:val="center"/>
              <w:rPr>
                <w:rFonts w:ascii="宋体" w:hAnsi="宋体" w:cs="宋体"/>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伤口负压引流系统</w:t>
            </w:r>
          </w:p>
        </w:tc>
        <w:tc>
          <w:tcPr>
            <w:tcW w:w="4158" w:type="dxa"/>
            <w:noWrap w:val="0"/>
            <w:vAlign w:val="center"/>
          </w:tcPr>
          <w:p>
            <w:pPr>
              <w:rPr>
                <w:rFonts w:ascii="宋体" w:hAnsi="宋体" w:cs="宋体"/>
                <w:color w:val="000000"/>
                <w:kern w:val="2"/>
                <w:sz w:val="22"/>
                <w:szCs w:val="22"/>
                <w:lang w:val="en-US" w:eastAsia="zh-CN" w:bidi="ar-SA"/>
              </w:rPr>
            </w:pPr>
            <w:r>
              <w:rPr>
                <w:rFonts w:hint="eastAsia" w:ascii="宋体" w:hAnsi="宋体" w:cs="宋体"/>
                <w:color w:val="000000"/>
                <w:sz w:val="22"/>
                <w:szCs w:val="22"/>
              </w:rPr>
              <w:t>用于清除伤口和体腔中的血液或分泌物。</w:t>
            </w:r>
          </w:p>
        </w:tc>
        <w:tc>
          <w:tcPr>
            <w:tcW w:w="1980" w:type="dxa"/>
            <w:noWrap w:val="0"/>
            <w:vAlign w:val="center"/>
          </w:tcPr>
          <w:p>
            <w:pPr>
              <w:jc w:val="center"/>
              <w:rPr>
                <w:kern w:val="2"/>
                <w:sz w:val="21"/>
                <w:szCs w:val="24"/>
                <w:lang w:val="en-US" w:eastAsia="zh-CN" w:bidi="ar-SA"/>
              </w:rPr>
            </w:pPr>
            <w:r>
              <w:rPr>
                <w:rFonts w:hint="eastAsia" w:ascii="宋体" w:hAnsi="宋体" w:cs="宋体"/>
                <w:color w:val="000000"/>
                <w:kern w:val="0"/>
                <w:sz w:val="22"/>
                <w:szCs w:val="22"/>
              </w:rPr>
              <w:t>允许进口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568" w:type="dxa"/>
            <w:shd w:val="clear" w:color="000000" w:fill="FFFFFF"/>
            <w:noWrap w:val="0"/>
            <w:vAlign w:val="center"/>
          </w:tcPr>
          <w:p>
            <w:pPr>
              <w:jc w:val="center"/>
              <w:rPr>
                <w:rFonts w:hint="eastAsia" w:ascii="宋体" w:hAnsi="宋体" w:eastAsia="宋体"/>
                <w:color w:val="000000"/>
                <w:kern w:val="2"/>
                <w:sz w:val="21"/>
                <w:szCs w:val="24"/>
                <w:lang w:val="en-US" w:eastAsia="zh-CN" w:bidi="ar-SA"/>
              </w:rPr>
            </w:pPr>
            <w:r>
              <w:rPr>
                <w:rFonts w:hint="eastAsia" w:ascii="宋体" w:hAnsi="宋体"/>
                <w:color w:val="000000"/>
                <w:lang w:val="en-US" w:eastAsia="zh-CN"/>
              </w:rPr>
              <w:t>9</w:t>
            </w:r>
          </w:p>
        </w:tc>
        <w:tc>
          <w:tcPr>
            <w:tcW w:w="1275" w:type="dxa"/>
            <w:shd w:val="clear" w:color="000000" w:fill="FFFFFF"/>
            <w:noWrap/>
            <w:vAlign w:val="center"/>
          </w:tcPr>
          <w:p>
            <w:pPr>
              <w:keepNext w:val="0"/>
              <w:keepLines w:val="0"/>
              <w:widowControl/>
              <w:suppressLineNumbers w:val="0"/>
              <w:jc w:val="center"/>
              <w:textAlignment w:val="center"/>
              <w:rPr>
                <w:rFonts w:hint="default"/>
                <w:kern w:val="2"/>
                <w:sz w:val="21"/>
                <w:szCs w:val="24"/>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ZCB2023-HC45- 59</w:t>
            </w:r>
            <w:r>
              <w:rPr>
                <w:rFonts w:hint="eastAsia" w:ascii="Times New Roman" w:hAnsi="Times New Roman" w:eastAsia="宋体" w:cs="Times New Roman"/>
                <w:i w:val="0"/>
                <w:iCs w:val="0"/>
                <w:color w:val="000000"/>
                <w:kern w:val="0"/>
                <w:sz w:val="22"/>
                <w:szCs w:val="22"/>
                <w:u w:val="none"/>
                <w:lang w:val="en-US" w:eastAsia="zh-CN" w:bidi="ar"/>
              </w:rPr>
              <w:t>4</w:t>
            </w:r>
          </w:p>
        </w:tc>
        <w:tc>
          <w:tcPr>
            <w:tcW w:w="2127" w:type="dxa"/>
            <w:noWrap w:val="0"/>
            <w:vAlign w:val="center"/>
          </w:tcPr>
          <w:p>
            <w:pPr>
              <w:keepNext w:val="0"/>
              <w:keepLines w:val="0"/>
              <w:widowControl/>
              <w:suppressLineNumbers w:val="0"/>
              <w:jc w:val="center"/>
              <w:textAlignment w:val="center"/>
              <w:rPr>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医用高分子夹板</w:t>
            </w:r>
          </w:p>
        </w:tc>
        <w:tc>
          <w:tcPr>
            <w:tcW w:w="4158" w:type="dxa"/>
            <w:noWrap w:val="0"/>
            <w:vAlign w:val="center"/>
          </w:tcPr>
          <w:p>
            <w:pPr>
              <w:jc w:val="center"/>
              <w:rPr>
                <w:kern w:val="2"/>
                <w:sz w:val="22"/>
                <w:szCs w:val="22"/>
                <w:lang w:val="en-US" w:eastAsia="zh-CN" w:bidi="ar-SA"/>
              </w:rPr>
            </w:pPr>
            <w:r>
              <w:rPr>
                <w:rFonts w:hint="eastAsia"/>
                <w:sz w:val="22"/>
                <w:szCs w:val="22"/>
              </w:rPr>
              <w:t>用于骨折或软组织等损伤的外固定。</w:t>
            </w:r>
          </w:p>
        </w:tc>
        <w:tc>
          <w:tcPr>
            <w:tcW w:w="1980" w:type="dxa"/>
            <w:noWrap w:val="0"/>
            <w:vAlign w:val="center"/>
          </w:tcPr>
          <w:p>
            <w:pPr>
              <w:jc w:val="center"/>
              <w:rPr>
                <w:kern w:val="2"/>
                <w:sz w:val="22"/>
                <w:szCs w:val="22"/>
                <w:lang w:val="en-US" w:eastAsia="zh-CN" w:bidi="ar-SA"/>
              </w:rPr>
            </w:pPr>
            <w:r>
              <w:rPr>
                <w:rFonts w:hint="eastAsia"/>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568" w:type="dxa"/>
            <w:shd w:val="clear" w:color="000000" w:fill="FFFFFF"/>
            <w:noWrap w:val="0"/>
            <w:vAlign w:val="center"/>
          </w:tcPr>
          <w:p>
            <w:pPr>
              <w:jc w:val="center"/>
              <w:rPr>
                <w:rFonts w:hint="default" w:ascii="宋体" w:hAnsi="宋体" w:eastAsia="宋体"/>
                <w:color w:val="000000"/>
                <w:kern w:val="2"/>
                <w:sz w:val="21"/>
                <w:szCs w:val="24"/>
                <w:lang w:val="en-US" w:eastAsia="zh-CN" w:bidi="ar-SA"/>
              </w:rPr>
            </w:pPr>
            <w:r>
              <w:rPr>
                <w:rFonts w:hint="eastAsia" w:ascii="宋体" w:hAnsi="宋体"/>
                <w:color w:val="000000"/>
                <w:lang w:val="en-US" w:eastAsia="zh-CN"/>
              </w:rPr>
              <w:t>10</w:t>
            </w:r>
          </w:p>
        </w:tc>
        <w:tc>
          <w:tcPr>
            <w:tcW w:w="1275" w:type="dxa"/>
            <w:shd w:val="clear" w:color="000000" w:fill="FFFFFF"/>
            <w:noWrap/>
            <w:vAlign w:val="center"/>
          </w:tcPr>
          <w:p>
            <w:pPr>
              <w:keepNext w:val="0"/>
              <w:keepLines w:val="0"/>
              <w:widowControl/>
              <w:suppressLineNumbers w:val="0"/>
              <w:jc w:val="center"/>
              <w:textAlignment w:val="center"/>
              <w:rPr>
                <w:rFonts w:hint="default"/>
                <w:kern w:val="2"/>
                <w:sz w:val="21"/>
                <w:szCs w:val="24"/>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ZCB2023-HC45- 59</w:t>
            </w:r>
            <w:r>
              <w:rPr>
                <w:rFonts w:hint="eastAsia" w:ascii="Times New Roman" w:hAnsi="Times New Roman" w:eastAsia="宋体" w:cs="Times New Roman"/>
                <w:i w:val="0"/>
                <w:iCs w:val="0"/>
                <w:color w:val="000000"/>
                <w:kern w:val="0"/>
                <w:sz w:val="22"/>
                <w:szCs w:val="22"/>
                <w:u w:val="none"/>
                <w:lang w:val="en-US" w:eastAsia="zh-CN" w:bidi="ar"/>
              </w:rPr>
              <w:t>5</w:t>
            </w:r>
          </w:p>
        </w:tc>
        <w:tc>
          <w:tcPr>
            <w:tcW w:w="2127" w:type="dxa"/>
            <w:noWrap w:val="0"/>
            <w:vAlign w:val="center"/>
          </w:tcPr>
          <w:p>
            <w:pPr>
              <w:keepNext w:val="0"/>
              <w:keepLines w:val="0"/>
              <w:widowControl/>
              <w:suppressLineNumbers w:val="0"/>
              <w:jc w:val="center"/>
              <w:textAlignment w:val="center"/>
              <w:rPr>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自体骨替代材料</w:t>
            </w:r>
          </w:p>
        </w:tc>
        <w:tc>
          <w:tcPr>
            <w:tcW w:w="4158" w:type="dxa"/>
            <w:noWrap w:val="0"/>
            <w:vAlign w:val="center"/>
          </w:tcPr>
          <w:p>
            <w:pPr>
              <w:jc w:val="center"/>
              <w:rPr>
                <w:kern w:val="2"/>
                <w:sz w:val="22"/>
                <w:szCs w:val="22"/>
                <w:lang w:val="en-US" w:eastAsia="zh-CN" w:bidi="ar-SA"/>
              </w:rPr>
            </w:pPr>
            <w:r>
              <w:rPr>
                <w:rFonts w:hint="eastAsia"/>
                <w:sz w:val="22"/>
                <w:szCs w:val="22"/>
              </w:rPr>
              <w:t>用于骨缺损修复。</w:t>
            </w:r>
          </w:p>
        </w:tc>
        <w:tc>
          <w:tcPr>
            <w:tcW w:w="1980" w:type="dxa"/>
            <w:noWrap w:val="0"/>
            <w:vAlign w:val="center"/>
          </w:tcPr>
          <w:p>
            <w:pPr>
              <w:jc w:val="center"/>
              <w:rPr>
                <w:kern w:val="2"/>
                <w:sz w:val="22"/>
                <w:szCs w:val="22"/>
                <w:lang w:val="en-US" w:eastAsia="zh-CN" w:bidi="ar-SA"/>
              </w:rPr>
            </w:pPr>
            <w:r>
              <w:rPr>
                <w:rFonts w:hint="eastAsia"/>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568" w:type="dxa"/>
            <w:shd w:val="clear" w:color="000000" w:fill="FFFFFF"/>
            <w:noWrap w:val="0"/>
            <w:vAlign w:val="center"/>
          </w:tcPr>
          <w:p>
            <w:pPr>
              <w:jc w:val="center"/>
              <w:rPr>
                <w:rFonts w:hint="default" w:ascii="宋体" w:hAnsi="宋体" w:eastAsia="宋体"/>
                <w:color w:val="000000"/>
                <w:kern w:val="2"/>
                <w:sz w:val="21"/>
                <w:szCs w:val="24"/>
                <w:lang w:val="en-US" w:eastAsia="zh-CN" w:bidi="ar-SA"/>
              </w:rPr>
            </w:pPr>
            <w:r>
              <w:rPr>
                <w:rFonts w:hint="eastAsia" w:ascii="宋体" w:hAnsi="宋体"/>
                <w:color w:val="000000"/>
                <w:lang w:val="en-US" w:eastAsia="zh-CN"/>
              </w:rPr>
              <w:t>11</w:t>
            </w:r>
          </w:p>
        </w:tc>
        <w:tc>
          <w:tcPr>
            <w:tcW w:w="1275" w:type="dxa"/>
            <w:shd w:val="clear" w:color="000000" w:fill="FFFFFF"/>
            <w:noWrap/>
            <w:vAlign w:val="center"/>
          </w:tcPr>
          <w:p>
            <w:pPr>
              <w:keepNext w:val="0"/>
              <w:keepLines w:val="0"/>
              <w:widowControl/>
              <w:suppressLineNumbers w:val="0"/>
              <w:jc w:val="center"/>
              <w:textAlignment w:val="center"/>
              <w:rPr>
                <w:rFonts w:hint="default"/>
                <w:kern w:val="2"/>
                <w:sz w:val="21"/>
                <w:szCs w:val="24"/>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ZCB2023-HC45- 59</w:t>
            </w:r>
            <w:r>
              <w:rPr>
                <w:rFonts w:hint="eastAsia" w:ascii="Times New Roman" w:hAnsi="Times New Roman" w:eastAsia="宋体" w:cs="Times New Roman"/>
                <w:i w:val="0"/>
                <w:iCs w:val="0"/>
                <w:color w:val="000000"/>
                <w:kern w:val="0"/>
                <w:sz w:val="22"/>
                <w:szCs w:val="22"/>
                <w:u w:val="none"/>
                <w:lang w:val="en-US" w:eastAsia="zh-CN" w:bidi="ar"/>
              </w:rPr>
              <w:t>6</w:t>
            </w:r>
          </w:p>
        </w:tc>
        <w:tc>
          <w:tcPr>
            <w:tcW w:w="2127" w:type="dxa"/>
            <w:noWrap w:val="0"/>
            <w:vAlign w:val="center"/>
          </w:tcPr>
          <w:p>
            <w:pPr>
              <w:keepNext w:val="0"/>
              <w:keepLines w:val="0"/>
              <w:widowControl/>
              <w:suppressLineNumbers w:val="0"/>
              <w:jc w:val="center"/>
              <w:textAlignment w:val="center"/>
              <w:rPr>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术中止血材料（可吸收止血流体明胶、可吸收再生纤维素、止血胶原）</w:t>
            </w:r>
          </w:p>
        </w:tc>
        <w:tc>
          <w:tcPr>
            <w:tcW w:w="4158" w:type="dxa"/>
            <w:noWrap w:val="0"/>
            <w:vAlign w:val="center"/>
          </w:tcPr>
          <w:p>
            <w:pPr>
              <w:numPr>
                <w:ilvl w:val="0"/>
                <w:numId w:val="11"/>
              </w:numPr>
              <w:jc w:val="left"/>
              <w:rPr>
                <w:rFonts w:hint="eastAsia"/>
                <w:sz w:val="22"/>
                <w:szCs w:val="22"/>
                <w:lang w:val="en-US" w:eastAsia="zh-CN"/>
              </w:rPr>
            </w:pPr>
            <w:r>
              <w:rPr>
                <w:rFonts w:hint="eastAsia"/>
                <w:sz w:val="22"/>
                <w:szCs w:val="22"/>
                <w:lang w:val="en-US" w:eastAsia="zh-CN"/>
              </w:rPr>
              <w:t>基质为流体明胶，用于用于手术辅助止血</w:t>
            </w:r>
          </w:p>
          <w:p>
            <w:pPr>
              <w:numPr>
                <w:ilvl w:val="0"/>
                <w:numId w:val="11"/>
              </w:numPr>
              <w:ind w:left="0" w:leftChars="0" w:firstLine="0" w:firstLineChars="0"/>
              <w:jc w:val="left"/>
              <w:rPr>
                <w:sz w:val="22"/>
                <w:szCs w:val="22"/>
              </w:rPr>
            </w:pPr>
            <w:r>
              <w:rPr>
                <w:rFonts w:hint="eastAsia"/>
                <w:sz w:val="22"/>
                <w:szCs w:val="22"/>
                <w:lang w:val="en-US" w:eastAsia="zh-CN"/>
              </w:rPr>
              <w:t>基质为流体明胶，用于用于手术辅助止血</w:t>
            </w:r>
          </w:p>
          <w:p>
            <w:pPr>
              <w:numPr>
                <w:ilvl w:val="0"/>
                <w:numId w:val="11"/>
              </w:numPr>
              <w:ind w:left="0" w:leftChars="0" w:firstLine="0" w:firstLineChars="0"/>
              <w:jc w:val="left"/>
              <w:rPr>
                <w:kern w:val="2"/>
                <w:sz w:val="22"/>
                <w:szCs w:val="22"/>
                <w:lang w:val="en-US" w:eastAsia="zh-CN" w:bidi="ar-SA"/>
              </w:rPr>
            </w:pPr>
            <w:r>
              <w:rPr>
                <w:rFonts w:hint="eastAsia"/>
                <w:sz w:val="22"/>
                <w:szCs w:val="22"/>
              </w:rPr>
              <w:t>含动物胶原，用于用于手术辅助止血，含止血粉、止血纱、止血海绵。供货商须有以上3种同厂家止血材料方可报名。</w:t>
            </w:r>
          </w:p>
        </w:tc>
        <w:tc>
          <w:tcPr>
            <w:tcW w:w="1980" w:type="dxa"/>
            <w:noWrap w:val="0"/>
            <w:vAlign w:val="center"/>
          </w:tcPr>
          <w:p>
            <w:pPr>
              <w:jc w:val="center"/>
              <w:rPr>
                <w:kern w:val="2"/>
                <w:sz w:val="22"/>
                <w:szCs w:val="22"/>
                <w:lang w:val="en-US" w:eastAsia="zh-CN" w:bidi="ar-SA"/>
              </w:rPr>
            </w:pPr>
            <w:r>
              <w:rPr>
                <w:rFonts w:hint="eastAsia" w:ascii="宋体" w:hAnsi="宋体" w:cs="宋体"/>
                <w:color w:val="000000"/>
                <w:kern w:val="0"/>
                <w:sz w:val="22"/>
                <w:szCs w:val="22"/>
              </w:rPr>
              <w:t>允许进口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568" w:type="dxa"/>
            <w:shd w:val="clear" w:color="000000" w:fill="FFFFFF"/>
            <w:noWrap w:val="0"/>
            <w:vAlign w:val="center"/>
          </w:tcPr>
          <w:p>
            <w:pPr>
              <w:jc w:val="center"/>
              <w:rPr>
                <w:rFonts w:hint="default" w:ascii="宋体" w:hAnsi="宋体"/>
                <w:color w:val="000000"/>
                <w:kern w:val="2"/>
                <w:sz w:val="21"/>
                <w:szCs w:val="24"/>
                <w:lang w:val="en-US" w:eastAsia="zh-CN" w:bidi="ar-SA"/>
              </w:rPr>
            </w:pPr>
            <w:r>
              <w:rPr>
                <w:rFonts w:hint="eastAsia" w:ascii="宋体" w:hAnsi="宋体"/>
                <w:color w:val="000000"/>
                <w:lang w:val="en-US" w:eastAsia="zh-CN"/>
              </w:rPr>
              <w:t>12</w:t>
            </w:r>
          </w:p>
        </w:tc>
        <w:tc>
          <w:tcPr>
            <w:tcW w:w="1275" w:type="dxa"/>
            <w:shd w:val="clear" w:color="000000" w:fill="FFFFFF"/>
            <w:noWrap/>
            <w:vAlign w:val="center"/>
          </w:tcPr>
          <w:p>
            <w:pPr>
              <w:keepNext w:val="0"/>
              <w:keepLines w:val="0"/>
              <w:widowControl/>
              <w:suppressLineNumbers w:val="0"/>
              <w:jc w:val="center"/>
              <w:textAlignment w:val="center"/>
              <w:rPr>
                <w:kern w:val="2"/>
                <w:sz w:val="21"/>
                <w:szCs w:val="24"/>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ZCB2023-HC45- 59</w:t>
            </w:r>
            <w:r>
              <w:rPr>
                <w:rFonts w:hint="eastAsia" w:ascii="Times New Roman" w:hAnsi="Times New Roman" w:eastAsia="宋体" w:cs="Times New Roman"/>
                <w:i w:val="0"/>
                <w:iCs w:val="0"/>
                <w:color w:val="000000"/>
                <w:kern w:val="0"/>
                <w:sz w:val="22"/>
                <w:szCs w:val="22"/>
                <w:u w:val="none"/>
                <w:lang w:val="en-US" w:eastAsia="zh-CN" w:bidi="ar"/>
              </w:rPr>
              <w:t>7</w:t>
            </w:r>
          </w:p>
        </w:tc>
        <w:tc>
          <w:tcPr>
            <w:tcW w:w="2127" w:type="dxa"/>
            <w:noWrap w:val="0"/>
            <w:vAlign w:val="center"/>
          </w:tcPr>
          <w:p>
            <w:pPr>
              <w:keepNext w:val="0"/>
              <w:keepLines w:val="0"/>
              <w:widowControl/>
              <w:suppressLineNumbers w:val="0"/>
              <w:jc w:val="center"/>
              <w:textAlignment w:val="center"/>
              <w:rPr>
                <w:rFonts w:ascii="宋体" w:hAnsi="宋体" w:cs="宋体"/>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生化免疫分析仪配套耗材</w:t>
            </w:r>
          </w:p>
        </w:tc>
        <w:tc>
          <w:tcPr>
            <w:tcW w:w="4158" w:type="dxa"/>
            <w:noWrap w:val="0"/>
            <w:vAlign w:val="center"/>
          </w:tcPr>
          <w:p>
            <w:pPr>
              <w:jc w:val="center"/>
              <w:rPr>
                <w:kern w:val="2"/>
                <w:sz w:val="22"/>
                <w:szCs w:val="22"/>
                <w:lang w:val="en-US" w:eastAsia="zh-CN" w:bidi="ar-SA"/>
              </w:rPr>
            </w:pPr>
            <w:r>
              <w:rPr>
                <w:rFonts w:hint="eastAsia"/>
                <w:sz w:val="22"/>
                <w:szCs w:val="22"/>
              </w:rPr>
              <w:t>强生生化免疫分析仪V5600配套使用，含吸样头、保养包、灯泡、加湿包、比色杯、干燥剂、微吸头。</w:t>
            </w:r>
          </w:p>
        </w:tc>
        <w:tc>
          <w:tcPr>
            <w:tcW w:w="1980" w:type="dxa"/>
            <w:noWrap w:val="0"/>
            <w:vAlign w:val="center"/>
          </w:tcPr>
          <w:p>
            <w:pPr>
              <w:jc w:val="center"/>
              <w:rPr>
                <w:kern w:val="2"/>
                <w:sz w:val="22"/>
                <w:szCs w:val="22"/>
                <w:lang w:val="en-US" w:eastAsia="zh-CN" w:bidi="ar-SA"/>
              </w:rPr>
            </w:pPr>
            <w:r>
              <w:rPr>
                <w:rFonts w:hint="eastAsia" w:ascii="宋体" w:hAnsi="宋体" w:cs="宋体"/>
                <w:color w:val="000000"/>
                <w:kern w:val="0"/>
                <w:sz w:val="22"/>
                <w:szCs w:val="22"/>
              </w:rPr>
              <w:t>允许进口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568" w:type="dxa"/>
            <w:shd w:val="clear" w:color="000000" w:fill="FFFFFF"/>
            <w:noWrap w:val="0"/>
            <w:vAlign w:val="center"/>
          </w:tcPr>
          <w:p>
            <w:pPr>
              <w:jc w:val="center"/>
              <w:rPr>
                <w:rFonts w:hint="default" w:ascii="宋体" w:hAnsi="宋体" w:eastAsia="宋体"/>
                <w:color w:val="000000"/>
                <w:kern w:val="2"/>
                <w:sz w:val="21"/>
                <w:szCs w:val="24"/>
                <w:lang w:val="en-US" w:eastAsia="zh-CN" w:bidi="ar-SA"/>
              </w:rPr>
            </w:pPr>
            <w:r>
              <w:rPr>
                <w:rFonts w:hint="eastAsia" w:ascii="宋体" w:hAnsi="宋体"/>
                <w:color w:val="000000"/>
                <w:lang w:val="en-US" w:eastAsia="zh-CN"/>
              </w:rPr>
              <w:t>13</w:t>
            </w:r>
          </w:p>
        </w:tc>
        <w:tc>
          <w:tcPr>
            <w:tcW w:w="1275" w:type="dxa"/>
            <w:shd w:val="clear" w:color="000000" w:fill="FFFFFF"/>
            <w:noWrap/>
            <w:vAlign w:val="center"/>
          </w:tcPr>
          <w:p>
            <w:pPr>
              <w:keepNext w:val="0"/>
              <w:keepLines w:val="0"/>
              <w:widowControl/>
              <w:suppressLineNumbers w:val="0"/>
              <w:jc w:val="center"/>
              <w:textAlignment w:val="center"/>
              <w:rPr>
                <w:rFonts w:hint="default"/>
                <w:kern w:val="2"/>
                <w:sz w:val="21"/>
                <w:szCs w:val="24"/>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ZCB2023-HC45- 59</w:t>
            </w:r>
            <w:r>
              <w:rPr>
                <w:rFonts w:hint="eastAsia" w:ascii="Times New Roman" w:hAnsi="Times New Roman" w:eastAsia="宋体" w:cs="Times New Roman"/>
                <w:i w:val="0"/>
                <w:iCs w:val="0"/>
                <w:color w:val="000000"/>
                <w:kern w:val="0"/>
                <w:sz w:val="22"/>
                <w:szCs w:val="22"/>
                <w:u w:val="none"/>
                <w:lang w:val="en-US" w:eastAsia="zh-CN" w:bidi="ar"/>
              </w:rPr>
              <w:t>8</w:t>
            </w:r>
          </w:p>
        </w:tc>
        <w:tc>
          <w:tcPr>
            <w:tcW w:w="2127" w:type="dxa"/>
            <w:noWrap w:val="0"/>
            <w:vAlign w:val="center"/>
          </w:tcPr>
          <w:p>
            <w:pPr>
              <w:keepNext w:val="0"/>
              <w:keepLines w:val="0"/>
              <w:widowControl/>
              <w:suppressLineNumbers w:val="0"/>
              <w:jc w:val="center"/>
              <w:textAlignment w:val="center"/>
              <w:rPr>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尿沉渣管</w:t>
            </w:r>
          </w:p>
        </w:tc>
        <w:tc>
          <w:tcPr>
            <w:tcW w:w="4158" w:type="dxa"/>
            <w:noWrap w:val="0"/>
            <w:vAlign w:val="center"/>
          </w:tcPr>
          <w:p>
            <w:pPr>
              <w:jc w:val="center"/>
              <w:rPr>
                <w:kern w:val="2"/>
                <w:sz w:val="22"/>
                <w:szCs w:val="22"/>
                <w:lang w:val="en-US" w:eastAsia="zh-CN" w:bidi="ar-SA"/>
              </w:rPr>
            </w:pPr>
            <w:r>
              <w:rPr>
                <w:rFonts w:hint="eastAsia"/>
                <w:color w:val="000000"/>
                <w:sz w:val="22"/>
                <w:szCs w:val="22"/>
              </w:rPr>
              <w:t>尿液采样，螺旋盖（仪器可以自动穿刺）、平口盖均预制条形码</w:t>
            </w:r>
          </w:p>
        </w:tc>
        <w:tc>
          <w:tcPr>
            <w:tcW w:w="1980" w:type="dxa"/>
            <w:noWrap w:val="0"/>
            <w:vAlign w:val="center"/>
          </w:tcPr>
          <w:p>
            <w:pPr>
              <w:jc w:val="center"/>
              <w:rPr>
                <w:kern w:val="2"/>
                <w:sz w:val="22"/>
                <w:szCs w:val="22"/>
                <w:lang w:val="en-US" w:eastAsia="zh-CN" w:bidi="ar-SA"/>
              </w:rPr>
            </w:pPr>
            <w:r>
              <w:rPr>
                <w:rFonts w:hint="eastAsia"/>
                <w:sz w:val="22"/>
                <w:szCs w:val="22"/>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568" w:type="dxa"/>
            <w:shd w:val="clear" w:color="000000" w:fill="FFFFFF"/>
            <w:noWrap w:val="0"/>
            <w:vAlign w:val="center"/>
          </w:tcPr>
          <w:p>
            <w:pPr>
              <w:jc w:val="center"/>
              <w:rPr>
                <w:rFonts w:hint="default" w:ascii="宋体" w:hAnsi="宋体" w:eastAsia="宋体"/>
                <w:color w:val="000000"/>
                <w:kern w:val="2"/>
                <w:sz w:val="21"/>
                <w:szCs w:val="24"/>
                <w:lang w:val="en-US" w:eastAsia="zh-CN" w:bidi="ar-SA"/>
              </w:rPr>
            </w:pPr>
            <w:r>
              <w:rPr>
                <w:rFonts w:hint="eastAsia" w:ascii="宋体" w:hAnsi="宋体"/>
                <w:color w:val="000000"/>
                <w:lang w:val="en-US" w:eastAsia="zh-CN"/>
              </w:rPr>
              <w:t>14</w:t>
            </w:r>
          </w:p>
        </w:tc>
        <w:tc>
          <w:tcPr>
            <w:tcW w:w="1275" w:type="dxa"/>
            <w:shd w:val="clear" w:color="000000" w:fill="FFFFFF"/>
            <w:noWrap/>
            <w:vAlign w:val="center"/>
          </w:tcPr>
          <w:p>
            <w:pPr>
              <w:keepNext w:val="0"/>
              <w:keepLines w:val="0"/>
              <w:widowControl/>
              <w:suppressLineNumbers w:val="0"/>
              <w:jc w:val="center"/>
              <w:textAlignment w:val="center"/>
              <w:rPr>
                <w:rFonts w:hint="default"/>
                <w:kern w:val="2"/>
                <w:sz w:val="21"/>
                <w:szCs w:val="24"/>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 xml:space="preserve">ZCB2023-HC45- </w:t>
            </w:r>
            <w:r>
              <w:rPr>
                <w:rFonts w:hint="eastAsia" w:ascii="Times New Roman" w:hAnsi="Times New Roman" w:eastAsia="宋体" w:cs="Times New Roman"/>
                <w:i w:val="0"/>
                <w:iCs w:val="0"/>
                <w:color w:val="000000"/>
                <w:kern w:val="0"/>
                <w:sz w:val="22"/>
                <w:szCs w:val="22"/>
                <w:u w:val="none"/>
                <w:lang w:val="en-US" w:eastAsia="zh-CN" w:bidi="ar"/>
              </w:rPr>
              <w:t>599</w:t>
            </w:r>
          </w:p>
        </w:tc>
        <w:tc>
          <w:tcPr>
            <w:tcW w:w="2127" w:type="dxa"/>
            <w:noWrap w:val="0"/>
            <w:vAlign w:val="center"/>
          </w:tcPr>
          <w:p>
            <w:pPr>
              <w:keepNext w:val="0"/>
              <w:keepLines w:val="0"/>
              <w:widowControl/>
              <w:suppressLineNumbers w:val="0"/>
              <w:jc w:val="center"/>
              <w:textAlignment w:val="center"/>
              <w:rPr>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穿通导管</w:t>
            </w:r>
          </w:p>
        </w:tc>
        <w:tc>
          <w:tcPr>
            <w:tcW w:w="4158" w:type="dxa"/>
            <w:noWrap w:val="0"/>
            <w:vAlign w:val="center"/>
          </w:tcPr>
          <w:p>
            <w:pPr>
              <w:jc w:val="center"/>
              <w:rPr>
                <w:color w:val="000000"/>
                <w:kern w:val="2"/>
                <w:sz w:val="22"/>
                <w:szCs w:val="22"/>
                <w:lang w:val="en-US" w:eastAsia="zh-CN" w:bidi="ar-SA"/>
              </w:rPr>
            </w:pPr>
            <w:r>
              <w:rPr>
                <w:rFonts w:hint="eastAsia"/>
                <w:color w:val="000000"/>
                <w:sz w:val="22"/>
                <w:szCs w:val="22"/>
              </w:rPr>
              <w:t>在对因冠状动脉完全闭塞等原因造成狭窄部位导丝通过困难的患者，实施经皮腔内冠状动脉成形术时，用于确保导丝通过部位的导管。</w:t>
            </w:r>
          </w:p>
        </w:tc>
        <w:tc>
          <w:tcPr>
            <w:tcW w:w="1980" w:type="dxa"/>
            <w:noWrap w:val="0"/>
            <w:vAlign w:val="center"/>
          </w:tcPr>
          <w:p>
            <w:pPr>
              <w:jc w:val="center"/>
              <w:rPr>
                <w:color w:val="000000"/>
                <w:kern w:val="2"/>
                <w:sz w:val="22"/>
                <w:szCs w:val="22"/>
                <w:lang w:val="en-US" w:eastAsia="zh-CN" w:bidi="ar-SA"/>
              </w:rPr>
            </w:pPr>
            <w:r>
              <w:rPr>
                <w:rFonts w:hint="eastAsia" w:ascii="宋体" w:hAnsi="宋体" w:cs="宋体"/>
                <w:color w:val="000000"/>
                <w:kern w:val="0"/>
                <w:sz w:val="22"/>
                <w:szCs w:val="22"/>
              </w:rPr>
              <w:t>允许进口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568" w:type="dxa"/>
            <w:shd w:val="clear" w:color="000000" w:fill="FFFFFF"/>
            <w:noWrap w:val="0"/>
            <w:vAlign w:val="center"/>
          </w:tcPr>
          <w:p>
            <w:pPr>
              <w:jc w:val="center"/>
              <w:rPr>
                <w:rFonts w:hint="default" w:ascii="宋体" w:hAnsi="宋体" w:eastAsia="宋体"/>
                <w:color w:val="000000"/>
                <w:kern w:val="2"/>
                <w:sz w:val="21"/>
                <w:szCs w:val="24"/>
                <w:lang w:val="en-US" w:eastAsia="zh-CN" w:bidi="ar-SA"/>
              </w:rPr>
            </w:pPr>
            <w:r>
              <w:rPr>
                <w:rFonts w:hint="eastAsia" w:ascii="宋体" w:hAnsi="宋体"/>
                <w:color w:val="000000"/>
                <w:lang w:val="en-US" w:eastAsia="zh-CN"/>
              </w:rPr>
              <w:t>15</w:t>
            </w:r>
          </w:p>
        </w:tc>
        <w:tc>
          <w:tcPr>
            <w:tcW w:w="1275" w:type="dxa"/>
            <w:shd w:val="clear" w:color="000000" w:fill="FFFFFF"/>
            <w:noWrap/>
            <w:vAlign w:val="center"/>
          </w:tcPr>
          <w:p>
            <w:pPr>
              <w:keepNext w:val="0"/>
              <w:keepLines w:val="0"/>
              <w:widowControl/>
              <w:suppressLineNumbers w:val="0"/>
              <w:jc w:val="center"/>
              <w:textAlignment w:val="center"/>
              <w:rPr>
                <w:kern w:val="2"/>
                <w:sz w:val="21"/>
                <w:szCs w:val="24"/>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ZCB2023-HC45- 60</w:t>
            </w:r>
            <w:r>
              <w:rPr>
                <w:rFonts w:hint="eastAsia" w:ascii="Times New Roman" w:hAnsi="Times New Roman" w:eastAsia="宋体" w:cs="Times New Roman"/>
                <w:i w:val="0"/>
                <w:iCs w:val="0"/>
                <w:color w:val="000000"/>
                <w:kern w:val="0"/>
                <w:sz w:val="22"/>
                <w:szCs w:val="22"/>
                <w:u w:val="none"/>
                <w:lang w:val="en-US" w:eastAsia="zh-CN" w:bidi="ar"/>
              </w:rPr>
              <w:t>0</w:t>
            </w:r>
          </w:p>
        </w:tc>
        <w:tc>
          <w:tcPr>
            <w:tcW w:w="2127" w:type="dxa"/>
            <w:noWrap w:val="0"/>
            <w:vAlign w:val="center"/>
          </w:tcPr>
          <w:p>
            <w:pPr>
              <w:keepNext w:val="0"/>
              <w:keepLines w:val="0"/>
              <w:widowControl/>
              <w:suppressLineNumbers w:val="0"/>
              <w:jc w:val="center"/>
              <w:textAlignment w:val="center"/>
              <w:rPr>
                <w:color w:val="000000"/>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导管鞘及穿刺套件</w:t>
            </w:r>
          </w:p>
        </w:tc>
        <w:tc>
          <w:tcPr>
            <w:tcW w:w="4158" w:type="dxa"/>
            <w:noWrap w:val="0"/>
            <w:vAlign w:val="center"/>
          </w:tcPr>
          <w:p>
            <w:pPr>
              <w:jc w:val="center"/>
              <w:rPr>
                <w:color w:val="000000"/>
                <w:kern w:val="2"/>
                <w:sz w:val="22"/>
                <w:szCs w:val="22"/>
                <w:lang w:val="en-US" w:eastAsia="zh-CN" w:bidi="ar-SA"/>
              </w:rPr>
            </w:pPr>
            <w:r>
              <w:rPr>
                <w:rFonts w:hint="eastAsia"/>
                <w:sz w:val="22"/>
                <w:szCs w:val="22"/>
              </w:rPr>
              <w:t>用于辅助血管内器械的经皮进入。</w:t>
            </w:r>
          </w:p>
        </w:tc>
        <w:tc>
          <w:tcPr>
            <w:tcW w:w="1980" w:type="dxa"/>
            <w:noWrap w:val="0"/>
            <w:vAlign w:val="center"/>
          </w:tcPr>
          <w:p>
            <w:pPr>
              <w:jc w:val="center"/>
              <w:rPr>
                <w:color w:val="000000"/>
                <w:kern w:val="2"/>
                <w:sz w:val="22"/>
                <w:szCs w:val="22"/>
                <w:lang w:val="en-US" w:eastAsia="zh-CN" w:bidi="ar-SA"/>
              </w:rPr>
            </w:pPr>
            <w:r>
              <w:rPr>
                <w:rFonts w:hint="eastAsia" w:ascii="宋体" w:hAnsi="宋体" w:cs="宋体"/>
                <w:color w:val="000000"/>
                <w:kern w:val="0"/>
                <w:sz w:val="22"/>
                <w:szCs w:val="22"/>
              </w:rPr>
              <w:t>允许进口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568" w:type="dxa"/>
            <w:shd w:val="clear" w:color="000000" w:fill="FFFFFF"/>
            <w:noWrap w:val="0"/>
            <w:vAlign w:val="center"/>
          </w:tcPr>
          <w:p>
            <w:pPr>
              <w:jc w:val="center"/>
              <w:rPr>
                <w:rFonts w:hint="default" w:ascii="宋体" w:hAnsi="宋体" w:eastAsia="宋体"/>
                <w:color w:val="000000"/>
                <w:kern w:val="2"/>
                <w:sz w:val="21"/>
                <w:szCs w:val="24"/>
                <w:lang w:val="en-US" w:eastAsia="zh-CN" w:bidi="ar-SA"/>
              </w:rPr>
            </w:pPr>
            <w:r>
              <w:rPr>
                <w:rFonts w:hint="eastAsia" w:ascii="宋体" w:hAnsi="宋体"/>
                <w:color w:val="000000"/>
                <w:lang w:val="en-US" w:eastAsia="zh-CN"/>
              </w:rPr>
              <w:t>16</w:t>
            </w:r>
          </w:p>
        </w:tc>
        <w:tc>
          <w:tcPr>
            <w:tcW w:w="1275" w:type="dxa"/>
            <w:shd w:val="clear" w:color="000000" w:fill="FFFFFF"/>
            <w:noWrap/>
            <w:vAlign w:val="center"/>
          </w:tcPr>
          <w:p>
            <w:pPr>
              <w:keepNext w:val="0"/>
              <w:keepLines w:val="0"/>
              <w:widowControl/>
              <w:suppressLineNumbers w:val="0"/>
              <w:jc w:val="center"/>
              <w:textAlignment w:val="center"/>
              <w:rPr>
                <w:kern w:val="2"/>
                <w:sz w:val="21"/>
                <w:szCs w:val="24"/>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ZCB2023-HC45- 60</w:t>
            </w:r>
            <w:r>
              <w:rPr>
                <w:rFonts w:hint="eastAsia" w:ascii="Times New Roman" w:hAnsi="Times New Roman" w:eastAsia="宋体" w:cs="Times New Roman"/>
                <w:i w:val="0"/>
                <w:iCs w:val="0"/>
                <w:color w:val="000000"/>
                <w:kern w:val="0"/>
                <w:sz w:val="22"/>
                <w:szCs w:val="22"/>
                <w:u w:val="none"/>
                <w:lang w:val="en-US" w:eastAsia="zh-CN" w:bidi="ar"/>
              </w:rPr>
              <w:t>1</w:t>
            </w:r>
          </w:p>
        </w:tc>
        <w:tc>
          <w:tcPr>
            <w:tcW w:w="2127" w:type="dxa"/>
            <w:noWrap w:val="0"/>
            <w:vAlign w:val="center"/>
          </w:tcPr>
          <w:p>
            <w:pPr>
              <w:keepNext w:val="0"/>
              <w:keepLines w:val="0"/>
              <w:widowControl/>
              <w:suppressLineNumbers w:val="0"/>
              <w:jc w:val="center"/>
              <w:textAlignment w:val="center"/>
              <w:rPr>
                <w:kern w:val="2"/>
                <w:sz w:val="22"/>
                <w:szCs w:val="22"/>
                <w:lang w:val="en-US" w:eastAsia="zh-CN" w:bidi="ar-SA"/>
              </w:rPr>
            </w:pPr>
            <w:r>
              <w:rPr>
                <w:rStyle w:val="81"/>
                <w:lang w:val="en-US" w:eastAsia="zh-CN" w:bidi="ar"/>
              </w:rPr>
              <w:t>腔内影像导管</w:t>
            </w:r>
          </w:p>
        </w:tc>
        <w:tc>
          <w:tcPr>
            <w:tcW w:w="4158" w:type="dxa"/>
            <w:noWrap w:val="0"/>
            <w:vAlign w:val="center"/>
          </w:tcPr>
          <w:p>
            <w:pPr>
              <w:jc w:val="center"/>
              <w:rPr>
                <w:kern w:val="2"/>
                <w:sz w:val="22"/>
                <w:szCs w:val="22"/>
                <w:lang w:val="en-US" w:eastAsia="zh-CN" w:bidi="ar-SA"/>
              </w:rPr>
            </w:pPr>
            <w:r>
              <w:rPr>
                <w:rFonts w:hint="eastAsia"/>
                <w:sz w:val="22"/>
                <w:szCs w:val="22"/>
              </w:rPr>
              <w:t>与成像系统配合使用，用于冠状动脉的成像，适合进行腔内介入治疗的病人。</w:t>
            </w:r>
          </w:p>
        </w:tc>
        <w:tc>
          <w:tcPr>
            <w:tcW w:w="1980" w:type="dxa"/>
            <w:noWrap w:val="0"/>
            <w:vAlign w:val="center"/>
          </w:tcPr>
          <w:p>
            <w:pPr>
              <w:jc w:val="center"/>
              <w:rPr>
                <w:kern w:val="2"/>
                <w:sz w:val="22"/>
                <w:szCs w:val="22"/>
                <w:lang w:val="en-US" w:eastAsia="zh-CN" w:bidi="ar-SA"/>
              </w:rPr>
            </w:pPr>
            <w:r>
              <w:rPr>
                <w:rFonts w:hint="eastAsia" w:ascii="宋体" w:hAnsi="宋体" w:cs="宋体"/>
                <w:color w:val="000000"/>
                <w:kern w:val="0"/>
                <w:sz w:val="22"/>
                <w:szCs w:val="22"/>
              </w:rPr>
              <w:t>允许进口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568" w:type="dxa"/>
            <w:shd w:val="clear" w:color="000000" w:fill="FFFFFF"/>
            <w:noWrap w:val="0"/>
            <w:vAlign w:val="center"/>
          </w:tcPr>
          <w:p>
            <w:pPr>
              <w:jc w:val="center"/>
              <w:rPr>
                <w:rFonts w:hint="default" w:ascii="宋体" w:hAnsi="宋体"/>
                <w:color w:val="000000"/>
                <w:kern w:val="2"/>
                <w:sz w:val="21"/>
                <w:szCs w:val="24"/>
                <w:lang w:val="en-US" w:eastAsia="zh-CN" w:bidi="ar-SA"/>
              </w:rPr>
            </w:pPr>
            <w:r>
              <w:rPr>
                <w:rFonts w:hint="eastAsia" w:ascii="宋体" w:hAnsi="宋体"/>
                <w:color w:val="000000"/>
                <w:lang w:val="en-US" w:eastAsia="zh-CN"/>
              </w:rPr>
              <w:t>17</w:t>
            </w:r>
          </w:p>
        </w:tc>
        <w:tc>
          <w:tcPr>
            <w:tcW w:w="1275" w:type="dxa"/>
            <w:shd w:val="clear" w:color="000000" w:fill="FFFFFF"/>
            <w:noWrap/>
            <w:vAlign w:val="center"/>
          </w:tcPr>
          <w:p>
            <w:pPr>
              <w:keepNext w:val="0"/>
              <w:keepLines w:val="0"/>
              <w:widowControl/>
              <w:suppressLineNumbers w:val="0"/>
              <w:jc w:val="center"/>
              <w:textAlignment w:val="center"/>
              <w:rPr>
                <w:kern w:val="2"/>
                <w:sz w:val="21"/>
                <w:szCs w:val="24"/>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ZCB2023-HC45- 60</w:t>
            </w:r>
            <w:r>
              <w:rPr>
                <w:rFonts w:hint="eastAsia" w:ascii="Times New Roman" w:hAnsi="Times New Roman" w:eastAsia="宋体" w:cs="Times New Roman"/>
                <w:i w:val="0"/>
                <w:iCs w:val="0"/>
                <w:color w:val="000000"/>
                <w:kern w:val="0"/>
                <w:sz w:val="22"/>
                <w:szCs w:val="22"/>
                <w:u w:val="none"/>
                <w:lang w:val="en-US" w:eastAsia="zh-CN" w:bidi="ar"/>
              </w:rPr>
              <w:t>2</w:t>
            </w:r>
          </w:p>
        </w:tc>
        <w:tc>
          <w:tcPr>
            <w:tcW w:w="2127" w:type="dxa"/>
            <w:noWrap w:val="0"/>
            <w:vAlign w:val="center"/>
          </w:tcPr>
          <w:p>
            <w:pPr>
              <w:keepNext w:val="0"/>
              <w:keepLines w:val="0"/>
              <w:widowControl/>
              <w:suppressLineNumbers w:val="0"/>
              <w:jc w:val="center"/>
              <w:textAlignment w:val="center"/>
              <w:rPr>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切割球囊系统</w:t>
            </w:r>
          </w:p>
        </w:tc>
        <w:tc>
          <w:tcPr>
            <w:tcW w:w="4158" w:type="dxa"/>
            <w:noWrap w:val="0"/>
            <w:vAlign w:val="center"/>
          </w:tcPr>
          <w:p>
            <w:pPr>
              <w:jc w:val="center"/>
              <w:rPr>
                <w:kern w:val="2"/>
                <w:sz w:val="22"/>
                <w:szCs w:val="22"/>
                <w:lang w:val="en-US" w:eastAsia="zh-CN" w:bidi="ar-SA"/>
              </w:rPr>
            </w:pPr>
            <w:r>
              <w:rPr>
                <w:rFonts w:hint="eastAsia"/>
                <w:sz w:val="22"/>
                <w:szCs w:val="22"/>
              </w:rPr>
              <w:t>球囊上有纵向三片或四片刀片，用于患有冠状动脉血管存在粥样硬化斑块需要切割处理的患者。</w:t>
            </w:r>
          </w:p>
        </w:tc>
        <w:tc>
          <w:tcPr>
            <w:tcW w:w="1980" w:type="dxa"/>
            <w:noWrap w:val="0"/>
            <w:vAlign w:val="center"/>
          </w:tcPr>
          <w:p>
            <w:pPr>
              <w:jc w:val="center"/>
              <w:rPr>
                <w:kern w:val="2"/>
                <w:sz w:val="22"/>
                <w:szCs w:val="22"/>
                <w:lang w:val="en-US" w:eastAsia="zh-CN" w:bidi="ar-SA"/>
              </w:rPr>
            </w:pPr>
            <w:r>
              <w:rPr>
                <w:rFonts w:hint="eastAsia" w:ascii="宋体" w:hAnsi="宋体" w:cs="宋体"/>
                <w:color w:val="000000"/>
                <w:kern w:val="0"/>
                <w:sz w:val="22"/>
                <w:szCs w:val="22"/>
              </w:rPr>
              <w:t>允许进口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568" w:type="dxa"/>
            <w:shd w:val="clear" w:color="000000" w:fill="FFFFFF"/>
            <w:noWrap w:val="0"/>
            <w:vAlign w:val="center"/>
          </w:tcPr>
          <w:p>
            <w:pPr>
              <w:jc w:val="center"/>
              <w:rPr>
                <w:rFonts w:hint="default" w:ascii="宋体" w:hAnsi="宋体"/>
                <w:color w:val="000000"/>
                <w:kern w:val="2"/>
                <w:sz w:val="21"/>
                <w:szCs w:val="24"/>
                <w:lang w:val="en-US" w:eastAsia="zh-CN" w:bidi="ar-SA"/>
              </w:rPr>
            </w:pPr>
            <w:r>
              <w:rPr>
                <w:rFonts w:hint="eastAsia" w:ascii="宋体" w:hAnsi="宋体"/>
                <w:color w:val="000000"/>
                <w:lang w:val="en-US" w:eastAsia="zh-CN"/>
              </w:rPr>
              <w:t>18</w:t>
            </w:r>
          </w:p>
        </w:tc>
        <w:tc>
          <w:tcPr>
            <w:tcW w:w="1275" w:type="dxa"/>
            <w:shd w:val="clear" w:color="000000" w:fill="FFFFFF"/>
            <w:noWrap/>
            <w:vAlign w:val="center"/>
          </w:tcPr>
          <w:p>
            <w:pPr>
              <w:keepNext w:val="0"/>
              <w:keepLines w:val="0"/>
              <w:widowControl/>
              <w:suppressLineNumbers w:val="0"/>
              <w:jc w:val="center"/>
              <w:textAlignment w:val="center"/>
              <w:rPr>
                <w:rFonts w:hint="default"/>
                <w:kern w:val="2"/>
                <w:sz w:val="21"/>
                <w:szCs w:val="24"/>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ZCB2023-HC45- 60</w:t>
            </w:r>
            <w:r>
              <w:rPr>
                <w:rFonts w:hint="eastAsia" w:ascii="Times New Roman" w:hAnsi="Times New Roman" w:eastAsia="宋体" w:cs="Times New Roman"/>
                <w:i w:val="0"/>
                <w:iCs w:val="0"/>
                <w:color w:val="000000"/>
                <w:kern w:val="0"/>
                <w:sz w:val="22"/>
                <w:szCs w:val="22"/>
                <w:u w:val="none"/>
                <w:lang w:val="en-US" w:eastAsia="zh-CN" w:bidi="ar"/>
              </w:rPr>
              <w:t>3</w:t>
            </w:r>
          </w:p>
        </w:tc>
        <w:tc>
          <w:tcPr>
            <w:tcW w:w="2127" w:type="dxa"/>
            <w:noWrap w:val="0"/>
            <w:vAlign w:val="center"/>
          </w:tcPr>
          <w:p>
            <w:pPr>
              <w:keepNext w:val="0"/>
              <w:keepLines w:val="0"/>
              <w:widowControl/>
              <w:suppressLineNumbers w:val="0"/>
              <w:jc w:val="center"/>
              <w:textAlignment w:val="center"/>
              <w:rPr>
                <w:rFonts w:ascii="宋体" w:hAnsi="宋体" w:cs="宋体"/>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微导管</w:t>
            </w:r>
          </w:p>
        </w:tc>
        <w:tc>
          <w:tcPr>
            <w:tcW w:w="4158" w:type="dxa"/>
            <w:noWrap w:val="0"/>
            <w:vAlign w:val="center"/>
          </w:tcPr>
          <w:p>
            <w:pPr>
              <w:jc w:val="center"/>
              <w:rPr>
                <w:kern w:val="2"/>
                <w:sz w:val="22"/>
                <w:szCs w:val="22"/>
                <w:lang w:val="en-US" w:eastAsia="zh-CN" w:bidi="ar-SA"/>
              </w:rPr>
            </w:pPr>
            <w:r>
              <w:rPr>
                <w:rFonts w:hint="eastAsia"/>
                <w:sz w:val="22"/>
                <w:szCs w:val="22"/>
              </w:rPr>
              <w:t>用于腹腔及外周血管造影剂的注入或栓塞术中栓塞物质的注入。</w:t>
            </w:r>
          </w:p>
        </w:tc>
        <w:tc>
          <w:tcPr>
            <w:tcW w:w="1980" w:type="dxa"/>
            <w:noWrap w:val="0"/>
            <w:vAlign w:val="center"/>
          </w:tcPr>
          <w:p>
            <w:pPr>
              <w:jc w:val="center"/>
              <w:rPr>
                <w:rFonts w:ascii="宋体" w:hAnsi="宋体" w:cs="宋体"/>
                <w:kern w:val="2"/>
                <w:sz w:val="22"/>
                <w:szCs w:val="22"/>
                <w:lang w:val="en-US" w:eastAsia="zh-CN" w:bidi="ar-SA"/>
              </w:rPr>
            </w:pPr>
            <w:r>
              <w:rPr>
                <w:rFonts w:hint="eastAsia" w:ascii="宋体" w:hAnsi="宋体" w:cs="宋体"/>
                <w:color w:val="000000"/>
                <w:kern w:val="0"/>
                <w:sz w:val="22"/>
                <w:szCs w:val="22"/>
              </w:rPr>
              <w:t>允许进口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568" w:type="dxa"/>
            <w:shd w:val="clear" w:color="000000" w:fill="FFFFFF"/>
            <w:noWrap w:val="0"/>
            <w:vAlign w:val="center"/>
          </w:tcPr>
          <w:p>
            <w:pPr>
              <w:jc w:val="center"/>
              <w:rPr>
                <w:rFonts w:hint="default" w:ascii="宋体" w:hAnsi="宋体" w:eastAsia="宋体"/>
                <w:color w:val="000000"/>
                <w:kern w:val="2"/>
                <w:sz w:val="21"/>
                <w:szCs w:val="24"/>
                <w:lang w:val="en-US" w:eastAsia="zh-CN" w:bidi="ar-SA"/>
              </w:rPr>
            </w:pPr>
            <w:r>
              <w:rPr>
                <w:rFonts w:hint="eastAsia" w:ascii="宋体" w:hAnsi="宋体"/>
                <w:color w:val="000000"/>
                <w:lang w:val="en-US" w:eastAsia="zh-CN"/>
              </w:rPr>
              <w:t>19</w:t>
            </w:r>
          </w:p>
        </w:tc>
        <w:tc>
          <w:tcPr>
            <w:tcW w:w="1275" w:type="dxa"/>
            <w:shd w:val="clear" w:color="000000" w:fill="FFFFFF"/>
            <w:noWrap/>
            <w:vAlign w:val="center"/>
          </w:tcPr>
          <w:p>
            <w:pPr>
              <w:keepNext w:val="0"/>
              <w:keepLines w:val="0"/>
              <w:widowControl/>
              <w:suppressLineNumbers w:val="0"/>
              <w:jc w:val="center"/>
              <w:textAlignment w:val="center"/>
              <w:rPr>
                <w:kern w:val="2"/>
                <w:sz w:val="21"/>
                <w:szCs w:val="24"/>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ZCB2023-HC45- 60</w:t>
            </w:r>
            <w:r>
              <w:rPr>
                <w:rFonts w:hint="eastAsia" w:ascii="Times New Roman" w:hAnsi="Times New Roman" w:eastAsia="宋体" w:cs="Times New Roman"/>
                <w:i w:val="0"/>
                <w:iCs w:val="0"/>
                <w:color w:val="000000"/>
                <w:kern w:val="0"/>
                <w:sz w:val="22"/>
                <w:szCs w:val="22"/>
                <w:u w:val="none"/>
                <w:lang w:val="en-US" w:eastAsia="zh-CN" w:bidi="ar"/>
              </w:rPr>
              <w:t>4</w:t>
            </w:r>
          </w:p>
        </w:tc>
        <w:tc>
          <w:tcPr>
            <w:tcW w:w="2127" w:type="dxa"/>
            <w:noWrap w:val="0"/>
            <w:vAlign w:val="center"/>
          </w:tcPr>
          <w:p>
            <w:pPr>
              <w:keepNext w:val="0"/>
              <w:keepLines w:val="0"/>
              <w:widowControl/>
              <w:suppressLineNumbers w:val="0"/>
              <w:jc w:val="center"/>
              <w:textAlignment w:val="center"/>
              <w:rPr>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血管闭合器系统</w:t>
            </w:r>
          </w:p>
        </w:tc>
        <w:tc>
          <w:tcPr>
            <w:tcW w:w="4158" w:type="dxa"/>
            <w:noWrap w:val="0"/>
            <w:vAlign w:val="center"/>
          </w:tcPr>
          <w:p>
            <w:pPr>
              <w:jc w:val="center"/>
              <w:rPr>
                <w:kern w:val="2"/>
                <w:sz w:val="22"/>
                <w:szCs w:val="22"/>
                <w:lang w:val="en-US" w:eastAsia="zh-CN" w:bidi="ar-SA"/>
              </w:rPr>
            </w:pPr>
            <w:r>
              <w:rPr>
                <w:rFonts w:hint="eastAsia" w:ascii="宋体" w:hAnsi="宋体" w:cs="宋体"/>
                <w:sz w:val="22"/>
                <w:szCs w:val="22"/>
              </w:rPr>
              <w:t xml:space="preserve"> 含镍钛合金血管夹，用于闭合经皮导管插入术后的股动脉穿刺点。</w:t>
            </w:r>
          </w:p>
        </w:tc>
        <w:tc>
          <w:tcPr>
            <w:tcW w:w="1980" w:type="dxa"/>
            <w:noWrap w:val="0"/>
            <w:vAlign w:val="center"/>
          </w:tcPr>
          <w:p>
            <w:pPr>
              <w:jc w:val="center"/>
              <w:rPr>
                <w:kern w:val="2"/>
                <w:sz w:val="22"/>
                <w:szCs w:val="22"/>
                <w:lang w:val="en-US" w:eastAsia="zh-CN" w:bidi="ar-SA"/>
              </w:rPr>
            </w:pPr>
            <w:r>
              <w:rPr>
                <w:rFonts w:hint="eastAsia" w:ascii="宋体" w:hAnsi="宋体" w:cs="宋体"/>
                <w:color w:val="000000"/>
                <w:kern w:val="0"/>
                <w:sz w:val="22"/>
                <w:szCs w:val="22"/>
              </w:rPr>
              <w:t>允许进口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568" w:type="dxa"/>
            <w:shd w:val="clear" w:color="000000" w:fill="FFFFFF"/>
            <w:noWrap w:val="0"/>
            <w:vAlign w:val="center"/>
          </w:tcPr>
          <w:p>
            <w:pPr>
              <w:jc w:val="center"/>
              <w:rPr>
                <w:rFonts w:hint="default" w:ascii="宋体" w:hAnsi="宋体" w:eastAsia="宋体"/>
                <w:color w:val="000000"/>
                <w:kern w:val="2"/>
                <w:sz w:val="21"/>
                <w:szCs w:val="24"/>
                <w:lang w:val="en-US" w:eastAsia="zh-CN" w:bidi="ar-SA"/>
              </w:rPr>
            </w:pPr>
            <w:r>
              <w:rPr>
                <w:rFonts w:hint="eastAsia" w:ascii="宋体" w:hAnsi="宋体"/>
                <w:color w:val="000000"/>
                <w:lang w:val="en-US" w:eastAsia="zh-CN"/>
              </w:rPr>
              <w:t>20</w:t>
            </w:r>
          </w:p>
        </w:tc>
        <w:tc>
          <w:tcPr>
            <w:tcW w:w="1275" w:type="dxa"/>
            <w:shd w:val="clear" w:color="000000" w:fill="FFFFFF"/>
            <w:noWrap/>
            <w:vAlign w:val="center"/>
          </w:tcPr>
          <w:p>
            <w:pPr>
              <w:keepNext w:val="0"/>
              <w:keepLines w:val="0"/>
              <w:widowControl/>
              <w:suppressLineNumbers w:val="0"/>
              <w:jc w:val="center"/>
              <w:textAlignment w:val="center"/>
              <w:rPr>
                <w:kern w:val="2"/>
                <w:sz w:val="21"/>
                <w:szCs w:val="24"/>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ZCB2023-HC45- 60</w:t>
            </w:r>
            <w:r>
              <w:rPr>
                <w:rFonts w:hint="eastAsia" w:ascii="Times New Roman" w:hAnsi="Times New Roman" w:eastAsia="宋体" w:cs="Times New Roman"/>
                <w:i w:val="0"/>
                <w:iCs w:val="0"/>
                <w:color w:val="000000"/>
                <w:kern w:val="0"/>
                <w:sz w:val="22"/>
                <w:szCs w:val="22"/>
                <w:u w:val="none"/>
                <w:lang w:val="en-US" w:eastAsia="zh-CN" w:bidi="ar"/>
              </w:rPr>
              <w:t>5</w:t>
            </w:r>
          </w:p>
        </w:tc>
        <w:tc>
          <w:tcPr>
            <w:tcW w:w="2127" w:type="dxa"/>
            <w:noWrap w:val="0"/>
            <w:vAlign w:val="center"/>
          </w:tcPr>
          <w:p>
            <w:pPr>
              <w:keepNext w:val="0"/>
              <w:keepLines w:val="0"/>
              <w:widowControl/>
              <w:suppressLineNumbers w:val="0"/>
              <w:jc w:val="center"/>
              <w:textAlignment w:val="center"/>
              <w:rPr>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血管缝合器系统</w:t>
            </w:r>
          </w:p>
        </w:tc>
        <w:tc>
          <w:tcPr>
            <w:tcW w:w="4158" w:type="dxa"/>
            <w:noWrap w:val="0"/>
            <w:vAlign w:val="center"/>
          </w:tcPr>
          <w:p>
            <w:pPr>
              <w:jc w:val="center"/>
              <w:rPr>
                <w:kern w:val="2"/>
                <w:sz w:val="22"/>
                <w:szCs w:val="22"/>
                <w:lang w:val="en-US" w:eastAsia="zh-CN" w:bidi="ar-SA"/>
              </w:rPr>
            </w:pPr>
            <w:r>
              <w:rPr>
                <w:rFonts w:hint="eastAsia" w:ascii="宋体" w:hAnsi="宋体" w:cs="宋体"/>
                <w:sz w:val="22"/>
                <w:szCs w:val="22"/>
              </w:rPr>
              <w:t>由缝合器和缝线修整器组成。用于鞘管进行介入导管检查或治疗的病人，在术后经皮递送缝线以缝合股总动脉穿刺部位。</w:t>
            </w:r>
          </w:p>
        </w:tc>
        <w:tc>
          <w:tcPr>
            <w:tcW w:w="1980" w:type="dxa"/>
            <w:noWrap w:val="0"/>
            <w:vAlign w:val="center"/>
          </w:tcPr>
          <w:p>
            <w:pPr>
              <w:jc w:val="center"/>
              <w:rPr>
                <w:kern w:val="2"/>
                <w:sz w:val="22"/>
                <w:szCs w:val="22"/>
                <w:lang w:val="en-US" w:eastAsia="zh-CN" w:bidi="ar-SA"/>
              </w:rPr>
            </w:pPr>
            <w:r>
              <w:rPr>
                <w:rFonts w:hint="eastAsia" w:ascii="宋体" w:hAnsi="宋体" w:cs="宋体"/>
                <w:color w:val="000000"/>
                <w:kern w:val="0"/>
                <w:sz w:val="22"/>
                <w:szCs w:val="22"/>
              </w:rPr>
              <w:t>允许进口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568" w:type="dxa"/>
            <w:shd w:val="clear" w:color="000000" w:fill="FFFFFF"/>
            <w:noWrap w:val="0"/>
            <w:vAlign w:val="center"/>
          </w:tcPr>
          <w:p>
            <w:pPr>
              <w:jc w:val="center"/>
              <w:rPr>
                <w:rFonts w:hint="default" w:ascii="宋体" w:hAnsi="宋体" w:eastAsia="宋体"/>
                <w:color w:val="000000"/>
                <w:kern w:val="2"/>
                <w:sz w:val="21"/>
                <w:szCs w:val="24"/>
                <w:lang w:val="en-US" w:eastAsia="zh-CN" w:bidi="ar-SA"/>
              </w:rPr>
            </w:pPr>
            <w:r>
              <w:rPr>
                <w:rFonts w:hint="eastAsia" w:ascii="宋体" w:hAnsi="宋体"/>
                <w:color w:val="000000"/>
                <w:lang w:val="en-US" w:eastAsia="zh-CN"/>
              </w:rPr>
              <w:t>21</w:t>
            </w:r>
          </w:p>
        </w:tc>
        <w:tc>
          <w:tcPr>
            <w:tcW w:w="1275" w:type="dxa"/>
            <w:shd w:val="clear" w:color="000000" w:fill="FFFFFF"/>
            <w:noWrap/>
            <w:vAlign w:val="center"/>
          </w:tcPr>
          <w:p>
            <w:pPr>
              <w:keepNext w:val="0"/>
              <w:keepLines w:val="0"/>
              <w:widowControl/>
              <w:suppressLineNumbers w:val="0"/>
              <w:jc w:val="center"/>
              <w:textAlignment w:val="center"/>
              <w:rPr>
                <w:kern w:val="2"/>
                <w:sz w:val="21"/>
                <w:szCs w:val="24"/>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ZCB2023-HC45- 60</w:t>
            </w:r>
            <w:r>
              <w:rPr>
                <w:rFonts w:hint="eastAsia" w:ascii="Times New Roman" w:hAnsi="Times New Roman" w:eastAsia="宋体" w:cs="Times New Roman"/>
                <w:i w:val="0"/>
                <w:iCs w:val="0"/>
                <w:color w:val="000000"/>
                <w:kern w:val="0"/>
                <w:sz w:val="22"/>
                <w:szCs w:val="22"/>
                <w:u w:val="none"/>
                <w:lang w:val="en-US" w:eastAsia="zh-CN" w:bidi="ar"/>
              </w:rPr>
              <w:t>6</w:t>
            </w:r>
          </w:p>
        </w:tc>
        <w:tc>
          <w:tcPr>
            <w:tcW w:w="2127" w:type="dxa"/>
            <w:noWrap w:val="0"/>
            <w:vAlign w:val="center"/>
          </w:tcPr>
          <w:p>
            <w:pPr>
              <w:keepNext w:val="0"/>
              <w:keepLines w:val="0"/>
              <w:widowControl/>
              <w:suppressLineNumbers w:val="0"/>
              <w:jc w:val="center"/>
              <w:textAlignment w:val="center"/>
              <w:rPr>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血管压迫止血器</w:t>
            </w:r>
          </w:p>
        </w:tc>
        <w:tc>
          <w:tcPr>
            <w:tcW w:w="4158" w:type="dxa"/>
            <w:noWrap w:val="0"/>
            <w:vAlign w:val="center"/>
          </w:tcPr>
          <w:p>
            <w:pPr>
              <w:jc w:val="center"/>
              <w:rPr>
                <w:kern w:val="2"/>
                <w:sz w:val="22"/>
                <w:szCs w:val="22"/>
                <w:lang w:val="en-US" w:eastAsia="zh-CN" w:bidi="ar-SA"/>
              </w:rPr>
            </w:pPr>
            <w:r>
              <w:rPr>
                <w:rFonts w:hint="eastAsia"/>
                <w:sz w:val="22"/>
                <w:szCs w:val="22"/>
              </w:rPr>
              <w:t>用于股动脉或桡动脉介入穿刺后对穿刺部位进行压迫止血。</w:t>
            </w:r>
          </w:p>
        </w:tc>
        <w:tc>
          <w:tcPr>
            <w:tcW w:w="1980" w:type="dxa"/>
            <w:noWrap w:val="0"/>
            <w:vAlign w:val="center"/>
          </w:tcPr>
          <w:p>
            <w:pPr>
              <w:jc w:val="center"/>
              <w:rPr>
                <w:kern w:val="2"/>
                <w:sz w:val="22"/>
                <w:szCs w:val="22"/>
                <w:lang w:val="en-US" w:eastAsia="zh-CN" w:bidi="ar-SA"/>
              </w:rPr>
            </w:pPr>
            <w:r>
              <w:rPr>
                <w:rFonts w:hint="eastAsia" w:ascii="宋体" w:hAnsi="宋体" w:cs="宋体"/>
                <w:color w:val="000000"/>
                <w:kern w:val="0"/>
                <w:sz w:val="22"/>
                <w:szCs w:val="22"/>
              </w:rPr>
              <w:t>允许进口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568" w:type="dxa"/>
            <w:shd w:val="clear" w:color="000000" w:fill="FFFFFF"/>
            <w:noWrap w:val="0"/>
            <w:vAlign w:val="center"/>
          </w:tcPr>
          <w:p>
            <w:pPr>
              <w:jc w:val="center"/>
              <w:rPr>
                <w:rFonts w:hint="default" w:ascii="宋体" w:hAnsi="宋体" w:eastAsia="宋体"/>
                <w:color w:val="000000"/>
                <w:kern w:val="2"/>
                <w:sz w:val="21"/>
                <w:szCs w:val="24"/>
                <w:lang w:val="en-US" w:eastAsia="zh-CN" w:bidi="ar-SA"/>
              </w:rPr>
            </w:pPr>
            <w:r>
              <w:rPr>
                <w:rFonts w:hint="eastAsia" w:ascii="宋体" w:hAnsi="宋体"/>
                <w:color w:val="000000"/>
                <w:lang w:val="en-US" w:eastAsia="zh-CN"/>
              </w:rPr>
              <w:t>22</w:t>
            </w:r>
          </w:p>
        </w:tc>
        <w:tc>
          <w:tcPr>
            <w:tcW w:w="1275" w:type="dxa"/>
            <w:shd w:val="clear" w:color="000000" w:fill="FFFFFF"/>
            <w:noWrap/>
            <w:vAlign w:val="center"/>
          </w:tcPr>
          <w:p>
            <w:pPr>
              <w:keepNext w:val="0"/>
              <w:keepLines w:val="0"/>
              <w:widowControl/>
              <w:suppressLineNumbers w:val="0"/>
              <w:jc w:val="center"/>
              <w:textAlignment w:val="center"/>
              <w:rPr>
                <w:rFonts w:hint="default"/>
                <w:kern w:val="2"/>
                <w:sz w:val="21"/>
                <w:szCs w:val="24"/>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ZCB2023-HC45- 6</w:t>
            </w:r>
            <w:r>
              <w:rPr>
                <w:rFonts w:hint="eastAsia" w:ascii="Times New Roman" w:hAnsi="Times New Roman" w:eastAsia="宋体" w:cs="Times New Roman"/>
                <w:i w:val="0"/>
                <w:iCs w:val="0"/>
                <w:color w:val="000000"/>
                <w:kern w:val="0"/>
                <w:sz w:val="22"/>
                <w:szCs w:val="22"/>
                <w:u w:val="none"/>
                <w:lang w:val="en-US" w:eastAsia="zh-CN" w:bidi="ar"/>
              </w:rPr>
              <w:t>07</w:t>
            </w:r>
          </w:p>
        </w:tc>
        <w:tc>
          <w:tcPr>
            <w:tcW w:w="2127" w:type="dxa"/>
            <w:noWrap w:val="0"/>
            <w:vAlign w:val="center"/>
          </w:tcPr>
          <w:p>
            <w:pPr>
              <w:keepNext w:val="0"/>
              <w:keepLines w:val="0"/>
              <w:widowControl/>
              <w:suppressLineNumbers w:val="0"/>
              <w:jc w:val="center"/>
              <w:textAlignment w:val="center"/>
              <w:rPr>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延长导管</w:t>
            </w:r>
          </w:p>
        </w:tc>
        <w:tc>
          <w:tcPr>
            <w:tcW w:w="4158" w:type="dxa"/>
            <w:noWrap w:val="0"/>
            <w:vAlign w:val="center"/>
          </w:tcPr>
          <w:p>
            <w:pPr>
              <w:jc w:val="center"/>
              <w:rPr>
                <w:rFonts w:ascii="宋体" w:hAnsi="宋体" w:cs="宋体"/>
                <w:kern w:val="2"/>
                <w:sz w:val="22"/>
                <w:szCs w:val="22"/>
                <w:lang w:val="en-US" w:eastAsia="zh-CN" w:bidi="ar-SA"/>
              </w:rPr>
            </w:pPr>
            <w:r>
              <w:rPr>
                <w:rFonts w:hint="eastAsia"/>
                <w:sz w:val="22"/>
                <w:szCs w:val="22"/>
              </w:rPr>
              <w:t xml:space="preserve">与引导导管一起使用，用于进入冠状动脉辅助介入器械的放置。 </w:t>
            </w:r>
          </w:p>
        </w:tc>
        <w:tc>
          <w:tcPr>
            <w:tcW w:w="1980" w:type="dxa"/>
            <w:noWrap w:val="0"/>
            <w:vAlign w:val="center"/>
          </w:tcPr>
          <w:p>
            <w:pPr>
              <w:jc w:val="center"/>
              <w:rPr>
                <w:kern w:val="2"/>
                <w:sz w:val="22"/>
                <w:szCs w:val="22"/>
                <w:lang w:val="en-US" w:eastAsia="zh-CN" w:bidi="ar-SA"/>
              </w:rPr>
            </w:pPr>
            <w:r>
              <w:rPr>
                <w:rFonts w:hint="eastAsia" w:ascii="宋体" w:hAnsi="宋体" w:cs="宋体"/>
                <w:color w:val="000000"/>
                <w:kern w:val="0"/>
                <w:sz w:val="22"/>
                <w:szCs w:val="22"/>
              </w:rPr>
              <w:t>允许进口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568" w:type="dxa"/>
            <w:shd w:val="clear" w:color="000000" w:fill="FFFFFF"/>
            <w:noWrap w:val="0"/>
            <w:vAlign w:val="center"/>
          </w:tcPr>
          <w:p>
            <w:pPr>
              <w:jc w:val="center"/>
              <w:rPr>
                <w:rFonts w:hint="default" w:ascii="宋体" w:hAnsi="宋体" w:eastAsia="宋体"/>
                <w:color w:val="000000"/>
                <w:kern w:val="2"/>
                <w:sz w:val="21"/>
                <w:szCs w:val="24"/>
                <w:lang w:val="en-US" w:eastAsia="zh-CN" w:bidi="ar-SA"/>
              </w:rPr>
            </w:pPr>
            <w:r>
              <w:rPr>
                <w:rFonts w:hint="eastAsia" w:ascii="宋体" w:hAnsi="宋体"/>
                <w:color w:val="000000"/>
                <w:lang w:val="en-US" w:eastAsia="zh-CN"/>
              </w:rPr>
              <w:t>23</w:t>
            </w:r>
          </w:p>
        </w:tc>
        <w:tc>
          <w:tcPr>
            <w:tcW w:w="1275" w:type="dxa"/>
            <w:shd w:val="clear" w:color="000000"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ZCB2023-HC45- 6</w:t>
            </w:r>
            <w:r>
              <w:rPr>
                <w:rFonts w:hint="eastAsia" w:ascii="Times New Roman" w:hAnsi="Times New Roman" w:eastAsia="宋体" w:cs="Times New Roman"/>
                <w:i w:val="0"/>
                <w:iCs w:val="0"/>
                <w:color w:val="000000"/>
                <w:kern w:val="0"/>
                <w:sz w:val="22"/>
                <w:szCs w:val="22"/>
                <w:u w:val="none"/>
                <w:lang w:val="en-US" w:eastAsia="zh-CN" w:bidi="ar"/>
              </w:rPr>
              <w:t>08</w:t>
            </w:r>
          </w:p>
        </w:tc>
        <w:tc>
          <w:tcPr>
            <w:tcW w:w="212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一次性使用</w:t>
            </w:r>
            <w:r>
              <w:rPr>
                <w:rStyle w:val="82"/>
                <w:rFonts w:eastAsia="宋体"/>
                <w:lang w:val="en-US" w:eastAsia="zh-CN" w:bidi="ar"/>
              </w:rPr>
              <w:t>Y</w:t>
            </w:r>
            <w:r>
              <w:rPr>
                <w:rStyle w:val="81"/>
                <w:lang w:val="en-US" w:eastAsia="zh-CN" w:bidi="ar"/>
              </w:rPr>
              <w:t>型连接阀</w:t>
            </w:r>
          </w:p>
        </w:tc>
        <w:tc>
          <w:tcPr>
            <w:tcW w:w="4158" w:type="dxa"/>
            <w:noWrap w:val="0"/>
            <w:vAlign w:val="center"/>
          </w:tcPr>
          <w:p>
            <w:pPr>
              <w:jc w:val="center"/>
              <w:rPr>
                <w:rFonts w:hint="eastAsia" w:ascii="宋体" w:hAnsi="宋体" w:cs="宋体"/>
                <w:kern w:val="2"/>
                <w:sz w:val="22"/>
                <w:szCs w:val="22"/>
                <w:lang w:val="en-US" w:eastAsia="zh-CN" w:bidi="ar-SA"/>
              </w:rPr>
            </w:pPr>
            <w:r>
              <w:rPr>
                <w:rFonts w:hint="eastAsia"/>
                <w:sz w:val="22"/>
                <w:szCs w:val="22"/>
              </w:rPr>
              <w:t>用于经皮经腔冠脉血管成型术（PTCA）和其他需要导引导管的血管内手术过程中，引导、放置及锁定导管导丝。</w:t>
            </w:r>
          </w:p>
        </w:tc>
        <w:tc>
          <w:tcPr>
            <w:tcW w:w="1980" w:type="dxa"/>
            <w:noWrap w:val="0"/>
            <w:vAlign w:val="center"/>
          </w:tcPr>
          <w:p>
            <w:pPr>
              <w:jc w:val="center"/>
              <w:rPr>
                <w:kern w:val="2"/>
                <w:sz w:val="22"/>
                <w:szCs w:val="22"/>
                <w:lang w:val="en-US" w:eastAsia="zh-CN" w:bidi="ar-SA"/>
              </w:rPr>
            </w:pPr>
            <w:r>
              <w:rPr>
                <w:rFonts w:hint="eastAsia"/>
                <w:sz w:val="22"/>
                <w:szCs w:val="22"/>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568" w:type="dxa"/>
            <w:shd w:val="clear" w:color="000000" w:fill="FFFFFF"/>
            <w:noWrap w:val="0"/>
            <w:vAlign w:val="center"/>
          </w:tcPr>
          <w:p>
            <w:pPr>
              <w:jc w:val="center"/>
              <w:rPr>
                <w:rFonts w:hint="default" w:ascii="宋体" w:hAnsi="宋体" w:eastAsia="宋体"/>
                <w:color w:val="000000"/>
                <w:kern w:val="2"/>
                <w:sz w:val="21"/>
                <w:szCs w:val="24"/>
                <w:lang w:val="en-US" w:eastAsia="zh-CN" w:bidi="ar-SA"/>
              </w:rPr>
            </w:pPr>
            <w:r>
              <w:rPr>
                <w:rFonts w:hint="eastAsia" w:ascii="宋体" w:hAnsi="宋体"/>
                <w:color w:val="000000"/>
                <w:lang w:val="en-US" w:eastAsia="zh-CN"/>
              </w:rPr>
              <w:t>24</w:t>
            </w:r>
          </w:p>
        </w:tc>
        <w:tc>
          <w:tcPr>
            <w:tcW w:w="1275" w:type="dxa"/>
            <w:shd w:val="clear" w:color="000000" w:fill="FFFFFF"/>
            <w:noWrap/>
            <w:vAlign w:val="center"/>
          </w:tcPr>
          <w:p>
            <w:pPr>
              <w:keepNext w:val="0"/>
              <w:keepLines w:val="0"/>
              <w:widowControl/>
              <w:suppressLineNumbers w:val="0"/>
              <w:jc w:val="center"/>
              <w:textAlignment w:val="center"/>
              <w:rPr>
                <w:rFonts w:hint="default"/>
                <w:kern w:val="2"/>
                <w:sz w:val="21"/>
                <w:szCs w:val="24"/>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ZCB2023-HC45- 6</w:t>
            </w:r>
            <w:r>
              <w:rPr>
                <w:rFonts w:hint="eastAsia" w:ascii="Times New Roman" w:hAnsi="Times New Roman" w:eastAsia="宋体" w:cs="Times New Roman"/>
                <w:i w:val="0"/>
                <w:iCs w:val="0"/>
                <w:color w:val="000000"/>
                <w:kern w:val="0"/>
                <w:sz w:val="22"/>
                <w:szCs w:val="22"/>
                <w:u w:val="none"/>
                <w:lang w:val="en-US" w:eastAsia="zh-CN" w:bidi="ar"/>
              </w:rPr>
              <w:t>09</w:t>
            </w:r>
          </w:p>
        </w:tc>
        <w:tc>
          <w:tcPr>
            <w:tcW w:w="2127" w:type="dxa"/>
            <w:noWrap w:val="0"/>
            <w:vAlign w:val="center"/>
          </w:tcPr>
          <w:p>
            <w:pPr>
              <w:keepNext w:val="0"/>
              <w:keepLines w:val="0"/>
              <w:widowControl/>
              <w:suppressLineNumbers w:val="0"/>
              <w:jc w:val="center"/>
              <w:textAlignment w:val="center"/>
              <w:rPr>
                <w:rFonts w:hint="eastAsia"/>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一次性使用冠状动脉球囊扩张导管</w:t>
            </w:r>
          </w:p>
        </w:tc>
        <w:tc>
          <w:tcPr>
            <w:tcW w:w="4158" w:type="dxa"/>
            <w:noWrap w:val="0"/>
            <w:vAlign w:val="center"/>
          </w:tcPr>
          <w:p>
            <w:pPr>
              <w:jc w:val="center"/>
              <w:rPr>
                <w:rFonts w:hint="eastAsia"/>
                <w:kern w:val="2"/>
                <w:sz w:val="22"/>
                <w:szCs w:val="22"/>
                <w:lang w:val="en-US" w:eastAsia="zh-CN" w:bidi="ar-SA"/>
              </w:rPr>
            </w:pPr>
            <w:r>
              <w:rPr>
                <w:rFonts w:hint="eastAsia"/>
                <w:sz w:val="22"/>
                <w:szCs w:val="22"/>
              </w:rPr>
              <w:t>用于冠状动脉缺血患者冠脉狭窄部分的球囊扩张，以改善心肌灌注。</w:t>
            </w:r>
          </w:p>
        </w:tc>
        <w:tc>
          <w:tcPr>
            <w:tcW w:w="1980" w:type="dxa"/>
            <w:noWrap w:val="0"/>
            <w:vAlign w:val="center"/>
          </w:tcPr>
          <w:p>
            <w:pPr>
              <w:jc w:val="center"/>
              <w:rPr>
                <w:kern w:val="2"/>
                <w:sz w:val="22"/>
                <w:szCs w:val="22"/>
                <w:lang w:val="en-US" w:eastAsia="zh-CN" w:bidi="ar-SA"/>
              </w:rPr>
            </w:pPr>
            <w:r>
              <w:rPr>
                <w:rFonts w:hint="eastAsia" w:ascii="宋体" w:hAnsi="宋体" w:cs="宋体"/>
                <w:color w:val="000000"/>
                <w:kern w:val="0"/>
                <w:sz w:val="22"/>
                <w:szCs w:val="22"/>
              </w:rPr>
              <w:t>允许进口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568" w:type="dxa"/>
            <w:shd w:val="clear" w:color="000000" w:fill="FFFFFF"/>
            <w:noWrap w:val="0"/>
            <w:vAlign w:val="center"/>
          </w:tcPr>
          <w:p>
            <w:pPr>
              <w:jc w:val="center"/>
              <w:rPr>
                <w:rFonts w:hint="default" w:ascii="宋体" w:hAnsi="宋体"/>
                <w:color w:val="000000"/>
                <w:kern w:val="2"/>
                <w:sz w:val="21"/>
                <w:szCs w:val="24"/>
                <w:lang w:val="en-US" w:eastAsia="zh-CN" w:bidi="ar-SA"/>
              </w:rPr>
            </w:pPr>
            <w:r>
              <w:rPr>
                <w:rFonts w:hint="eastAsia" w:ascii="宋体" w:hAnsi="宋体"/>
                <w:color w:val="000000"/>
                <w:lang w:val="en-US" w:eastAsia="zh-CN"/>
              </w:rPr>
              <w:t>25</w:t>
            </w:r>
          </w:p>
        </w:tc>
        <w:tc>
          <w:tcPr>
            <w:tcW w:w="1275" w:type="dxa"/>
            <w:shd w:val="clear" w:color="000000" w:fill="FFFFFF"/>
            <w:noWrap/>
            <w:vAlign w:val="center"/>
          </w:tcPr>
          <w:p>
            <w:pPr>
              <w:keepNext w:val="0"/>
              <w:keepLines w:val="0"/>
              <w:widowControl/>
              <w:suppressLineNumbers w:val="0"/>
              <w:jc w:val="center"/>
              <w:textAlignment w:val="center"/>
              <w:rPr>
                <w:rFonts w:hint="default"/>
                <w:kern w:val="2"/>
                <w:sz w:val="21"/>
                <w:szCs w:val="24"/>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ZCB2023-HC45- 61</w:t>
            </w:r>
            <w:r>
              <w:rPr>
                <w:rFonts w:hint="eastAsia" w:ascii="Times New Roman" w:hAnsi="Times New Roman" w:eastAsia="宋体" w:cs="Times New Roman"/>
                <w:i w:val="0"/>
                <w:iCs w:val="0"/>
                <w:color w:val="000000"/>
                <w:kern w:val="0"/>
                <w:sz w:val="22"/>
                <w:szCs w:val="22"/>
                <w:u w:val="none"/>
                <w:lang w:val="en-US" w:eastAsia="zh-CN" w:bidi="ar"/>
              </w:rPr>
              <w:t>0</w:t>
            </w:r>
          </w:p>
        </w:tc>
        <w:tc>
          <w:tcPr>
            <w:tcW w:w="2127" w:type="dxa"/>
            <w:noWrap w:val="0"/>
            <w:vAlign w:val="center"/>
          </w:tcPr>
          <w:p>
            <w:pPr>
              <w:keepNext w:val="0"/>
              <w:keepLines w:val="0"/>
              <w:widowControl/>
              <w:suppressLineNumbers w:val="0"/>
              <w:jc w:val="center"/>
              <w:textAlignment w:val="center"/>
              <w:rPr>
                <w:kern w:val="2"/>
                <w:sz w:val="22"/>
                <w:szCs w:val="22"/>
                <w:lang w:val="en-US" w:eastAsia="zh-CN" w:bidi="ar-SA"/>
              </w:rPr>
            </w:pPr>
            <w:r>
              <w:rPr>
                <w:rStyle w:val="81"/>
                <w:lang w:val="en-US" w:eastAsia="zh-CN" w:bidi="ar"/>
              </w:rPr>
              <w:t>一次性使用三联三通</w:t>
            </w:r>
          </w:p>
        </w:tc>
        <w:tc>
          <w:tcPr>
            <w:tcW w:w="4158" w:type="dxa"/>
            <w:noWrap w:val="0"/>
            <w:vAlign w:val="center"/>
          </w:tcPr>
          <w:p>
            <w:pPr>
              <w:jc w:val="center"/>
              <w:rPr>
                <w:kern w:val="2"/>
                <w:sz w:val="22"/>
                <w:szCs w:val="22"/>
                <w:lang w:val="en-US" w:eastAsia="zh-CN" w:bidi="ar-SA"/>
              </w:rPr>
            </w:pPr>
            <w:r>
              <w:rPr>
                <w:rFonts w:hint="eastAsia"/>
                <w:sz w:val="22"/>
                <w:szCs w:val="22"/>
              </w:rPr>
              <w:t>用于介入手术中器械间的连接及流路控制。</w:t>
            </w:r>
          </w:p>
        </w:tc>
        <w:tc>
          <w:tcPr>
            <w:tcW w:w="1980" w:type="dxa"/>
            <w:noWrap w:val="0"/>
            <w:vAlign w:val="center"/>
          </w:tcPr>
          <w:p>
            <w:pPr>
              <w:jc w:val="center"/>
              <w:rPr>
                <w:kern w:val="2"/>
                <w:sz w:val="22"/>
                <w:szCs w:val="22"/>
                <w:lang w:val="en-US" w:eastAsia="zh-CN" w:bidi="ar-SA"/>
              </w:rPr>
            </w:pPr>
            <w:r>
              <w:rPr>
                <w:rFonts w:hint="eastAsia"/>
                <w:sz w:val="22"/>
                <w:szCs w:val="22"/>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568" w:type="dxa"/>
            <w:shd w:val="clear" w:color="000000" w:fill="FFFFFF"/>
            <w:noWrap w:val="0"/>
            <w:vAlign w:val="center"/>
          </w:tcPr>
          <w:p>
            <w:pPr>
              <w:jc w:val="center"/>
              <w:rPr>
                <w:rFonts w:hint="default" w:ascii="宋体" w:hAnsi="宋体" w:eastAsia="宋体"/>
                <w:color w:val="000000"/>
                <w:kern w:val="2"/>
                <w:sz w:val="21"/>
                <w:szCs w:val="24"/>
                <w:lang w:val="en-US" w:eastAsia="zh-CN" w:bidi="ar-SA"/>
              </w:rPr>
            </w:pPr>
            <w:r>
              <w:rPr>
                <w:rFonts w:hint="eastAsia" w:ascii="宋体" w:hAnsi="宋体"/>
                <w:color w:val="000000"/>
                <w:lang w:val="en-US" w:eastAsia="zh-CN"/>
              </w:rPr>
              <w:t>26</w:t>
            </w:r>
          </w:p>
        </w:tc>
        <w:tc>
          <w:tcPr>
            <w:tcW w:w="1275" w:type="dxa"/>
            <w:shd w:val="clear" w:color="000000" w:fill="FFFFFF"/>
            <w:noWrap/>
            <w:vAlign w:val="center"/>
          </w:tcPr>
          <w:p>
            <w:pPr>
              <w:keepNext w:val="0"/>
              <w:keepLines w:val="0"/>
              <w:widowControl/>
              <w:suppressLineNumbers w:val="0"/>
              <w:jc w:val="center"/>
              <w:textAlignment w:val="center"/>
              <w:rPr>
                <w:rFonts w:hint="default"/>
                <w:kern w:val="2"/>
                <w:sz w:val="21"/>
                <w:szCs w:val="24"/>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ZCB2023-HC45- 61</w:t>
            </w:r>
            <w:r>
              <w:rPr>
                <w:rFonts w:hint="eastAsia" w:ascii="Times New Roman" w:hAnsi="Times New Roman" w:eastAsia="宋体" w:cs="Times New Roman"/>
                <w:i w:val="0"/>
                <w:iCs w:val="0"/>
                <w:color w:val="000000"/>
                <w:kern w:val="0"/>
                <w:sz w:val="22"/>
                <w:szCs w:val="22"/>
                <w:u w:val="none"/>
                <w:lang w:val="en-US" w:eastAsia="zh-CN" w:bidi="ar"/>
              </w:rPr>
              <w:t>1</w:t>
            </w:r>
          </w:p>
        </w:tc>
        <w:tc>
          <w:tcPr>
            <w:tcW w:w="2127" w:type="dxa"/>
            <w:noWrap w:val="0"/>
            <w:vAlign w:val="center"/>
          </w:tcPr>
          <w:p>
            <w:pPr>
              <w:keepNext w:val="0"/>
              <w:keepLines w:val="0"/>
              <w:widowControl/>
              <w:suppressLineNumbers w:val="0"/>
              <w:jc w:val="center"/>
              <w:textAlignment w:val="center"/>
              <w:rPr>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一次性使用血压传感器</w:t>
            </w:r>
          </w:p>
        </w:tc>
        <w:tc>
          <w:tcPr>
            <w:tcW w:w="4158" w:type="dxa"/>
            <w:noWrap w:val="0"/>
            <w:vAlign w:val="center"/>
          </w:tcPr>
          <w:p>
            <w:pPr>
              <w:jc w:val="center"/>
              <w:rPr>
                <w:kern w:val="2"/>
                <w:sz w:val="22"/>
                <w:szCs w:val="22"/>
                <w:lang w:val="en-US" w:eastAsia="zh-CN" w:bidi="ar-SA"/>
              </w:rPr>
            </w:pPr>
            <w:r>
              <w:rPr>
                <w:rFonts w:hint="eastAsia"/>
                <w:sz w:val="22"/>
                <w:szCs w:val="22"/>
              </w:rPr>
              <w:t>用于测量患者的动脉压和中心静脉压。</w:t>
            </w:r>
          </w:p>
        </w:tc>
        <w:tc>
          <w:tcPr>
            <w:tcW w:w="1980" w:type="dxa"/>
            <w:noWrap w:val="0"/>
            <w:vAlign w:val="center"/>
          </w:tcPr>
          <w:p>
            <w:pPr>
              <w:jc w:val="center"/>
              <w:rPr>
                <w:kern w:val="2"/>
                <w:sz w:val="22"/>
                <w:szCs w:val="22"/>
                <w:lang w:val="en-US" w:eastAsia="zh-CN" w:bidi="ar-SA"/>
              </w:rPr>
            </w:pPr>
            <w:r>
              <w:rPr>
                <w:rFonts w:hint="eastAsia"/>
                <w:sz w:val="22"/>
                <w:szCs w:val="22"/>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568" w:type="dxa"/>
            <w:shd w:val="clear" w:color="000000" w:fill="FFFFFF"/>
            <w:noWrap w:val="0"/>
            <w:vAlign w:val="center"/>
          </w:tcPr>
          <w:p>
            <w:pPr>
              <w:jc w:val="center"/>
              <w:rPr>
                <w:rFonts w:hint="default" w:ascii="宋体" w:hAnsi="宋体" w:eastAsia="宋体"/>
                <w:color w:val="000000"/>
                <w:kern w:val="2"/>
                <w:sz w:val="21"/>
                <w:szCs w:val="24"/>
                <w:lang w:val="en-US" w:eastAsia="zh-CN" w:bidi="ar-SA"/>
              </w:rPr>
            </w:pPr>
            <w:r>
              <w:rPr>
                <w:rFonts w:hint="eastAsia" w:ascii="宋体" w:hAnsi="宋体"/>
                <w:color w:val="000000"/>
                <w:lang w:val="en-US" w:eastAsia="zh-CN"/>
              </w:rPr>
              <w:t>27</w:t>
            </w:r>
          </w:p>
        </w:tc>
        <w:tc>
          <w:tcPr>
            <w:tcW w:w="1275" w:type="dxa"/>
            <w:shd w:val="clear" w:color="000000" w:fill="FFFFFF"/>
            <w:noWrap/>
            <w:vAlign w:val="center"/>
          </w:tcPr>
          <w:p>
            <w:pPr>
              <w:keepNext w:val="0"/>
              <w:keepLines w:val="0"/>
              <w:widowControl/>
              <w:suppressLineNumbers w:val="0"/>
              <w:jc w:val="center"/>
              <w:textAlignment w:val="center"/>
              <w:rPr>
                <w:rFonts w:hint="default"/>
                <w:kern w:val="2"/>
                <w:sz w:val="21"/>
                <w:szCs w:val="24"/>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ZCB2023-HC45- 61</w:t>
            </w:r>
            <w:r>
              <w:rPr>
                <w:rFonts w:hint="eastAsia" w:ascii="Times New Roman" w:hAnsi="Times New Roman" w:eastAsia="宋体" w:cs="Times New Roman"/>
                <w:i w:val="0"/>
                <w:iCs w:val="0"/>
                <w:color w:val="000000"/>
                <w:kern w:val="0"/>
                <w:sz w:val="22"/>
                <w:szCs w:val="22"/>
                <w:u w:val="none"/>
                <w:lang w:val="en-US" w:eastAsia="zh-CN" w:bidi="ar"/>
              </w:rPr>
              <w:t>2</w:t>
            </w:r>
          </w:p>
        </w:tc>
        <w:tc>
          <w:tcPr>
            <w:tcW w:w="2127" w:type="dxa"/>
            <w:noWrap w:val="0"/>
            <w:vAlign w:val="center"/>
          </w:tcPr>
          <w:p>
            <w:pPr>
              <w:keepNext w:val="0"/>
              <w:keepLines w:val="0"/>
              <w:widowControl/>
              <w:suppressLineNumbers w:val="0"/>
              <w:jc w:val="center"/>
              <w:textAlignment w:val="center"/>
              <w:rPr>
                <w:rFonts w:ascii="宋体" w:hAnsi="宋体" w:cs="宋体"/>
                <w:kern w:val="2"/>
                <w:sz w:val="22"/>
                <w:szCs w:val="22"/>
                <w:lang w:val="en-US" w:eastAsia="zh-CN" w:bidi="ar-SA"/>
              </w:rPr>
            </w:pPr>
            <w:r>
              <w:rPr>
                <w:rStyle w:val="81"/>
                <w:lang w:val="en-US" w:eastAsia="zh-CN" w:bidi="ar"/>
              </w:rPr>
              <w:t>一次性使用造影剂推注器</w:t>
            </w:r>
          </w:p>
        </w:tc>
        <w:tc>
          <w:tcPr>
            <w:tcW w:w="4158" w:type="dxa"/>
            <w:noWrap w:val="0"/>
            <w:vAlign w:val="center"/>
          </w:tcPr>
          <w:p>
            <w:pPr>
              <w:jc w:val="center"/>
              <w:rPr>
                <w:kern w:val="2"/>
                <w:sz w:val="22"/>
                <w:szCs w:val="22"/>
                <w:lang w:val="en-US" w:eastAsia="zh-CN" w:bidi="ar-SA"/>
              </w:rPr>
            </w:pPr>
            <w:r>
              <w:rPr>
                <w:rFonts w:hint="eastAsia"/>
                <w:sz w:val="22"/>
                <w:szCs w:val="22"/>
              </w:rPr>
              <w:t>在临床介入手术中，用于造影剂的手动推入。</w:t>
            </w:r>
          </w:p>
        </w:tc>
        <w:tc>
          <w:tcPr>
            <w:tcW w:w="1980" w:type="dxa"/>
            <w:noWrap w:val="0"/>
            <w:vAlign w:val="center"/>
          </w:tcPr>
          <w:p>
            <w:pPr>
              <w:jc w:val="center"/>
              <w:rPr>
                <w:kern w:val="2"/>
                <w:sz w:val="22"/>
                <w:szCs w:val="22"/>
                <w:lang w:val="en-US" w:eastAsia="zh-CN" w:bidi="ar-SA"/>
              </w:rPr>
            </w:pPr>
            <w:r>
              <w:rPr>
                <w:rFonts w:hint="eastAsia"/>
                <w:sz w:val="22"/>
                <w:szCs w:val="22"/>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568" w:type="dxa"/>
            <w:shd w:val="clear" w:color="000000" w:fill="FFFFFF"/>
            <w:noWrap w:val="0"/>
            <w:vAlign w:val="center"/>
          </w:tcPr>
          <w:p>
            <w:pPr>
              <w:jc w:val="center"/>
              <w:rPr>
                <w:rFonts w:hint="default" w:ascii="宋体" w:hAnsi="宋体" w:eastAsia="宋体"/>
                <w:color w:val="000000"/>
                <w:kern w:val="2"/>
                <w:sz w:val="21"/>
                <w:szCs w:val="24"/>
                <w:lang w:val="en-US" w:eastAsia="zh-CN" w:bidi="ar-SA"/>
              </w:rPr>
            </w:pPr>
            <w:r>
              <w:rPr>
                <w:rFonts w:hint="eastAsia" w:ascii="宋体" w:hAnsi="宋体"/>
                <w:color w:val="000000"/>
                <w:lang w:val="en-US" w:eastAsia="zh-CN"/>
              </w:rPr>
              <w:t>28</w:t>
            </w:r>
          </w:p>
        </w:tc>
        <w:tc>
          <w:tcPr>
            <w:tcW w:w="1275" w:type="dxa"/>
            <w:shd w:val="clear" w:color="000000" w:fill="FFFFFF"/>
            <w:noWrap/>
            <w:vAlign w:val="center"/>
          </w:tcPr>
          <w:p>
            <w:pPr>
              <w:keepNext w:val="0"/>
              <w:keepLines w:val="0"/>
              <w:widowControl/>
              <w:suppressLineNumbers w:val="0"/>
              <w:jc w:val="center"/>
              <w:textAlignment w:val="center"/>
              <w:rPr>
                <w:rFonts w:hint="default"/>
                <w:kern w:val="2"/>
                <w:sz w:val="21"/>
                <w:szCs w:val="24"/>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ZCB2023-HC45- 61</w:t>
            </w:r>
            <w:r>
              <w:rPr>
                <w:rFonts w:hint="eastAsia" w:ascii="Times New Roman" w:hAnsi="Times New Roman" w:eastAsia="宋体" w:cs="Times New Roman"/>
                <w:i w:val="0"/>
                <w:iCs w:val="0"/>
                <w:color w:val="000000"/>
                <w:kern w:val="0"/>
                <w:sz w:val="22"/>
                <w:szCs w:val="22"/>
                <w:u w:val="none"/>
                <w:lang w:val="en-US" w:eastAsia="zh-CN" w:bidi="ar"/>
              </w:rPr>
              <w:t>3</w:t>
            </w:r>
          </w:p>
        </w:tc>
        <w:tc>
          <w:tcPr>
            <w:tcW w:w="2127" w:type="dxa"/>
            <w:noWrap w:val="0"/>
            <w:vAlign w:val="center"/>
          </w:tcPr>
          <w:p>
            <w:pPr>
              <w:keepNext w:val="0"/>
              <w:keepLines w:val="0"/>
              <w:widowControl/>
              <w:suppressLineNumbers w:val="0"/>
              <w:jc w:val="center"/>
              <w:textAlignment w:val="center"/>
              <w:rPr>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造影导管</w:t>
            </w:r>
          </w:p>
        </w:tc>
        <w:tc>
          <w:tcPr>
            <w:tcW w:w="4158" w:type="dxa"/>
            <w:noWrap w:val="0"/>
            <w:vAlign w:val="center"/>
          </w:tcPr>
          <w:p>
            <w:pPr>
              <w:jc w:val="center"/>
              <w:rPr>
                <w:kern w:val="2"/>
                <w:sz w:val="22"/>
                <w:szCs w:val="22"/>
                <w:lang w:val="en-US" w:eastAsia="zh-CN" w:bidi="ar-SA"/>
              </w:rPr>
            </w:pPr>
            <w:r>
              <w:rPr>
                <w:rFonts w:hint="eastAsia"/>
                <w:sz w:val="22"/>
                <w:szCs w:val="22"/>
              </w:rPr>
              <w:t>用于在血管造影术中为血管系统提供输送通道，把血管造影剂输送到血管系统中的特定部位。</w:t>
            </w:r>
          </w:p>
        </w:tc>
        <w:tc>
          <w:tcPr>
            <w:tcW w:w="1980" w:type="dxa"/>
            <w:noWrap w:val="0"/>
            <w:vAlign w:val="center"/>
          </w:tcPr>
          <w:p>
            <w:pPr>
              <w:jc w:val="center"/>
              <w:rPr>
                <w:kern w:val="2"/>
                <w:sz w:val="22"/>
                <w:szCs w:val="22"/>
                <w:lang w:val="en-US" w:eastAsia="zh-CN" w:bidi="ar-SA"/>
              </w:rPr>
            </w:pPr>
            <w:r>
              <w:rPr>
                <w:rFonts w:hint="eastAsia" w:ascii="宋体" w:hAnsi="宋体" w:cs="宋体"/>
                <w:color w:val="000000"/>
                <w:kern w:val="0"/>
                <w:sz w:val="22"/>
                <w:szCs w:val="22"/>
              </w:rPr>
              <w:t>允许进口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568" w:type="dxa"/>
            <w:shd w:val="clear" w:color="000000" w:fill="FFFFFF"/>
            <w:noWrap w:val="0"/>
            <w:vAlign w:val="center"/>
          </w:tcPr>
          <w:p>
            <w:pPr>
              <w:jc w:val="center"/>
              <w:rPr>
                <w:rFonts w:hint="default" w:ascii="宋体" w:hAnsi="宋体" w:eastAsia="宋体"/>
                <w:color w:val="000000"/>
                <w:kern w:val="2"/>
                <w:sz w:val="21"/>
                <w:szCs w:val="24"/>
                <w:lang w:val="en-US" w:eastAsia="zh-CN" w:bidi="ar-SA"/>
              </w:rPr>
            </w:pPr>
            <w:r>
              <w:rPr>
                <w:rFonts w:hint="eastAsia" w:ascii="宋体" w:hAnsi="宋体"/>
                <w:color w:val="000000"/>
                <w:lang w:val="en-US" w:eastAsia="zh-CN"/>
              </w:rPr>
              <w:t>29</w:t>
            </w:r>
          </w:p>
        </w:tc>
        <w:tc>
          <w:tcPr>
            <w:tcW w:w="1275" w:type="dxa"/>
            <w:shd w:val="clear" w:color="000000" w:fill="FFFFFF"/>
            <w:noWrap/>
            <w:vAlign w:val="center"/>
          </w:tcPr>
          <w:p>
            <w:pPr>
              <w:keepNext w:val="0"/>
              <w:keepLines w:val="0"/>
              <w:widowControl/>
              <w:suppressLineNumbers w:val="0"/>
              <w:jc w:val="center"/>
              <w:textAlignment w:val="center"/>
              <w:rPr>
                <w:rFonts w:hint="default"/>
                <w:kern w:val="2"/>
                <w:sz w:val="21"/>
                <w:szCs w:val="24"/>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ZCB2023-HC45- 61</w:t>
            </w:r>
            <w:r>
              <w:rPr>
                <w:rFonts w:hint="eastAsia" w:ascii="Times New Roman" w:hAnsi="Times New Roman" w:eastAsia="宋体" w:cs="Times New Roman"/>
                <w:i w:val="0"/>
                <w:iCs w:val="0"/>
                <w:color w:val="000000"/>
                <w:kern w:val="0"/>
                <w:sz w:val="22"/>
                <w:szCs w:val="22"/>
                <w:u w:val="none"/>
                <w:lang w:val="en-US" w:eastAsia="zh-CN" w:bidi="ar"/>
              </w:rPr>
              <w:t>4</w:t>
            </w:r>
          </w:p>
        </w:tc>
        <w:tc>
          <w:tcPr>
            <w:tcW w:w="2127" w:type="dxa"/>
            <w:noWrap w:val="0"/>
            <w:vAlign w:val="center"/>
          </w:tcPr>
          <w:p>
            <w:pPr>
              <w:keepNext w:val="0"/>
              <w:keepLines w:val="0"/>
              <w:widowControl/>
              <w:suppressLineNumbers w:val="0"/>
              <w:jc w:val="center"/>
              <w:textAlignment w:val="center"/>
              <w:rPr>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诊断导丝</w:t>
            </w:r>
          </w:p>
        </w:tc>
        <w:tc>
          <w:tcPr>
            <w:tcW w:w="4158" w:type="dxa"/>
            <w:noWrap w:val="0"/>
            <w:vAlign w:val="center"/>
          </w:tcPr>
          <w:p>
            <w:pPr>
              <w:jc w:val="center"/>
              <w:rPr>
                <w:kern w:val="2"/>
                <w:sz w:val="22"/>
                <w:szCs w:val="22"/>
                <w:lang w:val="en-US" w:eastAsia="zh-CN" w:bidi="ar-SA"/>
              </w:rPr>
            </w:pPr>
            <w:r>
              <w:rPr>
                <w:rFonts w:hint="eastAsia"/>
                <w:sz w:val="22"/>
                <w:szCs w:val="22"/>
              </w:rPr>
              <w:t>用于导管的经皮介入</w:t>
            </w:r>
            <w:r>
              <w:rPr>
                <w:rFonts w:hint="eastAsia"/>
                <w:sz w:val="22"/>
                <w:szCs w:val="22"/>
                <w:lang w:eastAsia="zh-CN"/>
              </w:rPr>
              <w:t>。</w:t>
            </w:r>
          </w:p>
        </w:tc>
        <w:tc>
          <w:tcPr>
            <w:tcW w:w="1980" w:type="dxa"/>
            <w:noWrap w:val="0"/>
            <w:vAlign w:val="center"/>
          </w:tcPr>
          <w:p>
            <w:pPr>
              <w:jc w:val="center"/>
              <w:rPr>
                <w:kern w:val="2"/>
                <w:sz w:val="22"/>
                <w:szCs w:val="22"/>
                <w:lang w:val="en-US" w:eastAsia="zh-CN" w:bidi="ar-SA"/>
              </w:rPr>
            </w:pPr>
            <w:r>
              <w:rPr>
                <w:rFonts w:hint="eastAsia" w:ascii="宋体" w:hAnsi="宋体" w:cs="宋体"/>
                <w:color w:val="000000"/>
                <w:kern w:val="0"/>
                <w:sz w:val="22"/>
                <w:szCs w:val="22"/>
              </w:rPr>
              <w:t>允许进口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568" w:type="dxa"/>
            <w:shd w:val="clear" w:color="000000" w:fill="FFFFFF"/>
            <w:noWrap w:val="0"/>
            <w:vAlign w:val="center"/>
          </w:tcPr>
          <w:p>
            <w:pPr>
              <w:jc w:val="center"/>
              <w:rPr>
                <w:rFonts w:hint="default" w:ascii="宋体" w:hAnsi="宋体"/>
                <w:color w:val="000000"/>
                <w:kern w:val="2"/>
                <w:sz w:val="21"/>
                <w:szCs w:val="24"/>
                <w:lang w:val="en-US" w:eastAsia="zh-CN" w:bidi="ar-SA"/>
              </w:rPr>
            </w:pPr>
            <w:r>
              <w:rPr>
                <w:rFonts w:hint="eastAsia" w:ascii="宋体" w:hAnsi="宋体"/>
                <w:color w:val="000000"/>
                <w:lang w:val="en-US" w:eastAsia="zh-CN"/>
              </w:rPr>
              <w:t>30</w:t>
            </w:r>
          </w:p>
        </w:tc>
        <w:tc>
          <w:tcPr>
            <w:tcW w:w="1275" w:type="dxa"/>
            <w:shd w:val="clear" w:color="000000" w:fill="FFFFFF"/>
            <w:noWrap/>
            <w:vAlign w:val="center"/>
          </w:tcPr>
          <w:p>
            <w:pPr>
              <w:keepNext w:val="0"/>
              <w:keepLines w:val="0"/>
              <w:widowControl/>
              <w:suppressLineNumbers w:val="0"/>
              <w:jc w:val="center"/>
              <w:textAlignment w:val="center"/>
              <w:rPr>
                <w:rFonts w:hint="default"/>
                <w:kern w:val="2"/>
                <w:sz w:val="21"/>
                <w:szCs w:val="24"/>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ZCB2023-HC45- 61</w:t>
            </w:r>
            <w:r>
              <w:rPr>
                <w:rFonts w:hint="eastAsia" w:ascii="Times New Roman" w:hAnsi="Times New Roman" w:eastAsia="宋体" w:cs="Times New Roman"/>
                <w:i w:val="0"/>
                <w:iCs w:val="0"/>
                <w:color w:val="000000"/>
                <w:kern w:val="0"/>
                <w:sz w:val="22"/>
                <w:szCs w:val="22"/>
                <w:u w:val="none"/>
                <w:lang w:val="en-US" w:eastAsia="zh-CN" w:bidi="ar"/>
              </w:rPr>
              <w:t>-615</w:t>
            </w:r>
          </w:p>
        </w:tc>
        <w:tc>
          <w:tcPr>
            <w:tcW w:w="2127" w:type="dxa"/>
            <w:noWrap w:val="0"/>
            <w:vAlign w:val="center"/>
          </w:tcPr>
          <w:p>
            <w:pPr>
              <w:keepNext w:val="0"/>
              <w:keepLines w:val="0"/>
              <w:widowControl/>
              <w:suppressLineNumbers w:val="0"/>
              <w:jc w:val="center"/>
              <w:textAlignment w:val="center"/>
              <w:rPr>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一次性使用球囊扩充压力泵</w:t>
            </w:r>
          </w:p>
        </w:tc>
        <w:tc>
          <w:tcPr>
            <w:tcW w:w="4158" w:type="dxa"/>
            <w:noWrap w:val="0"/>
            <w:vAlign w:val="center"/>
          </w:tcPr>
          <w:p>
            <w:pPr>
              <w:jc w:val="center"/>
              <w:rPr>
                <w:kern w:val="2"/>
                <w:sz w:val="22"/>
                <w:szCs w:val="22"/>
                <w:lang w:val="en-US" w:eastAsia="zh-CN" w:bidi="ar-SA"/>
              </w:rPr>
            </w:pPr>
            <w:r>
              <w:rPr>
                <w:rFonts w:hint="eastAsia"/>
                <w:sz w:val="22"/>
                <w:szCs w:val="22"/>
              </w:rPr>
              <w:t>用于PTCA手术中，对球囊扩张导管进行加压，从而使球囊扩张，以达到扩张血管或在血管内留置支架的目的。</w:t>
            </w:r>
          </w:p>
        </w:tc>
        <w:tc>
          <w:tcPr>
            <w:tcW w:w="1980" w:type="dxa"/>
            <w:noWrap w:val="0"/>
            <w:vAlign w:val="center"/>
          </w:tcPr>
          <w:p>
            <w:pPr>
              <w:jc w:val="center"/>
              <w:rPr>
                <w:kern w:val="2"/>
                <w:sz w:val="22"/>
                <w:szCs w:val="22"/>
                <w:lang w:val="en-US" w:eastAsia="zh-CN" w:bidi="ar-SA"/>
              </w:rPr>
            </w:pPr>
            <w:r>
              <w:rPr>
                <w:rFonts w:hint="eastAsia"/>
                <w:sz w:val="22"/>
                <w:szCs w:val="22"/>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568" w:type="dxa"/>
            <w:shd w:val="clear" w:color="000000" w:fill="FFFFFF"/>
            <w:noWrap w:val="0"/>
            <w:vAlign w:val="center"/>
          </w:tcPr>
          <w:p>
            <w:pPr>
              <w:jc w:val="center"/>
              <w:rPr>
                <w:rFonts w:hint="default" w:ascii="宋体" w:hAnsi="宋体" w:eastAsia="宋体"/>
                <w:color w:val="000000"/>
                <w:kern w:val="2"/>
                <w:sz w:val="21"/>
                <w:szCs w:val="24"/>
                <w:lang w:val="en-US" w:eastAsia="zh-CN" w:bidi="ar-SA"/>
              </w:rPr>
            </w:pPr>
            <w:r>
              <w:rPr>
                <w:rFonts w:hint="eastAsia" w:ascii="宋体" w:hAnsi="宋体"/>
                <w:color w:val="000000"/>
                <w:lang w:val="en-US" w:eastAsia="zh-CN"/>
              </w:rPr>
              <w:t>31</w:t>
            </w:r>
          </w:p>
        </w:tc>
        <w:tc>
          <w:tcPr>
            <w:tcW w:w="1275" w:type="dxa"/>
            <w:shd w:val="clear" w:color="000000" w:fill="FFFFFF"/>
            <w:noWrap/>
            <w:vAlign w:val="center"/>
          </w:tcPr>
          <w:p>
            <w:pPr>
              <w:keepNext w:val="0"/>
              <w:keepLines w:val="0"/>
              <w:widowControl/>
              <w:suppressLineNumbers w:val="0"/>
              <w:jc w:val="center"/>
              <w:textAlignment w:val="center"/>
              <w:rPr>
                <w:rFonts w:hint="default"/>
                <w:kern w:val="2"/>
                <w:sz w:val="21"/>
                <w:szCs w:val="24"/>
                <w:lang w:val="en-US" w:eastAsia="zh-CN" w:bidi="ar-SA"/>
              </w:rPr>
            </w:pPr>
            <w:r>
              <w:rPr>
                <w:rFonts w:hint="default" w:ascii="Times New Roman" w:hAnsi="Times New Roman" w:eastAsia="宋体" w:cs="Times New Roman"/>
                <w:i w:val="0"/>
                <w:iCs w:val="0"/>
                <w:color w:val="000000"/>
                <w:kern w:val="0"/>
                <w:sz w:val="22"/>
                <w:szCs w:val="22"/>
                <w:u w:val="none"/>
                <w:lang w:val="en-US" w:eastAsia="zh-CN" w:bidi="ar"/>
              </w:rPr>
              <w:t>ZCB2023-HC45- 6</w:t>
            </w:r>
            <w:r>
              <w:rPr>
                <w:rFonts w:hint="eastAsia" w:ascii="Times New Roman" w:hAnsi="Times New Roman" w:eastAsia="宋体" w:cs="Times New Roman"/>
                <w:i w:val="0"/>
                <w:iCs w:val="0"/>
                <w:color w:val="000000"/>
                <w:kern w:val="0"/>
                <w:sz w:val="22"/>
                <w:szCs w:val="22"/>
                <w:u w:val="none"/>
                <w:lang w:val="en-US" w:eastAsia="zh-CN" w:bidi="ar"/>
              </w:rPr>
              <w:t>21</w:t>
            </w:r>
          </w:p>
        </w:tc>
        <w:tc>
          <w:tcPr>
            <w:tcW w:w="2127" w:type="dxa"/>
            <w:noWrap w:val="0"/>
            <w:vAlign w:val="center"/>
          </w:tcPr>
          <w:p>
            <w:pPr>
              <w:keepNext w:val="0"/>
              <w:keepLines w:val="0"/>
              <w:widowControl/>
              <w:suppressLineNumbers w:val="0"/>
              <w:jc w:val="center"/>
              <w:textAlignment w:val="center"/>
              <w:rPr>
                <w:rFonts w:hint="eastAsia"/>
                <w:kern w:val="2"/>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压力导丝</w:t>
            </w:r>
          </w:p>
        </w:tc>
        <w:tc>
          <w:tcPr>
            <w:tcW w:w="4158" w:type="dxa"/>
            <w:noWrap w:val="0"/>
            <w:vAlign w:val="center"/>
          </w:tcPr>
          <w:p>
            <w:pPr>
              <w:jc w:val="center"/>
              <w:rPr>
                <w:rFonts w:hint="eastAsia"/>
                <w:kern w:val="2"/>
                <w:sz w:val="22"/>
                <w:szCs w:val="22"/>
                <w:lang w:val="en-US" w:eastAsia="zh-CN" w:bidi="ar-SA"/>
              </w:rPr>
            </w:pPr>
            <w:r>
              <w:rPr>
                <w:rFonts w:hint="eastAsia"/>
                <w:sz w:val="22"/>
                <w:szCs w:val="22"/>
              </w:rPr>
              <w:t>由经皮导管穿过血管，用于测量心脏、冠状血管的血压和血温。</w:t>
            </w:r>
          </w:p>
        </w:tc>
        <w:tc>
          <w:tcPr>
            <w:tcW w:w="1980" w:type="dxa"/>
            <w:noWrap w:val="0"/>
            <w:vAlign w:val="center"/>
          </w:tcPr>
          <w:p>
            <w:pPr>
              <w:jc w:val="center"/>
              <w:rPr>
                <w:rFonts w:hint="eastAsia"/>
                <w:kern w:val="2"/>
                <w:sz w:val="22"/>
                <w:szCs w:val="22"/>
                <w:lang w:val="en-US" w:eastAsia="zh-CN" w:bidi="ar-SA"/>
              </w:rPr>
            </w:pPr>
            <w:r>
              <w:rPr>
                <w:rFonts w:hint="eastAsia" w:ascii="宋体" w:hAnsi="宋体" w:cs="宋体"/>
                <w:color w:val="000000"/>
                <w:kern w:val="0"/>
                <w:sz w:val="22"/>
                <w:szCs w:val="22"/>
              </w:rPr>
              <w:t>允许进口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8" w:hRule="atLeast"/>
        </w:trPr>
        <w:tc>
          <w:tcPr>
            <w:tcW w:w="568" w:type="dxa"/>
            <w:shd w:val="clear" w:color="000000" w:fill="FFFFFF"/>
            <w:noWrap w:val="0"/>
            <w:vAlign w:val="center"/>
          </w:tcPr>
          <w:p>
            <w:pPr>
              <w:jc w:val="center"/>
              <w:rPr>
                <w:rFonts w:hint="default" w:ascii="宋体" w:hAnsi="宋体"/>
                <w:color w:val="000000"/>
                <w:lang w:val="en-US" w:eastAsia="zh-CN"/>
              </w:rPr>
            </w:pPr>
            <w:r>
              <w:rPr>
                <w:rFonts w:hint="eastAsia" w:ascii="宋体" w:hAnsi="宋体"/>
                <w:color w:val="000000"/>
                <w:lang w:val="en-US" w:eastAsia="zh-CN"/>
              </w:rPr>
              <w:t>32</w:t>
            </w:r>
          </w:p>
        </w:tc>
        <w:tc>
          <w:tcPr>
            <w:tcW w:w="1275" w:type="dxa"/>
            <w:shd w:val="clear" w:color="000000"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ZCB2023-HC45- 62</w:t>
            </w:r>
            <w:r>
              <w:rPr>
                <w:rFonts w:hint="eastAsia" w:ascii="Times New Roman" w:hAnsi="Times New Roman" w:eastAsia="宋体" w:cs="Times New Roman"/>
                <w:i w:val="0"/>
                <w:iCs w:val="0"/>
                <w:color w:val="000000"/>
                <w:kern w:val="0"/>
                <w:sz w:val="22"/>
                <w:szCs w:val="22"/>
                <w:u w:val="none"/>
                <w:lang w:val="en-US" w:eastAsia="zh-CN" w:bidi="ar"/>
              </w:rPr>
              <w:t>2</w:t>
            </w:r>
          </w:p>
        </w:tc>
        <w:tc>
          <w:tcPr>
            <w:tcW w:w="212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生物可吸收冠脉支架</w:t>
            </w:r>
          </w:p>
        </w:tc>
        <w:tc>
          <w:tcPr>
            <w:tcW w:w="4158" w:type="dxa"/>
            <w:noWrap w:val="0"/>
            <w:vAlign w:val="center"/>
          </w:tcPr>
          <w:p>
            <w:pPr>
              <w:keepNext w:val="0"/>
              <w:keepLines w:val="0"/>
              <w:widowControl/>
              <w:suppressLineNumbers w:val="0"/>
              <w:jc w:val="center"/>
              <w:textAlignment w:val="center"/>
              <w:rPr>
                <w:rFonts w:hint="eastAsia"/>
                <w:sz w:val="22"/>
                <w:szCs w:val="22"/>
              </w:rPr>
            </w:pPr>
            <w:r>
              <w:rPr>
                <w:rFonts w:hint="eastAsia" w:ascii="宋体" w:hAnsi="宋体" w:eastAsia="宋体" w:cs="宋体"/>
                <w:i w:val="0"/>
                <w:iCs w:val="0"/>
                <w:color w:val="000000"/>
                <w:kern w:val="0"/>
                <w:sz w:val="20"/>
                <w:szCs w:val="20"/>
                <w:u w:val="none"/>
                <w:lang w:val="en-US" w:eastAsia="zh-CN" w:bidi="ar"/>
              </w:rPr>
              <w:t>支架基本材料为左旋聚乳酸（</w:t>
            </w:r>
            <w:r>
              <w:rPr>
                <w:rFonts w:hint="default" w:ascii="Times New Roman" w:hAnsi="Times New Roman" w:eastAsia="宋体" w:cs="Times New Roman"/>
                <w:i w:val="0"/>
                <w:iCs w:val="0"/>
                <w:color w:val="000000"/>
                <w:kern w:val="0"/>
                <w:sz w:val="20"/>
                <w:szCs w:val="20"/>
                <w:u w:val="none"/>
                <w:lang w:val="en-US" w:eastAsia="zh-CN" w:bidi="ar"/>
              </w:rPr>
              <w:t>PLLA</w:t>
            </w:r>
            <w:r>
              <w:rPr>
                <w:rStyle w:val="60"/>
                <w:lang w:val="en-US" w:eastAsia="zh-CN" w:bidi="ar"/>
              </w:rPr>
              <w:t>），含药物。用于改善患者的冠状动脉血流。</w:t>
            </w:r>
          </w:p>
        </w:tc>
        <w:tc>
          <w:tcPr>
            <w:tcW w:w="1980" w:type="dxa"/>
            <w:noWrap w:val="0"/>
            <w:vAlign w:val="center"/>
          </w:tcPr>
          <w:p>
            <w:pPr>
              <w:jc w:val="center"/>
              <w:rPr>
                <w:rFonts w:hint="eastAsia" w:ascii="宋体" w:hAnsi="宋体" w:cs="宋体"/>
                <w:color w:val="000000"/>
                <w:kern w:val="0"/>
                <w:sz w:val="22"/>
                <w:szCs w:val="22"/>
              </w:rPr>
            </w:pPr>
            <w:r>
              <w:rPr>
                <w:rFonts w:hint="eastAsia" w:ascii="宋体" w:hAnsi="宋体" w:cs="宋体"/>
                <w:color w:val="000000"/>
                <w:kern w:val="0"/>
                <w:sz w:val="22"/>
                <w:szCs w:val="22"/>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8" w:hRule="atLeast"/>
        </w:trPr>
        <w:tc>
          <w:tcPr>
            <w:tcW w:w="568" w:type="dxa"/>
            <w:shd w:val="clear" w:color="000000" w:fill="FFFFFF"/>
            <w:noWrap w:val="0"/>
            <w:vAlign w:val="center"/>
          </w:tcPr>
          <w:p>
            <w:pPr>
              <w:jc w:val="center"/>
              <w:rPr>
                <w:rFonts w:hint="default" w:ascii="宋体" w:hAnsi="宋体"/>
                <w:color w:val="000000"/>
                <w:lang w:val="en-US" w:eastAsia="zh-CN"/>
              </w:rPr>
            </w:pPr>
            <w:r>
              <w:rPr>
                <w:rFonts w:hint="eastAsia" w:ascii="宋体" w:hAnsi="宋体"/>
                <w:color w:val="000000"/>
                <w:lang w:val="en-US" w:eastAsia="zh-CN"/>
              </w:rPr>
              <w:t>33</w:t>
            </w:r>
          </w:p>
        </w:tc>
        <w:tc>
          <w:tcPr>
            <w:tcW w:w="1275" w:type="dxa"/>
            <w:shd w:val="clear" w:color="000000"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ZCB2023-HC45- 62</w:t>
            </w:r>
            <w:r>
              <w:rPr>
                <w:rFonts w:hint="eastAsia" w:ascii="Times New Roman" w:hAnsi="Times New Roman" w:eastAsia="宋体" w:cs="Times New Roman"/>
                <w:i w:val="0"/>
                <w:iCs w:val="0"/>
                <w:color w:val="000000"/>
                <w:kern w:val="0"/>
                <w:sz w:val="22"/>
                <w:szCs w:val="22"/>
                <w:u w:val="none"/>
                <w:lang w:val="en-US" w:eastAsia="zh-CN" w:bidi="ar"/>
              </w:rPr>
              <w:t>3</w:t>
            </w:r>
          </w:p>
        </w:tc>
        <w:tc>
          <w:tcPr>
            <w:tcW w:w="2127" w:type="dxa"/>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冠脉依维莫司洗脱冠脉支架系统</w:t>
            </w:r>
          </w:p>
        </w:tc>
        <w:tc>
          <w:tcPr>
            <w:tcW w:w="4158" w:type="dxa"/>
            <w:noWrap w:val="0"/>
            <w:vAlign w:val="center"/>
          </w:tcPr>
          <w:p>
            <w:pPr>
              <w:keepNext w:val="0"/>
              <w:keepLines w:val="0"/>
              <w:widowControl/>
              <w:suppressLineNumbers w:val="0"/>
              <w:jc w:val="center"/>
              <w:textAlignment w:val="center"/>
              <w:rPr>
                <w:rFonts w:hint="eastAsia"/>
                <w:sz w:val="22"/>
                <w:szCs w:val="22"/>
              </w:rPr>
            </w:pPr>
            <w:r>
              <w:rPr>
                <w:rFonts w:hint="eastAsia" w:ascii="宋体" w:hAnsi="宋体" w:eastAsia="宋体" w:cs="宋体"/>
                <w:i w:val="0"/>
                <w:iCs w:val="0"/>
                <w:color w:val="000000"/>
                <w:kern w:val="0"/>
                <w:sz w:val="20"/>
                <w:szCs w:val="20"/>
                <w:u w:val="none"/>
                <w:lang w:val="en-US" w:eastAsia="zh-CN" w:bidi="ar"/>
              </w:rPr>
              <w:t>支架材质为合金，药物涂层由依维莫司和偏氟乙烯</w:t>
            </w:r>
            <w:r>
              <w:rPr>
                <w:rFonts w:hint="default" w:ascii="Times New Roman" w:hAnsi="Times New Roman" w:eastAsia="宋体" w:cs="Times New Roman"/>
                <w:i w:val="0"/>
                <w:iCs w:val="0"/>
                <w:color w:val="000000"/>
                <w:kern w:val="0"/>
                <w:sz w:val="20"/>
                <w:szCs w:val="20"/>
                <w:u w:val="none"/>
                <w:lang w:val="en-US" w:eastAsia="zh-CN" w:bidi="ar"/>
              </w:rPr>
              <w:t>-</w:t>
            </w:r>
            <w:r>
              <w:rPr>
                <w:rStyle w:val="60"/>
                <w:lang w:val="en-US" w:eastAsia="zh-CN" w:bidi="ar"/>
              </w:rPr>
              <w:t>六氟丙烯共聚物（</w:t>
            </w:r>
            <w:r>
              <w:rPr>
                <w:rFonts w:hint="default" w:ascii="Times New Roman" w:hAnsi="Times New Roman" w:eastAsia="宋体" w:cs="Times New Roman"/>
                <w:i w:val="0"/>
                <w:iCs w:val="0"/>
                <w:color w:val="000000"/>
                <w:kern w:val="0"/>
                <w:sz w:val="20"/>
                <w:szCs w:val="20"/>
                <w:u w:val="none"/>
                <w:lang w:val="en-US" w:eastAsia="zh-CN" w:bidi="ar"/>
              </w:rPr>
              <w:t>PVDF-HEP</w:t>
            </w:r>
            <w:r>
              <w:rPr>
                <w:rStyle w:val="60"/>
                <w:lang w:val="en-US" w:eastAsia="zh-CN" w:bidi="ar"/>
              </w:rPr>
              <w:t>）组成。用于改善冠状动脉腔内直径，以改善患者的冠状动脉血流。</w:t>
            </w:r>
          </w:p>
        </w:tc>
        <w:tc>
          <w:tcPr>
            <w:tcW w:w="1980" w:type="dxa"/>
            <w:noWrap w:val="0"/>
            <w:vAlign w:val="center"/>
          </w:tcPr>
          <w:p>
            <w:pPr>
              <w:jc w:val="center"/>
              <w:rPr>
                <w:rFonts w:hint="eastAsia" w:ascii="宋体" w:hAnsi="宋体" w:cs="宋体"/>
                <w:color w:val="000000"/>
                <w:kern w:val="0"/>
                <w:sz w:val="22"/>
                <w:szCs w:val="22"/>
              </w:rPr>
            </w:pPr>
            <w:r>
              <w:rPr>
                <w:rFonts w:hint="eastAsia" w:ascii="宋体" w:hAnsi="宋体" w:cs="宋体"/>
                <w:color w:val="000000"/>
                <w:kern w:val="0"/>
                <w:sz w:val="22"/>
                <w:szCs w:val="22"/>
              </w:rPr>
              <w:t>允许进口</w:t>
            </w:r>
          </w:p>
        </w:tc>
      </w:tr>
    </w:tbl>
    <w:p>
      <w:pPr>
        <w:pStyle w:val="70"/>
        <w:ind w:firstLine="328" w:firstLineChars="109"/>
        <w:jc w:val="both"/>
        <w:rPr>
          <w:rFonts w:hint="eastAsia" w:cs="Tahoma"/>
          <w:b/>
          <w:bCs/>
          <w:sz w:val="30"/>
          <w:szCs w:val="30"/>
        </w:rPr>
      </w:pPr>
    </w:p>
    <w:p>
      <w:pPr>
        <w:widowControl/>
        <w:wordWrap w:val="0"/>
        <w:spacing w:line="420" w:lineRule="exact"/>
        <w:ind w:right="420" w:firstLine="420" w:firstLineChars="200"/>
        <w:rPr>
          <w:szCs w:val="21"/>
        </w:rPr>
      </w:pPr>
      <w:r>
        <w:rPr>
          <w:rFonts w:hint="eastAsia"/>
          <w:szCs w:val="21"/>
        </w:rPr>
        <w:t>附件</w:t>
      </w:r>
      <w:r>
        <w:rPr>
          <w:szCs w:val="21"/>
        </w:rPr>
        <w:t>1:</w:t>
      </w:r>
      <w:r>
        <w:rPr>
          <w:rFonts w:hint="eastAsia"/>
          <w:szCs w:val="21"/>
        </w:rPr>
        <w:t>《中山大学附属第八医院</w:t>
      </w:r>
      <w:r>
        <w:rPr>
          <w:szCs w:val="21"/>
        </w:rPr>
        <w:t>(</w:t>
      </w:r>
      <w:r>
        <w:rPr>
          <w:rFonts w:hint="eastAsia"/>
          <w:szCs w:val="21"/>
        </w:rPr>
        <w:t>深圳福田</w:t>
      </w:r>
      <w:r>
        <w:rPr>
          <w:szCs w:val="21"/>
        </w:rPr>
        <w:t>)</w:t>
      </w:r>
      <w:r>
        <w:rPr>
          <w:rFonts w:hint="eastAsia"/>
          <w:szCs w:val="21"/>
        </w:rPr>
        <w:t>招标采购报名表》</w:t>
      </w:r>
    </w:p>
    <w:p>
      <w:pPr>
        <w:widowControl/>
        <w:wordWrap w:val="0"/>
        <w:spacing w:line="420" w:lineRule="exact"/>
        <w:ind w:right="420" w:firstLine="420" w:firstLineChars="200"/>
        <w:rPr>
          <w:szCs w:val="21"/>
        </w:rPr>
      </w:pPr>
      <w:r>
        <w:rPr>
          <w:rFonts w:hint="eastAsia"/>
          <w:szCs w:val="21"/>
        </w:rPr>
        <w:t>附件</w:t>
      </w:r>
      <w:r>
        <w:rPr>
          <w:szCs w:val="21"/>
        </w:rPr>
        <w:t>2</w:t>
      </w:r>
      <w:r>
        <w:rPr>
          <w:rFonts w:hint="eastAsia"/>
          <w:szCs w:val="21"/>
        </w:rPr>
        <w:t>：《中山大学附属第八医院(深圳福田)医用耗材投标产品汇总表》</w:t>
      </w:r>
    </w:p>
    <w:p>
      <w:pPr>
        <w:widowControl/>
        <w:wordWrap w:val="0"/>
        <w:spacing w:line="420" w:lineRule="exact"/>
        <w:ind w:left="420" w:leftChars="200" w:right="420"/>
        <w:rPr>
          <w:szCs w:val="21"/>
        </w:rPr>
      </w:pPr>
      <w:r>
        <w:rPr>
          <w:rFonts w:hint="eastAsia"/>
          <w:szCs w:val="21"/>
        </w:rPr>
        <w:t>备注：</w:t>
      </w:r>
    </w:p>
    <w:p>
      <w:pPr>
        <w:widowControl/>
        <w:wordWrap w:val="0"/>
        <w:spacing w:line="420" w:lineRule="exact"/>
        <w:ind w:left="420" w:leftChars="200" w:right="420"/>
        <w:rPr>
          <w:szCs w:val="21"/>
        </w:rPr>
      </w:pPr>
      <w:r>
        <w:rPr>
          <w:rFonts w:hint="eastAsia"/>
          <w:szCs w:val="21"/>
        </w:rPr>
        <w:t>1.《中山大学附属第八医院(深圳福田)医用耗材投标产品汇总表》用Xlsx表格形式单独发送一份</w:t>
      </w:r>
    </w:p>
    <w:p>
      <w:pPr>
        <w:widowControl/>
        <w:wordWrap w:val="0"/>
        <w:spacing w:line="420" w:lineRule="exact"/>
        <w:ind w:right="420" w:firstLine="420" w:firstLineChars="200"/>
        <w:outlineLvl w:val="2"/>
        <w:rPr>
          <w:szCs w:val="21"/>
        </w:rPr>
      </w:pPr>
      <w:bookmarkStart w:id="2" w:name="_Toc19412"/>
      <w:r>
        <w:rPr>
          <w:rFonts w:hint="eastAsia"/>
          <w:szCs w:val="21"/>
        </w:rPr>
        <w:t>2.原在库品牌报名须提供原采购通知书及目录</w:t>
      </w:r>
      <w:bookmarkEnd w:id="2"/>
    </w:p>
    <w:p>
      <w:pPr>
        <w:widowControl/>
        <w:wordWrap w:val="0"/>
        <w:spacing w:line="420" w:lineRule="exact"/>
        <w:ind w:right="420" w:firstLine="420" w:firstLineChars="200"/>
        <w:rPr>
          <w:rFonts w:hint="eastAsia"/>
          <w:szCs w:val="21"/>
        </w:rPr>
      </w:pPr>
    </w:p>
    <w:p>
      <w:pPr>
        <w:widowControl/>
        <w:wordWrap w:val="0"/>
        <w:spacing w:line="420" w:lineRule="exact"/>
        <w:ind w:right="420" w:firstLine="5460" w:firstLineChars="2600"/>
        <w:rPr>
          <w:rFonts w:ascii="Tahoma" w:hAnsi="Tahoma" w:cs="Tahoma"/>
          <w:kern w:val="0"/>
          <w:szCs w:val="21"/>
        </w:rPr>
      </w:pPr>
      <w:r>
        <w:rPr>
          <w:rFonts w:hint="eastAsia"/>
          <w:szCs w:val="21"/>
        </w:rPr>
        <w:t xml:space="preserve"> </w:t>
      </w:r>
      <w:r>
        <w:rPr>
          <w:szCs w:val="21"/>
        </w:rPr>
        <w:t xml:space="preserve">  </w:t>
      </w:r>
      <w:r>
        <w:rPr>
          <w:rFonts w:hint="eastAsia"/>
          <w:szCs w:val="21"/>
        </w:rPr>
        <w:t>中山大学附属第八医院</w:t>
      </w:r>
      <w:r>
        <w:rPr>
          <w:szCs w:val="21"/>
        </w:rPr>
        <w:t>(</w:t>
      </w:r>
      <w:r>
        <w:rPr>
          <w:rFonts w:hint="eastAsia"/>
          <w:szCs w:val="21"/>
        </w:rPr>
        <w:t>深圳福田</w:t>
      </w:r>
      <w:r>
        <w:rPr>
          <w:szCs w:val="21"/>
        </w:rPr>
        <w:t>)</w:t>
      </w:r>
    </w:p>
    <w:p>
      <w:pPr>
        <w:widowControl/>
        <w:wordWrap w:val="0"/>
        <w:spacing w:before="100" w:beforeAutospacing="1" w:after="100" w:afterAutospacing="1" w:line="0" w:lineRule="atLeast"/>
        <w:ind w:right="420" w:firstLine="329"/>
        <w:jc w:val="center"/>
        <w:rPr>
          <w:color w:val="FF0000"/>
          <w:szCs w:val="21"/>
        </w:rPr>
      </w:pPr>
      <w:r>
        <w:rPr>
          <w:rFonts w:ascii="Tahoma" w:hAnsi="Tahoma" w:cs="Tahoma"/>
          <w:color w:val="FF0000"/>
          <w:kern w:val="0"/>
          <w:szCs w:val="21"/>
        </w:rPr>
        <w:t xml:space="preserve">                                          202</w:t>
      </w:r>
      <w:r>
        <w:rPr>
          <w:rFonts w:hint="eastAsia" w:ascii="Tahoma" w:hAnsi="Tahoma" w:cs="Tahoma"/>
          <w:color w:val="FF0000"/>
          <w:kern w:val="0"/>
          <w:szCs w:val="21"/>
        </w:rPr>
        <w:t>3年11月16日</w:t>
      </w:r>
    </w:p>
    <w:p>
      <w:pPr>
        <w:pStyle w:val="78"/>
        <w:rPr>
          <w:rFonts w:hint="eastAsia" w:ascii="方正小标宋简体" w:hAnsi="方正小标宋简体" w:eastAsia="方正小标宋简体" w:cs="方正小标宋简体"/>
          <w:b w:val="0"/>
          <w:bCs w:val="0"/>
          <w:sz w:val="32"/>
        </w:rPr>
      </w:pPr>
    </w:p>
    <w:p>
      <w:pPr>
        <w:pStyle w:val="78"/>
        <w:rPr>
          <w:rFonts w:hint="eastAsia" w:ascii="方正小标宋简体" w:hAnsi="方正小标宋简体" w:eastAsia="方正小标宋简体" w:cs="方正小标宋简体"/>
          <w:b w:val="0"/>
          <w:bCs w:val="0"/>
          <w:sz w:val="32"/>
        </w:rPr>
      </w:pPr>
    </w:p>
    <w:p>
      <w:pPr>
        <w:pStyle w:val="78"/>
        <w:rPr>
          <w:rFonts w:hint="eastAsia" w:ascii="方正小标宋简体" w:hAnsi="方正小标宋简体" w:eastAsia="方正小标宋简体" w:cs="方正小标宋简体"/>
          <w:b w:val="0"/>
          <w:bCs w:val="0"/>
          <w:sz w:val="32"/>
        </w:rPr>
      </w:pPr>
    </w:p>
    <w:p>
      <w:pPr>
        <w:pStyle w:val="78"/>
        <w:rPr>
          <w:rFonts w:hint="eastAsia" w:ascii="方正小标宋简体" w:hAnsi="方正小标宋简体" w:eastAsia="方正小标宋简体" w:cs="方正小标宋简体"/>
          <w:b w:val="0"/>
          <w:bCs w:val="0"/>
          <w:sz w:val="32"/>
        </w:rPr>
      </w:pPr>
    </w:p>
    <w:p>
      <w:pPr>
        <w:pStyle w:val="78"/>
        <w:rPr>
          <w:rFonts w:hint="eastAsia" w:ascii="方正小标宋简体" w:hAnsi="方正小标宋简体" w:eastAsia="方正小标宋简体" w:cs="方正小标宋简体"/>
          <w:b w:val="0"/>
          <w:bCs w:val="0"/>
          <w:sz w:val="32"/>
        </w:rPr>
      </w:pPr>
    </w:p>
    <w:p>
      <w:pPr>
        <w:pStyle w:val="78"/>
        <w:rPr>
          <w:rFonts w:hint="eastAsia" w:ascii="方正小标宋简体" w:hAnsi="方正小标宋简体" w:eastAsia="方正小标宋简体" w:cs="方正小标宋简体"/>
          <w:b w:val="0"/>
          <w:bCs w:val="0"/>
          <w:sz w:val="32"/>
        </w:rPr>
      </w:pPr>
    </w:p>
    <w:p>
      <w:pPr>
        <w:pStyle w:val="78"/>
        <w:rPr>
          <w:rFonts w:hint="eastAsia" w:ascii="方正小标宋简体" w:hAnsi="方正小标宋简体" w:eastAsia="方正小标宋简体" w:cs="方正小标宋简体"/>
          <w:b w:val="0"/>
          <w:bCs w:val="0"/>
          <w:sz w:val="32"/>
        </w:rPr>
      </w:pPr>
    </w:p>
    <w:p>
      <w:pPr>
        <w:pStyle w:val="78"/>
        <w:rPr>
          <w:rFonts w:hint="eastAsia" w:ascii="方正小标宋简体" w:hAnsi="方正小标宋简体" w:eastAsia="方正小标宋简体" w:cs="方正小标宋简体"/>
          <w:b w:val="0"/>
          <w:bCs w:val="0"/>
          <w:sz w:val="32"/>
        </w:rPr>
      </w:pPr>
    </w:p>
    <w:p>
      <w:pPr>
        <w:pStyle w:val="78"/>
      </w:pPr>
      <w:r>
        <w:rPr>
          <w:rFonts w:hint="eastAsia" w:ascii="方正小标宋简体" w:hAnsi="方正小标宋简体" w:eastAsia="方正小标宋简体" w:cs="方正小标宋简体"/>
          <w:b w:val="0"/>
          <w:bCs w:val="0"/>
          <w:sz w:val="32"/>
        </w:rPr>
        <w:t>第三部分</w:t>
      </w:r>
      <w:r>
        <w:t>202</w:t>
      </w:r>
      <w:r>
        <w:rPr>
          <w:rFonts w:hint="eastAsia"/>
        </w:rPr>
        <w:t>3年第2</w:t>
      </w:r>
      <w:r>
        <w:rPr>
          <w:rFonts w:hint="eastAsia"/>
          <w:lang w:val="en-US" w:eastAsia="zh-CN"/>
        </w:rPr>
        <w:t>5</w:t>
      </w:r>
      <w:r>
        <w:rPr>
          <w:rFonts w:hint="eastAsia"/>
        </w:rPr>
        <w:t>期医用耗材（第</w:t>
      </w:r>
      <w:r>
        <w:rPr>
          <w:rFonts w:hint="eastAsia"/>
          <w:lang w:val="en-US" w:eastAsia="zh-CN"/>
        </w:rPr>
        <w:t>六</w:t>
      </w:r>
      <w:r>
        <w:rPr>
          <w:rFonts w:hint="eastAsia"/>
        </w:rPr>
        <w:t>批）开标公告</w:t>
      </w:r>
    </w:p>
    <w:p>
      <w:pPr>
        <w:pStyle w:val="78"/>
        <w:numPr>
          <w:ilvl w:val="0"/>
          <w:numId w:val="12"/>
        </w:numPr>
        <w:spacing w:line="0" w:lineRule="atLeast"/>
        <w:jc w:val="left"/>
        <w:rPr>
          <w:rFonts w:ascii="仿宋" w:hAnsi="仿宋" w:eastAsia="仿宋"/>
          <w:b w:val="0"/>
          <w:sz w:val="28"/>
          <w:szCs w:val="28"/>
        </w:rPr>
      </w:pPr>
      <w:r>
        <w:rPr>
          <w:rFonts w:hint="eastAsia" w:ascii="仿宋" w:hAnsi="仿宋" w:eastAsia="仿宋"/>
          <w:b w:val="0"/>
          <w:sz w:val="28"/>
          <w:szCs w:val="28"/>
        </w:rPr>
        <w:t>开标项目及投递时间、地点：</w:t>
      </w:r>
    </w:p>
    <w:tbl>
      <w:tblPr>
        <w:tblStyle w:val="29"/>
        <w:tblW w:w="8506" w:type="dxa"/>
        <w:tblInd w:w="-34" w:type="dxa"/>
        <w:tblLayout w:type="fixed"/>
        <w:tblCellMar>
          <w:top w:w="0" w:type="dxa"/>
          <w:left w:w="108" w:type="dxa"/>
          <w:bottom w:w="0" w:type="dxa"/>
          <w:right w:w="108" w:type="dxa"/>
        </w:tblCellMar>
      </w:tblPr>
      <w:tblGrid>
        <w:gridCol w:w="709"/>
        <w:gridCol w:w="1985"/>
        <w:gridCol w:w="1984"/>
        <w:gridCol w:w="1843"/>
        <w:gridCol w:w="1985"/>
      </w:tblGrid>
      <w:tr>
        <w:tblPrEx>
          <w:tblCellMar>
            <w:top w:w="0" w:type="dxa"/>
            <w:left w:w="108" w:type="dxa"/>
            <w:bottom w:w="0" w:type="dxa"/>
            <w:right w:w="108" w:type="dxa"/>
          </w:tblCellMar>
        </w:tblPrEx>
        <w:trPr>
          <w:trHeight w:val="367"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asciiTheme="minorEastAsia" w:hAnsiTheme="minorEastAsia"/>
                <w:b/>
                <w:color w:val="000000"/>
                <w:kern w:val="0"/>
                <w:sz w:val="22"/>
              </w:rPr>
            </w:pPr>
            <w:r>
              <w:rPr>
                <w:rFonts w:hint="eastAsia" w:cs="宋体" w:asciiTheme="minorEastAsia" w:hAnsiTheme="minorEastAsia"/>
                <w:b/>
                <w:color w:val="000000"/>
                <w:kern w:val="0"/>
                <w:sz w:val="22"/>
              </w:rPr>
              <w:t>序号</w:t>
            </w:r>
          </w:p>
        </w:tc>
        <w:tc>
          <w:tcPr>
            <w:tcW w:w="198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b/>
                <w:color w:val="000000"/>
                <w:kern w:val="0"/>
                <w:sz w:val="22"/>
              </w:rPr>
            </w:pPr>
            <w:r>
              <w:rPr>
                <w:rFonts w:hint="eastAsia" w:cs="宋体" w:asciiTheme="minorEastAsia" w:hAnsiTheme="minorEastAsia"/>
                <w:b/>
                <w:color w:val="000000"/>
                <w:kern w:val="0"/>
                <w:sz w:val="22"/>
              </w:rPr>
              <w:t>采购编号</w:t>
            </w:r>
          </w:p>
        </w:tc>
        <w:tc>
          <w:tcPr>
            <w:tcW w:w="198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b/>
                <w:color w:val="000000"/>
                <w:kern w:val="0"/>
                <w:sz w:val="22"/>
              </w:rPr>
            </w:pPr>
            <w:r>
              <w:rPr>
                <w:rFonts w:hint="eastAsia" w:cs="宋体" w:asciiTheme="minorEastAsia" w:hAnsiTheme="minorEastAsia"/>
                <w:b/>
                <w:color w:val="000000"/>
                <w:kern w:val="0"/>
                <w:sz w:val="22"/>
              </w:rPr>
              <w:t>项目名称</w:t>
            </w:r>
          </w:p>
        </w:tc>
        <w:tc>
          <w:tcPr>
            <w:tcW w:w="1843" w:type="dxa"/>
            <w:tcBorders>
              <w:top w:val="single" w:color="auto" w:sz="4" w:space="0"/>
              <w:left w:val="nil"/>
              <w:bottom w:val="single" w:color="auto" w:sz="4" w:space="0"/>
              <w:right w:val="single" w:color="auto" w:sz="4" w:space="0"/>
            </w:tcBorders>
            <w:vAlign w:val="center"/>
          </w:tcPr>
          <w:p>
            <w:pPr>
              <w:jc w:val="center"/>
              <w:rPr>
                <w:rFonts w:cs="宋体" w:asciiTheme="minorEastAsia" w:hAnsiTheme="minorEastAsia"/>
                <w:b/>
                <w:color w:val="000000"/>
                <w:kern w:val="0"/>
                <w:sz w:val="22"/>
              </w:rPr>
            </w:pPr>
            <w:r>
              <w:rPr>
                <w:rFonts w:hint="eastAsia" w:cs="宋体" w:asciiTheme="minorEastAsia" w:hAnsiTheme="minorEastAsia"/>
                <w:b/>
                <w:color w:val="000000"/>
                <w:kern w:val="0"/>
                <w:sz w:val="22"/>
              </w:rPr>
              <w:t>标书投递时间及地点</w:t>
            </w:r>
          </w:p>
        </w:tc>
        <w:tc>
          <w:tcPr>
            <w:tcW w:w="1985"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cs="宋体" w:asciiTheme="minorEastAsia" w:hAnsiTheme="minorEastAsia"/>
                <w:b/>
                <w:color w:val="000000"/>
                <w:kern w:val="0"/>
                <w:sz w:val="22"/>
              </w:rPr>
            </w:pPr>
            <w:r>
              <w:rPr>
                <w:rFonts w:hint="eastAsia" w:cs="宋体" w:asciiTheme="minorEastAsia" w:hAnsiTheme="minorEastAsia"/>
                <w:b/>
                <w:color w:val="000000"/>
                <w:kern w:val="0"/>
                <w:sz w:val="22"/>
              </w:rPr>
              <w:t>开标时间</w:t>
            </w:r>
          </w:p>
        </w:tc>
      </w:tr>
      <w:tr>
        <w:tblPrEx>
          <w:tblCellMar>
            <w:top w:w="0" w:type="dxa"/>
            <w:left w:w="108" w:type="dxa"/>
            <w:bottom w:w="0" w:type="dxa"/>
            <w:right w:w="108" w:type="dxa"/>
          </w:tblCellMar>
        </w:tblPrEx>
        <w:trPr>
          <w:trHeight w:val="716"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1</w:t>
            </w:r>
          </w:p>
        </w:tc>
        <w:tc>
          <w:tcPr>
            <w:tcW w:w="198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ZCB2023-HC45- 593</w:t>
            </w:r>
          </w:p>
        </w:tc>
        <w:tc>
          <w:tcPr>
            <w:tcW w:w="1984"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color w:val="000000"/>
                <w:sz w:val="22"/>
              </w:rPr>
            </w:pPr>
            <w:r>
              <w:rPr>
                <w:rFonts w:hint="eastAsia" w:ascii="宋体" w:hAnsi="宋体" w:eastAsia="宋体" w:cs="宋体"/>
                <w:i w:val="0"/>
                <w:iCs w:val="0"/>
                <w:color w:val="000000"/>
                <w:kern w:val="0"/>
                <w:sz w:val="22"/>
                <w:szCs w:val="22"/>
                <w:u w:val="none"/>
                <w:lang w:val="en-US" w:eastAsia="zh-CN" w:bidi="ar"/>
              </w:rPr>
              <w:t>伤口负压引流系统</w:t>
            </w:r>
          </w:p>
        </w:tc>
        <w:tc>
          <w:tcPr>
            <w:tcW w:w="1843" w:type="dxa"/>
            <w:vMerge w:val="restart"/>
            <w:tcBorders>
              <w:top w:val="single" w:color="auto" w:sz="4" w:space="0"/>
              <w:left w:val="nil"/>
              <w:right w:val="single" w:color="auto" w:sz="4" w:space="0"/>
            </w:tcBorders>
          </w:tcPr>
          <w:p>
            <w:pPr>
              <w:pStyle w:val="25"/>
              <w:widowControl/>
              <w:shd w:val="clear" w:color="auto" w:fill="FFFFFF"/>
              <w:spacing w:before="210" w:beforeAutospacing="0" w:after="210" w:afterAutospacing="0" w:line="26" w:lineRule="atLeast"/>
              <w:jc w:val="center"/>
              <w:rPr>
                <w:rFonts w:ascii="宋体" w:hAnsi="宋体" w:eastAsia="宋体" w:cs="宋体"/>
                <w:color w:val="000000"/>
                <w:sz w:val="20"/>
                <w:szCs w:val="20"/>
              </w:rPr>
            </w:pPr>
            <w:r>
              <w:rPr>
                <w:rFonts w:hint="eastAsia" w:ascii="宋体" w:hAnsi="宋体" w:eastAsia="宋体" w:cs="宋体"/>
                <w:color w:val="000000"/>
                <w:sz w:val="20"/>
                <w:szCs w:val="20"/>
              </w:rPr>
              <w:t>1.时间：2024年</w:t>
            </w:r>
            <w:r>
              <w:rPr>
                <w:rFonts w:hint="eastAsia" w:ascii="宋体" w:hAnsi="宋体" w:eastAsia="宋体" w:cs="宋体"/>
                <w:color w:val="000000"/>
                <w:sz w:val="20"/>
                <w:szCs w:val="20"/>
                <w:lang w:val="en-US" w:eastAsia="zh-CN"/>
              </w:rPr>
              <w:t>3</w:t>
            </w:r>
            <w:r>
              <w:rPr>
                <w:rFonts w:hint="eastAsia" w:ascii="宋体" w:hAnsi="宋体" w:eastAsia="宋体" w:cs="宋体"/>
                <w:color w:val="000000"/>
                <w:sz w:val="20"/>
                <w:szCs w:val="20"/>
              </w:rPr>
              <w:t>月</w:t>
            </w:r>
            <w:r>
              <w:rPr>
                <w:rFonts w:hint="eastAsia" w:eastAsia="宋体" w:cs="宋体"/>
                <w:color w:val="000000"/>
                <w:sz w:val="20"/>
                <w:szCs w:val="20"/>
                <w:lang w:val="en-US" w:eastAsia="zh-CN"/>
              </w:rPr>
              <w:t>22</w:t>
            </w:r>
            <w:r>
              <w:rPr>
                <w:rFonts w:hint="eastAsia" w:ascii="宋体" w:hAnsi="宋体" w:eastAsia="宋体" w:cs="宋体"/>
                <w:color w:val="000000"/>
                <w:sz w:val="20"/>
                <w:szCs w:val="20"/>
              </w:rPr>
              <w:t>日</w:t>
            </w:r>
            <w:r>
              <w:rPr>
                <w:rFonts w:hint="eastAsia" w:ascii="宋体" w:hAnsi="宋体" w:eastAsia="宋体" w:cs="宋体"/>
                <w:color w:val="000000"/>
                <w:sz w:val="20"/>
                <w:szCs w:val="20"/>
                <w:lang w:val="en-US" w:eastAsia="zh-CN"/>
              </w:rPr>
              <w:t>8</w:t>
            </w:r>
            <w:r>
              <w:rPr>
                <w:rFonts w:hint="eastAsia" w:ascii="宋体" w:hAnsi="宋体" w:eastAsia="宋体" w:cs="宋体"/>
                <w:color w:val="000000"/>
                <w:sz w:val="20"/>
                <w:szCs w:val="20"/>
              </w:rPr>
              <w:t>点</w:t>
            </w:r>
            <w:r>
              <w:rPr>
                <w:rFonts w:hint="eastAsia" w:ascii="宋体" w:hAnsi="宋体" w:eastAsia="宋体" w:cs="宋体"/>
                <w:color w:val="000000"/>
                <w:sz w:val="20"/>
                <w:szCs w:val="20"/>
                <w:lang w:val="en-US" w:eastAsia="zh-CN"/>
              </w:rPr>
              <w:t>20</w:t>
            </w:r>
            <w:r>
              <w:rPr>
                <w:rFonts w:hint="eastAsia" w:ascii="宋体" w:hAnsi="宋体" w:eastAsia="宋体" w:cs="宋体"/>
                <w:color w:val="000000"/>
                <w:sz w:val="20"/>
                <w:szCs w:val="20"/>
              </w:rPr>
              <w:t>分</w:t>
            </w:r>
          </w:p>
          <w:p>
            <w:pPr>
              <w:pStyle w:val="25"/>
              <w:widowControl/>
              <w:shd w:val="clear" w:color="auto" w:fill="FFFFFF"/>
              <w:spacing w:before="210" w:beforeAutospacing="0" w:after="210" w:afterAutospacing="0" w:line="26" w:lineRule="atLeast"/>
              <w:jc w:val="center"/>
              <w:rPr>
                <w:rFonts w:hint="eastAsia" w:ascii="宋体" w:hAnsi="宋体" w:eastAsia="宋体" w:cs="宋体"/>
                <w:color w:val="000000"/>
                <w:sz w:val="20"/>
                <w:szCs w:val="20"/>
              </w:rPr>
            </w:pPr>
            <w:r>
              <w:rPr>
                <w:rFonts w:hint="eastAsia" w:ascii="宋体" w:hAnsi="宋体" w:eastAsia="宋体" w:cs="宋体"/>
                <w:color w:val="000000"/>
                <w:sz w:val="20"/>
                <w:szCs w:val="20"/>
              </w:rPr>
              <w:t xml:space="preserve">2.地点：中大八院行政楼307会议室         </w:t>
            </w:r>
          </w:p>
          <w:p>
            <w:pPr>
              <w:pStyle w:val="25"/>
              <w:widowControl/>
              <w:shd w:val="clear" w:color="auto" w:fill="FFFFFF"/>
              <w:spacing w:before="210" w:beforeAutospacing="0" w:after="210" w:afterAutospacing="0" w:line="26" w:lineRule="atLeast"/>
              <w:jc w:val="center"/>
              <w:rPr>
                <w:rFonts w:ascii="宋体" w:hAnsi="宋体" w:eastAsia="宋体" w:cs="宋体"/>
                <w:color w:val="000000"/>
                <w:sz w:val="20"/>
                <w:szCs w:val="20"/>
              </w:rPr>
            </w:pPr>
            <w:r>
              <w:rPr>
                <w:rFonts w:hint="eastAsia" w:ascii="宋体" w:hAnsi="宋体" w:eastAsia="宋体" w:cs="宋体"/>
                <w:color w:val="000000"/>
                <w:sz w:val="20"/>
                <w:szCs w:val="20"/>
              </w:rPr>
              <w:t>3.采购方式：  院内公开遴选</w:t>
            </w:r>
          </w:p>
        </w:tc>
        <w:tc>
          <w:tcPr>
            <w:tcW w:w="1985" w:type="dxa"/>
            <w:vMerge w:val="restart"/>
            <w:tcBorders>
              <w:top w:val="single" w:color="auto" w:sz="4" w:space="0"/>
              <w:left w:val="nil"/>
              <w:right w:val="single" w:color="auto" w:sz="4" w:space="0"/>
            </w:tcBorders>
            <w:shd w:val="clear" w:color="auto" w:fill="auto"/>
          </w:tcPr>
          <w:p>
            <w:pPr>
              <w:pStyle w:val="25"/>
              <w:widowControl/>
              <w:shd w:val="clear" w:color="auto" w:fill="FFFFFF"/>
              <w:spacing w:before="210" w:beforeAutospacing="0" w:after="210" w:afterAutospacing="0" w:line="26" w:lineRule="atLeast"/>
              <w:jc w:val="center"/>
              <w:rPr>
                <w:rFonts w:ascii="宋体" w:hAnsi="宋体" w:eastAsia="宋体" w:cs="宋体"/>
                <w:color w:val="000000"/>
                <w:sz w:val="20"/>
                <w:szCs w:val="20"/>
              </w:rPr>
            </w:pPr>
            <w:r>
              <w:rPr>
                <w:rFonts w:hint="eastAsia" w:ascii="宋体" w:hAnsi="宋体" w:eastAsia="宋体" w:cs="宋体"/>
                <w:color w:val="000000"/>
                <w:sz w:val="20"/>
                <w:szCs w:val="20"/>
              </w:rPr>
              <w:t>1.时间：2024年</w:t>
            </w:r>
            <w:r>
              <w:rPr>
                <w:rFonts w:hint="eastAsia" w:ascii="宋体" w:hAnsi="宋体" w:eastAsia="宋体" w:cs="宋体"/>
                <w:color w:val="000000"/>
                <w:sz w:val="20"/>
                <w:szCs w:val="20"/>
                <w:lang w:val="en-US" w:eastAsia="zh-CN"/>
              </w:rPr>
              <w:t>3</w:t>
            </w:r>
            <w:r>
              <w:rPr>
                <w:rFonts w:hint="eastAsia" w:ascii="宋体" w:hAnsi="宋体" w:eastAsia="宋体" w:cs="宋体"/>
                <w:color w:val="000000"/>
                <w:sz w:val="20"/>
                <w:szCs w:val="20"/>
              </w:rPr>
              <w:t>月</w:t>
            </w:r>
            <w:r>
              <w:rPr>
                <w:rFonts w:hint="eastAsia" w:eastAsia="宋体" w:cs="宋体"/>
                <w:color w:val="000000"/>
                <w:sz w:val="20"/>
                <w:szCs w:val="20"/>
                <w:lang w:val="en-US" w:eastAsia="zh-CN"/>
              </w:rPr>
              <w:t>22</w:t>
            </w:r>
            <w:r>
              <w:rPr>
                <w:rFonts w:hint="eastAsia" w:ascii="宋体" w:hAnsi="宋体" w:eastAsia="宋体" w:cs="宋体"/>
                <w:color w:val="000000"/>
                <w:sz w:val="20"/>
                <w:szCs w:val="20"/>
              </w:rPr>
              <w:t>日</w:t>
            </w:r>
            <w:r>
              <w:rPr>
                <w:rFonts w:hint="eastAsia" w:ascii="宋体" w:hAnsi="宋体" w:eastAsia="宋体" w:cs="宋体"/>
                <w:color w:val="000000"/>
                <w:sz w:val="20"/>
                <w:szCs w:val="20"/>
                <w:lang w:val="en-US" w:eastAsia="zh-CN"/>
              </w:rPr>
              <w:t>8</w:t>
            </w:r>
            <w:r>
              <w:rPr>
                <w:rFonts w:hint="eastAsia" w:ascii="宋体" w:hAnsi="宋体" w:eastAsia="宋体" w:cs="宋体"/>
                <w:color w:val="000000"/>
                <w:sz w:val="20"/>
                <w:szCs w:val="20"/>
              </w:rPr>
              <w:t>点30分</w:t>
            </w:r>
          </w:p>
          <w:p>
            <w:pPr>
              <w:pStyle w:val="25"/>
              <w:widowControl/>
              <w:shd w:val="clear" w:color="auto" w:fill="FFFFFF"/>
              <w:spacing w:before="210" w:beforeAutospacing="0" w:after="210" w:afterAutospacing="0" w:line="26" w:lineRule="atLeast"/>
              <w:jc w:val="center"/>
              <w:rPr>
                <w:rFonts w:ascii="宋体" w:hAnsi="宋体" w:eastAsia="宋体" w:cs="宋体"/>
                <w:color w:val="000000"/>
                <w:sz w:val="20"/>
                <w:szCs w:val="20"/>
              </w:rPr>
            </w:pPr>
            <w:r>
              <w:rPr>
                <w:rFonts w:hint="eastAsia" w:ascii="宋体" w:hAnsi="宋体" w:eastAsia="宋体" w:cs="宋体"/>
                <w:color w:val="000000"/>
                <w:sz w:val="20"/>
                <w:szCs w:val="20"/>
              </w:rPr>
              <w:t>2.地点：中大八院行政楼307会议室</w:t>
            </w:r>
          </w:p>
          <w:p>
            <w:pPr>
              <w:pStyle w:val="25"/>
              <w:shd w:val="clear" w:color="auto" w:fill="FFFFFF"/>
              <w:spacing w:before="210" w:after="210" w:line="26" w:lineRule="atLeast"/>
              <w:rPr>
                <w:rFonts w:ascii="宋体" w:hAnsi="宋体" w:eastAsia="宋体" w:cs="宋体"/>
                <w:color w:val="000000"/>
                <w:sz w:val="20"/>
                <w:szCs w:val="20"/>
              </w:rPr>
            </w:pPr>
            <w:r>
              <w:rPr>
                <w:rFonts w:hint="eastAsia" w:ascii="宋体" w:hAnsi="宋体" w:eastAsia="宋体" w:cs="宋体"/>
                <w:color w:val="000000"/>
                <w:sz w:val="20"/>
                <w:szCs w:val="20"/>
              </w:rPr>
              <w:t>3.采购方式：院内公开遴选</w:t>
            </w:r>
          </w:p>
        </w:tc>
      </w:tr>
      <w:tr>
        <w:tblPrEx>
          <w:tblCellMar>
            <w:top w:w="0" w:type="dxa"/>
            <w:left w:w="108" w:type="dxa"/>
            <w:bottom w:w="0" w:type="dxa"/>
            <w:right w:w="108" w:type="dxa"/>
          </w:tblCellMar>
        </w:tblPrEx>
        <w:trPr>
          <w:trHeight w:val="712"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2</w:t>
            </w:r>
          </w:p>
        </w:tc>
        <w:tc>
          <w:tcPr>
            <w:tcW w:w="198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ZCB2023-HC45- 594</w:t>
            </w:r>
          </w:p>
        </w:tc>
        <w:tc>
          <w:tcPr>
            <w:tcW w:w="1984"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color w:val="000000"/>
                <w:sz w:val="22"/>
              </w:rPr>
            </w:pPr>
            <w:r>
              <w:rPr>
                <w:rFonts w:hint="eastAsia" w:ascii="宋体" w:hAnsi="宋体" w:eastAsia="宋体" w:cs="宋体"/>
                <w:i w:val="0"/>
                <w:iCs w:val="0"/>
                <w:color w:val="000000"/>
                <w:kern w:val="0"/>
                <w:sz w:val="22"/>
                <w:szCs w:val="22"/>
                <w:u w:val="none"/>
                <w:lang w:val="en-US" w:eastAsia="zh-CN" w:bidi="ar"/>
              </w:rPr>
              <w:t>医用高分子夹板</w:t>
            </w:r>
          </w:p>
        </w:tc>
        <w:tc>
          <w:tcPr>
            <w:tcW w:w="1843" w:type="dxa"/>
            <w:vMerge w:val="continue"/>
            <w:tcBorders>
              <w:left w:val="nil"/>
              <w:right w:val="single" w:color="auto" w:sz="4" w:space="0"/>
            </w:tcBorders>
          </w:tcPr>
          <w:p>
            <w:pPr>
              <w:pStyle w:val="25"/>
              <w:widowControl/>
              <w:shd w:val="clear" w:color="auto" w:fill="FFFFFF"/>
              <w:spacing w:before="210" w:beforeAutospacing="0" w:after="210" w:afterAutospacing="0" w:line="26" w:lineRule="atLeast"/>
              <w:jc w:val="center"/>
              <w:rPr>
                <w:rFonts w:ascii="宋体" w:hAnsi="宋体" w:eastAsia="宋体" w:cs="宋体"/>
                <w:color w:val="000000"/>
                <w:sz w:val="20"/>
                <w:szCs w:val="20"/>
              </w:rPr>
            </w:pPr>
          </w:p>
        </w:tc>
        <w:tc>
          <w:tcPr>
            <w:tcW w:w="1985" w:type="dxa"/>
            <w:vMerge w:val="continue"/>
            <w:tcBorders>
              <w:left w:val="nil"/>
              <w:right w:val="single" w:color="auto" w:sz="4" w:space="0"/>
            </w:tcBorders>
            <w:shd w:val="clear" w:color="auto" w:fill="auto"/>
          </w:tcPr>
          <w:p>
            <w:pPr>
              <w:pStyle w:val="25"/>
              <w:widowControl/>
              <w:shd w:val="clear" w:color="auto" w:fill="FFFFFF"/>
              <w:spacing w:before="210" w:beforeAutospacing="0" w:after="210" w:afterAutospacing="0" w:line="26" w:lineRule="atLeast"/>
              <w:jc w:val="center"/>
              <w:rPr>
                <w:rFonts w:ascii="宋体" w:hAnsi="宋体" w:eastAsia="宋体" w:cs="宋体"/>
                <w:color w:val="000000"/>
                <w:sz w:val="20"/>
                <w:szCs w:val="20"/>
              </w:rPr>
            </w:pPr>
          </w:p>
        </w:tc>
      </w:tr>
      <w:tr>
        <w:tblPrEx>
          <w:tblCellMar>
            <w:top w:w="0" w:type="dxa"/>
            <w:left w:w="108" w:type="dxa"/>
            <w:bottom w:w="0" w:type="dxa"/>
            <w:right w:w="108" w:type="dxa"/>
          </w:tblCellMar>
        </w:tblPrEx>
        <w:trPr>
          <w:trHeight w:val="836"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3</w:t>
            </w:r>
          </w:p>
        </w:tc>
        <w:tc>
          <w:tcPr>
            <w:tcW w:w="198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ZCB2023-HC45- 595</w:t>
            </w:r>
          </w:p>
        </w:tc>
        <w:tc>
          <w:tcPr>
            <w:tcW w:w="1984"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color w:val="000000"/>
                <w:sz w:val="22"/>
              </w:rPr>
            </w:pPr>
            <w:r>
              <w:rPr>
                <w:rFonts w:hint="eastAsia" w:ascii="宋体" w:hAnsi="宋体" w:eastAsia="宋体" w:cs="宋体"/>
                <w:i w:val="0"/>
                <w:iCs w:val="0"/>
                <w:color w:val="000000"/>
                <w:kern w:val="0"/>
                <w:sz w:val="22"/>
                <w:szCs w:val="22"/>
                <w:u w:val="none"/>
                <w:lang w:val="en-US" w:eastAsia="zh-CN" w:bidi="ar"/>
              </w:rPr>
              <w:t>自体骨替代材料</w:t>
            </w:r>
          </w:p>
        </w:tc>
        <w:tc>
          <w:tcPr>
            <w:tcW w:w="1843" w:type="dxa"/>
            <w:vMerge w:val="continue"/>
            <w:tcBorders>
              <w:left w:val="nil"/>
              <w:right w:val="single" w:color="auto" w:sz="4" w:space="0"/>
            </w:tcBorders>
          </w:tcPr>
          <w:p>
            <w:pPr>
              <w:pStyle w:val="25"/>
              <w:widowControl/>
              <w:shd w:val="clear" w:color="auto" w:fill="FFFFFF"/>
              <w:spacing w:before="210" w:beforeAutospacing="0" w:after="210" w:afterAutospacing="0" w:line="26" w:lineRule="atLeast"/>
              <w:jc w:val="center"/>
              <w:rPr>
                <w:rFonts w:ascii="宋体" w:hAnsi="宋体" w:eastAsia="宋体" w:cs="宋体"/>
                <w:color w:val="000000"/>
                <w:sz w:val="20"/>
                <w:szCs w:val="20"/>
              </w:rPr>
            </w:pPr>
          </w:p>
        </w:tc>
        <w:tc>
          <w:tcPr>
            <w:tcW w:w="1985" w:type="dxa"/>
            <w:vMerge w:val="continue"/>
            <w:tcBorders>
              <w:left w:val="nil"/>
              <w:right w:val="single" w:color="auto" w:sz="4" w:space="0"/>
            </w:tcBorders>
            <w:shd w:val="clear" w:color="auto" w:fill="auto"/>
          </w:tcPr>
          <w:p>
            <w:pPr>
              <w:pStyle w:val="25"/>
              <w:widowControl/>
              <w:shd w:val="clear" w:color="auto" w:fill="FFFFFF"/>
              <w:spacing w:before="210" w:beforeAutospacing="0" w:after="210" w:afterAutospacing="0" w:line="26" w:lineRule="atLeast"/>
              <w:jc w:val="center"/>
              <w:rPr>
                <w:rFonts w:ascii="宋体" w:hAnsi="宋体" w:eastAsia="宋体" w:cs="宋体"/>
                <w:color w:val="000000"/>
                <w:sz w:val="20"/>
                <w:szCs w:val="20"/>
              </w:rPr>
            </w:pPr>
          </w:p>
        </w:tc>
      </w:tr>
      <w:tr>
        <w:tblPrEx>
          <w:tblCellMar>
            <w:top w:w="0" w:type="dxa"/>
            <w:left w:w="108" w:type="dxa"/>
            <w:bottom w:w="0" w:type="dxa"/>
            <w:right w:w="108" w:type="dxa"/>
          </w:tblCellMar>
        </w:tblPrEx>
        <w:trPr>
          <w:trHeight w:val="563"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4</w:t>
            </w:r>
          </w:p>
        </w:tc>
        <w:tc>
          <w:tcPr>
            <w:tcW w:w="198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pPr>
            <w:r>
              <w:rPr>
                <w:rFonts w:hint="default" w:ascii="Times New Roman" w:hAnsi="Times New Roman" w:eastAsia="宋体" w:cs="Times New Roman"/>
                <w:i w:val="0"/>
                <w:iCs w:val="0"/>
                <w:color w:val="000000"/>
                <w:kern w:val="0"/>
                <w:sz w:val="22"/>
                <w:szCs w:val="22"/>
                <w:u w:val="none"/>
                <w:lang w:val="en-US" w:eastAsia="zh-CN" w:bidi="ar"/>
              </w:rPr>
              <w:t>ZCB2023-HC45- 596</w:t>
            </w:r>
          </w:p>
        </w:tc>
        <w:tc>
          <w:tcPr>
            <w:tcW w:w="1984"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ascii="宋体" w:hAnsi="宋体" w:cs="宋体"/>
                <w:color w:val="000000"/>
                <w:sz w:val="22"/>
              </w:rPr>
            </w:pPr>
            <w:r>
              <w:rPr>
                <w:rFonts w:hint="eastAsia" w:ascii="宋体" w:hAnsi="宋体" w:eastAsia="宋体" w:cs="宋体"/>
                <w:i w:val="0"/>
                <w:iCs w:val="0"/>
                <w:color w:val="000000"/>
                <w:kern w:val="0"/>
                <w:sz w:val="22"/>
                <w:szCs w:val="22"/>
                <w:u w:val="none"/>
                <w:lang w:val="en-US" w:eastAsia="zh-CN" w:bidi="ar"/>
              </w:rPr>
              <w:t>术中止血材料（可吸收止血流体明胶、可吸收再生纤维素、止血胶原）</w:t>
            </w:r>
          </w:p>
        </w:tc>
        <w:tc>
          <w:tcPr>
            <w:tcW w:w="1843" w:type="dxa"/>
            <w:vMerge w:val="continue"/>
            <w:tcBorders>
              <w:left w:val="nil"/>
              <w:right w:val="single" w:color="auto" w:sz="4" w:space="0"/>
            </w:tcBorders>
          </w:tcPr>
          <w:p>
            <w:pPr>
              <w:pStyle w:val="25"/>
              <w:widowControl/>
              <w:shd w:val="clear" w:color="auto" w:fill="FFFFFF"/>
              <w:spacing w:before="210" w:beforeAutospacing="0" w:after="210" w:afterAutospacing="0" w:line="26" w:lineRule="atLeast"/>
              <w:jc w:val="center"/>
              <w:rPr>
                <w:rFonts w:ascii="宋体" w:hAnsi="宋体" w:eastAsia="宋体" w:cs="宋体"/>
                <w:color w:val="000000"/>
                <w:sz w:val="20"/>
                <w:szCs w:val="20"/>
              </w:rPr>
            </w:pPr>
          </w:p>
        </w:tc>
        <w:tc>
          <w:tcPr>
            <w:tcW w:w="1985" w:type="dxa"/>
            <w:vMerge w:val="continue"/>
            <w:tcBorders>
              <w:left w:val="nil"/>
              <w:right w:val="single" w:color="auto" w:sz="4" w:space="0"/>
            </w:tcBorders>
            <w:shd w:val="clear" w:color="auto" w:fill="auto"/>
          </w:tcPr>
          <w:p>
            <w:pPr>
              <w:pStyle w:val="25"/>
              <w:widowControl/>
              <w:shd w:val="clear" w:color="auto" w:fill="FFFFFF"/>
              <w:spacing w:before="210" w:beforeAutospacing="0" w:after="210" w:afterAutospacing="0" w:line="26" w:lineRule="atLeast"/>
              <w:jc w:val="center"/>
              <w:rPr>
                <w:rFonts w:ascii="宋体" w:hAnsi="宋体" w:eastAsia="宋体" w:cs="宋体"/>
                <w:color w:val="000000"/>
                <w:sz w:val="20"/>
                <w:szCs w:val="20"/>
              </w:rPr>
            </w:pPr>
          </w:p>
        </w:tc>
      </w:tr>
      <w:tr>
        <w:tblPrEx>
          <w:tblCellMar>
            <w:top w:w="0" w:type="dxa"/>
            <w:left w:w="108" w:type="dxa"/>
            <w:bottom w:w="0" w:type="dxa"/>
            <w:right w:w="108" w:type="dxa"/>
          </w:tblCellMar>
        </w:tblPrEx>
        <w:trPr>
          <w:trHeight w:val="563" w:hRule="atLeast"/>
        </w:trPr>
        <w:tc>
          <w:tcPr>
            <w:tcW w:w="709" w:type="dxa"/>
            <w:vMerge w:val="restart"/>
            <w:tcBorders>
              <w:top w:val="single" w:color="auto" w:sz="4" w:space="0"/>
              <w:left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5</w:t>
            </w:r>
          </w:p>
        </w:tc>
        <w:tc>
          <w:tcPr>
            <w:tcW w:w="1985" w:type="dxa"/>
            <w:vMerge w:val="restart"/>
            <w:tcBorders>
              <w:top w:val="single" w:color="auto" w:sz="4" w:space="0"/>
              <w:left w:val="nil"/>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ZCB2023-HC45- 598</w:t>
            </w:r>
          </w:p>
        </w:tc>
        <w:tc>
          <w:tcPr>
            <w:tcW w:w="1984" w:type="dxa"/>
            <w:vMerge w:val="restart"/>
            <w:tcBorders>
              <w:top w:val="single" w:color="auto" w:sz="4" w:space="0"/>
              <w:left w:val="nil"/>
              <w:right w:val="single" w:color="auto" w:sz="4" w:space="0"/>
            </w:tcBorders>
            <w:shd w:val="clear" w:color="auto" w:fill="auto"/>
            <w:vAlign w:val="center"/>
          </w:tcPr>
          <w:p>
            <w:pPr>
              <w:keepNext w:val="0"/>
              <w:keepLines w:val="0"/>
              <w:widowControl/>
              <w:suppressLineNumbers w:val="0"/>
              <w:ind w:firstLine="220" w:firstLineChars="100"/>
              <w:jc w:val="both"/>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尿沉渣管</w:t>
            </w:r>
          </w:p>
        </w:tc>
        <w:tc>
          <w:tcPr>
            <w:tcW w:w="1843" w:type="dxa"/>
            <w:tcBorders>
              <w:left w:val="nil"/>
              <w:right w:val="single" w:color="auto" w:sz="4" w:space="0"/>
            </w:tcBorders>
          </w:tcPr>
          <w:p>
            <w:pPr>
              <w:pStyle w:val="25"/>
              <w:widowControl/>
              <w:shd w:val="clear" w:color="auto" w:fill="FFFFFF"/>
              <w:spacing w:before="210" w:beforeAutospacing="0" w:after="210" w:afterAutospacing="0" w:line="26" w:lineRule="atLeast"/>
              <w:jc w:val="center"/>
              <w:rPr>
                <w:rFonts w:ascii="宋体" w:hAnsi="宋体" w:eastAsia="宋体" w:cs="宋体"/>
                <w:color w:val="000000"/>
                <w:sz w:val="20"/>
                <w:szCs w:val="20"/>
              </w:rPr>
            </w:pPr>
          </w:p>
        </w:tc>
        <w:tc>
          <w:tcPr>
            <w:tcW w:w="1985" w:type="dxa"/>
            <w:tcBorders>
              <w:left w:val="nil"/>
              <w:right w:val="single" w:color="auto" w:sz="4" w:space="0"/>
            </w:tcBorders>
            <w:shd w:val="clear" w:color="auto" w:fill="auto"/>
          </w:tcPr>
          <w:p>
            <w:pPr>
              <w:pStyle w:val="25"/>
              <w:widowControl/>
              <w:shd w:val="clear" w:color="auto" w:fill="FFFFFF"/>
              <w:spacing w:before="210" w:beforeAutospacing="0" w:after="210" w:afterAutospacing="0" w:line="26" w:lineRule="atLeast"/>
              <w:jc w:val="center"/>
              <w:rPr>
                <w:rFonts w:ascii="宋体" w:hAnsi="宋体" w:eastAsia="宋体" w:cs="宋体"/>
                <w:color w:val="000000"/>
                <w:sz w:val="20"/>
                <w:szCs w:val="20"/>
              </w:rPr>
            </w:pPr>
          </w:p>
        </w:tc>
      </w:tr>
      <w:tr>
        <w:tblPrEx>
          <w:tblCellMar>
            <w:top w:w="0" w:type="dxa"/>
            <w:left w:w="108" w:type="dxa"/>
            <w:bottom w:w="0" w:type="dxa"/>
            <w:right w:w="108" w:type="dxa"/>
          </w:tblCellMar>
        </w:tblPrEx>
        <w:trPr>
          <w:trHeight w:val="357" w:hRule="atLeast"/>
        </w:trPr>
        <w:tc>
          <w:tcPr>
            <w:tcW w:w="709" w:type="dxa"/>
            <w:vMerge w:val="continue"/>
            <w:tcBorders>
              <w:left w:val="single" w:color="auto" w:sz="4" w:space="0"/>
              <w:bottom w:val="single" w:color="auto" w:sz="4" w:space="0"/>
              <w:right w:val="single" w:color="auto" w:sz="4" w:space="0"/>
            </w:tcBorders>
            <w:shd w:val="clear" w:color="auto" w:fill="auto"/>
            <w:vAlign w:val="center"/>
          </w:tcPr>
          <w:p>
            <w:pPr>
              <w:widowControl/>
              <w:jc w:val="center"/>
              <w:textAlignment w:val="center"/>
              <w:rPr>
                <w:rFonts w:hint="eastAsia" w:ascii="宋体" w:hAnsi="宋体" w:eastAsia="宋体" w:cs="宋体"/>
                <w:color w:val="000000"/>
                <w:kern w:val="0"/>
                <w:sz w:val="20"/>
                <w:szCs w:val="20"/>
                <w:lang w:val="en-US" w:eastAsia="zh-CN"/>
              </w:rPr>
            </w:pPr>
          </w:p>
        </w:tc>
        <w:tc>
          <w:tcPr>
            <w:tcW w:w="1985" w:type="dxa"/>
            <w:vMerge w:val="continue"/>
            <w:tcBorders>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p>
        </w:tc>
        <w:tc>
          <w:tcPr>
            <w:tcW w:w="1984" w:type="dxa"/>
            <w:vMerge w:val="continue"/>
            <w:tcBorders>
              <w:left w:val="nil"/>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tc>
        <w:tc>
          <w:tcPr>
            <w:tcW w:w="1843" w:type="dxa"/>
            <w:tcBorders>
              <w:left w:val="nil"/>
              <w:bottom w:val="single" w:color="auto" w:sz="4" w:space="0"/>
              <w:right w:val="single" w:color="auto" w:sz="4" w:space="0"/>
            </w:tcBorders>
          </w:tcPr>
          <w:p>
            <w:pPr>
              <w:pStyle w:val="25"/>
              <w:widowControl/>
              <w:shd w:val="clear" w:color="auto" w:fill="FFFFFF"/>
              <w:spacing w:before="210" w:beforeAutospacing="0" w:after="210" w:afterAutospacing="0" w:line="26" w:lineRule="atLeast"/>
              <w:jc w:val="both"/>
              <w:rPr>
                <w:rFonts w:ascii="宋体" w:hAnsi="宋体" w:eastAsia="宋体" w:cs="宋体"/>
                <w:color w:val="000000"/>
                <w:sz w:val="20"/>
                <w:szCs w:val="20"/>
              </w:rPr>
            </w:pPr>
          </w:p>
        </w:tc>
        <w:tc>
          <w:tcPr>
            <w:tcW w:w="1985" w:type="dxa"/>
            <w:tcBorders>
              <w:left w:val="nil"/>
              <w:bottom w:val="single" w:color="auto" w:sz="4" w:space="0"/>
              <w:right w:val="single" w:color="auto" w:sz="4" w:space="0"/>
            </w:tcBorders>
            <w:shd w:val="clear" w:color="auto" w:fill="auto"/>
          </w:tcPr>
          <w:p>
            <w:pPr>
              <w:pStyle w:val="25"/>
              <w:widowControl/>
              <w:shd w:val="clear" w:color="auto" w:fill="FFFFFF"/>
              <w:spacing w:before="210" w:beforeAutospacing="0" w:after="210" w:afterAutospacing="0" w:line="26" w:lineRule="atLeast"/>
              <w:jc w:val="both"/>
              <w:rPr>
                <w:rFonts w:ascii="宋体" w:hAnsi="宋体" w:eastAsia="宋体" w:cs="宋体"/>
                <w:color w:val="000000"/>
                <w:sz w:val="20"/>
                <w:szCs w:val="20"/>
              </w:rPr>
            </w:pPr>
          </w:p>
        </w:tc>
      </w:tr>
    </w:tbl>
    <w:p>
      <w:pPr>
        <w:pStyle w:val="78"/>
        <w:spacing w:line="460" w:lineRule="exact"/>
        <w:ind w:firstLine="0"/>
        <w:jc w:val="left"/>
        <w:rPr>
          <w:rFonts w:ascii="仿宋" w:hAnsi="仿宋" w:eastAsia="仿宋"/>
          <w:b w:val="0"/>
          <w:sz w:val="28"/>
          <w:szCs w:val="28"/>
        </w:rPr>
      </w:pPr>
      <w:r>
        <w:rPr>
          <w:rFonts w:hint="eastAsia" w:ascii="仿宋" w:hAnsi="仿宋" w:eastAsia="仿宋"/>
          <w:b w:val="0"/>
          <w:sz w:val="28"/>
          <w:szCs w:val="28"/>
        </w:rPr>
        <w:t>二、领取采购文件后，因任何原因无法应标，请书面告知。若未告知，视为能够如期应标。如果出现未书面告知又没有如期应标的情况，将被列入不诚信公司名单。</w:t>
      </w:r>
    </w:p>
    <w:p>
      <w:pPr>
        <w:pStyle w:val="78"/>
        <w:spacing w:line="460" w:lineRule="exact"/>
        <w:ind w:firstLine="0"/>
        <w:jc w:val="left"/>
        <w:rPr>
          <w:rFonts w:ascii="仿宋" w:hAnsi="仿宋" w:eastAsia="仿宋"/>
          <w:b w:val="0"/>
          <w:sz w:val="28"/>
          <w:szCs w:val="28"/>
        </w:rPr>
      </w:pPr>
      <w:r>
        <w:rPr>
          <w:rFonts w:hint="eastAsia" w:ascii="仿宋" w:hAnsi="仿宋" w:eastAsia="仿宋"/>
          <w:b w:val="0"/>
          <w:sz w:val="28"/>
          <w:szCs w:val="28"/>
        </w:rPr>
        <w:t>三、标书文件请供应商自行下载附件，如遇问题与我院招采办联系。</w:t>
      </w:r>
    </w:p>
    <w:p>
      <w:pPr>
        <w:pStyle w:val="78"/>
        <w:spacing w:line="460" w:lineRule="exact"/>
        <w:ind w:firstLine="0"/>
        <w:jc w:val="left"/>
        <w:rPr>
          <w:rFonts w:hint="default" w:ascii="仿宋" w:hAnsi="仿宋" w:eastAsia="仿宋"/>
          <w:b w:val="0"/>
          <w:sz w:val="28"/>
          <w:szCs w:val="28"/>
          <w:lang w:val="en-US" w:eastAsia="zh-CN"/>
        </w:rPr>
      </w:pPr>
      <w:r>
        <w:rPr>
          <w:rFonts w:hint="eastAsia" w:ascii="仿宋" w:hAnsi="仿宋" w:eastAsia="仿宋"/>
          <w:b w:val="0"/>
          <w:sz w:val="28"/>
          <w:szCs w:val="28"/>
        </w:rPr>
        <w:t>联系人：</w:t>
      </w:r>
      <w:r>
        <w:rPr>
          <w:rFonts w:hint="eastAsia" w:ascii="仿宋" w:hAnsi="仿宋" w:eastAsia="仿宋"/>
          <w:b w:val="0"/>
          <w:sz w:val="28"/>
          <w:szCs w:val="28"/>
          <w:lang w:val="en-US" w:eastAsia="zh-CN"/>
        </w:rPr>
        <w:t>刘老师</w:t>
      </w:r>
      <w:r>
        <w:rPr>
          <w:rFonts w:hint="eastAsia" w:ascii="仿宋" w:hAnsi="仿宋" w:eastAsia="仿宋"/>
          <w:b w:val="0"/>
          <w:sz w:val="28"/>
          <w:szCs w:val="28"/>
        </w:rPr>
        <w:t xml:space="preserve">   联系电话：</w:t>
      </w:r>
      <w:r>
        <w:rPr>
          <w:rFonts w:hint="eastAsia" w:ascii="仿宋" w:hAnsi="仿宋" w:eastAsia="仿宋"/>
          <w:b w:val="0"/>
          <w:sz w:val="28"/>
          <w:szCs w:val="28"/>
          <w:lang w:val="en-US" w:eastAsia="zh-CN"/>
        </w:rPr>
        <w:t>82711569</w:t>
      </w:r>
    </w:p>
    <w:p>
      <w:pPr>
        <w:pStyle w:val="78"/>
        <w:spacing w:line="460" w:lineRule="exact"/>
        <w:ind w:firstLine="0"/>
        <w:jc w:val="left"/>
        <w:rPr>
          <w:rFonts w:ascii="仿宋" w:hAnsi="仿宋" w:eastAsia="仿宋"/>
          <w:b w:val="0"/>
          <w:sz w:val="28"/>
          <w:szCs w:val="28"/>
        </w:rPr>
      </w:pPr>
    </w:p>
    <w:p>
      <w:pPr>
        <w:widowControl/>
        <w:spacing w:line="460" w:lineRule="exact"/>
        <w:ind w:right="420" w:firstLine="329"/>
        <w:jc w:val="center"/>
        <w:rPr>
          <w:rFonts w:ascii="仿宋" w:hAnsi="仿宋" w:eastAsia="仿宋" w:cs="宋体"/>
          <w:bCs/>
          <w:sz w:val="28"/>
          <w:szCs w:val="28"/>
        </w:rPr>
      </w:pPr>
      <w:r>
        <w:rPr>
          <w:rFonts w:hint="eastAsia" w:ascii="仿宋" w:hAnsi="仿宋" w:eastAsia="仿宋" w:cs="宋体"/>
          <w:bCs/>
          <w:sz w:val="28"/>
          <w:szCs w:val="28"/>
        </w:rPr>
        <w:t xml:space="preserve">                       中山大学附属第八医院</w:t>
      </w:r>
      <w:r>
        <w:rPr>
          <w:rFonts w:ascii="仿宋" w:hAnsi="仿宋" w:eastAsia="仿宋" w:cs="宋体"/>
          <w:bCs/>
          <w:sz w:val="28"/>
          <w:szCs w:val="28"/>
        </w:rPr>
        <w:t>(</w:t>
      </w:r>
      <w:r>
        <w:rPr>
          <w:rFonts w:hint="eastAsia" w:ascii="仿宋" w:hAnsi="仿宋" w:eastAsia="仿宋" w:cs="宋体"/>
          <w:bCs/>
          <w:sz w:val="28"/>
          <w:szCs w:val="28"/>
        </w:rPr>
        <w:t>深圳福田</w:t>
      </w:r>
      <w:r>
        <w:rPr>
          <w:rFonts w:ascii="仿宋" w:hAnsi="仿宋" w:eastAsia="仿宋" w:cs="宋体"/>
          <w:bCs/>
          <w:sz w:val="28"/>
          <w:szCs w:val="28"/>
        </w:rPr>
        <w:t>)</w:t>
      </w:r>
    </w:p>
    <w:p>
      <w:pPr>
        <w:widowControl/>
        <w:spacing w:line="460" w:lineRule="exact"/>
        <w:ind w:right="420" w:firstLine="329"/>
        <w:jc w:val="center"/>
        <w:rPr>
          <w:rFonts w:ascii="仿宋" w:hAnsi="仿宋" w:eastAsia="仿宋" w:cs="宋体"/>
          <w:bCs/>
          <w:sz w:val="28"/>
          <w:szCs w:val="28"/>
        </w:rPr>
      </w:pPr>
      <w:r>
        <w:rPr>
          <w:rFonts w:ascii="仿宋" w:hAnsi="仿宋" w:eastAsia="仿宋" w:cs="宋体"/>
          <w:bCs/>
          <w:sz w:val="28"/>
          <w:szCs w:val="28"/>
        </w:rPr>
        <w:t xml:space="preserve">                        202</w:t>
      </w:r>
      <w:r>
        <w:rPr>
          <w:rFonts w:hint="eastAsia" w:ascii="仿宋" w:hAnsi="仿宋" w:eastAsia="仿宋" w:cs="宋体"/>
          <w:bCs/>
          <w:sz w:val="28"/>
          <w:szCs w:val="28"/>
        </w:rPr>
        <w:t>4年</w:t>
      </w:r>
      <w:r>
        <w:rPr>
          <w:rFonts w:hint="eastAsia" w:ascii="仿宋" w:hAnsi="仿宋" w:eastAsia="仿宋" w:cs="宋体"/>
          <w:bCs/>
          <w:sz w:val="28"/>
          <w:szCs w:val="28"/>
          <w:lang w:val="en-US" w:eastAsia="zh-CN"/>
        </w:rPr>
        <w:t>3</w:t>
      </w:r>
      <w:r>
        <w:rPr>
          <w:rFonts w:hint="eastAsia" w:ascii="仿宋" w:hAnsi="仿宋" w:eastAsia="仿宋" w:cs="宋体"/>
          <w:bCs/>
          <w:sz w:val="28"/>
          <w:szCs w:val="28"/>
        </w:rPr>
        <w:t>月</w:t>
      </w:r>
      <w:r>
        <w:rPr>
          <w:rFonts w:hint="eastAsia" w:ascii="仿宋" w:hAnsi="仿宋" w:eastAsia="仿宋" w:cs="宋体"/>
          <w:bCs/>
          <w:sz w:val="28"/>
          <w:szCs w:val="28"/>
          <w:lang w:val="en-US" w:eastAsia="zh-CN"/>
        </w:rPr>
        <w:t>18</w:t>
      </w:r>
      <w:r>
        <w:rPr>
          <w:rFonts w:hint="eastAsia" w:ascii="仿宋" w:hAnsi="仿宋" w:eastAsia="仿宋" w:cs="宋体"/>
          <w:bCs/>
          <w:sz w:val="28"/>
          <w:szCs w:val="28"/>
        </w:rPr>
        <w:t>日</w:t>
      </w:r>
    </w:p>
    <w:p>
      <w:pPr>
        <w:widowControl/>
        <w:spacing w:line="460" w:lineRule="exact"/>
        <w:ind w:right="420" w:firstLine="329"/>
        <w:jc w:val="center"/>
        <w:rPr>
          <w:rFonts w:ascii="仿宋" w:hAnsi="仿宋" w:eastAsia="仿宋" w:cs="宋体"/>
          <w:bCs/>
          <w:sz w:val="28"/>
          <w:szCs w:val="28"/>
        </w:rPr>
      </w:pPr>
    </w:p>
    <w:p/>
    <w:p>
      <w:pPr>
        <w:pStyle w:val="25"/>
        <w:adjustRightInd w:val="0"/>
        <w:snapToGrid w:val="0"/>
        <w:spacing w:line="360" w:lineRule="auto"/>
        <w:rPr>
          <w:rFonts w:ascii="Times New Roman" w:hAnsi="Times New Roman" w:cs="Times New Roman"/>
          <w:kern w:val="2"/>
          <w:sz w:val="21"/>
        </w:rPr>
      </w:pPr>
    </w:p>
    <w:p>
      <w:pPr>
        <w:pStyle w:val="25"/>
        <w:adjustRightInd w:val="0"/>
        <w:snapToGrid w:val="0"/>
        <w:spacing w:line="360" w:lineRule="auto"/>
        <w:outlineLvl w:val="0"/>
        <w:rPr>
          <w:rFonts w:hint="eastAsia" w:ascii="方正小标宋简体" w:hAnsi="方正小标宋简体" w:eastAsia="方正小标宋简体" w:cs="方正小标宋简体"/>
          <w:b/>
          <w:bCs/>
          <w:sz w:val="32"/>
        </w:rPr>
      </w:pPr>
      <w:bookmarkStart w:id="3" w:name="_Toc992"/>
    </w:p>
    <w:p>
      <w:pPr>
        <w:pStyle w:val="25"/>
        <w:adjustRightInd w:val="0"/>
        <w:snapToGrid w:val="0"/>
        <w:spacing w:line="360" w:lineRule="auto"/>
        <w:outlineLvl w:val="0"/>
        <w:rPr>
          <w:rFonts w:hint="eastAsia" w:ascii="方正小标宋简体" w:hAnsi="方正小标宋简体" w:eastAsia="方正小标宋简体" w:cs="方正小标宋简体"/>
          <w:b/>
          <w:bCs/>
          <w:sz w:val="32"/>
        </w:rPr>
      </w:pPr>
    </w:p>
    <w:p>
      <w:pPr>
        <w:pStyle w:val="25"/>
        <w:adjustRightInd w:val="0"/>
        <w:snapToGrid w:val="0"/>
        <w:spacing w:line="360" w:lineRule="auto"/>
        <w:ind w:firstLine="2881"/>
        <w:outlineLvl w:val="0"/>
        <w:rPr>
          <w:rFonts w:ascii="方正小标宋简体" w:hAnsi="方正小标宋简体" w:eastAsia="方正小标宋简体" w:cs="方正小标宋简体"/>
          <w:b/>
          <w:bCs/>
          <w:sz w:val="32"/>
        </w:rPr>
      </w:pPr>
      <w:r>
        <w:rPr>
          <w:rFonts w:hint="eastAsia" w:ascii="方正小标宋简体" w:hAnsi="方正小标宋简体" w:eastAsia="方正小标宋简体" w:cs="方正小标宋简体"/>
          <w:b/>
          <w:bCs/>
          <w:sz w:val="32"/>
        </w:rPr>
        <w:t>第二章 医用耗材采购需求</w:t>
      </w:r>
      <w:bookmarkEnd w:id="3"/>
    </w:p>
    <w:p>
      <w:pPr>
        <w:pStyle w:val="43"/>
        <w:widowControl/>
        <w:adjustRightInd w:val="0"/>
        <w:snapToGrid w:val="0"/>
        <w:spacing w:line="360" w:lineRule="auto"/>
        <w:ind w:left="426" w:firstLine="0" w:firstLineChars="0"/>
        <w:rPr>
          <w:rFonts w:ascii="Times New Roman" w:hAnsi="Times New Roman" w:eastAsia="宋体"/>
          <w:sz w:val="24"/>
        </w:rPr>
      </w:pPr>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p>
    <w:p>
      <w:pPr>
        <w:numPr>
          <w:ilvl w:val="0"/>
          <w:numId w:val="13"/>
        </w:numPr>
        <w:adjustRightInd w:val="0"/>
        <w:snapToGrid w:val="0"/>
        <w:spacing w:line="520" w:lineRule="atLeast"/>
        <w:rPr>
          <w:rFonts w:ascii="宋体" w:hAnsi="宋体" w:eastAsia="宋体" w:cs="宋体"/>
          <w:b/>
          <w:bCs/>
          <w:sz w:val="24"/>
        </w:rPr>
      </w:pPr>
      <w:r>
        <w:rPr>
          <w:rFonts w:hint="eastAsia" w:ascii="宋体" w:hAnsi="宋体" w:eastAsia="宋体" w:cs="宋体"/>
          <w:b/>
          <w:bCs/>
          <w:sz w:val="24"/>
        </w:rPr>
        <w:t>项目背景及概况</w:t>
      </w:r>
    </w:p>
    <w:p>
      <w:pPr>
        <w:pStyle w:val="43"/>
        <w:widowControl/>
        <w:adjustRightInd w:val="0"/>
        <w:snapToGrid w:val="0"/>
        <w:spacing w:line="360" w:lineRule="auto"/>
        <w:ind w:left="426" w:firstLine="0" w:firstLineChars="0"/>
        <w:rPr>
          <w:rFonts w:ascii="宋体" w:hAnsi="宋体" w:eastAsia="宋体" w:cs="宋体"/>
          <w:color w:val="000000" w:themeColor="text1"/>
          <w:kern w:val="0"/>
          <w:sz w:val="24"/>
          <w14:textFill>
            <w14:solidFill>
              <w14:schemeClr w14:val="tx1"/>
            </w14:solidFill>
          </w14:textFill>
        </w:rPr>
      </w:pPr>
      <w:bookmarkStart w:id="4" w:name="_Toc61271840"/>
      <w:r>
        <w:rPr>
          <w:rFonts w:hint="eastAsia" w:ascii="宋体" w:hAnsi="宋体" w:eastAsia="宋体" w:cs="宋体"/>
          <w:color w:val="000000" w:themeColor="text1"/>
          <w:kern w:val="0"/>
          <w:sz w:val="24"/>
          <w14:textFill>
            <w14:solidFill>
              <w14:schemeClr w14:val="tx1"/>
            </w14:solidFill>
          </w14:textFill>
        </w:rPr>
        <w:t>根据我院医用耗材管理委员会2023年第2次决议，对合同到期医用耗材进行招采。</w:t>
      </w:r>
    </w:p>
    <w:p>
      <w:pPr>
        <w:pStyle w:val="43"/>
        <w:widowControl/>
        <w:adjustRightInd w:val="0"/>
        <w:snapToGrid w:val="0"/>
        <w:spacing w:line="360" w:lineRule="auto"/>
        <w:ind w:left="426" w:firstLine="0" w:firstLineChars="0"/>
        <w:rPr>
          <w:rFonts w:ascii="宋体" w:hAnsi="宋体" w:eastAsia="宋体" w:cs="宋体"/>
          <w:b/>
          <w:bCs/>
          <w:sz w:val="24"/>
          <w:szCs w:val="24"/>
        </w:rPr>
      </w:pPr>
      <w:r>
        <w:rPr>
          <w:rFonts w:hint="eastAsia" w:ascii="宋体" w:hAnsi="宋体" w:eastAsia="宋体" w:cs="宋体"/>
          <w:b/>
          <w:bCs/>
          <w:sz w:val="24"/>
          <w:szCs w:val="24"/>
        </w:rPr>
        <w:t>（二）采购项目及技术</w:t>
      </w:r>
      <w:bookmarkEnd w:id="4"/>
      <w:r>
        <w:rPr>
          <w:rFonts w:hint="eastAsia" w:ascii="宋体" w:hAnsi="宋体" w:eastAsia="宋体" w:cs="宋体"/>
          <w:b/>
          <w:bCs/>
          <w:sz w:val="24"/>
          <w:szCs w:val="24"/>
        </w:rPr>
        <w:t>参数</w:t>
      </w:r>
    </w:p>
    <w:p>
      <w:pPr>
        <w:pStyle w:val="43"/>
        <w:widowControl/>
        <w:adjustRightInd w:val="0"/>
        <w:snapToGrid w:val="0"/>
        <w:spacing w:line="360" w:lineRule="auto"/>
        <w:ind w:left="426" w:firstLine="0" w:firstLineChars="0"/>
        <w:rPr>
          <w:rFonts w:ascii="宋体" w:hAnsi="宋体" w:eastAsia="宋体" w:cs="宋体"/>
          <w:b/>
          <w:bCs/>
          <w:sz w:val="24"/>
          <w:szCs w:val="24"/>
        </w:rPr>
      </w:pPr>
      <w:r>
        <w:rPr>
          <w:rFonts w:hint="eastAsia" w:ascii="宋体" w:hAnsi="宋体" w:eastAsia="宋体" w:cs="宋体"/>
          <w:b/>
          <w:bCs/>
          <w:sz w:val="24"/>
          <w:szCs w:val="24"/>
        </w:rPr>
        <w:t xml:space="preserve">   详见第一章第二部分采购项目</w:t>
      </w:r>
    </w:p>
    <w:p>
      <w:pPr>
        <w:pStyle w:val="43"/>
        <w:widowControl/>
        <w:adjustRightInd w:val="0"/>
        <w:snapToGrid w:val="0"/>
        <w:spacing w:line="360" w:lineRule="auto"/>
        <w:ind w:firstLine="482"/>
        <w:rPr>
          <w:rFonts w:ascii="宋体" w:hAnsi="宋体" w:eastAsia="宋体" w:cs="宋体"/>
          <w:b/>
          <w:bCs/>
          <w:color w:val="000000"/>
          <w:kern w:val="0"/>
          <w:sz w:val="24"/>
        </w:rPr>
      </w:pPr>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p>
    <w:p>
      <w:pPr>
        <w:pStyle w:val="43"/>
        <w:widowControl/>
        <w:numPr>
          <w:ilvl w:val="0"/>
          <w:numId w:val="14"/>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pPr>
        <w:pStyle w:val="43"/>
        <w:widowControl/>
        <w:numPr>
          <w:ilvl w:val="0"/>
          <w:numId w:val="14"/>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pPr>
        <w:pStyle w:val="43"/>
        <w:widowControl/>
        <w:numPr>
          <w:ilvl w:val="0"/>
          <w:numId w:val="14"/>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所投产品要求近1年在中大各附属医院或深圳地区医院中标或在用的产品优先考虑，</w:t>
      </w: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pPr>
        <w:pStyle w:val="43"/>
        <w:widowControl/>
        <w:numPr>
          <w:ilvl w:val="0"/>
          <w:numId w:val="14"/>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pPr>
        <w:pStyle w:val="43"/>
        <w:widowControl/>
        <w:numPr>
          <w:ilvl w:val="0"/>
          <w:numId w:val="14"/>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pPr>
        <w:pStyle w:val="43"/>
        <w:widowControl/>
        <w:numPr>
          <w:ilvl w:val="0"/>
          <w:numId w:val="14"/>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FF0000"/>
          <w:kern w:val="0"/>
          <w:sz w:val="24"/>
          <w:highlight w:val="yellow"/>
        </w:rPr>
        <w:t>投标文件（1正2副）应于开标当天带至开标现场，电子文档及盖章扫描件用U盘保存，现场提交拷贝。</w:t>
      </w:r>
    </w:p>
    <w:p>
      <w:pPr>
        <w:pStyle w:val="43"/>
        <w:widowControl/>
        <w:numPr>
          <w:ilvl w:val="0"/>
          <w:numId w:val="14"/>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pPr>
        <w:pStyle w:val="43"/>
        <w:widowControl/>
        <w:numPr>
          <w:ilvl w:val="0"/>
          <w:numId w:val="14"/>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pPr>
        <w:pStyle w:val="43"/>
        <w:widowControl/>
        <w:numPr>
          <w:ilvl w:val="0"/>
          <w:numId w:val="14"/>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pPr>
        <w:pStyle w:val="43"/>
        <w:widowControl/>
        <w:adjustRightInd w:val="0"/>
        <w:snapToGrid w:val="0"/>
        <w:spacing w:line="360" w:lineRule="auto"/>
        <w:ind w:left="480" w:firstLine="0"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p>
    <w:p>
      <w:pPr>
        <w:pStyle w:val="43"/>
        <w:numPr>
          <w:ilvl w:val="0"/>
          <w:numId w:val="15"/>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供货期：签订合同之日起18个月。</w:t>
      </w:r>
    </w:p>
    <w:p>
      <w:pPr>
        <w:pStyle w:val="43"/>
        <w:numPr>
          <w:ilvl w:val="0"/>
          <w:numId w:val="15"/>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pPr>
        <w:pStyle w:val="43"/>
        <w:widowControl/>
        <w:numPr>
          <w:ilvl w:val="0"/>
          <w:numId w:val="15"/>
        </w:numPr>
        <w:adjustRightInd w:val="0"/>
        <w:snapToGrid w:val="0"/>
        <w:spacing w:line="360" w:lineRule="exact"/>
        <w:ind w:firstLineChars="0"/>
        <w:jc w:val="left"/>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中标人承诺所有中标产品按中标目录在深圳医用耗材阳光交易和监管平台（以下简称平台）执行线上采购，如阳光平台暂无目录，必须尽快在阳光平台备案，若不执行，采购人有权单方解除本协议。协议有效期内中标目录价格大于或等于平台三色九段中的红色段价格，中标人将自动降低价格至平台的加权平均价格，否则采购人有权单方解除本协议，且中标人应承担因此给采购人造成的全部经济损失。不作为医疗器械管理的产品则可线下采购。</w:t>
      </w:r>
    </w:p>
    <w:p>
      <w:pPr>
        <w:pStyle w:val="43"/>
        <w:numPr>
          <w:ilvl w:val="0"/>
          <w:numId w:val="15"/>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kern w:val="0"/>
          <w:sz w:val="24"/>
        </w:rPr>
        <w:t>投标人必须接受采购人的采购谈判方法；采购</w:t>
      </w:r>
      <w:r>
        <w:rPr>
          <w:rFonts w:hint="eastAsia" w:ascii="宋体" w:hAnsi="宋体" w:eastAsia="宋体" w:cs="宋体"/>
          <w:color w:val="000000" w:themeColor="text1"/>
          <w:kern w:val="0"/>
          <w:sz w:val="24"/>
          <w14:textFill>
            <w14:solidFill>
              <w14:schemeClr w14:val="tx1"/>
            </w14:solidFill>
          </w14:textFill>
        </w:rPr>
        <w:t>人不向落标方解释落标原因；不退还投标文件。</w:t>
      </w:r>
    </w:p>
    <w:p>
      <w:pPr>
        <w:pStyle w:val="43"/>
        <w:widowControl/>
        <w:numPr>
          <w:ilvl w:val="0"/>
          <w:numId w:val="15"/>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15日内，采购人向中标人支付发票等额货款。</w:t>
      </w:r>
      <w:r>
        <w:rPr>
          <w:rFonts w:hint="eastAsia" w:ascii="宋体" w:hAnsi="宋体" w:eastAsia="宋体" w:cs="宋体"/>
          <w:color w:val="000000" w:themeColor="text1"/>
          <w:kern w:val="0"/>
          <w:sz w:val="24"/>
          <w14:textFill>
            <w14:solidFill>
              <w14:schemeClr w14:val="tx1"/>
            </w14:solidFill>
          </w14:textFill>
        </w:rPr>
        <w:t xml:space="preserve"> </w:t>
      </w:r>
    </w:p>
    <w:p>
      <w:pPr>
        <w:pStyle w:val="43"/>
        <w:numPr>
          <w:ilvl w:val="0"/>
          <w:numId w:val="15"/>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eastAsia="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eastAsia="宋体" w:cs="宋体"/>
          <w:color w:val="000000" w:themeColor="text1"/>
          <w:kern w:val="0"/>
          <w:sz w:val="24"/>
          <w14:textFill>
            <w14:solidFill>
              <w14:schemeClr w14:val="tx1"/>
            </w14:solidFill>
          </w14:textFill>
        </w:rPr>
        <w:t>。</w:t>
      </w:r>
    </w:p>
    <w:p>
      <w:pPr>
        <w:pStyle w:val="43"/>
        <w:numPr>
          <w:ilvl w:val="0"/>
          <w:numId w:val="15"/>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所提供产品的有效期不得少于产品整个有效期的三分之二</w:t>
      </w:r>
      <w:r>
        <w:rPr>
          <w:rFonts w:hint="eastAsia" w:ascii="宋体" w:hAnsi="宋体" w:eastAsia="宋体" w:cs="宋体"/>
          <w:b/>
          <w:bCs/>
          <w:color w:val="000000" w:themeColor="text1"/>
          <w:kern w:val="0"/>
          <w:sz w:val="24"/>
          <w14:textFill>
            <w14:solidFill>
              <w14:schemeClr w14:val="tx1"/>
            </w14:solidFill>
          </w14:textFill>
        </w:rPr>
        <w:t>。</w:t>
      </w:r>
    </w:p>
    <w:p>
      <w:pPr>
        <w:pStyle w:val="43"/>
        <w:numPr>
          <w:ilvl w:val="0"/>
          <w:numId w:val="15"/>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售后服务基本要求</w:t>
      </w:r>
    </w:p>
    <w:p>
      <w:pPr>
        <w:pStyle w:val="43"/>
        <w:numPr>
          <w:ilvl w:val="0"/>
          <w:numId w:val="16"/>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14:textFill>
            <w14:solidFill>
              <w14:schemeClr w14:val="tx1"/>
            </w14:solidFill>
          </w14:textFill>
        </w:rPr>
        <w:t>供应商须承诺无条件破损换和近效期退换服务。</w:t>
      </w:r>
    </w:p>
    <w:p>
      <w:pPr>
        <w:pStyle w:val="43"/>
        <w:numPr>
          <w:ilvl w:val="0"/>
          <w:numId w:val="16"/>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pPr>
        <w:adjustRightInd w:val="0"/>
        <w:snapToGrid w:val="0"/>
        <w:spacing w:line="360" w:lineRule="auto"/>
        <w:ind w:left="900" w:leftChars="200" w:hanging="480"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9．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pPr>
        <w:adjustRightInd w:val="0"/>
        <w:snapToGrid w:val="0"/>
        <w:spacing w:line="360" w:lineRule="auto"/>
        <w:ind w:left="902" w:leftChars="200" w:hanging="482"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10．中标产品的采购、配送均须通过采购人</w:t>
      </w:r>
      <w:r>
        <w:rPr>
          <w:rFonts w:ascii="宋体" w:hAnsi="宋体" w:eastAsia="宋体" w:cs="宋体"/>
          <w:b/>
          <w:bCs/>
          <w:color w:val="000000" w:themeColor="text1"/>
          <w:kern w:val="0"/>
          <w:sz w:val="24"/>
          <w14:textFill>
            <w14:solidFill>
              <w14:schemeClr w14:val="tx1"/>
            </w14:solidFill>
          </w14:textFill>
        </w:rPr>
        <w:t>SPD</w:t>
      </w:r>
      <w:r>
        <w:rPr>
          <w:rFonts w:hint="eastAsia" w:ascii="宋体" w:hAnsi="宋体" w:eastAsia="宋体" w:cs="宋体"/>
          <w:b/>
          <w:bCs/>
          <w:color w:val="000000" w:themeColor="text1"/>
          <w:kern w:val="0"/>
          <w:sz w:val="24"/>
          <w14:textFill>
            <w14:solidFill>
              <w14:schemeClr w14:val="tx1"/>
            </w14:solidFill>
          </w14:textFill>
        </w:rPr>
        <w:t>医用耗材管理系统。</w:t>
      </w:r>
      <w:r>
        <w:rPr>
          <w:rFonts w:hint="eastAsia" w:ascii="宋体" w:hAnsi="宋体" w:eastAsia="宋体" w:cs="宋体"/>
          <w:color w:val="000000" w:themeColor="text1"/>
          <w:kern w:val="0"/>
          <w:sz w:val="24"/>
          <w14:textFill>
            <w14:solidFill>
              <w14:schemeClr w14:val="tx1"/>
            </w14:solidFill>
          </w14:textFill>
        </w:rPr>
        <w:t>根据中标结果，中标人必须与采购人</w:t>
      </w:r>
      <w:r>
        <w:rPr>
          <w:rFonts w:ascii="宋体" w:hAnsi="宋体" w:eastAsia="宋体" w:cs="宋体"/>
          <w:color w:val="000000" w:themeColor="text1"/>
          <w:kern w:val="0"/>
          <w:sz w:val="24"/>
          <w14:textFill>
            <w14:solidFill>
              <w14:schemeClr w14:val="tx1"/>
            </w14:solidFill>
          </w14:textFill>
        </w:rPr>
        <w:t>SPD</w:t>
      </w:r>
      <w:r>
        <w:rPr>
          <w:rFonts w:hint="eastAsia" w:ascii="宋体" w:hAnsi="宋体" w:eastAsia="宋体" w:cs="宋体"/>
          <w:color w:val="000000" w:themeColor="text1"/>
          <w:kern w:val="0"/>
          <w:sz w:val="24"/>
          <w14:textFill>
            <w14:solidFill>
              <w14:schemeClr w14:val="tx1"/>
            </w14:solidFill>
          </w14:textFill>
        </w:rPr>
        <w:t>供应链延伸服务商签订供应链延伸服务协议，并支付交易金额</w:t>
      </w:r>
      <w:r>
        <w:rPr>
          <w:rFonts w:ascii="宋体" w:hAnsi="宋体" w:eastAsia="宋体" w:cs="宋体"/>
          <w:color w:val="000000" w:themeColor="text1"/>
          <w:kern w:val="0"/>
          <w:sz w:val="24"/>
          <w14:textFill>
            <w14:solidFill>
              <w14:schemeClr w14:val="tx1"/>
            </w14:solidFill>
          </w14:textFill>
        </w:rPr>
        <w:t>2%</w:t>
      </w:r>
      <w:r>
        <w:rPr>
          <w:rFonts w:hint="eastAsia" w:ascii="宋体" w:hAnsi="宋体" w:eastAsia="宋体" w:cs="宋体"/>
          <w:color w:val="000000" w:themeColor="text1"/>
          <w:kern w:val="0"/>
          <w:sz w:val="24"/>
          <w14:textFill>
            <w14:solidFill>
              <w14:schemeClr w14:val="tx1"/>
            </w14:solidFill>
          </w14:textFill>
        </w:rPr>
        <w:t>的服务费用，否则采购人有权单方解除本协议，并重新组织招投标。</w:t>
      </w:r>
    </w:p>
    <w:p>
      <w:pPr>
        <w:adjustRightInd w:val="0"/>
        <w:snapToGrid w:val="0"/>
        <w:spacing w:line="360" w:lineRule="auto"/>
        <w:ind w:firstLine="480" w:firstLine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11.报价要求：</w:t>
      </w:r>
    </w:p>
    <w:p>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（1）投标人所报价格的产品必须为全新的、经检验合格的并在各医院正常运行的产品。</w:t>
      </w:r>
    </w:p>
    <w:p>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（3）报价币种为人民币</w:t>
      </w:r>
    </w:p>
    <w:p>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12.因政府重大事项变革，导致无法继续履约合同的情况，将无条件终止合同。若深圳市启动耗材集采工作，我院将中标供应商作为备选供应商。</w:t>
      </w:r>
    </w:p>
    <w:p>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p>
    <w:p>
      <w:pPr>
        <w:keepNext/>
        <w:keepLines/>
        <w:widowControl/>
        <w:numPr>
          <w:ilvl w:val="0"/>
          <w:numId w:val="17"/>
        </w:numPr>
        <w:spacing w:before="260" w:after="260"/>
        <w:jc w:val="center"/>
        <w:outlineLvl w:val="1"/>
        <w:rPr>
          <w:rFonts w:eastAsia="宋体"/>
          <w:b/>
          <w:bCs/>
          <w:kern w:val="0"/>
          <w:sz w:val="30"/>
          <w:szCs w:val="30"/>
        </w:rPr>
      </w:pPr>
      <w:bookmarkStart w:id="5" w:name="_Toc57128621"/>
      <w:bookmarkStart w:id="6" w:name="_Toc15209"/>
      <w:r>
        <w:rPr>
          <w:rFonts w:eastAsia="宋体"/>
          <w:b/>
          <w:bCs/>
          <w:kern w:val="0"/>
          <w:sz w:val="30"/>
          <w:szCs w:val="30"/>
        </w:rPr>
        <w:t>资格性审查表</w:t>
      </w:r>
      <w:bookmarkEnd w:id="5"/>
      <w:bookmarkEnd w:id="6"/>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pPr>
              <w:jc w:val="center"/>
              <w:rPr>
                <w:b/>
              </w:rPr>
            </w:pPr>
            <w:r>
              <w:rPr>
                <w:b/>
              </w:rPr>
              <w:t>序号</w:t>
            </w:r>
          </w:p>
        </w:tc>
        <w:tc>
          <w:tcPr>
            <w:tcW w:w="8953" w:type="dxa"/>
            <w:vAlign w:val="center"/>
          </w:tcPr>
          <w:p>
            <w:pPr>
              <w:jc w:val="center"/>
              <w:rPr>
                <w:b/>
              </w:rPr>
            </w:pPr>
            <w:r>
              <w:rPr>
                <w:b/>
              </w:rPr>
              <w:t>评 审 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pPr>
              <w:tabs>
                <w:tab w:val="left" w:pos="176"/>
                <w:tab w:val="left" w:pos="420"/>
                <w:tab w:val="left" w:pos="612"/>
              </w:tabs>
              <w:jc w:val="center"/>
            </w:pPr>
            <w:r>
              <w:t>1</w:t>
            </w:r>
          </w:p>
        </w:tc>
        <w:tc>
          <w:tcPr>
            <w:tcW w:w="8953" w:type="dxa"/>
            <w:vAlign w:val="center"/>
          </w:tcPr>
          <w:p>
            <w:pPr>
              <w:spacing w:line="420" w:lineRule="exact"/>
              <w:jc w:val="left"/>
              <w:rPr>
                <w:b/>
                <w:bCs/>
                <w:color w:val="000000"/>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国家药品监督管理总局证明页：</w:t>
            </w:r>
            <w:r>
              <w:rPr>
                <w:rFonts w:hint="eastAsia"/>
                <w:color w:val="000000"/>
              </w:rPr>
              <w:t>https://www.nmpa.gov.cn；</w:t>
            </w:r>
            <w:r>
              <w:rPr>
                <w:rFonts w:hint="eastAsia"/>
                <w:b/>
                <w:bCs/>
                <w:color w:val="000000"/>
                <w:highlight w:val="yellow"/>
              </w:rPr>
              <w:t>如开标时以上证件有效期剩余不足2个月的，投标人需一并提交续期申请证明。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pPr>
              <w:tabs>
                <w:tab w:val="left" w:pos="176"/>
                <w:tab w:val="left" w:pos="612"/>
              </w:tabs>
              <w:ind w:firstLine="210" w:firstLineChars="100"/>
            </w:pPr>
            <w:r>
              <w:rPr>
                <w:rFonts w:hint="eastAsia"/>
              </w:rPr>
              <w:t>2</w:t>
            </w:r>
          </w:p>
        </w:tc>
        <w:tc>
          <w:tcPr>
            <w:tcW w:w="8953" w:type="dxa"/>
            <w:vAlign w:val="center"/>
          </w:tcPr>
          <w:p>
            <w:pPr>
              <w:tabs>
                <w:tab w:val="left" w:pos="612"/>
              </w:tabs>
            </w:pPr>
            <w:r>
              <w:rPr>
                <w:rFonts w:hint="eastAsia"/>
              </w:rPr>
              <w:t>所投产品为进口耗材时，提供进口生产企业或进口总代理商开具的授权委托书。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pPr>
              <w:tabs>
                <w:tab w:val="left" w:pos="176"/>
                <w:tab w:val="left" w:pos="612"/>
              </w:tabs>
              <w:ind w:firstLine="210" w:firstLineChars="100"/>
            </w:pPr>
            <w:r>
              <w:rPr>
                <w:rFonts w:hint="eastAsia"/>
              </w:rPr>
              <w:t>3</w:t>
            </w:r>
          </w:p>
        </w:tc>
        <w:tc>
          <w:tcPr>
            <w:tcW w:w="8953" w:type="dxa"/>
            <w:vAlign w:val="center"/>
          </w:tcPr>
          <w:p>
            <w:pPr>
              <w:spacing w:line="420" w:lineRule="exact"/>
              <w:jc w:val="left"/>
              <w:rPr>
                <w:color w:val="000000"/>
              </w:rPr>
            </w:pPr>
            <w:r>
              <w:rPr>
                <w:rFonts w:hint="eastAsia"/>
                <w:color w:val="000000"/>
              </w:rPr>
              <w:t>投标人/授权人身份证明、企业法人证明或法人授权委托书。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pPr>
              <w:tabs>
                <w:tab w:val="left" w:pos="176"/>
                <w:tab w:val="left" w:pos="612"/>
              </w:tabs>
              <w:ind w:firstLine="210" w:firstLineChars="100"/>
            </w:pPr>
            <w:r>
              <w:rPr>
                <w:rFonts w:hint="eastAsia"/>
              </w:rPr>
              <w:t>4</w:t>
            </w:r>
          </w:p>
        </w:tc>
        <w:tc>
          <w:tcPr>
            <w:tcW w:w="8953" w:type="dxa"/>
            <w:vAlign w:val="center"/>
          </w:tcPr>
          <w:p>
            <w:pPr>
              <w:spacing w:line="420" w:lineRule="exact"/>
              <w:jc w:val="left"/>
              <w:rPr>
                <w:rFonts w:ascii="Tahoma" w:hAnsi="Tahoma" w:cs="宋体"/>
                <w:color w:val="000000"/>
                <w:kern w:val="0"/>
                <w:szCs w:val="21"/>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（中国政府采购网（http://www.ccgp.gov.cn/search/cr/）、深圳市政府采购监管网（http://zfcg.sz.gov.cn/cgjg/cxda/index.html））</w:t>
            </w:r>
            <w:r>
              <w:rPr>
                <w:rFonts w:hint="eastAsia" w:ascii="Tahoma" w:hAnsi="Tahoma" w:cs="宋体"/>
                <w:color w:val="000000"/>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pPr>
              <w:tabs>
                <w:tab w:val="left" w:pos="176"/>
                <w:tab w:val="left" w:pos="612"/>
              </w:tabs>
              <w:ind w:firstLine="210" w:firstLineChars="100"/>
            </w:pPr>
            <w:r>
              <w:rPr>
                <w:rFonts w:hint="eastAsia"/>
              </w:rPr>
              <w:t>5</w:t>
            </w:r>
          </w:p>
        </w:tc>
        <w:tc>
          <w:tcPr>
            <w:tcW w:w="8953" w:type="dxa"/>
            <w:vAlign w:val="center"/>
          </w:tcPr>
          <w:p>
            <w:pPr>
              <w:tabs>
                <w:tab w:val="left" w:pos="612"/>
              </w:tabs>
            </w:pPr>
            <w:r>
              <w:rPr>
                <w:rFonts w:hint="eastAsia"/>
              </w:rPr>
              <w:t>单位负责人为同一人或者存在直接控股、管理关系的不同供应商，不得参加同一包号投标或者未划分包号的同一招标项目投标。国家企业信用信息公示系统</w:t>
            </w:r>
          </w:p>
          <w:p>
            <w:pPr>
              <w:tabs>
                <w:tab w:val="left" w:pos="612"/>
              </w:tabs>
            </w:pPr>
            <w:r>
              <w:rPr>
                <w:rFonts w:hint="eastAsia"/>
              </w:rPr>
              <w:t>（https://www.gsxt.gov.cn/index.html）、全国社会组织信用信息公示平台（https://xxgs.chinanpo.mca.gov.cn/gsxt/newList）等网站（投标人出具承诺函）。</w:t>
            </w:r>
          </w:p>
        </w:tc>
      </w:tr>
    </w:tbl>
    <w:p>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w:t>
      </w:r>
    </w:p>
    <w:p>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加盖投标人公章,对缺漏或不符合项将直接导致无效投标。</w:t>
      </w:r>
    </w:p>
    <w:p>
      <w:pPr>
        <w:spacing w:line="400" w:lineRule="exact"/>
        <w:jc w:val="center"/>
        <w:rPr>
          <w:rFonts w:ascii="方正小标宋简体" w:hAnsi="方正小标宋简体" w:eastAsia="方正小标宋简体" w:cs="方正小标宋简体"/>
          <w:bCs/>
          <w:sz w:val="32"/>
          <w:szCs w:val="32"/>
        </w:rPr>
      </w:pPr>
    </w:p>
    <w:p>
      <w:pPr>
        <w:numPr>
          <w:ilvl w:val="0"/>
          <w:numId w:val="13"/>
        </w:numPr>
        <w:spacing w:line="400" w:lineRule="exact"/>
        <w:jc w:val="center"/>
        <w:rPr>
          <w:rFonts w:eastAsia="宋体"/>
          <w:b/>
          <w:bCs/>
          <w:kern w:val="0"/>
          <w:sz w:val="30"/>
          <w:szCs w:val="30"/>
        </w:rPr>
      </w:pP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pPr>
              <w:jc w:val="center"/>
              <w:rPr>
                <w:rFonts w:ascii="宋体" w:hAnsi="宋体" w:cs="宋体"/>
                <w:b/>
                <w:bCs/>
                <w:sz w:val="24"/>
              </w:rPr>
            </w:pPr>
            <w:r>
              <w:rPr>
                <w:rFonts w:hint="eastAsia" w:ascii="宋体" w:hAnsi="宋体" w:cs="宋体"/>
                <w:b/>
                <w:bCs/>
                <w:sz w:val="24"/>
              </w:rPr>
              <w:t>序号</w:t>
            </w:r>
          </w:p>
        </w:tc>
        <w:tc>
          <w:tcPr>
            <w:tcW w:w="5431" w:type="dxa"/>
            <w:vAlign w:val="center"/>
          </w:tcPr>
          <w:p>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pPr>
              <w:jc w:val="center"/>
              <w:rPr>
                <w:rFonts w:ascii="宋体" w:hAnsi="宋体" w:cs="宋体"/>
                <w:b/>
                <w:bCs/>
                <w:sz w:val="24"/>
              </w:rPr>
            </w:pPr>
            <w:r>
              <w:rPr>
                <w:rFonts w:hint="eastAsia" w:ascii="宋体" w:hAnsi="宋体" w:cs="宋体"/>
                <w:b/>
                <w:bCs/>
                <w:sz w:val="24"/>
              </w:rPr>
              <w:t>自查结论</w:t>
            </w:r>
          </w:p>
        </w:tc>
        <w:tc>
          <w:tcPr>
            <w:tcW w:w="2294" w:type="dxa"/>
            <w:vAlign w:val="center"/>
          </w:tcPr>
          <w:p>
            <w:pPr>
              <w:ind w:right="-178" w:rightChars="-85"/>
              <w:jc w:val="center"/>
              <w:rPr>
                <w:rFonts w:ascii="宋体" w:hAnsi="宋体" w:cs="宋体"/>
                <w:b/>
                <w:bCs/>
                <w:sz w:val="24"/>
              </w:rPr>
            </w:pPr>
            <w:r>
              <w:rPr>
                <w:rFonts w:hint="eastAsia" w:ascii="宋体" w:hAnsi="宋体" w:cs="宋体"/>
                <w:b/>
                <w:bCs/>
                <w:sz w:val="24"/>
              </w:rPr>
              <w:t>证明资料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pPr>
              <w:jc w:val="center"/>
              <w:rPr>
                <w:rFonts w:ascii="宋体" w:hAnsi="宋体" w:cs="宋体"/>
                <w:szCs w:val="21"/>
              </w:rPr>
            </w:pPr>
            <w:r>
              <w:rPr>
                <w:rFonts w:hint="eastAsia" w:ascii="宋体" w:hAnsi="宋体" w:cs="宋体"/>
                <w:szCs w:val="21"/>
              </w:rPr>
              <w:t>1</w:t>
            </w:r>
          </w:p>
        </w:tc>
        <w:tc>
          <w:tcPr>
            <w:tcW w:w="5431" w:type="dxa"/>
            <w:vAlign w:val="center"/>
          </w:tcPr>
          <w:p>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pPr>
              <w:ind w:left="40" w:leftChars="19"/>
              <w:rPr>
                <w:rFonts w:ascii="宋体" w:hAnsi="宋体" w:cs="宋体"/>
                <w:szCs w:val="21"/>
              </w:rPr>
            </w:pPr>
            <w:r>
              <w:rPr>
                <w:rFonts w:hint="eastAsia" w:ascii="宋体" w:hAnsi="宋体" w:cs="宋体"/>
                <w:szCs w:val="21"/>
              </w:rPr>
              <w:t>□通过</w:t>
            </w:r>
          </w:p>
          <w:p>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pPr>
              <w:pStyle w:val="10"/>
              <w:rPr>
                <w:rFonts w:ascii="宋体" w:hAnsi="宋体" w:cs="宋体"/>
                <w:sz w:val="21"/>
                <w:szCs w:val="21"/>
              </w:rPr>
            </w:pPr>
            <w:r>
              <w:rPr>
                <w:rFonts w:hint="eastAsia" w:ascii="宋体" w:hAnsi="宋体" w:cs="宋体"/>
                <w:sz w:val="21"/>
                <w:szCs w:val="21"/>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pPr>
              <w:jc w:val="center"/>
              <w:rPr>
                <w:rFonts w:ascii="宋体" w:hAnsi="宋体" w:cs="宋体"/>
                <w:szCs w:val="21"/>
              </w:rPr>
            </w:pPr>
            <w:r>
              <w:rPr>
                <w:rFonts w:hint="eastAsia" w:ascii="宋体" w:hAnsi="宋体" w:cs="宋体"/>
                <w:szCs w:val="21"/>
              </w:rPr>
              <w:t>2</w:t>
            </w:r>
          </w:p>
        </w:tc>
        <w:tc>
          <w:tcPr>
            <w:tcW w:w="5431" w:type="dxa"/>
            <w:vAlign w:val="center"/>
          </w:tcPr>
          <w:p>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pPr>
              <w:ind w:left="36" w:leftChars="17"/>
              <w:rPr>
                <w:rFonts w:ascii="宋体" w:hAnsi="宋体" w:cs="宋体"/>
                <w:szCs w:val="21"/>
              </w:rPr>
            </w:pPr>
            <w:r>
              <w:rPr>
                <w:rFonts w:hint="eastAsia" w:ascii="宋体" w:hAnsi="宋体" w:cs="宋体"/>
                <w:szCs w:val="21"/>
              </w:rPr>
              <w:t>□通过</w:t>
            </w:r>
          </w:p>
          <w:p>
            <w:pPr>
              <w:ind w:left="36" w:leftChars="17"/>
              <w:rPr>
                <w:rFonts w:ascii="宋体" w:hAnsi="宋体" w:cs="宋体"/>
                <w:szCs w:val="21"/>
              </w:rPr>
            </w:pPr>
            <w:r>
              <w:rPr>
                <w:rFonts w:hint="eastAsia" w:ascii="宋体" w:hAnsi="宋体" w:cs="宋体"/>
                <w:szCs w:val="21"/>
              </w:rPr>
              <w:t>□不通过</w:t>
            </w:r>
          </w:p>
        </w:tc>
        <w:tc>
          <w:tcPr>
            <w:tcW w:w="2294" w:type="dxa"/>
            <w:vAlign w:val="center"/>
          </w:tcPr>
          <w:p>
            <w:pPr>
              <w:ind w:right="-178" w:rightChars="-85"/>
              <w:rPr>
                <w:rFonts w:ascii="宋体" w:hAnsi="宋体" w:cs="宋体"/>
                <w:szCs w:val="21"/>
              </w:rPr>
            </w:pPr>
            <w:r>
              <w:rPr>
                <w:rFonts w:hint="eastAsia" w:ascii="宋体" w:hAnsi="宋体" w:cs="宋体"/>
                <w:szCs w:val="21"/>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pPr>
              <w:jc w:val="center"/>
              <w:rPr>
                <w:rFonts w:ascii="宋体" w:hAnsi="宋体" w:cs="宋体"/>
                <w:szCs w:val="21"/>
              </w:rPr>
            </w:pPr>
            <w:r>
              <w:rPr>
                <w:rFonts w:hint="eastAsia" w:ascii="宋体" w:hAnsi="宋体" w:cs="宋体"/>
                <w:szCs w:val="21"/>
              </w:rPr>
              <w:t>3</w:t>
            </w:r>
          </w:p>
        </w:tc>
        <w:tc>
          <w:tcPr>
            <w:tcW w:w="5431" w:type="dxa"/>
            <w:vAlign w:val="center"/>
          </w:tcPr>
          <w:p>
            <w:pPr>
              <w:autoSpaceDE w:val="0"/>
              <w:autoSpaceDN w:val="0"/>
              <w:adjustRightInd w:val="0"/>
              <w:snapToGrid w:val="0"/>
              <w:rPr>
                <w:rFonts w:eastAsia="宋体"/>
                <w:szCs w:val="21"/>
              </w:rPr>
            </w:pPr>
            <w:r>
              <w:rPr>
                <w:rFonts w:hint="eastAsia" w:eastAsia="宋体"/>
                <w:szCs w:val="21"/>
              </w:rPr>
              <w:t>投标报价不存在以下情况：</w:t>
            </w:r>
          </w:p>
          <w:p>
            <w:pPr>
              <w:autoSpaceDE w:val="0"/>
              <w:autoSpaceDN w:val="0"/>
              <w:adjustRightInd w:val="0"/>
              <w:snapToGrid w:val="0"/>
              <w:rPr>
                <w:rFonts w:eastAsia="宋体"/>
                <w:szCs w:val="21"/>
              </w:rPr>
            </w:pPr>
            <w:r>
              <w:rPr>
                <w:rFonts w:hint="eastAsia" w:eastAsia="宋体"/>
                <w:szCs w:val="21"/>
              </w:rPr>
              <w:t>（1）投标报价超过本项目最高限价。</w:t>
            </w:r>
          </w:p>
          <w:p>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pPr>
              <w:rPr>
                <w:highlight w:val="yellow"/>
              </w:rPr>
            </w:pPr>
            <w:r>
              <w:rPr>
                <w:rFonts w:hint="eastAsia" w:eastAsia="宋体"/>
                <w:szCs w:val="21"/>
              </w:rPr>
              <w:t>（4）投标报价有严重缺漏项目。</w:t>
            </w:r>
          </w:p>
        </w:tc>
        <w:tc>
          <w:tcPr>
            <w:tcW w:w="1285" w:type="dxa"/>
            <w:vAlign w:val="center"/>
          </w:tcPr>
          <w:p>
            <w:pPr>
              <w:ind w:left="36" w:leftChars="17"/>
              <w:rPr>
                <w:rFonts w:ascii="宋体" w:hAnsi="宋体" w:cs="宋体"/>
                <w:szCs w:val="21"/>
              </w:rPr>
            </w:pPr>
            <w:r>
              <w:rPr>
                <w:rFonts w:hint="eastAsia" w:ascii="宋体" w:hAnsi="宋体" w:cs="宋体"/>
                <w:szCs w:val="21"/>
              </w:rPr>
              <w:t>□通过</w:t>
            </w:r>
          </w:p>
          <w:p>
            <w:pPr>
              <w:ind w:left="36" w:leftChars="17"/>
              <w:rPr>
                <w:rFonts w:ascii="宋体" w:hAnsi="宋体" w:cs="宋体"/>
                <w:szCs w:val="21"/>
              </w:rPr>
            </w:pPr>
            <w:r>
              <w:rPr>
                <w:rFonts w:hint="eastAsia" w:ascii="宋体" w:hAnsi="宋体" w:cs="宋体"/>
                <w:szCs w:val="21"/>
              </w:rPr>
              <w:t>□不通过</w:t>
            </w:r>
          </w:p>
        </w:tc>
        <w:tc>
          <w:tcPr>
            <w:tcW w:w="2294" w:type="dxa"/>
            <w:vAlign w:val="center"/>
          </w:tcPr>
          <w:p>
            <w:pPr>
              <w:ind w:right="-178" w:rightChars="-85"/>
              <w:rPr>
                <w:rFonts w:ascii="宋体" w:hAnsi="宋体" w:cs="宋体"/>
                <w:szCs w:val="21"/>
              </w:rPr>
            </w:pPr>
            <w:r>
              <w:rPr>
                <w:rFonts w:hint="eastAsia" w:ascii="宋体" w:hAnsi="宋体" w:cs="宋体"/>
                <w:szCs w:val="21"/>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pPr>
              <w:jc w:val="center"/>
              <w:rPr>
                <w:rFonts w:ascii="宋体" w:hAnsi="宋体" w:cs="宋体"/>
                <w:szCs w:val="21"/>
              </w:rPr>
            </w:pPr>
            <w:r>
              <w:rPr>
                <w:rFonts w:hint="eastAsia" w:ascii="宋体" w:hAnsi="宋体" w:cs="宋体"/>
                <w:szCs w:val="21"/>
              </w:rPr>
              <w:t>4</w:t>
            </w:r>
          </w:p>
        </w:tc>
        <w:tc>
          <w:tcPr>
            <w:tcW w:w="5431" w:type="dxa"/>
            <w:vAlign w:val="center"/>
          </w:tcPr>
          <w:p>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pPr>
              <w:ind w:left="40" w:leftChars="19"/>
              <w:rPr>
                <w:rFonts w:ascii="宋体" w:hAnsi="宋体" w:cs="宋体"/>
                <w:szCs w:val="21"/>
              </w:rPr>
            </w:pPr>
            <w:r>
              <w:rPr>
                <w:rFonts w:hint="eastAsia" w:ascii="宋体" w:hAnsi="宋体" w:cs="宋体"/>
                <w:szCs w:val="21"/>
              </w:rPr>
              <w:t>□通过</w:t>
            </w:r>
          </w:p>
          <w:p>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pPr>
              <w:pStyle w:val="10"/>
              <w:rPr>
                <w:rFonts w:ascii="宋体" w:hAnsi="宋体" w:cs="宋体"/>
                <w:sz w:val="21"/>
                <w:szCs w:val="21"/>
              </w:rPr>
            </w:pPr>
            <w:r>
              <w:rPr>
                <w:rFonts w:hint="eastAsia" w:ascii="宋体" w:hAnsi="宋体" w:cs="宋体"/>
                <w:sz w:val="21"/>
                <w:szCs w:val="21"/>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pPr>
              <w:jc w:val="center"/>
              <w:rPr>
                <w:rFonts w:ascii="宋体" w:hAnsi="宋体" w:cs="宋体"/>
                <w:szCs w:val="21"/>
              </w:rPr>
            </w:pPr>
            <w:r>
              <w:rPr>
                <w:rFonts w:hint="eastAsia" w:ascii="宋体" w:hAnsi="宋体" w:cs="宋体"/>
                <w:szCs w:val="21"/>
              </w:rPr>
              <w:t>5</w:t>
            </w:r>
          </w:p>
        </w:tc>
        <w:tc>
          <w:tcPr>
            <w:tcW w:w="5431" w:type="dxa"/>
            <w:vAlign w:val="center"/>
          </w:tcPr>
          <w:p>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pPr>
              <w:ind w:left="40" w:leftChars="19"/>
              <w:rPr>
                <w:rFonts w:ascii="宋体" w:hAnsi="宋体" w:cs="宋体"/>
                <w:szCs w:val="21"/>
              </w:rPr>
            </w:pPr>
            <w:r>
              <w:rPr>
                <w:rFonts w:hint="eastAsia" w:ascii="宋体" w:hAnsi="宋体" w:cs="宋体"/>
                <w:szCs w:val="21"/>
              </w:rPr>
              <w:t>□通过</w:t>
            </w:r>
          </w:p>
          <w:p>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pPr>
              <w:pStyle w:val="10"/>
              <w:rPr>
                <w:rFonts w:ascii="宋体" w:hAnsi="宋体" w:cs="宋体"/>
                <w:sz w:val="21"/>
                <w:szCs w:val="21"/>
              </w:rPr>
            </w:pPr>
            <w:r>
              <w:rPr>
                <w:rFonts w:hint="eastAsia" w:ascii="宋体" w:hAnsi="宋体" w:cs="宋体"/>
                <w:sz w:val="21"/>
                <w:szCs w:val="21"/>
              </w:rPr>
              <w:t>见投标文件第( )页</w:t>
            </w:r>
          </w:p>
        </w:tc>
      </w:tr>
    </w:tbl>
    <w:p>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说明：投标人必须严格按照《符合性审查表》的评审内容的要求如实提供证明材料并应</w:t>
      </w:r>
    </w:p>
    <w:p>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加盖投标人公章,对缺漏或不符合项将直接导致无效投标。</w:t>
      </w:r>
    </w:p>
    <w:p>
      <w:pPr>
        <w:pStyle w:val="36"/>
        <w:ind w:firstLine="420"/>
      </w:pPr>
    </w:p>
    <w:p>
      <w:pPr>
        <w:spacing w:line="400" w:lineRule="exact"/>
        <w:jc w:val="center"/>
        <w:rPr>
          <w:rFonts w:hint="eastAsia" w:eastAsia="宋体"/>
          <w:b/>
          <w:bCs/>
          <w:color w:val="FF0000"/>
          <w:kern w:val="0"/>
          <w:sz w:val="32"/>
          <w:szCs w:val="32"/>
        </w:rPr>
      </w:pPr>
    </w:p>
    <w:p>
      <w:pPr>
        <w:spacing w:line="400" w:lineRule="exact"/>
        <w:jc w:val="center"/>
        <w:rPr>
          <w:rFonts w:eastAsia="宋体"/>
          <w:b/>
          <w:bCs/>
          <w:color w:val="FF0000"/>
          <w:kern w:val="0"/>
          <w:sz w:val="32"/>
          <w:szCs w:val="32"/>
        </w:rPr>
      </w:pPr>
      <w:r>
        <w:rPr>
          <w:rFonts w:hint="eastAsia" w:eastAsia="宋体"/>
          <w:b/>
          <w:bCs/>
          <w:color w:val="FF0000"/>
          <w:kern w:val="0"/>
          <w:sz w:val="32"/>
          <w:szCs w:val="32"/>
        </w:rPr>
        <w:t>（三） 综合评分表</w:t>
      </w:r>
    </w:p>
    <w:tbl>
      <w:tblPr>
        <w:tblStyle w:val="29"/>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784"/>
        <w:gridCol w:w="2116"/>
        <w:gridCol w:w="860"/>
        <w:gridCol w:w="1217"/>
        <w:gridCol w:w="3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08" w:type="dxa"/>
            <w:vAlign w:val="center"/>
          </w:tcPr>
          <w:p>
            <w:pPr>
              <w:spacing w:line="240" w:lineRule="exact"/>
              <w:jc w:val="center"/>
              <w:rPr>
                <w:rFonts w:ascii="黑体" w:hAnsi="黑体" w:eastAsia="黑体"/>
                <w:sz w:val="24"/>
              </w:rPr>
            </w:pPr>
            <w:r>
              <w:rPr>
                <w:rFonts w:hint="eastAsia" w:ascii="黑体" w:hAnsi="黑体" w:eastAsia="黑体"/>
                <w:sz w:val="24"/>
              </w:rPr>
              <w:t>一</w:t>
            </w:r>
          </w:p>
        </w:tc>
        <w:tc>
          <w:tcPr>
            <w:tcW w:w="4977" w:type="dxa"/>
            <w:gridSpan w:val="4"/>
            <w:vAlign w:val="center"/>
          </w:tcPr>
          <w:p>
            <w:pPr>
              <w:spacing w:line="240" w:lineRule="exact"/>
              <w:jc w:val="center"/>
              <w:rPr>
                <w:rFonts w:ascii="黑体" w:hAnsi="黑体" w:eastAsia="黑体"/>
                <w:sz w:val="24"/>
              </w:rPr>
            </w:pPr>
            <w:r>
              <w:rPr>
                <w:rFonts w:hint="eastAsia" w:ascii="黑体" w:hAnsi="黑体" w:eastAsia="黑体"/>
                <w:sz w:val="24"/>
              </w:rPr>
              <w:t>技术部分</w:t>
            </w:r>
          </w:p>
        </w:tc>
        <w:tc>
          <w:tcPr>
            <w:tcW w:w="3774" w:type="dxa"/>
            <w:vAlign w:val="center"/>
          </w:tcPr>
          <w:p>
            <w:pPr>
              <w:spacing w:line="240" w:lineRule="exact"/>
              <w:jc w:val="center"/>
              <w:rPr>
                <w:rFonts w:ascii="黑体" w:hAnsi="黑体" w:eastAsia="黑体"/>
                <w:sz w:val="24"/>
              </w:rPr>
            </w:pPr>
            <w:r>
              <w:rPr>
                <w:rFonts w:hint="eastAsia" w:ascii="黑体" w:hAnsi="黑体" w:eastAsia="黑体"/>
                <w:sz w:val="24"/>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08" w:type="dxa"/>
            <w:vMerge w:val="restart"/>
            <w:vAlign w:val="center"/>
          </w:tcPr>
          <w:p>
            <w:pPr>
              <w:spacing w:line="240" w:lineRule="exact"/>
              <w:jc w:val="center"/>
              <w:rPr>
                <w:rFonts w:ascii="宋体"/>
                <w:sz w:val="24"/>
              </w:rPr>
            </w:pPr>
          </w:p>
        </w:tc>
        <w:tc>
          <w:tcPr>
            <w:tcW w:w="784" w:type="dxa"/>
            <w:vAlign w:val="center"/>
          </w:tcPr>
          <w:p>
            <w:pPr>
              <w:spacing w:line="240" w:lineRule="exact"/>
              <w:jc w:val="center"/>
              <w:rPr>
                <w:rFonts w:ascii="黑体" w:hAnsi="黑体" w:eastAsia="黑体"/>
                <w:sz w:val="24"/>
              </w:rPr>
            </w:pPr>
            <w:r>
              <w:rPr>
                <w:rFonts w:hint="eastAsia" w:ascii="黑体" w:hAnsi="黑体" w:eastAsia="黑体"/>
                <w:sz w:val="24"/>
              </w:rPr>
              <w:t>序号</w:t>
            </w:r>
          </w:p>
        </w:tc>
        <w:tc>
          <w:tcPr>
            <w:tcW w:w="2116" w:type="dxa"/>
            <w:vAlign w:val="center"/>
          </w:tcPr>
          <w:p>
            <w:pPr>
              <w:spacing w:line="240" w:lineRule="exact"/>
              <w:jc w:val="center"/>
              <w:rPr>
                <w:rFonts w:ascii="黑体" w:hAnsi="黑体" w:eastAsia="黑体"/>
                <w:sz w:val="24"/>
              </w:rPr>
            </w:pPr>
            <w:r>
              <w:rPr>
                <w:rFonts w:hint="eastAsia" w:ascii="黑体" w:hAnsi="黑体" w:eastAsia="黑体"/>
                <w:sz w:val="24"/>
              </w:rPr>
              <w:t>评分因素</w:t>
            </w:r>
          </w:p>
        </w:tc>
        <w:tc>
          <w:tcPr>
            <w:tcW w:w="860" w:type="dxa"/>
            <w:vAlign w:val="center"/>
          </w:tcPr>
          <w:p>
            <w:pPr>
              <w:spacing w:line="240" w:lineRule="exact"/>
              <w:jc w:val="center"/>
              <w:rPr>
                <w:rFonts w:ascii="黑体" w:hAnsi="黑体" w:eastAsia="黑体"/>
                <w:sz w:val="24"/>
              </w:rPr>
            </w:pPr>
            <w:r>
              <w:rPr>
                <w:rFonts w:hint="eastAsia" w:ascii="黑体" w:hAnsi="黑体" w:eastAsia="黑体"/>
                <w:sz w:val="24"/>
              </w:rPr>
              <w:t>权重</w:t>
            </w:r>
          </w:p>
        </w:tc>
        <w:tc>
          <w:tcPr>
            <w:tcW w:w="1217" w:type="dxa"/>
            <w:vAlign w:val="center"/>
          </w:tcPr>
          <w:p>
            <w:pPr>
              <w:spacing w:line="240" w:lineRule="exact"/>
              <w:jc w:val="center"/>
              <w:rPr>
                <w:rFonts w:ascii="黑体" w:hAnsi="黑体" w:eastAsia="黑体"/>
                <w:sz w:val="24"/>
              </w:rPr>
            </w:pPr>
            <w:r>
              <w:rPr>
                <w:rFonts w:hint="eastAsia" w:ascii="黑体" w:hAnsi="黑体" w:eastAsia="黑体"/>
                <w:sz w:val="24"/>
              </w:rPr>
              <w:t>评分方式</w:t>
            </w:r>
          </w:p>
        </w:tc>
        <w:tc>
          <w:tcPr>
            <w:tcW w:w="3774" w:type="dxa"/>
            <w:vAlign w:val="center"/>
          </w:tcPr>
          <w:p>
            <w:pPr>
              <w:spacing w:line="240" w:lineRule="exact"/>
              <w:jc w:val="center"/>
              <w:rPr>
                <w:rFonts w:ascii="黑体" w:hAnsi="黑体" w:eastAsia="黑体"/>
                <w:sz w:val="24"/>
              </w:rPr>
            </w:pPr>
            <w:r>
              <w:rPr>
                <w:rFonts w:hint="eastAsia" w:ascii="黑体" w:hAnsi="黑体" w:eastAsia="黑体"/>
                <w:sz w:val="24"/>
              </w:rPr>
              <w:t>评分准则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808" w:type="dxa"/>
            <w:vMerge w:val="continue"/>
            <w:vAlign w:val="center"/>
          </w:tcPr>
          <w:p>
            <w:pPr>
              <w:spacing w:line="240" w:lineRule="exact"/>
              <w:jc w:val="center"/>
              <w:rPr>
                <w:rFonts w:ascii="宋体"/>
                <w:sz w:val="24"/>
              </w:rPr>
            </w:pPr>
          </w:p>
        </w:tc>
        <w:tc>
          <w:tcPr>
            <w:tcW w:w="784" w:type="dxa"/>
            <w:vAlign w:val="center"/>
          </w:tcPr>
          <w:p>
            <w:pPr>
              <w:spacing w:line="240" w:lineRule="exact"/>
              <w:jc w:val="center"/>
              <w:rPr>
                <w:rFonts w:ascii="宋体" w:hAnsi="宋体" w:eastAsia="宋体" w:cs="宋体"/>
                <w:sz w:val="24"/>
              </w:rPr>
            </w:pPr>
            <w:r>
              <w:rPr>
                <w:rFonts w:hint="eastAsia" w:ascii="宋体" w:hAnsi="宋体" w:eastAsia="宋体" w:cs="宋体"/>
                <w:sz w:val="24"/>
              </w:rPr>
              <w:t>1</w:t>
            </w:r>
          </w:p>
        </w:tc>
        <w:tc>
          <w:tcPr>
            <w:tcW w:w="2116" w:type="dxa"/>
            <w:vAlign w:val="center"/>
          </w:tcPr>
          <w:p>
            <w:pPr>
              <w:spacing w:line="240" w:lineRule="exact"/>
              <w:jc w:val="center"/>
              <w:rPr>
                <w:rFonts w:ascii="宋体" w:hAnsi="宋体" w:eastAsia="宋体" w:cs="宋体"/>
                <w:sz w:val="24"/>
              </w:rPr>
            </w:pPr>
            <w:r>
              <w:rPr>
                <w:rFonts w:hint="eastAsia" w:ascii="宋体" w:hAnsi="宋体" w:eastAsia="宋体" w:cs="宋体"/>
                <w:sz w:val="24"/>
              </w:rPr>
              <w:t>产品综合评价</w:t>
            </w:r>
          </w:p>
        </w:tc>
        <w:tc>
          <w:tcPr>
            <w:tcW w:w="860" w:type="dxa"/>
            <w:vAlign w:val="center"/>
          </w:tcPr>
          <w:p>
            <w:pPr>
              <w:spacing w:line="240" w:lineRule="exact"/>
              <w:jc w:val="center"/>
              <w:rPr>
                <w:rFonts w:ascii="宋体" w:hAnsi="宋体" w:eastAsia="宋体" w:cs="宋体"/>
                <w:b/>
                <w:sz w:val="24"/>
              </w:rPr>
            </w:pPr>
            <w:r>
              <w:rPr>
                <w:rFonts w:hint="eastAsia" w:ascii="宋体" w:hAnsi="宋体" w:eastAsia="宋体" w:cs="宋体"/>
                <w:b/>
                <w:sz w:val="24"/>
              </w:rPr>
              <w:t>55</w:t>
            </w:r>
          </w:p>
        </w:tc>
        <w:tc>
          <w:tcPr>
            <w:tcW w:w="1217" w:type="dxa"/>
            <w:vAlign w:val="center"/>
          </w:tcPr>
          <w:p>
            <w:pPr>
              <w:spacing w:line="240" w:lineRule="exact"/>
              <w:jc w:val="center"/>
              <w:rPr>
                <w:rFonts w:ascii="宋体" w:hAnsi="宋体" w:eastAsia="宋体" w:cs="宋体"/>
                <w:sz w:val="24"/>
              </w:rPr>
            </w:pPr>
            <w:r>
              <w:rPr>
                <w:rFonts w:hint="eastAsia" w:ascii="宋体" w:hAnsi="宋体" w:eastAsia="宋体" w:cs="宋体"/>
                <w:sz w:val="24"/>
              </w:rPr>
              <w:t>专家打分</w:t>
            </w:r>
          </w:p>
        </w:tc>
        <w:tc>
          <w:tcPr>
            <w:tcW w:w="3774" w:type="dxa"/>
            <w:vAlign w:val="center"/>
          </w:tcPr>
          <w:p>
            <w:pPr>
              <w:rPr>
                <w:rFonts w:ascii="宋体" w:hAnsi="宋体" w:eastAsia="宋体" w:cs="宋体"/>
                <w:sz w:val="24"/>
              </w:rPr>
            </w:pPr>
          </w:p>
          <w:p>
            <w:pPr>
              <w:rPr>
                <w:b/>
                <w:bCs/>
              </w:rPr>
            </w:pPr>
            <w:r>
              <w:rPr>
                <w:rFonts w:hint="eastAsia"/>
                <w:b/>
                <w:bCs/>
              </w:rPr>
              <w:t>（一）评分内容:</w:t>
            </w:r>
          </w:p>
          <w:p>
            <w:r>
              <w:rPr>
                <w:rFonts w:hint="eastAsia"/>
              </w:rPr>
              <w:t>评审专家通过对样品、产品系列完整性、产品质量安全性、产品稳定性等方面综合评价:</w:t>
            </w:r>
          </w:p>
          <w:p>
            <w:r>
              <w:rPr>
                <w:rFonts w:hint="eastAsia"/>
              </w:rPr>
              <w:t>1.产品种类和产品系列完整，产品规格多样;且能满足临床实际需求；</w:t>
            </w:r>
          </w:p>
          <w:p>
            <w:r>
              <w:rPr>
                <w:rFonts w:hint="eastAsia"/>
              </w:rPr>
              <w:t>2.产品先进，符合临床实际需求；</w:t>
            </w:r>
          </w:p>
          <w:p>
            <w:r>
              <w:rPr>
                <w:rFonts w:hint="eastAsia"/>
              </w:rPr>
              <w:t>3.产品稳定、可靠.；</w:t>
            </w:r>
          </w:p>
          <w:p>
            <w:r>
              <w:rPr>
                <w:rFonts w:hint="eastAsia"/>
              </w:rPr>
              <w:t>4、产品的材质或材料生物相容性高；设计合理，符合临床使用需求；</w:t>
            </w:r>
          </w:p>
          <w:p>
            <w:r>
              <w:rPr>
                <w:rFonts w:hint="eastAsia"/>
              </w:rPr>
              <w:t>5、产品的包装安全、便捷。</w:t>
            </w:r>
          </w:p>
          <w:p>
            <w:r>
              <w:rPr>
                <w:rFonts w:hint="eastAsia"/>
              </w:rPr>
              <w:t>6.评标专家根据现场提供样品符合采购文件技术要求，并与所投规格相符；（未按要求提供样品此项则判定为不满足）</w:t>
            </w:r>
          </w:p>
          <w:p>
            <w:pPr>
              <w:rPr>
                <w:b/>
                <w:bCs/>
              </w:rPr>
            </w:pPr>
            <w:r>
              <w:rPr>
                <w:rFonts w:hint="eastAsia"/>
                <w:b/>
                <w:bCs/>
              </w:rPr>
              <w:t>(二) 评分依据:</w:t>
            </w:r>
          </w:p>
          <w:p>
            <w:r>
              <w:rPr>
                <w:rFonts w:hint="eastAsia"/>
              </w:rPr>
              <w:t>1.满足以上6项，且专家评审为优得 55 分;</w:t>
            </w:r>
          </w:p>
          <w:p>
            <w:r>
              <w:rPr>
                <w:rFonts w:hint="eastAsia"/>
              </w:rPr>
              <w:t>2.满足以上5项，且专家评审为良得 45分;</w:t>
            </w:r>
          </w:p>
          <w:p>
            <w:r>
              <w:rPr>
                <w:rFonts w:hint="eastAsia"/>
              </w:rPr>
              <w:t>3.满足以上4项，且专家评审为中得 35分;</w:t>
            </w:r>
          </w:p>
          <w:p>
            <w:pPr>
              <w:spacing w:line="280" w:lineRule="exact"/>
              <w:jc w:val="left"/>
            </w:pPr>
            <w:r>
              <w:rPr>
                <w:rFonts w:hint="eastAsia"/>
              </w:rPr>
              <w:t>4.满足以上3项，且专家评审为一般得15分</w:t>
            </w:r>
            <w:r>
              <w:t>;</w:t>
            </w:r>
          </w:p>
          <w:p>
            <w:pPr>
              <w:spacing w:line="280" w:lineRule="exact"/>
              <w:jc w:val="left"/>
            </w:pPr>
            <w:r>
              <w:rPr>
                <w:rFonts w:hint="eastAsia"/>
              </w:rPr>
              <w:t>5.满足以上2 项，且专家评审为差得5分</w:t>
            </w:r>
            <w:r>
              <w:t>;</w:t>
            </w:r>
          </w:p>
          <w:p>
            <w:pPr>
              <w:pStyle w:val="28"/>
              <w:spacing w:line="280" w:lineRule="exact"/>
              <w:ind w:left="0" w:firstLine="0" w:firstLineChars="0"/>
              <w:jc w:val="left"/>
            </w:pPr>
            <w:r>
              <w:rPr>
                <w:rFonts w:hint="eastAsia"/>
              </w:rPr>
              <w:t>其他情况不得分。</w:t>
            </w:r>
          </w:p>
          <w:p>
            <w:pPr>
              <w:spacing w:line="280" w:lineRule="exact"/>
              <w:jc w:val="left"/>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8" w:type="dxa"/>
            <w:vAlign w:val="center"/>
          </w:tcPr>
          <w:p>
            <w:pPr>
              <w:spacing w:line="240" w:lineRule="exact"/>
              <w:jc w:val="center"/>
              <w:rPr>
                <w:rFonts w:ascii="宋体"/>
                <w:b/>
                <w:sz w:val="24"/>
              </w:rPr>
            </w:pPr>
            <w:r>
              <w:rPr>
                <w:rFonts w:hint="eastAsia" w:ascii="宋体" w:hAnsi="宋体"/>
                <w:b/>
                <w:sz w:val="24"/>
              </w:rPr>
              <w:t>二</w:t>
            </w:r>
          </w:p>
        </w:tc>
        <w:tc>
          <w:tcPr>
            <w:tcW w:w="4977" w:type="dxa"/>
            <w:gridSpan w:val="4"/>
            <w:vAlign w:val="center"/>
          </w:tcPr>
          <w:p>
            <w:pPr>
              <w:spacing w:line="240" w:lineRule="exact"/>
              <w:jc w:val="center"/>
              <w:rPr>
                <w:rFonts w:ascii="宋体" w:hAnsi="宋体" w:eastAsia="宋体" w:cs="宋体"/>
                <w:b/>
                <w:sz w:val="24"/>
              </w:rPr>
            </w:pPr>
            <w:r>
              <w:rPr>
                <w:rFonts w:hint="eastAsia" w:ascii="宋体" w:hAnsi="宋体" w:eastAsia="宋体" w:cs="宋体"/>
                <w:b/>
                <w:sz w:val="24"/>
              </w:rPr>
              <w:t>商务部分</w:t>
            </w:r>
          </w:p>
        </w:tc>
        <w:tc>
          <w:tcPr>
            <w:tcW w:w="3774" w:type="dxa"/>
            <w:vAlign w:val="center"/>
          </w:tcPr>
          <w:p>
            <w:pPr>
              <w:spacing w:line="240" w:lineRule="exact"/>
              <w:jc w:val="center"/>
              <w:rPr>
                <w:rFonts w:ascii="宋体" w:hAnsi="宋体" w:eastAsia="宋体" w:cs="宋体"/>
                <w:b/>
                <w:sz w:val="24"/>
              </w:rPr>
            </w:pPr>
            <w:r>
              <w:rPr>
                <w:rFonts w:hint="eastAsia" w:ascii="宋体" w:hAnsi="宋体" w:eastAsia="宋体" w:cs="宋体"/>
                <w:b/>
                <w:sz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808" w:type="dxa"/>
            <w:vMerge w:val="restart"/>
            <w:vAlign w:val="center"/>
          </w:tcPr>
          <w:p>
            <w:pPr>
              <w:spacing w:line="240" w:lineRule="exact"/>
              <w:jc w:val="center"/>
              <w:rPr>
                <w:rFonts w:ascii="宋体"/>
                <w:sz w:val="24"/>
              </w:rPr>
            </w:pPr>
          </w:p>
        </w:tc>
        <w:tc>
          <w:tcPr>
            <w:tcW w:w="2900" w:type="dxa"/>
            <w:gridSpan w:val="2"/>
            <w:vAlign w:val="center"/>
          </w:tcPr>
          <w:p>
            <w:pPr>
              <w:spacing w:line="240" w:lineRule="exact"/>
              <w:jc w:val="center"/>
              <w:rPr>
                <w:rFonts w:ascii="宋体" w:hAnsi="宋体" w:eastAsia="宋体" w:cs="宋体"/>
                <w:b/>
                <w:bCs/>
                <w:sz w:val="24"/>
              </w:rPr>
            </w:pPr>
          </w:p>
          <w:p>
            <w:pPr>
              <w:spacing w:line="240" w:lineRule="exact"/>
              <w:jc w:val="center"/>
              <w:rPr>
                <w:rFonts w:ascii="宋体" w:hAnsi="宋体" w:eastAsia="宋体" w:cs="宋体"/>
                <w:b/>
                <w:bCs/>
                <w:sz w:val="24"/>
              </w:rPr>
            </w:pPr>
            <w:r>
              <w:rPr>
                <w:rFonts w:hint="eastAsia" w:ascii="宋体" w:hAnsi="宋体" w:eastAsia="宋体" w:cs="宋体"/>
                <w:b/>
                <w:bCs/>
                <w:sz w:val="24"/>
              </w:rPr>
              <w:t>评分因素</w:t>
            </w:r>
          </w:p>
        </w:tc>
        <w:tc>
          <w:tcPr>
            <w:tcW w:w="860" w:type="dxa"/>
            <w:vAlign w:val="center"/>
          </w:tcPr>
          <w:p>
            <w:pPr>
              <w:spacing w:line="240" w:lineRule="exact"/>
              <w:jc w:val="center"/>
              <w:rPr>
                <w:rFonts w:ascii="宋体" w:hAnsi="宋体" w:eastAsia="宋体" w:cs="宋体"/>
                <w:b/>
                <w:bCs/>
                <w:sz w:val="24"/>
              </w:rPr>
            </w:pPr>
            <w:r>
              <w:rPr>
                <w:rFonts w:hint="eastAsia" w:ascii="宋体" w:hAnsi="宋体" w:eastAsia="宋体" w:cs="宋体"/>
                <w:b/>
                <w:bCs/>
                <w:sz w:val="24"/>
              </w:rPr>
              <w:t>权重</w:t>
            </w:r>
          </w:p>
        </w:tc>
        <w:tc>
          <w:tcPr>
            <w:tcW w:w="1217" w:type="dxa"/>
            <w:vAlign w:val="center"/>
          </w:tcPr>
          <w:p>
            <w:pPr>
              <w:spacing w:line="240" w:lineRule="exact"/>
              <w:jc w:val="center"/>
              <w:rPr>
                <w:rFonts w:ascii="宋体" w:hAnsi="宋体" w:eastAsia="宋体" w:cs="宋体"/>
                <w:b/>
                <w:bCs/>
                <w:sz w:val="24"/>
              </w:rPr>
            </w:pPr>
            <w:r>
              <w:rPr>
                <w:rFonts w:hint="eastAsia" w:ascii="宋体" w:hAnsi="宋体" w:eastAsia="宋体" w:cs="宋体"/>
                <w:b/>
                <w:bCs/>
                <w:sz w:val="24"/>
              </w:rPr>
              <w:t>评分方式</w:t>
            </w:r>
          </w:p>
        </w:tc>
        <w:tc>
          <w:tcPr>
            <w:tcW w:w="3774" w:type="dxa"/>
            <w:vAlign w:val="center"/>
          </w:tcPr>
          <w:p>
            <w:pPr>
              <w:spacing w:line="280" w:lineRule="exact"/>
              <w:jc w:val="center"/>
              <w:rPr>
                <w:rFonts w:ascii="宋体" w:hAnsi="宋体" w:eastAsia="宋体" w:cs="宋体"/>
                <w:b/>
                <w:bCs/>
                <w:sz w:val="24"/>
              </w:rPr>
            </w:pPr>
            <w:r>
              <w:rPr>
                <w:rFonts w:hint="eastAsia" w:ascii="宋体" w:hAnsi="宋体" w:eastAsia="宋体" w:cs="宋体"/>
                <w:b/>
                <w:bCs/>
                <w:sz w:val="24"/>
              </w:rPr>
              <w:t>评分准则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3" w:hRule="atLeast"/>
          <w:jc w:val="center"/>
        </w:trPr>
        <w:tc>
          <w:tcPr>
            <w:tcW w:w="808" w:type="dxa"/>
            <w:vMerge w:val="continue"/>
            <w:vAlign w:val="center"/>
          </w:tcPr>
          <w:p>
            <w:pPr>
              <w:spacing w:line="240" w:lineRule="exact"/>
              <w:jc w:val="center"/>
              <w:rPr>
                <w:rFonts w:ascii="宋体"/>
                <w:sz w:val="24"/>
              </w:rPr>
            </w:pPr>
          </w:p>
        </w:tc>
        <w:tc>
          <w:tcPr>
            <w:tcW w:w="2900" w:type="dxa"/>
            <w:gridSpan w:val="2"/>
            <w:vAlign w:val="center"/>
          </w:tcPr>
          <w:p>
            <w:pPr>
              <w:spacing w:line="240" w:lineRule="exact"/>
              <w:jc w:val="left"/>
              <w:rPr>
                <w:rFonts w:ascii="宋体" w:hAnsi="宋体" w:eastAsia="宋体" w:cs="宋体"/>
                <w:sz w:val="24"/>
              </w:rPr>
            </w:pPr>
          </w:p>
          <w:p>
            <w:pPr>
              <w:jc w:val="center"/>
              <w:rPr>
                <w:rFonts w:ascii="宋体" w:hAnsi="宋体" w:eastAsia="宋体" w:cs="宋体"/>
                <w:sz w:val="24"/>
              </w:rPr>
            </w:pPr>
            <w:r>
              <w:rPr>
                <w:rFonts w:hint="eastAsia" w:ascii="宋体" w:hAnsi="宋体" w:eastAsia="宋体" w:cs="宋体"/>
                <w:sz w:val="24"/>
              </w:rPr>
              <w:t>有效业绩</w:t>
            </w:r>
          </w:p>
        </w:tc>
        <w:tc>
          <w:tcPr>
            <w:tcW w:w="860" w:type="dxa"/>
            <w:vAlign w:val="center"/>
          </w:tcPr>
          <w:p>
            <w:pPr>
              <w:spacing w:line="240" w:lineRule="exact"/>
              <w:jc w:val="center"/>
              <w:rPr>
                <w:rFonts w:ascii="宋体" w:hAnsi="宋体" w:eastAsia="宋体" w:cs="宋体"/>
                <w:sz w:val="24"/>
              </w:rPr>
            </w:pPr>
            <w:r>
              <w:rPr>
                <w:rFonts w:hint="eastAsia" w:ascii="宋体" w:hAnsi="宋体" w:eastAsia="宋体" w:cs="宋体"/>
                <w:sz w:val="24"/>
              </w:rPr>
              <w:t>10</w:t>
            </w:r>
          </w:p>
        </w:tc>
        <w:tc>
          <w:tcPr>
            <w:tcW w:w="1217" w:type="dxa"/>
            <w:vAlign w:val="center"/>
          </w:tcPr>
          <w:p>
            <w:pPr>
              <w:spacing w:line="240" w:lineRule="exact"/>
              <w:jc w:val="left"/>
              <w:rPr>
                <w:rFonts w:ascii="宋体" w:hAnsi="宋体" w:eastAsia="宋体" w:cs="宋体"/>
                <w:sz w:val="24"/>
              </w:rPr>
            </w:pPr>
            <w:r>
              <w:rPr>
                <w:rFonts w:hint="eastAsia" w:ascii="宋体" w:hAnsi="宋体" w:eastAsia="宋体" w:cs="宋体"/>
                <w:sz w:val="24"/>
              </w:rPr>
              <w:t>专家评分</w:t>
            </w:r>
          </w:p>
        </w:tc>
        <w:tc>
          <w:tcPr>
            <w:tcW w:w="3774" w:type="dxa"/>
            <w:vAlign w:val="center"/>
          </w:tcPr>
          <w:p>
            <w:pPr>
              <w:spacing w:line="280" w:lineRule="exact"/>
              <w:jc w:val="left"/>
              <w:rPr>
                <w:rFonts w:ascii="宋体" w:hAnsi="宋体" w:eastAsia="宋体" w:cs="宋体"/>
                <w:sz w:val="24"/>
              </w:rPr>
            </w:pPr>
            <w:r>
              <w:rPr>
                <w:rFonts w:hint="eastAsia" w:ascii="宋体" w:hAnsi="宋体" w:eastAsia="宋体" w:cs="宋体"/>
                <w:sz w:val="24"/>
              </w:rPr>
              <w:t>评标专家根据投标人提供近1年</w:t>
            </w:r>
            <w:r>
              <w:rPr>
                <w:rFonts w:hint="eastAsia" w:ascii="宋体" w:hAnsi="宋体" w:eastAsia="宋体" w:cs="宋体"/>
                <w:sz w:val="24"/>
                <w:highlight w:val="yellow"/>
              </w:rPr>
              <w:t>（</w:t>
            </w:r>
            <w:r>
              <w:rPr>
                <w:rFonts w:ascii="宋体" w:hAnsi="宋体" w:eastAsia="宋体" w:cs="宋体"/>
                <w:sz w:val="24"/>
                <w:highlight w:val="yellow"/>
              </w:rPr>
              <w:t>202</w:t>
            </w:r>
            <w:r>
              <w:rPr>
                <w:rFonts w:hint="eastAsia" w:ascii="宋体" w:hAnsi="宋体" w:eastAsia="宋体" w:cs="宋体"/>
                <w:sz w:val="24"/>
                <w:highlight w:val="yellow"/>
              </w:rPr>
              <w:t>3年</w:t>
            </w:r>
            <w:r>
              <w:rPr>
                <w:rFonts w:ascii="宋体" w:hAnsi="宋体" w:eastAsia="宋体" w:cs="宋体"/>
                <w:sz w:val="24"/>
                <w:highlight w:val="yellow"/>
              </w:rPr>
              <w:t>1</w:t>
            </w:r>
            <w:r>
              <w:rPr>
                <w:rFonts w:hint="eastAsia" w:ascii="宋体" w:hAnsi="宋体" w:eastAsia="宋体" w:cs="宋体"/>
                <w:sz w:val="24"/>
                <w:highlight w:val="yellow"/>
              </w:rPr>
              <w:t>月至今）</w:t>
            </w:r>
            <w:r>
              <w:rPr>
                <w:rFonts w:hint="eastAsia" w:ascii="宋体" w:hAnsi="宋体" w:eastAsia="宋体" w:cs="宋体"/>
                <w:sz w:val="24"/>
              </w:rPr>
              <w:t>在医疗机构的业绩证明进行评价。每提供1个项目得2分,最高得10分。</w:t>
            </w:r>
          </w:p>
          <w:p>
            <w:pPr>
              <w:spacing w:line="280" w:lineRule="exact"/>
              <w:jc w:val="left"/>
              <w:rPr>
                <w:rFonts w:ascii="宋体" w:hAnsi="宋体" w:eastAsia="宋体" w:cs="宋体"/>
                <w:sz w:val="24"/>
              </w:rPr>
            </w:pPr>
            <w:r>
              <w:rPr>
                <w:rFonts w:hint="eastAsia" w:ascii="宋体" w:hAnsi="宋体" w:eastAsia="宋体" w:cs="宋体"/>
                <w:sz w:val="24"/>
              </w:rPr>
              <w:t>未提供的不得分。</w:t>
            </w:r>
          </w:p>
          <w:p>
            <w:pPr>
              <w:spacing w:line="280" w:lineRule="exact"/>
              <w:jc w:val="left"/>
              <w:rPr>
                <w:rFonts w:ascii="宋体" w:hAnsi="宋体" w:eastAsia="宋体" w:cs="宋体"/>
                <w:sz w:val="24"/>
              </w:rPr>
            </w:pPr>
            <w:r>
              <w:rPr>
                <w:rFonts w:hint="eastAsia" w:ascii="宋体" w:hAnsi="宋体" w:eastAsia="宋体" w:cs="宋体"/>
                <w:b/>
                <w:bCs/>
                <w:sz w:val="24"/>
              </w:rPr>
              <w:t>有效业绩定义：</w:t>
            </w:r>
            <w:r>
              <w:rPr>
                <w:rFonts w:hint="eastAsia" w:ascii="宋体" w:hAnsi="宋体" w:eastAsia="宋体" w:cs="宋体"/>
                <w:sz w:val="24"/>
              </w:rPr>
              <w:t>（同时满足以下全部要求同类业绩才属于有效业绩）</w:t>
            </w:r>
          </w:p>
          <w:p>
            <w:pPr>
              <w:spacing w:line="280" w:lineRule="exact"/>
              <w:jc w:val="left"/>
              <w:rPr>
                <w:rFonts w:ascii="宋体" w:hAnsi="宋体" w:eastAsia="宋体" w:cs="宋体"/>
                <w:sz w:val="24"/>
              </w:rPr>
            </w:pPr>
            <w:r>
              <w:rPr>
                <w:rFonts w:hint="eastAsia" w:ascii="宋体" w:hAnsi="宋体" w:eastAsia="宋体" w:cs="宋体"/>
                <w:sz w:val="24"/>
              </w:rPr>
              <w:t>1)同类业绩指：在医疗机构供货该项目。</w:t>
            </w:r>
          </w:p>
          <w:p>
            <w:pPr>
              <w:spacing w:line="280" w:lineRule="exact"/>
              <w:jc w:val="left"/>
              <w:rPr>
                <w:rFonts w:ascii="宋体" w:hAnsi="宋体" w:eastAsia="宋体" w:cs="宋体"/>
                <w:sz w:val="24"/>
              </w:rPr>
            </w:pPr>
            <w:r>
              <w:rPr>
                <w:rFonts w:hint="eastAsia" w:ascii="宋体" w:hAnsi="宋体" w:eastAsia="宋体" w:cs="宋体"/>
                <w:sz w:val="24"/>
              </w:rPr>
              <w:t>2)业绩内容为：采购该医用耗材。</w:t>
            </w:r>
          </w:p>
          <w:p>
            <w:pPr>
              <w:spacing w:line="280" w:lineRule="exact"/>
              <w:jc w:val="left"/>
              <w:rPr>
                <w:rFonts w:ascii="宋体" w:hAnsi="宋体" w:eastAsia="宋体" w:cs="宋体"/>
                <w:sz w:val="24"/>
              </w:rPr>
            </w:pPr>
            <w:r>
              <w:rPr>
                <w:rFonts w:hint="eastAsia" w:ascii="宋体" w:hAnsi="宋体" w:eastAsia="宋体" w:cs="宋体"/>
                <w:sz w:val="24"/>
              </w:rPr>
              <w:t>3)合同签订时间为近1年至投标截止时间前。</w:t>
            </w:r>
          </w:p>
          <w:p>
            <w:pPr>
              <w:spacing w:line="280" w:lineRule="exact"/>
              <w:jc w:val="left"/>
              <w:rPr>
                <w:rFonts w:ascii="宋体" w:hAnsi="宋体" w:eastAsia="宋体" w:cs="宋体"/>
                <w:sz w:val="24"/>
              </w:rPr>
            </w:pPr>
            <w:r>
              <w:rPr>
                <w:rFonts w:hint="eastAsia" w:ascii="宋体" w:hAnsi="宋体" w:eastAsia="宋体" w:cs="宋体"/>
                <w:b/>
                <w:bCs/>
                <w:sz w:val="24"/>
              </w:rPr>
              <w:t>注</w:t>
            </w:r>
            <w:r>
              <w:rPr>
                <w:rFonts w:hint="eastAsia" w:ascii="宋体" w:hAnsi="宋体" w:eastAsia="宋体" w:cs="宋体"/>
                <w:sz w:val="24"/>
              </w:rPr>
              <w:t>：仅限含投标产品规格型号、价格的发票或合同或中标通知或</w:t>
            </w:r>
            <w:r>
              <w:rPr>
                <w:rFonts w:hint="eastAsia" w:ascii="宋体" w:hAnsi="宋体" w:eastAsia="宋体" w:cs="宋体"/>
                <w:sz w:val="24"/>
                <w:highlight w:val="yellow"/>
              </w:rPr>
              <w:t>阳光平台成交记录截图（</w:t>
            </w:r>
            <w:r>
              <w:rPr>
                <w:rFonts w:hint="eastAsia" w:ascii="宋体" w:hAnsi="宋体" w:eastAsia="宋体" w:cs="宋体"/>
                <w:b/>
                <w:bCs/>
                <w:color w:val="FF0000"/>
                <w:sz w:val="24"/>
                <w:highlight w:val="yellow"/>
              </w:rPr>
              <w:t>清楚显示注册证名称、注册证号、规格型号、配送单位、成交金额、数量等信息</w:t>
            </w:r>
            <w:r>
              <w:rPr>
                <w:rFonts w:hint="eastAsia" w:ascii="宋体" w:hAnsi="宋体" w:eastAsia="宋体" w:cs="宋体"/>
                <w:sz w:val="24"/>
                <w:highlight w:val="yellow"/>
              </w:rPr>
              <w:t>）</w:t>
            </w:r>
            <w:r>
              <w:rPr>
                <w:rFonts w:hint="eastAsia" w:ascii="宋体" w:hAnsi="宋体" w:eastAsia="宋体" w:cs="宋体"/>
                <w:sz w:val="24"/>
              </w:rPr>
              <w:t>。以上证明文件必须提供原件复印件或扫描件加盖投标人公章，</w:t>
            </w:r>
            <w:r>
              <w:rPr>
                <w:rFonts w:hint="eastAsia" w:ascii="宋体" w:hAnsi="宋体" w:eastAsia="宋体" w:cs="宋体"/>
                <w:b/>
                <w:bCs/>
                <w:sz w:val="24"/>
              </w:rPr>
              <w:t>如为拍照复印件或截图复印件不清晰导致评委无法识别，视为未按要求提供有效证明材料，不得分。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08" w:type="dxa"/>
            <w:vAlign w:val="center"/>
          </w:tcPr>
          <w:p>
            <w:pPr>
              <w:spacing w:line="240" w:lineRule="exact"/>
              <w:jc w:val="center"/>
              <w:rPr>
                <w:rFonts w:ascii="黑体" w:hAnsi="黑体" w:eastAsia="黑体"/>
                <w:sz w:val="24"/>
              </w:rPr>
            </w:pPr>
            <w:r>
              <w:rPr>
                <w:rFonts w:hint="eastAsia" w:ascii="黑体" w:hAnsi="黑体" w:eastAsia="黑体"/>
                <w:sz w:val="24"/>
              </w:rPr>
              <w:t>四</w:t>
            </w:r>
          </w:p>
        </w:tc>
        <w:tc>
          <w:tcPr>
            <w:tcW w:w="4977" w:type="dxa"/>
            <w:gridSpan w:val="4"/>
            <w:vAlign w:val="center"/>
          </w:tcPr>
          <w:p>
            <w:pPr>
              <w:spacing w:line="240" w:lineRule="exact"/>
              <w:jc w:val="center"/>
              <w:rPr>
                <w:rFonts w:ascii="宋体" w:hAnsi="宋体" w:eastAsia="宋体" w:cs="宋体"/>
                <w:color w:val="000000"/>
                <w:sz w:val="24"/>
              </w:rPr>
            </w:pPr>
            <w:r>
              <w:rPr>
                <w:rFonts w:hint="eastAsia" w:ascii="宋体" w:hAnsi="宋体" w:eastAsia="宋体" w:cs="宋体"/>
                <w:b/>
                <w:color w:val="000000"/>
                <w:sz w:val="24"/>
              </w:rPr>
              <w:t>价格分</w:t>
            </w:r>
          </w:p>
        </w:tc>
        <w:tc>
          <w:tcPr>
            <w:tcW w:w="3774" w:type="dxa"/>
            <w:vAlign w:val="center"/>
          </w:tcPr>
          <w:p>
            <w:pPr>
              <w:spacing w:line="240" w:lineRule="exact"/>
              <w:jc w:val="center"/>
              <w:rPr>
                <w:rFonts w:ascii="宋体" w:hAnsi="宋体" w:eastAsia="宋体" w:cs="宋体"/>
                <w:color w:val="000000"/>
                <w:sz w:val="24"/>
              </w:rPr>
            </w:pPr>
            <w:r>
              <w:rPr>
                <w:rFonts w:hint="eastAsia" w:ascii="宋体" w:hAnsi="宋体" w:eastAsia="宋体" w:cs="宋体"/>
                <w:color w:val="000000"/>
                <w:sz w:val="24"/>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559" w:type="dxa"/>
            <w:gridSpan w:val="6"/>
            <w:vAlign w:val="center"/>
          </w:tcPr>
          <w:p>
            <w:pPr>
              <w:rPr>
                <w:rFonts w:ascii="宋体" w:hAnsi="宋体" w:eastAsia="宋体" w:cs="宋体"/>
                <w:sz w:val="24"/>
              </w:rPr>
            </w:pPr>
            <w:r>
              <w:rPr>
                <w:rFonts w:hint="eastAsia" w:ascii="宋体" w:hAnsi="宋体" w:eastAsia="宋体" w:cs="宋体"/>
                <w:sz w:val="24"/>
              </w:rPr>
              <w:t>价格分采用低价优先法计算 ，即满足采购文件要求且投标价格最低的投标报价为评标基准价，其价格分为满分。其他投标人的价格分统一按照下列公式计算：</w:t>
            </w:r>
          </w:p>
          <w:p>
            <w:pPr>
              <w:ind w:firstLine="1680" w:firstLineChars="700"/>
              <w:rPr>
                <w:rFonts w:ascii="宋体" w:hAnsi="宋体" w:eastAsia="宋体" w:cs="宋体"/>
                <w:color w:val="000000"/>
                <w:sz w:val="24"/>
              </w:rPr>
            </w:pPr>
            <w:r>
              <w:rPr>
                <w:rFonts w:hint="eastAsia" w:ascii="宋体" w:hAnsi="宋体" w:eastAsia="宋体" w:cs="宋体"/>
                <w:sz w:val="24"/>
              </w:rPr>
              <w:t>投标报价得分=(评标基准价／投标报价)×35</w:t>
            </w:r>
          </w:p>
        </w:tc>
      </w:tr>
    </w:tbl>
    <w:p>
      <w:pPr>
        <w:pStyle w:val="28"/>
        <w:ind w:left="0" w:firstLine="0" w:firstLineChars="0"/>
      </w:pPr>
    </w:p>
    <w:p/>
    <w:p>
      <w:pPr>
        <w:spacing w:line="400" w:lineRule="exact"/>
        <w:jc w:val="center"/>
        <w:rPr>
          <w:rFonts w:eastAsia="宋体"/>
          <w:b/>
          <w:bCs/>
          <w:kern w:val="0"/>
          <w:sz w:val="32"/>
          <w:szCs w:val="32"/>
        </w:rPr>
      </w:pPr>
    </w:p>
    <w:p>
      <w:pPr>
        <w:spacing w:line="400" w:lineRule="exact"/>
        <w:rPr>
          <w:rFonts w:eastAsia="宋体"/>
          <w:b/>
          <w:bCs/>
          <w:color w:val="FF0000"/>
          <w:kern w:val="0"/>
          <w:sz w:val="32"/>
          <w:szCs w:val="32"/>
        </w:rPr>
      </w:pPr>
    </w:p>
    <w:p>
      <w:pPr>
        <w:spacing w:line="400" w:lineRule="exact"/>
        <w:jc w:val="center"/>
        <w:rPr>
          <w:rFonts w:eastAsia="宋体"/>
          <w:b/>
          <w:bCs/>
          <w:color w:val="000000" w:themeColor="text1"/>
          <w:kern w:val="0"/>
          <w:sz w:val="32"/>
          <w:szCs w:val="32"/>
          <w14:textFill>
            <w14:solidFill>
              <w14:schemeClr w14:val="tx1"/>
            </w14:solidFill>
          </w14:textFill>
        </w:rPr>
      </w:pPr>
      <w:r>
        <w:rPr>
          <w:rFonts w:hint="eastAsia" w:eastAsia="宋体"/>
          <w:b/>
          <w:bCs/>
          <w:color w:val="000000" w:themeColor="text1"/>
          <w:kern w:val="0"/>
          <w:sz w:val="32"/>
          <w:szCs w:val="32"/>
          <w14:textFill>
            <w14:solidFill>
              <w14:schemeClr w14:val="tx1"/>
            </w14:solidFill>
          </w14:textFill>
        </w:rPr>
        <w:t>（四）</w:t>
      </w:r>
      <w:r>
        <w:rPr>
          <w:rFonts w:hint="eastAsia" w:ascii="方正小标宋简体" w:hAnsi="方正小标宋简体" w:eastAsia="方正小标宋简体" w:cs="方正小标宋简体"/>
          <w:bCs/>
          <w:color w:val="000000" w:themeColor="text1"/>
          <w:sz w:val="32"/>
          <w:szCs w:val="32"/>
          <w14:textFill>
            <w14:solidFill>
              <w14:schemeClr w14:val="tx1"/>
            </w14:solidFill>
          </w14:textFill>
        </w:rPr>
        <w:tab/>
      </w:r>
      <w:r>
        <w:rPr>
          <w:rFonts w:hint="eastAsia" w:eastAsia="宋体"/>
          <w:b/>
          <w:bCs/>
          <w:color w:val="000000" w:themeColor="text1"/>
          <w:kern w:val="0"/>
          <w:sz w:val="32"/>
          <w:szCs w:val="32"/>
          <w14:textFill>
            <w14:solidFill>
              <w14:schemeClr w14:val="tx1"/>
            </w14:solidFill>
          </w14:textFill>
        </w:rPr>
        <w:t>评审规则</w:t>
      </w:r>
    </w:p>
    <w:p>
      <w:pPr>
        <w:pStyle w:val="43"/>
        <w:widowControl/>
        <w:numPr>
          <w:ilvl w:val="0"/>
          <w:numId w:val="18"/>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开标</w:t>
      </w:r>
    </w:p>
    <w:p>
      <w:pPr>
        <w:pStyle w:val="44"/>
        <w:widowControl/>
        <w:numPr>
          <w:ilvl w:val="0"/>
          <w:numId w:val="19"/>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pPr>
        <w:pStyle w:val="44"/>
        <w:widowControl/>
        <w:numPr>
          <w:ilvl w:val="0"/>
          <w:numId w:val="19"/>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开标时，</w:t>
      </w:r>
      <w:r>
        <w:rPr>
          <w:rFonts w:hint="eastAsia"/>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将检查投标文件的密封情况在确认无误后拆封。</w:t>
      </w:r>
    </w:p>
    <w:p>
      <w:pPr>
        <w:pStyle w:val="44"/>
        <w:widowControl/>
        <w:numPr>
          <w:ilvl w:val="0"/>
          <w:numId w:val="19"/>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pPr>
        <w:pStyle w:val="44"/>
        <w:widowControl/>
        <w:numPr>
          <w:ilvl w:val="0"/>
          <w:numId w:val="19"/>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投标人代表对开标过程和开标记录有疑义，以及认为我院工作人员有需要回避的情形的，应当场提出询问或者回避申请。我院对投标人代表提出的询问或者回避申请应当及时处理。</w:t>
      </w:r>
    </w:p>
    <w:p>
      <w:pPr>
        <w:pStyle w:val="44"/>
        <w:widowControl/>
        <w:numPr>
          <w:ilvl w:val="0"/>
          <w:numId w:val="18"/>
        </w:numPr>
        <w:spacing w:line="360" w:lineRule="auto"/>
        <w:ind w:firstLineChars="0"/>
        <w:jc w:val="left"/>
        <w:rPr>
          <w:color w:val="000000" w:themeColor="text1"/>
          <w:szCs w:val="21"/>
          <w:lang w:eastAsia="zh-TW"/>
          <w14:textFill>
            <w14:solidFill>
              <w14:schemeClr w14:val="tx1"/>
            </w14:solidFill>
          </w14:textFill>
        </w:rPr>
      </w:pPr>
      <w:r>
        <w:rPr>
          <w:rFonts w:hint="eastAsia"/>
          <w:b/>
          <w:color w:val="000000" w:themeColor="text1"/>
          <w:szCs w:val="21"/>
          <w14:textFill>
            <w14:solidFill>
              <w14:schemeClr w14:val="tx1"/>
            </w14:solidFill>
          </w14:textFill>
        </w:rPr>
        <w:t>评标委员会的组成。</w:t>
      </w:r>
      <w:r>
        <w:rPr>
          <w:color w:val="000000" w:themeColor="text1"/>
          <w:szCs w:val="21"/>
          <w:lang w:eastAsia="zh-TW"/>
          <w14:textFill>
            <w14:solidFill>
              <w14:schemeClr w14:val="tx1"/>
            </w14:solidFill>
          </w14:textFill>
        </w:rPr>
        <w:t>评标委员会依法组建，由5</w:t>
      </w:r>
      <w:r>
        <w:rPr>
          <w:color w:val="000000" w:themeColor="text1"/>
          <w:szCs w:val="21"/>
          <w14:textFill>
            <w14:solidFill>
              <w14:schemeClr w14:val="tx1"/>
            </w14:solidFill>
          </w14:textFill>
        </w:rPr>
        <w:t>人</w:t>
      </w:r>
      <w:r>
        <w:rPr>
          <w:color w:val="000000" w:themeColor="text1"/>
          <w:szCs w:val="21"/>
          <w:lang w:eastAsia="zh-TW"/>
          <w14:textFill>
            <w14:solidFill>
              <w14:schemeClr w14:val="tx1"/>
            </w14:solidFill>
          </w14:textFill>
        </w:rPr>
        <w:t>单数组成。评标委员会和有关工作人员不得透露对投标文件的评审和比较以及与评标有关的其他情况。</w:t>
      </w:r>
    </w:p>
    <w:p>
      <w:pPr>
        <w:pStyle w:val="44"/>
        <w:widowControl/>
        <w:numPr>
          <w:ilvl w:val="0"/>
          <w:numId w:val="18"/>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投标文件中开标一览表（报价表）内容与投标文件中相应内容不一致的，以开标一览表（报价表）为准；总价金额与按单价汇总金额不一致的，以单价金额计算结果为准</w:t>
      </w:r>
      <w:r>
        <w:rPr>
          <w:rFonts w:hint="eastAsia"/>
          <w:color w:val="000000" w:themeColor="text1"/>
          <w:szCs w:val="21"/>
          <w14:textFill>
            <w14:solidFill>
              <w14:schemeClr w14:val="tx1"/>
            </w14:solidFill>
          </w14:textFill>
        </w:rPr>
        <w:t>，大写与小写不一致的，以大写为准</w:t>
      </w:r>
      <w:r>
        <w:rPr>
          <w:color w:val="000000" w:themeColor="text1"/>
          <w:szCs w:val="21"/>
          <w:lang w:eastAsia="zh-TW"/>
          <w14:textFill>
            <w14:solidFill>
              <w14:schemeClr w14:val="tx1"/>
            </w14:solidFill>
          </w14:textFill>
        </w:rPr>
        <w:t>。</w:t>
      </w:r>
    </w:p>
    <w:p>
      <w:pPr>
        <w:pStyle w:val="44"/>
        <w:widowControl/>
        <w:numPr>
          <w:ilvl w:val="0"/>
          <w:numId w:val="18"/>
        </w:numPr>
        <w:spacing w:line="360" w:lineRule="auto"/>
        <w:ind w:firstLineChars="0"/>
        <w:jc w:val="left"/>
        <w:rPr>
          <w:b/>
          <w:color w:val="000000" w:themeColor="text1"/>
          <w14:textFill>
            <w14:solidFill>
              <w14:schemeClr w14:val="tx1"/>
            </w14:solidFill>
          </w14:textFill>
        </w:rPr>
      </w:pPr>
      <w:r>
        <w:rPr>
          <w:b/>
          <w:color w:val="000000" w:themeColor="text1"/>
          <w14:textFill>
            <w14:solidFill>
              <w14:schemeClr w14:val="tx1"/>
            </w14:solidFill>
          </w14:textFill>
        </w:rPr>
        <w:t>评标</w:t>
      </w:r>
      <w:r>
        <w:rPr>
          <w:rFonts w:hint="eastAsia"/>
          <w:b/>
          <w:color w:val="000000" w:themeColor="text1"/>
          <w14:textFill>
            <w14:solidFill>
              <w14:schemeClr w14:val="tx1"/>
            </w14:solidFill>
          </w14:textFill>
        </w:rPr>
        <w:t>方法</w:t>
      </w:r>
      <w:r>
        <w:rPr>
          <w:b/>
          <w:color w:val="000000" w:themeColor="text1"/>
          <w14:textFill>
            <w14:solidFill>
              <w14:schemeClr w14:val="tx1"/>
            </w14:solidFill>
          </w14:textFill>
        </w:rPr>
        <w:t>（适用综合评分法）：</w:t>
      </w:r>
    </w:p>
    <w:p>
      <w:pPr>
        <w:pStyle w:val="44"/>
        <w:widowControl/>
        <w:numPr>
          <w:ilvl w:val="0"/>
          <w:numId w:val="20"/>
        </w:numPr>
        <w:spacing w:line="360" w:lineRule="auto"/>
        <w:ind w:firstLineChars="0"/>
        <w:jc w:val="left"/>
        <w:rPr>
          <w:b/>
          <w:bCs/>
          <w:color w:val="000000" w:themeColor="text1"/>
          <w:szCs w:val="21"/>
          <w:highlight w:val="yellow"/>
          <w14:textFill>
            <w14:solidFill>
              <w14:schemeClr w14:val="tx1"/>
            </w14:solidFill>
          </w14:textFill>
        </w:rPr>
      </w:pPr>
      <w:r>
        <w:rPr>
          <w:bCs/>
          <w:color w:val="000000" w:themeColor="text1"/>
          <w:szCs w:val="21"/>
          <w14:textFill>
            <w14:solidFill>
              <w14:schemeClr w14:val="tx1"/>
            </w14:solidFill>
          </w14:textFill>
        </w:rPr>
        <w:t>评标方法：</w:t>
      </w:r>
      <w:r>
        <w:rPr>
          <w:color w:val="000000" w:themeColor="text1"/>
          <w14:textFill>
            <w14:solidFill>
              <w14:schemeClr w14:val="tx1"/>
            </w14:solidFill>
          </w14:textFill>
        </w:rPr>
        <w:t>综合评分法，是指投标文件满足</w:t>
      </w:r>
      <w:r>
        <w:rPr>
          <w:rFonts w:hint="eastAsia"/>
          <w:color w:val="000000" w:themeColor="text1"/>
          <w14:textFill>
            <w14:solidFill>
              <w14:schemeClr w14:val="tx1"/>
            </w14:solidFill>
          </w14:textFill>
        </w:rPr>
        <w:t>采购</w:t>
      </w:r>
      <w:r>
        <w:rPr>
          <w:color w:val="000000" w:themeColor="text1"/>
          <w14:textFill>
            <w14:solidFill>
              <w14:schemeClr w14:val="tx1"/>
            </w14:solidFill>
          </w14:textFill>
        </w:rPr>
        <w:t>文件全部实质性要求，且按照评审因素的量化指标评审得分最高的投标人为中标候选人的评标方法。</w:t>
      </w:r>
    </w:p>
    <w:p>
      <w:pPr>
        <w:pStyle w:val="44"/>
        <w:widowControl/>
        <w:numPr>
          <w:ilvl w:val="0"/>
          <w:numId w:val="21"/>
        </w:numPr>
        <w:spacing w:line="360" w:lineRule="auto"/>
        <w:ind w:firstLineChars="0"/>
        <w:jc w:val="left"/>
        <w:rPr>
          <w:b/>
          <w:color w:val="000000" w:themeColor="text1"/>
          <w:szCs w:val="21"/>
          <w:highlight w:val="yellow"/>
          <w14:textFill>
            <w14:solidFill>
              <w14:schemeClr w14:val="tx1"/>
            </w14:solidFill>
          </w14:textFill>
        </w:rPr>
      </w:pPr>
      <w:r>
        <w:rPr>
          <w:rFonts w:hint="eastAsia"/>
          <w:b/>
          <w:color w:val="000000" w:themeColor="text1"/>
          <w:szCs w:val="21"/>
          <w:highlight w:val="yellow"/>
          <w14:textFill>
            <w14:solidFill>
              <w14:schemeClr w14:val="tx1"/>
            </w14:solidFill>
          </w14:textFill>
        </w:rPr>
        <w:t>坚持质量优先、价格合理的原则，综合考虑价格、商务、技术要求、服务、业绩以及经营信誉等因素，避免纯技术或纯经济的倾向。最低报价不作为中标的唯一条件。</w:t>
      </w:r>
    </w:p>
    <w:p>
      <w:pPr>
        <w:pStyle w:val="44"/>
        <w:widowControl/>
        <w:numPr>
          <w:ilvl w:val="0"/>
          <w:numId w:val="21"/>
        </w:numPr>
        <w:spacing w:line="360" w:lineRule="auto"/>
        <w:ind w:firstLineChars="0"/>
        <w:jc w:val="left"/>
        <w:rPr>
          <w:b/>
          <w:color w:val="000000" w:themeColor="text1"/>
          <w:szCs w:val="21"/>
          <w:highlight w:val="yellow"/>
          <w14:textFill>
            <w14:solidFill>
              <w14:schemeClr w14:val="tx1"/>
            </w14:solidFill>
          </w14:textFill>
        </w:rPr>
      </w:pPr>
      <w:r>
        <w:rPr>
          <w:rFonts w:hint="eastAsia"/>
          <w:b/>
          <w:color w:val="000000" w:themeColor="text1"/>
          <w:szCs w:val="21"/>
          <w:highlight w:val="yellow"/>
          <w14:textFill>
            <w14:solidFill>
              <w14:schemeClr w14:val="tx1"/>
            </w14:solidFill>
          </w14:textFill>
        </w:rPr>
        <w:t>经两次公开遴选公告都不足3家有效投标供应商报名的，我院有权将该项转为议价采购的方式进行采购。</w:t>
      </w:r>
    </w:p>
    <w:p>
      <w:pPr>
        <w:pStyle w:val="44"/>
        <w:widowControl/>
        <w:numPr>
          <w:ilvl w:val="0"/>
          <w:numId w:val="20"/>
        </w:numPr>
        <w:spacing w:line="360" w:lineRule="auto"/>
        <w:ind w:firstLineChars="0"/>
        <w:jc w:val="left"/>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评标步骤：</w:t>
      </w:r>
    </w:p>
    <w:p>
      <w:pPr>
        <w:pStyle w:val="44"/>
        <w:widowControl/>
        <w:numPr>
          <w:ilvl w:val="0"/>
          <w:numId w:val="21"/>
        </w:numPr>
        <w:spacing w:line="360" w:lineRule="auto"/>
        <w:ind w:firstLineChars="0"/>
        <w:jc w:val="left"/>
        <w:rPr>
          <w:color w:val="000000" w:themeColor="text1"/>
          <w:szCs w:val="21"/>
          <w14:textFill>
            <w14:solidFill>
              <w14:schemeClr w14:val="tx1"/>
            </w14:solidFill>
          </w14:textFill>
        </w:rPr>
      </w:pPr>
      <w:r>
        <w:rPr>
          <w:bCs/>
          <w:color w:val="000000" w:themeColor="text1"/>
          <w:szCs w:val="21"/>
          <w14:textFill>
            <w14:solidFill>
              <w14:schemeClr w14:val="tx1"/>
            </w14:solidFill>
          </w14:textFill>
        </w:rPr>
        <w:t>资格性审查：</w:t>
      </w:r>
      <w:r>
        <w:rPr>
          <w:color w:val="000000" w:themeColor="text1"/>
          <w:szCs w:val="21"/>
          <w14:textFill>
            <w14:solidFill>
              <w14:schemeClr w14:val="tx1"/>
            </w14:solidFill>
          </w14:textFill>
        </w:rPr>
        <w:t>我院应当依法对投标人的资格进行审查，详见《资格性审查表》。对初步被认定为资格性审查不合格的，</w:t>
      </w:r>
      <w:r>
        <w:rPr>
          <w:rFonts w:hint="eastAsia"/>
          <w:color w:val="000000" w:themeColor="text1"/>
          <w:szCs w:val="21"/>
          <w14:textFill>
            <w14:solidFill>
              <w14:schemeClr w14:val="tx1"/>
            </w14:solidFill>
          </w14:textFill>
        </w:rPr>
        <w:t>及时</w:t>
      </w:r>
      <w:r>
        <w:rPr>
          <w:color w:val="000000" w:themeColor="text1"/>
          <w:szCs w:val="21"/>
          <w14:textFill>
            <w14:solidFill>
              <w14:schemeClr w14:val="tx1"/>
            </w14:solidFill>
          </w14:textFill>
        </w:rPr>
        <w:t>告知投标当事人，以让其核证、澄清事实。未通过资格性审查的投标人，不进入符合性审查。</w:t>
      </w:r>
    </w:p>
    <w:p>
      <w:pPr>
        <w:pStyle w:val="44"/>
        <w:widowControl/>
        <w:numPr>
          <w:ilvl w:val="0"/>
          <w:numId w:val="21"/>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符合性审查：评标委员会应当对符合资格的投标人的投标文件进行符合性审查，详见《符合性审查表》，以确定其是否满足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文件的实质性要求。</w:t>
      </w:r>
      <w:r>
        <w:rPr>
          <w:color w:val="000000" w:themeColor="text1"/>
          <w:szCs w:val="21"/>
          <w:lang w:eastAsia="zh-TW"/>
          <w14:textFill>
            <w14:solidFill>
              <w14:schemeClr w14:val="tx1"/>
            </w14:solidFill>
          </w14:textFill>
        </w:rPr>
        <w:t>评标委员会对初步被认定为符合性审查不合格或无效投标者</w:t>
      </w:r>
      <w:r>
        <w:rPr>
          <w:color w:val="000000" w:themeColor="text1"/>
          <w:szCs w:val="21"/>
          <w14:textFill>
            <w14:solidFill>
              <w14:schemeClr w14:val="tx1"/>
            </w14:solidFill>
          </w14:textFill>
        </w:rPr>
        <w:t>可</w:t>
      </w:r>
      <w:r>
        <w:rPr>
          <w:color w:val="000000" w:themeColor="text1"/>
          <w:szCs w:val="21"/>
          <w:lang w:eastAsia="zh-TW"/>
          <w14:textFill>
            <w14:solidFill>
              <w14:schemeClr w14:val="tx1"/>
            </w14:solidFill>
          </w14:textFill>
        </w:rPr>
        <w:t>实行告知</w:t>
      </w:r>
      <w:r>
        <w:rPr>
          <w:color w:val="000000" w:themeColor="text1"/>
          <w:szCs w:val="21"/>
          <w14:textFill>
            <w14:solidFill>
              <w14:schemeClr w14:val="tx1"/>
            </w14:solidFill>
          </w14:textFill>
        </w:rPr>
        <w:t>投标当事人，</w:t>
      </w:r>
      <w:r>
        <w:rPr>
          <w:color w:val="000000" w:themeColor="text1"/>
          <w:szCs w:val="21"/>
          <w:lang w:eastAsia="zh-TW"/>
          <w14:textFill>
            <w14:solidFill>
              <w14:schemeClr w14:val="tx1"/>
            </w14:solidFill>
          </w14:textFill>
        </w:rPr>
        <w:t>由评标委员会主任或我院代表将集体意见现场及时告知投标当事人，以让其核证、澄清事实。</w:t>
      </w:r>
      <w:r>
        <w:rPr>
          <w:color w:val="000000" w:themeColor="text1"/>
          <w:szCs w:val="21"/>
          <w14:textFill>
            <w14:solidFill>
              <w14:schemeClr w14:val="tx1"/>
            </w14:solidFill>
          </w14:textFill>
        </w:rPr>
        <w:t>未通过符合性审查的投标人，不进入技术、商务和价格评审。</w:t>
      </w:r>
    </w:p>
    <w:p>
      <w:pPr>
        <w:pStyle w:val="44"/>
        <w:widowControl/>
        <w:numPr>
          <w:ilvl w:val="0"/>
          <w:numId w:val="21"/>
        </w:numPr>
        <w:spacing w:line="360" w:lineRule="auto"/>
        <w:ind w:firstLineChars="0"/>
        <w:rPr>
          <w:color w:val="000000" w:themeColor="text1"/>
          <w:szCs w:val="21"/>
          <w:highlight w:val="yellow"/>
          <w14:textFill>
            <w14:solidFill>
              <w14:schemeClr w14:val="tx1"/>
            </w14:solidFill>
          </w14:textFill>
        </w:rPr>
      </w:pPr>
      <w:r>
        <w:rPr>
          <w:color w:val="000000" w:themeColor="text1"/>
          <w:szCs w:val="21"/>
          <w14:textFill>
            <w14:solidFill>
              <w14:schemeClr w14:val="tx1"/>
            </w14:solidFill>
          </w14:textFill>
        </w:rPr>
        <w:t>详细评审及推荐中标候选人：采用综合评分法的，评标结果按评审后得分由高到低顺序排列。得分相同的，按投标报价由低到高顺序排列</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得分且投标报价相同的并列。投标文件满足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文件全部实质性要求，且按照评审因素的量化指标评审得分最高的投标人为排名第一的中标候选人</w:t>
      </w:r>
      <w:r>
        <w:rPr>
          <w:rFonts w:hint="eastAsia"/>
          <w:color w:val="000000" w:themeColor="text1"/>
          <w:szCs w:val="21"/>
          <w14:textFill>
            <w14:solidFill>
              <w14:schemeClr w14:val="tx1"/>
            </w14:solidFill>
          </w14:textFill>
        </w:rPr>
        <w:t xml:space="preserve">。原则上第一预中标人即为中标人，第二、第三预中标人（若有）则作为备选供应商。 </w:t>
      </w:r>
      <w:r>
        <w:rPr>
          <w:color w:val="000000" w:themeColor="text1"/>
          <w:szCs w:val="21"/>
          <w14:textFill>
            <w14:solidFill>
              <w14:schemeClr w14:val="tx1"/>
            </w14:solidFill>
          </w14:textFill>
        </w:rPr>
        <w:t>第一中标候选人并列的，由我院采取随机抽取的方式确定中标人。</w:t>
      </w:r>
      <w:r>
        <w:rPr>
          <w:rFonts w:hint="eastAsia"/>
          <w:color w:val="000000" w:themeColor="text1"/>
          <w:szCs w:val="21"/>
          <w14:textFill>
            <w14:solidFill>
              <w14:schemeClr w14:val="tx1"/>
            </w14:solidFill>
          </w14:textFill>
        </w:rPr>
        <w:t xml:space="preserve"> </w:t>
      </w:r>
    </w:p>
    <w:p>
      <w:pPr>
        <w:pStyle w:val="43"/>
        <w:widowControl/>
        <w:numPr>
          <w:ilvl w:val="0"/>
          <w:numId w:val="18"/>
        </w:numPr>
        <w:spacing w:line="360" w:lineRule="auto"/>
        <w:ind w:firstLineChars="0"/>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定标</w:t>
      </w:r>
    </w:p>
    <w:p>
      <w:pPr>
        <w:pStyle w:val="43"/>
        <w:ind w:left="425" w:firstLine="0" w:firstLineChars="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pPr>
        <w:pStyle w:val="43"/>
        <w:widowControl/>
        <w:numPr>
          <w:ilvl w:val="0"/>
          <w:numId w:val="18"/>
        </w:numPr>
        <w:spacing w:line="360" w:lineRule="auto"/>
        <w:ind w:firstLineChars="0"/>
        <w:rPr>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中标公示</w:t>
      </w:r>
      <w:r>
        <w:rPr>
          <w:color w:val="000000" w:themeColor="text1"/>
          <w:szCs w:val="21"/>
          <w14:textFill>
            <w14:solidFill>
              <w14:schemeClr w14:val="tx1"/>
            </w14:solidFill>
          </w14:textFill>
        </w:rPr>
        <w:br w:type="textWrapping"/>
      </w:r>
      <w:r>
        <w:rPr>
          <w:rFonts w:hint="eastAsia" w:ascii="宋体" w:hAnsi="宋体"/>
          <w:color w:val="000000" w:themeColor="text1"/>
          <w:szCs w:val="21"/>
          <w14:textFill>
            <w14:solidFill>
              <w14:schemeClr w14:val="tx1"/>
            </w14:solidFill>
          </w14:textFill>
        </w:rPr>
        <w:t>为体现“公开、公平、公正”的原则，评审结束后</w:t>
      </w:r>
      <w:r>
        <w:rPr>
          <w:rFonts w:hint="eastAsia"/>
          <w:color w:val="000000" w:themeColor="text1"/>
          <w:szCs w:val="21"/>
          <w14:textFill>
            <w14:solidFill>
              <w14:schemeClr w14:val="tx1"/>
            </w14:solidFill>
          </w14:textFill>
        </w:rPr>
        <w:t>由招采办通过医院网站</w:t>
      </w:r>
      <w:r>
        <w:rPr>
          <w:color w:val="000000" w:themeColor="text1"/>
          <w:szCs w:val="21"/>
          <w14:textFill>
            <w14:solidFill>
              <w14:schemeClr w14:val="tx1"/>
            </w14:solidFill>
          </w14:textFill>
        </w:rPr>
        <w:t>发布中标</w:t>
      </w:r>
      <w:r>
        <w:rPr>
          <w:rFonts w:hint="eastAsia"/>
          <w:color w:val="000000" w:themeColor="text1"/>
          <w:szCs w:val="21"/>
          <w14:textFill>
            <w14:solidFill>
              <w14:schemeClr w14:val="tx1"/>
            </w14:solidFill>
          </w14:textFill>
        </w:rPr>
        <w:t>公</w:t>
      </w:r>
      <w:r>
        <w:rPr>
          <w:color w:val="000000" w:themeColor="text1"/>
          <w:szCs w:val="21"/>
          <w14:textFill>
            <w14:solidFill>
              <w14:schemeClr w14:val="tx1"/>
            </w14:solidFill>
          </w14:textFill>
        </w:rPr>
        <w:t>告</w:t>
      </w:r>
      <w:r>
        <w:rPr>
          <w:rFonts w:hint="eastAsia"/>
          <w:color w:val="000000" w:themeColor="text1"/>
          <w:szCs w:val="21"/>
          <w14:textFill>
            <w14:solidFill>
              <w14:schemeClr w14:val="tx1"/>
            </w14:solidFill>
          </w14:textFill>
        </w:rPr>
        <w:t>，公示期内，接受各方监督。质疑、投诉供应商应保证质疑、投诉内容的真实性和可靠性，并承担相应的法律责任。</w:t>
      </w:r>
    </w:p>
    <w:p>
      <w:pPr>
        <w:pStyle w:val="43"/>
        <w:widowControl/>
        <w:numPr>
          <w:ilvl w:val="0"/>
          <w:numId w:val="18"/>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中标通知书</w:t>
      </w:r>
    </w:p>
    <w:p>
      <w:pPr>
        <w:pStyle w:val="43"/>
        <w:widowControl/>
        <w:spacing w:line="360" w:lineRule="auto"/>
        <w:ind w:left="425" w:firstLine="0"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中标公告公布以后无质疑投诉异情况下</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发放中标通知书。</w:t>
      </w:r>
    </w:p>
    <w:p>
      <w:pPr>
        <w:pStyle w:val="44"/>
        <w:widowControl/>
        <w:numPr>
          <w:ilvl w:val="0"/>
          <w:numId w:val="18"/>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特别说明</w:t>
      </w:r>
    </w:p>
    <w:p>
      <w:pPr>
        <w:pStyle w:val="44"/>
        <w:widowControl/>
        <w:spacing w:line="360" w:lineRule="auto"/>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）有下列情形之一的，视为投标人串通投标，其投标无效：</w:t>
      </w:r>
    </w:p>
    <w:p>
      <w:pPr>
        <w:pStyle w:val="44"/>
        <w:widowControl/>
        <w:numPr>
          <w:ilvl w:val="0"/>
          <w:numId w:val="22"/>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不同投标人的投标文件由同一单位或者个人编制；</w:t>
      </w:r>
    </w:p>
    <w:p>
      <w:pPr>
        <w:pStyle w:val="44"/>
        <w:widowControl/>
        <w:numPr>
          <w:ilvl w:val="0"/>
          <w:numId w:val="22"/>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不同投标人委托同一单位或者个人办理投标事宜；</w:t>
      </w:r>
    </w:p>
    <w:p>
      <w:pPr>
        <w:pStyle w:val="44"/>
        <w:widowControl/>
        <w:numPr>
          <w:ilvl w:val="0"/>
          <w:numId w:val="22"/>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不同投标人的投标文件载明的项目管理成员或者联系人员为同一人；</w:t>
      </w:r>
    </w:p>
    <w:p>
      <w:pPr>
        <w:pStyle w:val="44"/>
        <w:widowControl/>
        <w:numPr>
          <w:ilvl w:val="0"/>
          <w:numId w:val="22"/>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不同投标人的投标文件异常一致或者投标报价呈规律性差异；</w:t>
      </w:r>
    </w:p>
    <w:p>
      <w:pPr>
        <w:pStyle w:val="44"/>
        <w:widowControl/>
        <w:numPr>
          <w:ilvl w:val="0"/>
          <w:numId w:val="22"/>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不同投标人的投标文件相互混装；</w:t>
      </w:r>
    </w:p>
    <w:p>
      <w:pPr>
        <w:pStyle w:val="44"/>
        <w:widowControl/>
        <w:spacing w:line="360" w:lineRule="auto"/>
        <w:ind w:left="425" w:firstLine="0" w:firstLineChars="0"/>
        <w:jc w:val="left"/>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2</w:t>
      </w:r>
      <w:r>
        <w:rPr>
          <w:rFonts w:hint="eastAsia"/>
          <w:b/>
          <w:bCs/>
          <w:color w:val="000000" w:themeColor="text1"/>
          <w:szCs w:val="21"/>
          <w14:textFill>
            <w14:solidFill>
              <w14:schemeClr w14:val="tx1"/>
            </w14:solidFill>
          </w14:textFill>
        </w:rPr>
        <w:t>）标人存在下列情况之一的，投标无效：</w:t>
      </w:r>
    </w:p>
    <w:p>
      <w:pPr>
        <w:pStyle w:val="44"/>
        <w:widowControl/>
        <w:numPr>
          <w:ilvl w:val="0"/>
          <w:numId w:val="22"/>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投标文件未按采购文件要求签署、盖章的；</w:t>
      </w:r>
    </w:p>
    <w:p>
      <w:pPr>
        <w:pStyle w:val="44"/>
        <w:widowControl/>
        <w:numPr>
          <w:ilvl w:val="0"/>
          <w:numId w:val="22"/>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不具备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文件中规定的资格要求的；</w:t>
      </w:r>
    </w:p>
    <w:p>
      <w:pPr>
        <w:pStyle w:val="44"/>
        <w:widowControl/>
        <w:numPr>
          <w:ilvl w:val="0"/>
          <w:numId w:val="22"/>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报价超过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文件中规定的预算金额或者最高限价的；</w:t>
      </w:r>
    </w:p>
    <w:p>
      <w:pPr>
        <w:pStyle w:val="44"/>
        <w:widowControl/>
        <w:numPr>
          <w:ilvl w:val="0"/>
          <w:numId w:val="22"/>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投标文件含有我院不能接受的附加条件的;</w:t>
      </w:r>
    </w:p>
    <w:p>
      <w:pPr>
        <w:pStyle w:val="44"/>
        <w:widowControl/>
        <w:numPr>
          <w:ilvl w:val="0"/>
          <w:numId w:val="22"/>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法律、法规和</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文件规定的其他无效情形。</w:t>
      </w:r>
    </w:p>
    <w:p>
      <w:pPr>
        <w:pStyle w:val="44"/>
        <w:widowControl/>
        <w:spacing w:line="360" w:lineRule="auto"/>
        <w:ind w:firstLine="422"/>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3</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废标</w:t>
      </w:r>
    </w:p>
    <w:p>
      <w:pPr>
        <w:pStyle w:val="44"/>
        <w:widowControl/>
        <w:numPr>
          <w:ilvl w:val="255"/>
          <w:numId w:val="0"/>
        </w:numPr>
        <w:spacing w:line="360" w:lineRule="auto"/>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在招标采购中，出现下列情形之一的，应予废标。</w:t>
      </w:r>
    </w:p>
    <w:p>
      <w:pPr>
        <w:pStyle w:val="44"/>
        <w:widowControl/>
        <w:numPr>
          <w:ilvl w:val="0"/>
          <w:numId w:val="23"/>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对</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文件作实质响应的供应商不足三家的；</w:t>
      </w:r>
    </w:p>
    <w:p>
      <w:pPr>
        <w:pStyle w:val="44"/>
        <w:widowControl/>
        <w:numPr>
          <w:ilvl w:val="0"/>
          <w:numId w:val="23"/>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出现影响采购公正的违法、违规行为的；</w:t>
      </w:r>
    </w:p>
    <w:p>
      <w:pPr>
        <w:pStyle w:val="44"/>
        <w:widowControl/>
        <w:numPr>
          <w:ilvl w:val="0"/>
          <w:numId w:val="23"/>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投标人的报价均超过了采购预算；</w:t>
      </w:r>
    </w:p>
    <w:p>
      <w:pPr>
        <w:pStyle w:val="44"/>
        <w:widowControl/>
        <w:numPr>
          <w:ilvl w:val="0"/>
          <w:numId w:val="23"/>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因重大变故，采购任务取消的。</w:t>
      </w:r>
    </w:p>
    <w:p>
      <w:pPr>
        <w:pStyle w:val="44"/>
        <w:widowControl/>
        <w:spacing w:line="360" w:lineRule="auto"/>
        <w:ind w:firstLine="0" w:firstLineChars="0"/>
        <w:jc w:val="left"/>
        <w:rPr>
          <w:color w:val="000000" w:themeColor="text1"/>
          <w:szCs w:val="21"/>
          <w14:textFill>
            <w14:solidFill>
              <w14:schemeClr w14:val="tx1"/>
            </w14:solidFill>
          </w14:textFill>
        </w:rPr>
      </w:pPr>
    </w:p>
    <w:p>
      <w:pPr>
        <w:ind w:firstLine="3080" w:firstLineChars="700"/>
        <w:rPr>
          <w:rFonts w:ascii="方正小标宋简体" w:hAnsi="方正小标宋简体" w:eastAsia="方正小标宋简体" w:cs="方正小标宋简体"/>
          <w:kern w:val="0"/>
          <w:sz w:val="44"/>
          <w:szCs w:val="36"/>
        </w:rPr>
      </w:pPr>
      <w:bookmarkStart w:id="7" w:name="_Hlk72439043"/>
      <w:r>
        <w:rPr>
          <w:rFonts w:hint="eastAsia" w:ascii="方正小标宋简体" w:hAnsi="方正小标宋简体" w:eastAsia="方正小标宋简体" w:cs="方正小标宋简体"/>
          <w:kern w:val="0"/>
          <w:sz w:val="44"/>
          <w:szCs w:val="36"/>
        </w:rPr>
        <w:t xml:space="preserve">第四章 </w:t>
      </w:r>
      <w:bookmarkStart w:id="8" w:name="_Hlk135152312"/>
      <w:r>
        <w:rPr>
          <w:rFonts w:hint="eastAsia" w:ascii="方正小标宋简体" w:hAnsi="方正小标宋简体" w:eastAsia="方正小标宋简体" w:cs="方正小标宋简体"/>
          <w:kern w:val="0"/>
          <w:sz w:val="44"/>
          <w:szCs w:val="36"/>
        </w:rPr>
        <w:t>投标须知</w:t>
      </w:r>
      <w:bookmarkEnd w:id="8"/>
    </w:p>
    <w:p>
      <w:pPr>
        <w:pStyle w:val="36"/>
        <w:ind w:firstLine="0" w:firstLineChars="0"/>
        <w:rPr>
          <w:rFonts w:asciiTheme="minorEastAsia" w:hAnsiTheme="minorEastAsia" w:cstheme="minorEastAsia"/>
          <w:b/>
          <w:bCs/>
          <w:snapToGrid w:val="0"/>
          <w:szCs w:val="24"/>
        </w:rPr>
      </w:pPr>
    </w:p>
    <w:p>
      <w:pPr>
        <w:pStyle w:val="36"/>
        <w:ind w:firstLine="0" w:firstLineChars="0"/>
        <w:rPr>
          <w:rFonts w:asciiTheme="minorEastAsia" w:hAnsiTheme="minorEastAsia" w:cstheme="minorEastAsia"/>
          <w:b/>
          <w:bCs/>
          <w:snapToGrid w:val="0"/>
          <w:szCs w:val="24"/>
        </w:rPr>
      </w:pPr>
      <w:r>
        <w:rPr>
          <w:rFonts w:hint="eastAsia" w:asciiTheme="minorEastAsia" w:hAnsiTheme="minorEastAsia" w:cstheme="minorEastAsia"/>
          <w:b/>
          <w:bCs/>
          <w:snapToGrid w:val="0"/>
          <w:szCs w:val="24"/>
        </w:rPr>
        <w:t>一、报名及报名的撤销</w:t>
      </w:r>
    </w:p>
    <w:p>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pPr>
        <w:pStyle w:val="36"/>
        <w:ind w:firstLine="0" w:firstLineChars="0"/>
        <w:rPr>
          <w:rFonts w:asciiTheme="minorEastAsia" w:hAnsiTheme="minorEastAsia" w:cstheme="minorEastAsia"/>
          <w:snapToGrid w:val="0"/>
          <w:szCs w:val="24"/>
          <w:highlight w:val="yellow"/>
        </w:rPr>
      </w:pPr>
      <w:r>
        <w:rPr>
          <w:rFonts w:hint="eastAsia" w:asciiTheme="minorEastAsia" w:hAnsiTheme="minorEastAsia" w:cstheme="minorEastAsia"/>
          <w:snapToGrid w:val="0"/>
          <w:szCs w:val="24"/>
          <w:highlight w:val="yellow"/>
        </w:rPr>
        <w:t>（3）供应商提供虚假材料的将列入本院供应商黑名单，并上报区卫生局、区采购中心以及市食品药品监督管理局。列入黑名单的投标单位壹年内取消其在中山大学附属第八医院的任何投标和供货资格。</w:t>
      </w:r>
    </w:p>
    <w:p>
      <w:pPr>
        <w:pStyle w:val="36"/>
        <w:ind w:firstLine="0" w:firstLineChars="0"/>
        <w:rPr>
          <w:rFonts w:asciiTheme="minorEastAsia" w:hAnsiTheme="minorEastAsia" w:cstheme="minorEastAsia"/>
          <w:b/>
          <w:bCs/>
        </w:rPr>
      </w:pPr>
      <w:r>
        <w:rPr>
          <w:rFonts w:hint="eastAsia" w:asciiTheme="minorEastAsia" w:hAnsiTheme="minorEastAsia" w:cstheme="minorEastAsia"/>
          <w:b/>
          <w:bCs/>
          <w:snapToGrid w:val="0"/>
          <w:szCs w:val="24"/>
        </w:rPr>
        <w:t xml:space="preserve"> </w:t>
      </w:r>
      <w:r>
        <w:rPr>
          <w:rFonts w:hint="eastAsia" w:asciiTheme="minorEastAsia" w:hAnsiTheme="minorEastAsia" w:cstheme="minorEastAsia"/>
          <w:b/>
          <w:bCs/>
        </w:rPr>
        <w:t>二、响应文件的编写</w:t>
      </w:r>
    </w:p>
    <w:p>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 响应语言及计量单位</w:t>
      </w:r>
    </w:p>
    <w:p>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 响应文件的组成</w:t>
      </w:r>
    </w:p>
    <w:p>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响应文件应包括下列部分：《响应文件》、《开标一栏表》等采购文件和现场评审小组要求提供的所有文件。</w:t>
      </w:r>
    </w:p>
    <w:p>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 响应文件格式</w:t>
      </w:r>
    </w:p>
    <w:p>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4、 响应报价</w:t>
      </w:r>
    </w:p>
    <w:p>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pPr>
        <w:pStyle w:val="36"/>
        <w:ind w:firstLine="0" w:firstLineChars="0"/>
        <w:rPr>
          <w:rFonts w:asciiTheme="minorEastAsia" w:hAnsiTheme="minorEastAsia" w:cstheme="minorEastAsia"/>
          <w:snapToGrid w:val="0"/>
          <w:highlight w:val="yellow"/>
        </w:rPr>
      </w:pPr>
      <w:r>
        <w:rPr>
          <w:rFonts w:hint="eastAsia" w:asciiTheme="minorEastAsia" w:hAnsiTheme="minorEastAsia" w:cstheme="minorEastAsia"/>
          <w:snapToGrid w:val="0"/>
          <w:highlight w:val="yellow"/>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pPr>
        <w:pStyle w:val="36"/>
        <w:ind w:firstLine="0" w:firstLineChars="0"/>
        <w:rPr>
          <w:rFonts w:asciiTheme="minorEastAsia" w:hAnsiTheme="minorEastAsia" w:cstheme="minorEastAsia"/>
          <w:snapToGrid w:val="0"/>
          <w:highlight w:val="yellow"/>
        </w:rPr>
      </w:pPr>
      <w:r>
        <w:rPr>
          <w:rFonts w:hint="eastAsia" w:asciiTheme="minorEastAsia" w:hAnsiTheme="minorEastAsia" w:cstheme="minorEastAsia"/>
          <w:snapToGrid w:val="0"/>
          <w:highlight w:val="yellow"/>
        </w:rPr>
        <w:t>（5）评审小组不直接向落标方解释落标原因，不退还响应文件。如有质疑或投诉意见需实名制以书面形式并加盖投标企业公章递交监察科。</w:t>
      </w:r>
    </w:p>
    <w:p>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pPr>
        <w:pStyle w:val="36"/>
        <w:ind w:firstLine="0" w:firstLineChars="0"/>
        <w:rPr>
          <w:rFonts w:asciiTheme="minorEastAsia" w:hAnsiTheme="minorEastAsia" w:cstheme="minorEastAsia"/>
          <w:b/>
          <w:bCs/>
          <w:snapToGrid w:val="0"/>
          <w:szCs w:val="24"/>
        </w:rPr>
      </w:pPr>
      <w:bookmarkStart w:id="9" w:name="q7"/>
      <w:bookmarkEnd w:id="9"/>
      <w:bookmarkStart w:id="10" w:name="_Toc2301"/>
      <w:r>
        <w:rPr>
          <w:rFonts w:hint="eastAsia" w:asciiTheme="minorEastAsia" w:hAnsiTheme="minorEastAsia" w:cstheme="minorEastAsia"/>
          <w:b/>
          <w:bCs/>
          <w:snapToGrid w:val="0"/>
          <w:szCs w:val="24"/>
        </w:rPr>
        <w:t>三、响应文件的递交</w:t>
      </w:r>
      <w:bookmarkEnd w:id="10"/>
    </w:p>
    <w:p>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1、响应文件的密封和标记</w:t>
      </w:r>
    </w:p>
    <w:p>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 响应文件“正本”、“副本”密封并应在封套上载明以下信息：</w:t>
      </w:r>
    </w:p>
    <w:p>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2、递交响应文件的时间、地点以及截止时间</w:t>
      </w:r>
    </w:p>
    <w:p>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w:t>
      </w:r>
    </w:p>
    <w:p>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p>
    <w:p>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b/>
          <w:bCs/>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五、视为响应供应商串通，其投标无效的情况</w:t>
      </w:r>
    </w:p>
    <w:p>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pPr>
        <w:pStyle w:val="36"/>
        <w:numPr>
          <w:ilvl w:val="0"/>
          <w:numId w:val="24"/>
        </w:numPr>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如有质疑，供应商须在法定质疑期内一次性提出针对同一采购程序环节的质疑。</w:t>
      </w:r>
    </w:p>
    <w:p>
      <w:pPr>
        <w:pStyle w:val="36"/>
        <w:ind w:firstLine="0" w:firstLineChars="0"/>
        <w:rPr>
          <w:rFonts w:asciiTheme="minorEastAsia" w:hAnsiTheme="minorEastAsia" w:cstheme="minorEastAsia"/>
          <w:kern w:val="2"/>
          <w:szCs w:val="24"/>
        </w:rPr>
      </w:pPr>
    </w:p>
    <w:p>
      <w:pPr>
        <w:pStyle w:val="36"/>
        <w:ind w:firstLine="0" w:firstLineChars="0"/>
        <w:rPr>
          <w:rFonts w:asciiTheme="minorEastAsia" w:hAnsiTheme="minorEastAsia" w:cstheme="minorEastAsia"/>
          <w:kern w:val="2"/>
          <w:szCs w:val="24"/>
        </w:rPr>
      </w:pPr>
    </w:p>
    <w:p>
      <w:pPr>
        <w:pStyle w:val="36"/>
        <w:ind w:firstLine="0" w:firstLineChars="0"/>
        <w:rPr>
          <w:rFonts w:asciiTheme="minorEastAsia" w:hAnsiTheme="minorEastAsia" w:cstheme="minorEastAsia"/>
          <w:kern w:val="2"/>
          <w:szCs w:val="24"/>
        </w:rPr>
      </w:pPr>
    </w:p>
    <w:p>
      <w:pPr>
        <w:pStyle w:val="36"/>
        <w:ind w:firstLine="0" w:firstLineChars="0"/>
        <w:rPr>
          <w:rFonts w:asciiTheme="minorEastAsia" w:hAnsiTheme="minorEastAsia" w:cstheme="minorEastAsia"/>
          <w:kern w:val="2"/>
          <w:szCs w:val="24"/>
        </w:rPr>
      </w:pPr>
    </w:p>
    <w:p>
      <w:pPr>
        <w:pStyle w:val="36"/>
        <w:ind w:firstLine="0" w:firstLineChars="0"/>
        <w:rPr>
          <w:rFonts w:asciiTheme="minorEastAsia" w:hAnsiTheme="minorEastAsia" w:cstheme="minorEastAsia"/>
          <w:kern w:val="2"/>
          <w:szCs w:val="24"/>
        </w:rPr>
      </w:pPr>
    </w:p>
    <w:p>
      <w:pPr>
        <w:pStyle w:val="36"/>
        <w:ind w:firstLine="0" w:firstLineChars="0"/>
        <w:rPr>
          <w:rFonts w:asciiTheme="minorEastAsia" w:hAnsiTheme="minorEastAsia" w:cstheme="minorEastAsia"/>
          <w:kern w:val="2"/>
          <w:szCs w:val="24"/>
        </w:rPr>
      </w:pPr>
    </w:p>
    <w:p>
      <w:pPr>
        <w:pStyle w:val="36"/>
        <w:ind w:firstLine="0" w:firstLineChars="0"/>
        <w:rPr>
          <w:rFonts w:asciiTheme="minorEastAsia" w:hAnsiTheme="minorEastAsia" w:cstheme="minorEastAsia"/>
          <w:kern w:val="2"/>
          <w:szCs w:val="24"/>
        </w:rPr>
      </w:pPr>
    </w:p>
    <w:p>
      <w:pPr>
        <w:pStyle w:val="36"/>
        <w:ind w:firstLine="0" w:firstLineChars="0"/>
        <w:rPr>
          <w:rFonts w:asciiTheme="minorEastAsia" w:hAnsiTheme="minorEastAsia" w:cstheme="minorEastAsia"/>
          <w:kern w:val="2"/>
          <w:szCs w:val="24"/>
        </w:rPr>
      </w:pPr>
    </w:p>
    <w:p>
      <w:pPr>
        <w:pStyle w:val="36"/>
        <w:ind w:firstLine="0" w:firstLineChars="0"/>
        <w:rPr>
          <w:rFonts w:asciiTheme="minorEastAsia" w:hAnsiTheme="minorEastAsia" w:cstheme="minorEastAsia"/>
          <w:kern w:val="2"/>
          <w:szCs w:val="24"/>
        </w:rPr>
      </w:pPr>
    </w:p>
    <w:p>
      <w:pPr>
        <w:pStyle w:val="3"/>
        <w:tabs>
          <w:tab w:val="left" w:pos="720"/>
        </w:tabs>
        <w:adjustRightInd w:val="0"/>
        <w:spacing w:before="120" w:beforeLines="50" w:after="120" w:afterLines="50" w:line="240" w:lineRule="auto"/>
        <w:jc w:val="center"/>
        <w:textAlignment w:val="baseline"/>
        <w:rPr>
          <w:rFonts w:asciiTheme="minorEastAsia" w:hAnsiTheme="minorEastAsia" w:eastAsiaTheme="minorEastAsia" w:cstheme="minorEastAsia"/>
          <w:sz w:val="28"/>
          <w:szCs w:val="28"/>
        </w:rPr>
      </w:pPr>
    </w:p>
    <w:bookmarkEnd w:id="7"/>
    <w:p>
      <w:pPr>
        <w:numPr>
          <w:ilvl w:val="0"/>
          <w:numId w:val="25"/>
        </w:numPr>
        <w:jc w:val="center"/>
        <w:outlineLvl w:val="0"/>
        <w:rPr>
          <w:rFonts w:ascii="方正小标宋简体" w:hAnsi="方正小标宋简体" w:eastAsia="方正小标宋简体" w:cs="方正小标宋简体"/>
          <w:kern w:val="0"/>
          <w:sz w:val="44"/>
          <w:szCs w:val="36"/>
        </w:rPr>
      </w:pPr>
      <w:bookmarkStart w:id="11" w:name="_Toc3265"/>
      <w:bookmarkStart w:id="12" w:name="_Toc73521674"/>
      <w:bookmarkStart w:id="13" w:name="_Toc73517679"/>
      <w:bookmarkStart w:id="14" w:name="_Toc73521586"/>
      <w:bookmarkStart w:id="15" w:name="_Toc73518157"/>
      <w:bookmarkStart w:id="16" w:name="_Toc100052408"/>
      <w:r>
        <w:rPr>
          <w:rFonts w:hint="eastAsia" w:ascii="方正小标宋简体" w:hAnsi="方正小标宋简体" w:eastAsia="方正小标宋简体" w:cs="方正小标宋简体"/>
          <w:kern w:val="0"/>
          <w:sz w:val="44"/>
          <w:szCs w:val="36"/>
        </w:rPr>
        <w:t>合同文本</w:t>
      </w:r>
      <w:bookmarkEnd w:id="11"/>
    </w:p>
    <w:p>
      <w:pPr>
        <w:pStyle w:val="36"/>
        <w:ind w:firstLine="0" w:firstLineChars="0"/>
      </w:pPr>
    </w:p>
    <w:p>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pPr>
        <w:adjustRightInd w:val="0"/>
        <w:snapToGrid w:val="0"/>
        <w:spacing w:line="480" w:lineRule="exact"/>
        <w:rPr>
          <w:rFonts w:asciiTheme="minorEastAsia" w:hAnsiTheme="minorEastAsia" w:cstheme="minorEastAsia"/>
        </w:rPr>
      </w:pPr>
    </w:p>
    <w:p>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bookmarkEnd w:id="12"/>
      <w:bookmarkEnd w:id="13"/>
      <w:bookmarkEnd w:id="14"/>
      <w:bookmarkEnd w:id="15"/>
      <w:bookmarkEnd w:id="16"/>
    </w:p>
    <w:p>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pPr>
        <w:adjustRightInd w:val="0"/>
        <w:snapToGrid w:val="0"/>
        <w:spacing w:line="480" w:lineRule="exact"/>
        <w:rPr>
          <w:rFonts w:asciiTheme="minorEastAsia" w:hAnsiTheme="minorEastAsia" w:cstheme="minorEastAsia"/>
        </w:rPr>
      </w:pPr>
      <w:bookmarkStart w:id="17" w:name="_Toc73521675"/>
      <w:bookmarkStart w:id="18" w:name="_Toc73521587"/>
      <w:bookmarkStart w:id="19" w:name="_Toc73518158"/>
      <w:bookmarkStart w:id="20" w:name="_Toc73517680"/>
      <w:bookmarkStart w:id="21" w:name="_Toc100052409"/>
      <w:r>
        <w:rPr>
          <w:rFonts w:hint="eastAsia" w:asciiTheme="minorEastAsia" w:hAnsiTheme="minorEastAsia" w:cstheme="minorEastAsia"/>
        </w:rPr>
        <w:t>2．</w:t>
      </w:r>
      <w:bookmarkEnd w:id="17"/>
      <w:bookmarkEnd w:id="18"/>
      <w:bookmarkEnd w:id="19"/>
      <w:bookmarkEnd w:id="20"/>
      <w:bookmarkEnd w:id="21"/>
      <w:r>
        <w:rPr>
          <w:rFonts w:hint="eastAsia" w:asciiTheme="minorEastAsia" w:hAnsiTheme="minorEastAsia" w:cstheme="minorEastAsia"/>
        </w:rPr>
        <w:t>接受和拒绝任何或所有投标的权力</w:t>
      </w:r>
    </w:p>
    <w:p>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pPr>
        <w:adjustRightInd w:val="0"/>
        <w:snapToGrid w:val="0"/>
        <w:spacing w:line="480" w:lineRule="exact"/>
        <w:rPr>
          <w:rFonts w:asciiTheme="minorEastAsia" w:hAnsiTheme="minorEastAsia" w:cstheme="minorEastAsia"/>
        </w:rPr>
      </w:pPr>
      <w:bookmarkStart w:id="22" w:name="_Toc73518160"/>
      <w:bookmarkStart w:id="23" w:name="_Toc73521677"/>
      <w:bookmarkStart w:id="24" w:name="_Toc73521589"/>
      <w:bookmarkStart w:id="25" w:name="_Toc100052410"/>
      <w:bookmarkStart w:id="26" w:name="_Toc73517682"/>
      <w:r>
        <w:rPr>
          <w:rFonts w:hint="eastAsia" w:asciiTheme="minorEastAsia" w:hAnsiTheme="minorEastAsia" w:cstheme="minorEastAsia"/>
        </w:rPr>
        <w:t>3．合同的签订</w:t>
      </w:r>
      <w:bookmarkEnd w:id="22"/>
      <w:bookmarkEnd w:id="23"/>
      <w:bookmarkEnd w:id="24"/>
      <w:bookmarkEnd w:id="25"/>
      <w:bookmarkEnd w:id="26"/>
    </w:p>
    <w:p>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pPr>
        <w:pStyle w:val="44"/>
        <w:widowControl/>
        <w:spacing w:line="360" w:lineRule="auto"/>
        <w:ind w:firstLineChars="0"/>
        <w:jc w:val="left"/>
        <w:rPr>
          <w:rFonts w:asciiTheme="minorEastAsia" w:hAnsiTheme="minorEastAsia" w:cstheme="minorEastAsia"/>
          <w:szCs w:val="21"/>
        </w:rPr>
      </w:pPr>
    </w:p>
    <w:p>
      <w:pPr>
        <w:widowControl/>
        <w:adjustRightInd w:val="0"/>
        <w:snapToGrid w:val="0"/>
        <w:spacing w:line="500" w:lineRule="exact"/>
        <w:jc w:val="left"/>
        <w:rPr>
          <w:b/>
          <w:bCs/>
          <w:szCs w:val="21"/>
        </w:rPr>
      </w:pPr>
      <w:r>
        <w:rPr>
          <w:szCs w:val="21"/>
        </w:rPr>
        <w:br w:type="page"/>
      </w:r>
      <w:r>
        <w:rPr>
          <w:rFonts w:hint="eastAsia"/>
          <w:b/>
          <w:bCs/>
          <w:sz w:val="24"/>
        </w:rPr>
        <w:t xml:space="preserve">附件1    </w:t>
      </w:r>
      <w:r>
        <w:rPr>
          <w:rFonts w:hint="eastAsia"/>
          <w:b/>
          <w:bCs/>
          <w:szCs w:val="21"/>
        </w:rPr>
        <w:t xml:space="preserve">  </w:t>
      </w:r>
    </w:p>
    <w:p>
      <w:pPr>
        <w:widowControl/>
        <w:adjustRightInd w:val="0"/>
        <w:snapToGrid w:val="0"/>
        <w:spacing w:line="360" w:lineRule="exact"/>
        <w:jc w:val="center"/>
        <w:rPr>
          <w:rFonts w:ascii="宋体" w:hAnsi="宋体" w:eastAsia="宋体" w:cs="宋体"/>
          <w:b/>
          <w:bCs/>
          <w:color w:val="000000"/>
          <w:kern w:val="0"/>
          <w:sz w:val="32"/>
          <w:szCs w:val="32"/>
        </w:rPr>
      </w:pPr>
      <w:r>
        <w:rPr>
          <w:rFonts w:hint="eastAsia" w:ascii="宋体" w:hAnsi="宋体" w:eastAsia="宋体" w:cs="宋体"/>
          <w:b/>
          <w:bCs/>
          <w:color w:val="000000"/>
          <w:kern w:val="0"/>
          <w:sz w:val="32"/>
          <w:szCs w:val="32"/>
        </w:rPr>
        <w:t>采购协议</w:t>
      </w:r>
    </w:p>
    <w:p>
      <w:pPr>
        <w:widowControl/>
        <w:adjustRightInd w:val="0"/>
        <w:snapToGrid w:val="0"/>
        <w:spacing w:line="360" w:lineRule="exact"/>
        <w:rPr>
          <w:rFonts w:ascii="宋体" w:hAnsi="宋体" w:eastAsia="宋体" w:cs="宋体"/>
          <w:b/>
          <w:bCs/>
          <w:color w:val="000000"/>
          <w:kern w:val="0"/>
          <w:sz w:val="32"/>
          <w:szCs w:val="32"/>
        </w:rPr>
      </w:pPr>
    </w:p>
    <w:p>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法定代表人：沈慧勇</w:t>
      </w:r>
    </w:p>
    <w:p>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pPr>
        <w:widowControl/>
        <w:adjustRightInd w:val="0"/>
        <w:snapToGrid w:val="0"/>
        <w:spacing w:line="360" w:lineRule="exact"/>
        <w:jc w:val="left"/>
        <w:rPr>
          <w:rFonts w:ascii="宋体" w:hAnsi="宋体" w:eastAsia="宋体" w:cs="宋体"/>
          <w:color w:val="000000"/>
          <w:kern w:val="0"/>
          <w:szCs w:val="21"/>
        </w:rPr>
      </w:pPr>
    </w:p>
    <w:p>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pPr>
        <w:widowControl/>
        <w:adjustRightInd w:val="0"/>
        <w:snapToGrid w:val="0"/>
        <w:spacing w:line="360" w:lineRule="exact"/>
        <w:jc w:val="left"/>
        <w:rPr>
          <w:rFonts w:ascii="宋体" w:hAnsi="宋体" w:eastAsia="宋体" w:cs="宋体"/>
          <w:color w:val="000000"/>
          <w:kern w:val="0"/>
          <w:szCs w:val="21"/>
        </w:rPr>
      </w:pPr>
    </w:p>
    <w:p>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自本协议生效之日起18个月为一个采购周期。</w:t>
      </w:r>
    </w:p>
    <w:p>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pPr>
        <w:widowControl/>
        <w:adjustRightInd w:val="0"/>
        <w:snapToGrid w:val="0"/>
        <w:spacing w:line="360" w:lineRule="exact"/>
        <w:ind w:firstLine="420" w:firstLineChars="200"/>
        <w:jc w:val="left"/>
        <w:rPr>
          <w:rFonts w:ascii="仿宋_GB2312" w:hAnsi="Calibri" w:eastAsia="仿宋_GB2312" w:cs="仿宋_GB2312"/>
          <w:kern w:val="0"/>
          <w:sz w:val="32"/>
          <w:szCs w:val="32"/>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或等于平台三色九段中的红色段价格，乙方将自动降低价格至平台的加权平均价格，否则甲方有权单方解除本协议，且乙方应承担因此给甲方造成的全部经济损失。</w:t>
      </w:r>
    </w:p>
    <w:p>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采购人财务之日起15日内，甲方向乙方支付发票等额货款。</w:t>
      </w:r>
    </w:p>
    <w:p>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pPr>
        <w:widowControl/>
        <w:adjustRightInd w:val="0"/>
        <w:snapToGrid w:val="0"/>
        <w:spacing w:line="360" w:lineRule="exact"/>
        <w:ind w:left="1" w:firstLine="42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4、在送达当日20时以后送达（20:01以后）的，每延迟一次向甲方支付违约金人民币壹仟元整（¥1,000.00）。</w:t>
      </w:r>
    </w:p>
    <w:p>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（以下无正文）</w:t>
      </w:r>
    </w:p>
    <w:p>
      <w:pPr>
        <w:widowControl/>
        <w:adjustRightInd w:val="0"/>
        <w:snapToGrid w:val="0"/>
        <w:spacing w:line="360" w:lineRule="exact"/>
        <w:jc w:val="left"/>
        <w:rPr>
          <w:rFonts w:ascii="宋体" w:hAnsi="宋体" w:eastAsia="宋体" w:cs="宋体"/>
          <w:color w:val="000000"/>
          <w:kern w:val="0"/>
          <w:szCs w:val="21"/>
        </w:rPr>
      </w:pPr>
    </w:p>
    <w:p>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pPr>
        <w:widowControl/>
        <w:numPr>
          <w:ilvl w:val="0"/>
          <w:numId w:val="26"/>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pPr>
        <w:widowControl/>
        <w:adjustRightInd w:val="0"/>
        <w:snapToGrid w:val="0"/>
        <w:spacing w:line="360" w:lineRule="exact"/>
        <w:jc w:val="left"/>
        <w:rPr>
          <w:rFonts w:ascii="宋体" w:hAnsi="宋体" w:eastAsia="宋体" w:cs="宋体"/>
          <w:color w:val="000000"/>
          <w:kern w:val="0"/>
          <w:szCs w:val="21"/>
        </w:rPr>
      </w:pPr>
    </w:p>
    <w:p>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                                 法定代表人：</w:t>
      </w:r>
    </w:p>
    <w:p>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lang w:val="en-US" w:eastAsia="zh-CN"/>
        </w:rPr>
        <w:t>账</w:t>
      </w:r>
      <w:r>
        <w:rPr>
          <w:rFonts w:hint="eastAsia" w:ascii="宋体" w:hAnsi="宋体" w:eastAsia="宋体" w:cs="宋体"/>
          <w:color w:val="000000"/>
          <w:kern w:val="0"/>
          <w:szCs w:val="21"/>
        </w:rPr>
        <w:t xml:space="preserve">号：                                       </w:t>
      </w:r>
      <w:r>
        <w:rPr>
          <w:rFonts w:hint="eastAsia" w:ascii="宋体" w:hAnsi="宋体" w:eastAsia="宋体" w:cs="宋体"/>
          <w:color w:val="000000"/>
          <w:kern w:val="0"/>
          <w:szCs w:val="21"/>
          <w:lang w:val="en-US" w:eastAsia="zh-CN"/>
        </w:rPr>
        <w:t>账号</w:t>
      </w:r>
      <w:r>
        <w:rPr>
          <w:rFonts w:hint="eastAsia" w:ascii="宋体" w:hAnsi="宋体" w:eastAsia="宋体" w:cs="宋体"/>
          <w:color w:val="000000"/>
          <w:kern w:val="0"/>
          <w:szCs w:val="21"/>
        </w:rPr>
        <w:t>：</w:t>
      </w:r>
    </w:p>
    <w:p>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pPr>
        <w:widowControl/>
        <w:adjustRightInd w:val="0"/>
        <w:snapToGrid w:val="0"/>
        <w:spacing w:line="360" w:lineRule="exact"/>
        <w:jc w:val="left"/>
        <w:rPr>
          <w:rFonts w:ascii="宋体" w:hAnsi="宋体" w:eastAsia="宋体" w:cs="宋体"/>
          <w:color w:val="000000"/>
          <w:kern w:val="0"/>
          <w:szCs w:val="21"/>
        </w:rPr>
      </w:pPr>
    </w:p>
    <w:p>
      <w:pPr>
        <w:widowControl/>
        <w:adjustRightInd w:val="0"/>
        <w:snapToGrid w:val="0"/>
        <w:spacing w:line="360" w:lineRule="exact"/>
        <w:jc w:val="left"/>
        <w:rPr>
          <w:rFonts w:ascii="宋体" w:hAnsi="宋体" w:eastAsia="宋体" w:cs="宋体"/>
          <w:color w:val="000000"/>
          <w:kern w:val="0"/>
          <w:szCs w:val="21"/>
        </w:rPr>
      </w:pPr>
    </w:p>
    <w:p>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pPr>
        <w:widowControl/>
        <w:adjustRightInd w:val="0"/>
        <w:snapToGrid w:val="0"/>
        <w:spacing w:line="480" w:lineRule="exact"/>
        <w:jc w:val="left"/>
        <w:rPr>
          <w:rFonts w:ascii="宋体" w:hAnsi="宋体" w:eastAsia="宋体" w:cs="宋体"/>
          <w:color w:val="000000"/>
          <w:kern w:val="0"/>
          <w:szCs w:val="21"/>
        </w:rPr>
      </w:pPr>
    </w:p>
    <w:p>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pPr>
        <w:jc w:val="center"/>
        <w:rPr>
          <w:rFonts w:ascii="宋体" w:hAnsi="宋体" w:eastAsia="宋体"/>
          <w:sz w:val="32"/>
          <w:szCs w:val="32"/>
        </w:rPr>
      </w:pPr>
      <w:r>
        <w:rPr>
          <w:rFonts w:hint="eastAsia" w:ascii="宋体" w:hAnsi="宋体" w:eastAsia="宋体" w:cs="方正小标宋简体"/>
          <w:bCs/>
          <w:color w:val="000000"/>
          <w:sz w:val="32"/>
          <w:szCs w:val="32"/>
        </w:rPr>
        <w:t>售后服务承诺</w:t>
      </w:r>
    </w:p>
    <w:p>
      <w:pPr>
        <w:ind w:firstLine="2100" w:firstLineChars="1000"/>
        <w:jc w:val="left"/>
        <w:rPr>
          <w:rFonts w:ascii="Calibri" w:hAnsi="Calibri" w:eastAsia="宋体"/>
        </w:rPr>
      </w:pPr>
    </w:p>
    <w:p>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pPr>
        <w:spacing w:line="460" w:lineRule="exact"/>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pPr>
        <w:widowControl/>
        <w:spacing w:line="580" w:lineRule="exact"/>
        <w:jc w:val="left"/>
        <w:rPr>
          <w:rFonts w:ascii="仿宋_GB2312" w:hAnsi="宋体" w:eastAsia="仿宋_GB2312" w:cs="宋体"/>
          <w:bCs/>
          <w:color w:val="3C3C3C"/>
          <w:kern w:val="0"/>
          <w:sz w:val="32"/>
          <w:szCs w:val="32"/>
        </w:rPr>
      </w:pPr>
    </w:p>
    <w:p>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pPr>
        <w:widowControl/>
        <w:spacing w:line="400" w:lineRule="exact"/>
        <w:jc w:val="left"/>
        <w:rPr>
          <w:rFonts w:ascii="仿宋_GB2312" w:hAnsi="宋体" w:eastAsia="仿宋_GB2312" w:cs="宋体"/>
          <w:color w:val="3C3C3C"/>
          <w:kern w:val="0"/>
          <w:sz w:val="24"/>
        </w:rPr>
      </w:pPr>
    </w:p>
    <w:p>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pPr>
        <w:spacing w:line="400" w:lineRule="exact"/>
        <w:ind w:firstLine="4080" w:firstLineChars="1700"/>
        <w:rPr>
          <w:rFonts w:ascii="宋体" w:hAnsi="宋体" w:eastAsia="宋体" w:cs="宋体"/>
          <w:color w:val="3C3C3C"/>
          <w:kern w:val="0"/>
          <w:sz w:val="32"/>
          <w:szCs w:val="32"/>
        </w:rPr>
      </w:pPr>
      <w:r>
        <w:rPr>
          <w:rFonts w:hint="eastAsia" w:ascii="仿宋_GB2312" w:hAnsi="Calibri" w:eastAsia="仿宋_GB2312"/>
          <w:sz w:val="24"/>
        </w:rPr>
        <w:t xml:space="preserve">            年   月   日</w:t>
      </w:r>
    </w:p>
    <w:p>
      <w:pPr>
        <w:spacing w:line="400" w:lineRule="exact"/>
        <w:jc w:val="center"/>
        <w:rPr>
          <w:rFonts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第五章 投标文件格式</w:t>
      </w:r>
    </w:p>
    <w:p>
      <w:pPr>
        <w:spacing w:line="400" w:lineRule="exact"/>
        <w:rPr>
          <w:rFonts w:ascii="宋体"/>
          <w:b/>
          <w:sz w:val="32"/>
          <w:szCs w:val="32"/>
          <w:highlight w:val="yellow"/>
        </w:rPr>
      </w:pPr>
    </w:p>
    <w:p>
      <w:pPr>
        <w:spacing w:line="400" w:lineRule="exact"/>
        <w:outlineLvl w:val="0"/>
        <w:rPr>
          <w:rFonts w:ascii="宋体"/>
          <w:b/>
          <w:sz w:val="32"/>
          <w:szCs w:val="32"/>
          <w:highlight w:val="yellow"/>
          <w:u w:val="single"/>
        </w:rPr>
      </w:pPr>
    </w:p>
    <w:p>
      <w:pPr>
        <w:spacing w:line="400" w:lineRule="exact"/>
        <w:jc w:val="center"/>
        <w:outlineLvl w:val="0"/>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pPr>
              <w:spacing w:after="120" w:line="360" w:lineRule="auto"/>
              <w:jc w:val="center"/>
              <w:rPr>
                <w:rFonts w:eastAsia="黑体"/>
                <w:b/>
                <w:sz w:val="44"/>
                <w:szCs w:val="44"/>
              </w:rPr>
            </w:pPr>
            <w:r>
              <w:rPr>
                <w:rFonts w:hint="eastAsia" w:eastAsia="黑体"/>
                <w:b/>
                <w:sz w:val="44"/>
                <w:szCs w:val="44"/>
              </w:rPr>
              <w:t>（双面打印）</w:t>
            </w:r>
          </w:p>
          <w:p>
            <w:pPr>
              <w:pStyle w:val="28"/>
              <w:ind w:firstLine="440"/>
              <w:rPr>
                <w:sz w:val="22"/>
                <w:szCs w:val="28"/>
              </w:rPr>
            </w:pPr>
          </w:p>
          <w:p>
            <w:pPr>
              <w:rPr>
                <w:sz w:val="22"/>
                <w:szCs w:val="28"/>
              </w:rPr>
            </w:pPr>
          </w:p>
          <w:p>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pPr>
              <w:pStyle w:val="11"/>
              <w:spacing w:line="360" w:lineRule="auto"/>
              <w:ind w:firstLine="482" w:firstLineChars="150"/>
              <w:rPr>
                <w:rFonts w:eastAsia="仿宋_GB2312"/>
                <w:b/>
                <w:sz w:val="32"/>
              </w:rPr>
            </w:pPr>
            <w:r>
              <w:rPr>
                <w:rFonts w:hint="eastAsia" w:eastAsia="仿宋_GB2312"/>
                <w:b/>
                <w:sz w:val="32"/>
              </w:rPr>
              <w:t xml:space="preserve">项目编号： </w:t>
            </w:r>
          </w:p>
          <w:p>
            <w:pPr>
              <w:pStyle w:val="11"/>
              <w:spacing w:line="360" w:lineRule="auto"/>
              <w:ind w:firstLine="482" w:firstLineChars="150"/>
              <w:rPr>
                <w:rFonts w:eastAsia="仿宋_GB2312"/>
                <w:b/>
                <w:sz w:val="32"/>
              </w:rPr>
            </w:pPr>
            <w:r>
              <w:rPr>
                <w:rFonts w:hint="eastAsia" w:eastAsia="仿宋_GB2312"/>
                <w:b/>
                <w:sz w:val="32"/>
              </w:rPr>
              <w:t xml:space="preserve">项目名称： </w:t>
            </w:r>
          </w:p>
          <w:p>
            <w:pPr>
              <w:pStyle w:val="11"/>
              <w:spacing w:line="360" w:lineRule="auto"/>
              <w:ind w:firstLine="482" w:firstLineChars="150"/>
              <w:rPr>
                <w:rFonts w:eastAsia="仿宋_GB2312"/>
                <w:b/>
                <w:sz w:val="32"/>
              </w:rPr>
            </w:pPr>
            <w:r>
              <w:rPr>
                <w:rFonts w:hint="eastAsia" w:eastAsia="仿宋_GB2312"/>
                <w:b/>
                <w:sz w:val="32"/>
              </w:rPr>
              <w:t>投标供应商：</w:t>
            </w:r>
          </w:p>
          <w:p>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pPr>
              <w:pStyle w:val="11"/>
              <w:spacing w:line="360" w:lineRule="auto"/>
              <w:ind w:firstLine="482" w:firstLineChars="150"/>
              <w:rPr>
                <w:rFonts w:eastAsia="仿宋_GB2312"/>
                <w:b/>
                <w:sz w:val="32"/>
              </w:rPr>
            </w:pPr>
            <w:r>
              <w:rPr>
                <w:rFonts w:hint="eastAsia" w:eastAsia="仿宋_GB2312"/>
                <w:b/>
                <w:sz w:val="32"/>
              </w:rPr>
              <w:t xml:space="preserve">投标联系人：                                     </w:t>
            </w:r>
          </w:p>
          <w:p>
            <w:pPr>
              <w:pStyle w:val="11"/>
              <w:spacing w:line="360" w:lineRule="auto"/>
              <w:ind w:firstLine="482" w:firstLineChars="150"/>
              <w:rPr>
                <w:rFonts w:eastAsia="仿宋_GB2312"/>
                <w:b/>
                <w:sz w:val="32"/>
              </w:rPr>
            </w:pPr>
            <w:r>
              <w:rPr>
                <w:rFonts w:hint="eastAsia" w:eastAsia="仿宋_GB2312"/>
                <w:b/>
                <w:sz w:val="32"/>
              </w:rPr>
              <w:t xml:space="preserve">手机：                   公司电话：     </w:t>
            </w:r>
          </w:p>
          <w:p>
            <w:pPr>
              <w:pStyle w:val="11"/>
              <w:spacing w:line="360" w:lineRule="auto"/>
              <w:ind w:firstLine="482" w:firstLineChars="150"/>
              <w:rPr>
                <w:rFonts w:eastAsia="仿宋_GB2312"/>
                <w:b/>
                <w:sz w:val="32"/>
              </w:rPr>
            </w:pPr>
            <w:r>
              <w:rPr>
                <w:rFonts w:hint="eastAsia" w:eastAsia="仿宋_GB2312"/>
                <w:b/>
                <w:sz w:val="32"/>
              </w:rPr>
              <w:t>日期：2</w:t>
            </w:r>
            <w:r>
              <w:rPr>
                <w:rFonts w:eastAsia="仿宋_GB2312"/>
                <w:b/>
                <w:sz w:val="32"/>
              </w:rPr>
              <w:t>02</w:t>
            </w:r>
            <w:r>
              <w:rPr>
                <w:rFonts w:hint="eastAsia" w:eastAsia="仿宋_GB2312"/>
                <w:b/>
                <w:sz w:val="32"/>
              </w:rPr>
              <w:t xml:space="preserve">4年X月X日  </w:t>
            </w:r>
          </w:p>
          <w:p>
            <w:pPr>
              <w:pStyle w:val="11"/>
              <w:spacing w:line="360" w:lineRule="auto"/>
              <w:ind w:firstLine="482" w:firstLineChars="150"/>
              <w:rPr>
                <w:rFonts w:eastAsia="仿宋_GB2312"/>
                <w:b/>
                <w:sz w:val="28"/>
                <w:szCs w:val="22"/>
              </w:rPr>
            </w:pPr>
            <w:r>
              <w:rPr>
                <w:rFonts w:eastAsia="仿宋_GB2312"/>
                <w:b/>
                <w:sz w:val="32"/>
              </w:rPr>
              <w:t>开标之前不得启封</w:t>
            </w:r>
          </w:p>
        </w:tc>
      </w:tr>
    </w:tbl>
    <w:p>
      <w:pPr>
        <w:pStyle w:val="3"/>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r>
        <w:rPr>
          <w:rFonts w:hint="eastAsia" w:ascii="方正小标宋_GBK" w:hAnsi="Times New Roman" w:eastAsia="方正小标宋_GBK"/>
          <w:sz w:val="44"/>
          <w:szCs w:val="44"/>
        </w:rPr>
        <w:t xml:space="preserve">目 </w:t>
      </w:r>
      <w:r>
        <w:rPr>
          <w:rFonts w:ascii="方正小标宋_GBK" w:hAnsi="Times New Roman" w:eastAsia="方正小标宋_GBK"/>
          <w:sz w:val="44"/>
          <w:szCs w:val="44"/>
        </w:rPr>
        <w:t xml:space="preserve">  </w:t>
      </w:r>
      <w:r>
        <w:rPr>
          <w:rFonts w:hint="eastAsia" w:ascii="方正小标宋_GBK" w:hAnsi="Times New Roman" w:eastAsia="方正小标宋_GBK"/>
          <w:sz w:val="44"/>
          <w:szCs w:val="44"/>
        </w:rPr>
        <w:t>录</w:t>
      </w:r>
    </w:p>
    <w:p>
      <w:pPr>
        <w:pStyle w:val="43"/>
        <w:numPr>
          <w:ilvl w:val="0"/>
          <w:numId w:val="27"/>
        </w:numPr>
        <w:adjustRightInd w:val="0"/>
        <w:snapToGrid w:val="0"/>
        <w:spacing w:line="480" w:lineRule="exact"/>
        <w:ind w:firstLineChars="0"/>
        <w:rPr>
          <w:rFonts w:ascii="黑体" w:hAnsi="黑体" w:eastAsia="黑体" w:cs="宋体"/>
          <w:bCs/>
          <w:sz w:val="28"/>
          <w:szCs w:val="28"/>
        </w:rPr>
      </w:pPr>
      <w:r>
        <w:rPr>
          <w:rFonts w:hint="eastAsia" w:ascii="黑体" w:hAnsi="黑体" w:eastAsia="黑体" w:cs="宋体"/>
          <w:bCs/>
          <w:sz w:val="28"/>
          <w:szCs w:val="28"/>
        </w:rPr>
        <w:t>报价表</w:t>
      </w:r>
    </w:p>
    <w:p>
      <w:pPr>
        <w:pStyle w:val="43"/>
        <w:numPr>
          <w:ilvl w:val="0"/>
          <w:numId w:val="27"/>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自查表</w:t>
      </w:r>
    </w:p>
    <w:p>
      <w:pPr>
        <w:pStyle w:val="11"/>
        <w:numPr>
          <w:ilvl w:val="0"/>
          <w:numId w:val="27"/>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资格文件</w:t>
      </w:r>
    </w:p>
    <w:p>
      <w:p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（一）政府采购活动信用记录自查承诺函及相关网页证明</w:t>
      </w:r>
    </w:p>
    <w:p>
      <w:pPr>
        <w:widowControl/>
        <w:numPr>
          <w:ilvl w:val="255"/>
          <w:numId w:val="0"/>
        </w:numPr>
        <w:autoSpaceDE w:val="0"/>
        <w:autoSpaceDN w:val="0"/>
        <w:adjustRightInd w:val="0"/>
        <w:snapToGrid w:val="0"/>
        <w:spacing w:line="480" w:lineRule="exact"/>
        <w:ind w:right="1400"/>
        <w:rPr>
          <w:rFonts w:asciiTheme="minorEastAsia" w:hAnsiTheme="minorEastAsia" w:cstheme="minorEastAsia"/>
          <w:sz w:val="28"/>
          <w:szCs w:val="28"/>
        </w:rPr>
      </w:pPr>
      <w:r>
        <w:rPr>
          <w:rFonts w:hint="eastAsia" w:asciiTheme="minorEastAsia" w:hAnsiTheme="minorEastAsia" w:cstheme="minorEastAsia"/>
          <w:b/>
          <w:sz w:val="28"/>
          <w:szCs w:val="28"/>
        </w:rPr>
        <w:t>（二）</w:t>
      </w:r>
      <w:r>
        <w:rPr>
          <w:rFonts w:hint="eastAsia" w:asciiTheme="minorEastAsia" w:hAnsiTheme="minorEastAsia" w:cstheme="minorEastAsia"/>
          <w:sz w:val="28"/>
          <w:szCs w:val="28"/>
        </w:rPr>
        <w:t>营业执照等资质文件</w:t>
      </w:r>
    </w:p>
    <w:p>
      <w:pPr>
        <w:pStyle w:val="7"/>
        <w:adjustRightInd w:val="0"/>
        <w:snapToGrid w:val="0"/>
        <w:spacing w:line="480" w:lineRule="exact"/>
        <w:ind w:left="0"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（三）线上采购资质</w:t>
      </w:r>
    </w:p>
    <w:p>
      <w:pPr>
        <w:pStyle w:val="11"/>
        <w:numPr>
          <w:ilvl w:val="0"/>
          <w:numId w:val="27"/>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符合性文件</w:t>
      </w:r>
    </w:p>
    <w:p>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投标承诺函</w:t>
      </w:r>
    </w:p>
    <w:p>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签约承诺函</w:t>
      </w:r>
    </w:p>
    <w:p>
      <w:pPr>
        <w:pStyle w:val="7"/>
        <w:numPr>
          <w:ilvl w:val="0"/>
          <w:numId w:val="3"/>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pPr>
        <w:pStyle w:val="7"/>
        <w:numPr>
          <w:ilvl w:val="0"/>
          <w:numId w:val="3"/>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售后服务承诺</w:t>
      </w:r>
    </w:p>
    <w:p>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杜绝商业贿赂承诺书</w:t>
      </w:r>
    </w:p>
    <w:p>
      <w:pPr>
        <w:pStyle w:val="7"/>
        <w:numPr>
          <w:ilvl w:val="0"/>
          <w:numId w:val="3"/>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诚信情况</w:t>
      </w:r>
    </w:p>
    <w:p>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中山大学附属第八医院医用耗材产品质量及货源保证书</w:t>
      </w:r>
    </w:p>
    <w:p>
      <w:pPr>
        <w:pStyle w:val="7"/>
        <w:numPr>
          <w:ilvl w:val="0"/>
          <w:numId w:val="3"/>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法定代表人授权委托书</w:t>
      </w:r>
    </w:p>
    <w:p>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法定代表人证明书</w:t>
      </w:r>
    </w:p>
    <w:p>
      <w:pPr>
        <w:pStyle w:val="43"/>
        <w:numPr>
          <w:ilvl w:val="0"/>
          <w:numId w:val="27"/>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商务部分</w:t>
      </w:r>
    </w:p>
    <w:p>
      <w:pPr>
        <w:numPr>
          <w:ilvl w:val="0"/>
          <w:numId w:val="28"/>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pPr>
        <w:numPr>
          <w:ilvl w:val="0"/>
          <w:numId w:val="28"/>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pPr>
        <w:numPr>
          <w:ilvl w:val="0"/>
          <w:numId w:val="28"/>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pPr>
        <w:pStyle w:val="43"/>
        <w:numPr>
          <w:ilvl w:val="0"/>
          <w:numId w:val="27"/>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产品技术规格（含彩页）</w:t>
      </w:r>
    </w:p>
    <w:p>
      <w:pPr>
        <w:pStyle w:val="43"/>
        <w:adjustRightInd w:val="0"/>
        <w:snapToGrid w:val="0"/>
        <w:spacing w:line="480" w:lineRule="exact"/>
        <w:ind w:left="142" w:firstLine="0" w:firstLineChars="0"/>
        <w:rPr>
          <w:rFonts w:ascii="黑体" w:hAnsi="黑体" w:eastAsia="黑体"/>
          <w:snapToGrid w:val="0"/>
          <w:kern w:val="0"/>
          <w:sz w:val="28"/>
          <w:szCs w:val="28"/>
        </w:rPr>
      </w:pPr>
    </w:p>
    <w:p>
      <w:pPr>
        <w:pStyle w:val="11"/>
        <w:adjustRightInd w:val="0"/>
        <w:snapToGrid w:val="0"/>
        <w:spacing w:line="480" w:lineRule="exact"/>
        <w:ind w:left="142"/>
        <w:rPr>
          <w:b/>
          <w:bCs/>
          <w:sz w:val="28"/>
          <w:szCs w:val="36"/>
        </w:rPr>
      </w:pPr>
      <w:r>
        <w:rPr>
          <w:b/>
          <w:bCs/>
          <w:sz w:val="28"/>
          <w:szCs w:val="28"/>
        </w:rPr>
        <w:t>注：请投标人按照以下文件的要求格式、内容，顺序制作投标文件，并请编制目录及页码，否则可能将影响对投标文件的评价。</w:t>
      </w:r>
    </w:p>
    <w:p>
      <w:pPr>
        <w:spacing w:line="400" w:lineRule="exact"/>
        <w:rPr>
          <w:rFonts w:ascii="宋体"/>
          <w:b/>
          <w:sz w:val="24"/>
        </w:rPr>
      </w:pPr>
    </w:p>
    <w:p>
      <w:pPr>
        <w:jc w:val="center"/>
        <w:rPr>
          <w:b/>
          <w:sz w:val="32"/>
          <w:szCs w:val="32"/>
        </w:rPr>
        <w:sectPr>
          <w:pgSz w:w="11906" w:h="16838"/>
          <w:pgMar w:top="1803" w:right="1440" w:bottom="1803" w:left="1440" w:header="851" w:footer="992" w:gutter="0"/>
          <w:cols w:space="0" w:num="1"/>
          <w:docGrid w:linePitch="322" w:charSpace="0"/>
        </w:sectPr>
      </w:pPr>
    </w:p>
    <w:p>
      <w:pPr>
        <w:jc w:val="center"/>
        <w:rPr>
          <w:b/>
          <w:sz w:val="32"/>
          <w:szCs w:val="32"/>
        </w:rPr>
      </w:pPr>
      <w:r>
        <w:rPr>
          <w:rFonts w:hint="eastAsia"/>
          <w:b/>
          <w:sz w:val="32"/>
          <w:szCs w:val="32"/>
        </w:rPr>
        <w:t>一、项目报价表</w:t>
      </w:r>
    </w:p>
    <w:tbl>
      <w:tblPr>
        <w:tblStyle w:val="29"/>
        <w:tblpPr w:leftFromText="180" w:rightFromText="180" w:vertAnchor="text" w:horzAnchor="page" w:tblpX="155" w:tblpY="309"/>
        <w:tblOverlap w:val="never"/>
        <w:tblW w:w="15688" w:type="dxa"/>
        <w:tblInd w:w="0" w:type="dxa"/>
        <w:tblLayout w:type="fixed"/>
        <w:tblCellMar>
          <w:top w:w="0" w:type="dxa"/>
          <w:left w:w="108" w:type="dxa"/>
          <w:bottom w:w="0" w:type="dxa"/>
          <w:right w:w="108" w:type="dxa"/>
        </w:tblCellMar>
      </w:tblPr>
      <w:tblGrid>
        <w:gridCol w:w="400"/>
        <w:gridCol w:w="1480"/>
        <w:gridCol w:w="1243"/>
        <w:gridCol w:w="942"/>
        <w:gridCol w:w="485"/>
        <w:gridCol w:w="544"/>
        <w:gridCol w:w="574"/>
        <w:gridCol w:w="470"/>
        <w:gridCol w:w="515"/>
        <w:gridCol w:w="558"/>
        <w:gridCol w:w="559"/>
        <w:gridCol w:w="635"/>
        <w:gridCol w:w="582"/>
        <w:gridCol w:w="621"/>
        <w:gridCol w:w="595"/>
        <w:gridCol w:w="541"/>
        <w:gridCol w:w="614"/>
        <w:gridCol w:w="886"/>
        <w:gridCol w:w="973"/>
        <w:gridCol w:w="1391"/>
        <w:gridCol w:w="1080"/>
      </w:tblGrid>
      <w:tr>
        <w:tblPrEx>
          <w:tblCellMar>
            <w:top w:w="0" w:type="dxa"/>
            <w:left w:w="108" w:type="dxa"/>
            <w:bottom w:w="0" w:type="dxa"/>
            <w:right w:w="108" w:type="dxa"/>
          </w:tblCellMar>
        </w:tblPrEx>
        <w:trPr>
          <w:trHeight w:val="933" w:hRule="atLeast"/>
        </w:trPr>
        <w:tc>
          <w:tcPr>
            <w:tcW w:w="400"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480" w:type="dxa"/>
            <w:vMerge w:val="restart"/>
            <w:tcBorders>
              <w:top w:val="single" w:color="auto" w:sz="4" w:space="0"/>
              <w:left w:val="single" w:color="auto" w:sz="4" w:space="0"/>
              <w:right w:val="single" w:color="auto" w:sz="4" w:space="0"/>
            </w:tcBorders>
            <w:shd w:val="clear" w:color="auto" w:fill="auto"/>
            <w:vAlign w:val="center"/>
          </w:tcPr>
          <w:p>
            <w:pPr>
              <w:widowControl/>
              <w:jc w:val="center"/>
              <w:rPr>
                <w:rFonts w:ascii="宋体" w:hAnsi="宋体" w:eastAsia="宋体" w:cs="宋体"/>
                <w:b/>
                <w:bCs/>
                <w:kern w:val="0"/>
                <w:sz w:val="20"/>
                <w:szCs w:val="20"/>
              </w:rPr>
            </w:pPr>
            <w:r>
              <w:rPr>
                <w:rFonts w:hint="eastAsia"/>
              </w:rPr>
              <w:t>产品项目编号（招标目录内含编号必填）</w:t>
            </w:r>
          </w:p>
        </w:tc>
        <w:tc>
          <w:tcPr>
            <w:tcW w:w="1243"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项目名称</w:t>
            </w:r>
          </w:p>
        </w:tc>
        <w:tc>
          <w:tcPr>
            <w:tcW w:w="942"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产品注册证名称（非医疗器械填写彩页及说明书名称）</w:t>
            </w:r>
          </w:p>
        </w:tc>
        <w:tc>
          <w:tcPr>
            <w:tcW w:w="485" w:type="dxa"/>
            <w:vMerge w:val="restart"/>
            <w:tcBorders>
              <w:top w:val="single" w:color="auto" w:sz="4" w:space="0"/>
              <w:left w:val="single" w:color="auto" w:sz="4" w:space="0"/>
              <w:bottom w:val="single" w:color="000000" w:sz="4" w:space="0"/>
              <w:right w:val="single" w:color="auto" w:sz="4" w:space="0"/>
            </w:tcBorders>
            <w:shd w:val="clear" w:color="auto" w:fill="auto"/>
            <w:noWrap/>
            <w:vAlign w:val="center"/>
          </w:tcPr>
          <w:p>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规格</w:t>
            </w:r>
          </w:p>
        </w:tc>
        <w:tc>
          <w:tcPr>
            <w:tcW w:w="54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型号</w:t>
            </w:r>
          </w:p>
        </w:tc>
        <w:tc>
          <w:tcPr>
            <w:tcW w:w="574"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最小计量单位</w:t>
            </w:r>
          </w:p>
        </w:tc>
        <w:tc>
          <w:tcPr>
            <w:tcW w:w="470"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生产厂家</w:t>
            </w:r>
          </w:p>
        </w:tc>
        <w:tc>
          <w:tcPr>
            <w:tcW w:w="515"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产品注册证号</w:t>
            </w:r>
          </w:p>
        </w:tc>
        <w:tc>
          <w:tcPr>
            <w:tcW w:w="558"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深圳阳光平台价格</w:t>
            </w:r>
          </w:p>
        </w:tc>
        <w:tc>
          <w:tcPr>
            <w:tcW w:w="559"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3588" w:type="dxa"/>
            <w:gridSpan w:val="6"/>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三级医院近一年内使用价格（元）</w:t>
            </w:r>
          </w:p>
        </w:tc>
        <w:tc>
          <w:tcPr>
            <w:tcW w:w="886" w:type="dxa"/>
            <w:tcBorders>
              <w:top w:val="single" w:color="auto" w:sz="4" w:space="0"/>
              <w:left w:val="single" w:color="auto" w:sz="4" w:space="0"/>
              <w:bottom w:val="single" w:color="000000" w:sz="4" w:space="0"/>
              <w:right w:val="single" w:color="auto" w:sz="4" w:space="0"/>
            </w:tcBorders>
            <w:shd w:val="clear" w:color="auto" w:fill="auto"/>
            <w:noWrap/>
            <w:vAlign w:val="center"/>
          </w:tcPr>
          <w:p>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第一次报价</w:t>
            </w:r>
          </w:p>
        </w:tc>
        <w:tc>
          <w:tcPr>
            <w:tcW w:w="973" w:type="dxa"/>
            <w:tcBorders>
              <w:top w:val="single" w:color="auto" w:sz="4" w:space="0"/>
              <w:left w:val="single" w:color="auto" w:sz="4" w:space="0"/>
              <w:bottom w:val="single" w:color="000000" w:sz="4" w:space="0"/>
              <w:right w:val="single" w:color="auto" w:sz="4" w:space="0"/>
            </w:tcBorders>
            <w:shd w:val="clear" w:color="auto" w:fill="auto"/>
            <w:noWrap/>
            <w:vAlign w:val="center"/>
          </w:tcPr>
          <w:p>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tc>
        <w:tc>
          <w:tcPr>
            <w:tcW w:w="1391" w:type="dxa"/>
            <w:tcBorders>
              <w:top w:val="single" w:color="auto" w:sz="4" w:space="0"/>
              <w:left w:val="single" w:color="auto" w:sz="4" w:space="0"/>
              <w:bottom w:val="single" w:color="000000" w:sz="4" w:space="0"/>
              <w:right w:val="single" w:color="auto" w:sz="4" w:space="0"/>
            </w:tcBorders>
            <w:shd w:val="clear" w:color="auto" w:fill="auto"/>
            <w:noWrap/>
            <w:vAlign w:val="center"/>
          </w:tcPr>
          <w:p>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现场最终报价（元）</w:t>
            </w:r>
          </w:p>
        </w:tc>
        <w:tc>
          <w:tcPr>
            <w:tcW w:w="1080" w:type="dxa"/>
            <w:tcBorders>
              <w:top w:val="single" w:color="auto" w:sz="4" w:space="0"/>
              <w:left w:val="single" w:color="auto" w:sz="4" w:space="0"/>
              <w:bottom w:val="single" w:color="000000" w:sz="4" w:space="0"/>
              <w:right w:val="single" w:color="auto" w:sz="4" w:space="0"/>
            </w:tcBorders>
          </w:tcPr>
          <w:p>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签名</w:t>
            </w:r>
          </w:p>
        </w:tc>
      </w:tr>
      <w:tr>
        <w:tblPrEx>
          <w:tblCellMar>
            <w:top w:w="0" w:type="dxa"/>
            <w:left w:w="108" w:type="dxa"/>
            <w:bottom w:w="0" w:type="dxa"/>
            <w:right w:w="108" w:type="dxa"/>
          </w:tblCellMar>
        </w:tblPrEx>
        <w:trPr>
          <w:trHeight w:val="2361" w:hRule="atLeast"/>
        </w:trPr>
        <w:tc>
          <w:tcPr>
            <w:tcW w:w="40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color w:val="000000"/>
                <w:kern w:val="0"/>
                <w:sz w:val="22"/>
                <w:szCs w:val="22"/>
              </w:rPr>
            </w:pPr>
          </w:p>
        </w:tc>
        <w:tc>
          <w:tcPr>
            <w:tcW w:w="1480" w:type="dxa"/>
            <w:vMerge w:val="continue"/>
            <w:tcBorders>
              <w:left w:val="single" w:color="auto" w:sz="4" w:space="0"/>
              <w:bottom w:val="single" w:color="000000" w:sz="4" w:space="0"/>
              <w:right w:val="single" w:color="auto" w:sz="4" w:space="0"/>
            </w:tcBorders>
            <w:vAlign w:val="center"/>
          </w:tcPr>
          <w:p>
            <w:pPr>
              <w:widowControl/>
              <w:jc w:val="left"/>
              <w:rPr>
                <w:rFonts w:ascii="宋体" w:hAnsi="宋体" w:eastAsia="宋体" w:cs="宋体"/>
                <w:b/>
                <w:bCs/>
                <w:kern w:val="0"/>
                <w:sz w:val="20"/>
                <w:szCs w:val="20"/>
              </w:rPr>
            </w:pPr>
          </w:p>
        </w:tc>
        <w:tc>
          <w:tcPr>
            <w:tcW w:w="1243"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宋体" w:hAnsi="宋体" w:eastAsia="宋体" w:cs="宋体"/>
                <w:b/>
                <w:bCs/>
                <w:kern w:val="0"/>
                <w:sz w:val="20"/>
                <w:szCs w:val="20"/>
              </w:rPr>
            </w:pPr>
          </w:p>
        </w:tc>
        <w:tc>
          <w:tcPr>
            <w:tcW w:w="942"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宋体" w:hAnsi="宋体" w:eastAsia="宋体" w:cs="宋体"/>
                <w:b/>
                <w:bCs/>
                <w:kern w:val="0"/>
                <w:sz w:val="20"/>
                <w:szCs w:val="20"/>
              </w:rPr>
            </w:pPr>
          </w:p>
        </w:tc>
        <w:tc>
          <w:tcPr>
            <w:tcW w:w="48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宋体" w:hAnsi="宋体" w:eastAsia="宋体" w:cs="宋体"/>
                <w:b/>
                <w:bCs/>
                <w:kern w:val="0"/>
                <w:sz w:val="20"/>
                <w:szCs w:val="20"/>
              </w:rPr>
            </w:pPr>
          </w:p>
        </w:tc>
        <w:tc>
          <w:tcPr>
            <w:tcW w:w="54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eastAsia="宋体" w:cs="宋体"/>
                <w:b/>
                <w:bCs/>
                <w:kern w:val="0"/>
                <w:sz w:val="20"/>
                <w:szCs w:val="20"/>
              </w:rPr>
            </w:pPr>
          </w:p>
        </w:tc>
        <w:tc>
          <w:tcPr>
            <w:tcW w:w="574"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宋体" w:hAnsi="宋体" w:eastAsia="宋体" w:cs="宋体"/>
                <w:b/>
                <w:bCs/>
                <w:kern w:val="0"/>
                <w:sz w:val="20"/>
                <w:szCs w:val="20"/>
              </w:rPr>
            </w:pPr>
          </w:p>
        </w:tc>
        <w:tc>
          <w:tcPr>
            <w:tcW w:w="470"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宋体" w:hAnsi="宋体" w:eastAsia="宋体" w:cs="宋体"/>
                <w:b/>
                <w:bCs/>
                <w:kern w:val="0"/>
                <w:sz w:val="20"/>
                <w:szCs w:val="20"/>
              </w:rPr>
            </w:pPr>
          </w:p>
        </w:tc>
        <w:tc>
          <w:tcPr>
            <w:tcW w:w="515"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宋体" w:hAnsi="宋体" w:eastAsia="宋体" w:cs="宋体"/>
                <w:b/>
                <w:bCs/>
                <w:kern w:val="0"/>
                <w:sz w:val="20"/>
                <w:szCs w:val="20"/>
              </w:rPr>
            </w:pPr>
          </w:p>
        </w:tc>
        <w:tc>
          <w:tcPr>
            <w:tcW w:w="558"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宋体" w:hAnsi="宋体" w:eastAsia="宋体" w:cs="宋体"/>
                <w:b/>
                <w:bCs/>
                <w:kern w:val="0"/>
                <w:sz w:val="20"/>
                <w:szCs w:val="20"/>
              </w:rPr>
            </w:pPr>
          </w:p>
        </w:tc>
        <w:tc>
          <w:tcPr>
            <w:tcW w:w="559" w:type="dxa"/>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宋体" w:hAnsi="宋体" w:eastAsia="宋体" w:cs="宋体"/>
                <w:b/>
                <w:bCs/>
                <w:kern w:val="0"/>
                <w:sz w:val="20"/>
                <w:szCs w:val="20"/>
              </w:rPr>
            </w:pPr>
          </w:p>
        </w:tc>
        <w:tc>
          <w:tcPr>
            <w:tcW w:w="6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58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62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59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54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61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886" w:type="dxa"/>
            <w:tcBorders>
              <w:top w:val="single" w:color="auto" w:sz="4" w:space="0"/>
              <w:left w:val="single" w:color="auto" w:sz="4" w:space="0"/>
              <w:bottom w:val="single" w:color="000000" w:sz="4" w:space="0"/>
              <w:right w:val="single" w:color="auto" w:sz="4" w:space="0"/>
            </w:tcBorders>
            <w:vAlign w:val="center"/>
          </w:tcPr>
          <w:p>
            <w:pPr>
              <w:widowControl/>
              <w:jc w:val="left"/>
              <w:rPr>
                <w:rFonts w:ascii="宋体" w:hAnsi="宋体" w:eastAsia="宋体" w:cs="宋体"/>
                <w:color w:val="000000"/>
                <w:kern w:val="0"/>
                <w:sz w:val="22"/>
                <w:szCs w:val="22"/>
              </w:rPr>
            </w:pPr>
          </w:p>
        </w:tc>
        <w:tc>
          <w:tcPr>
            <w:tcW w:w="973" w:type="dxa"/>
            <w:tcBorders>
              <w:top w:val="single" w:color="auto" w:sz="4" w:space="0"/>
              <w:left w:val="single" w:color="auto" w:sz="4" w:space="0"/>
              <w:bottom w:val="single" w:color="000000" w:sz="4" w:space="0"/>
              <w:right w:val="single" w:color="auto" w:sz="4" w:space="0"/>
            </w:tcBorders>
            <w:vAlign w:val="center"/>
          </w:tcPr>
          <w:p>
            <w:pPr>
              <w:widowControl/>
              <w:jc w:val="left"/>
              <w:rPr>
                <w:rFonts w:ascii="宋体" w:hAnsi="宋体" w:eastAsia="宋体" w:cs="宋体"/>
                <w:color w:val="000000"/>
                <w:kern w:val="0"/>
                <w:sz w:val="22"/>
                <w:szCs w:val="22"/>
              </w:rPr>
            </w:pPr>
          </w:p>
        </w:tc>
        <w:tc>
          <w:tcPr>
            <w:tcW w:w="1391" w:type="dxa"/>
            <w:tcBorders>
              <w:top w:val="single" w:color="auto" w:sz="4" w:space="0"/>
              <w:left w:val="single" w:color="auto" w:sz="4" w:space="0"/>
              <w:bottom w:val="single" w:color="000000" w:sz="4" w:space="0"/>
              <w:right w:val="single" w:color="auto" w:sz="4" w:space="0"/>
            </w:tcBorders>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现场填报</w:t>
            </w:r>
          </w:p>
        </w:tc>
        <w:tc>
          <w:tcPr>
            <w:tcW w:w="1080" w:type="dxa"/>
            <w:tcBorders>
              <w:top w:val="single" w:color="auto" w:sz="4" w:space="0"/>
              <w:left w:val="single" w:color="auto" w:sz="4" w:space="0"/>
              <w:bottom w:val="single" w:color="000000" w:sz="4" w:space="0"/>
              <w:right w:val="single" w:color="auto" w:sz="4" w:space="0"/>
            </w:tcBorders>
          </w:tcPr>
          <w:p>
            <w:pPr>
              <w:widowControl/>
              <w:jc w:val="left"/>
              <w:rPr>
                <w:rFonts w:ascii="宋体" w:hAnsi="宋体" w:eastAsia="宋体" w:cs="宋体"/>
                <w:color w:val="000000"/>
                <w:kern w:val="0"/>
                <w:sz w:val="22"/>
                <w:szCs w:val="22"/>
              </w:rPr>
            </w:pPr>
          </w:p>
        </w:tc>
      </w:tr>
      <w:tr>
        <w:tblPrEx>
          <w:tblCellMar>
            <w:top w:w="0" w:type="dxa"/>
            <w:left w:w="108" w:type="dxa"/>
            <w:bottom w:w="0" w:type="dxa"/>
            <w:right w:w="108" w:type="dxa"/>
          </w:tblCellMar>
        </w:tblPrEx>
        <w:trPr>
          <w:trHeight w:val="602" w:hRule="atLeast"/>
        </w:trPr>
        <w:tc>
          <w:tcPr>
            <w:tcW w:w="4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148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FF0000"/>
                <w:kern w:val="0"/>
                <w:sz w:val="20"/>
                <w:szCs w:val="20"/>
              </w:rPr>
            </w:pPr>
          </w:p>
        </w:tc>
        <w:tc>
          <w:tcPr>
            <w:tcW w:w="1243"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942"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48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54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57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47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515"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558"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FF0000"/>
                <w:kern w:val="0"/>
                <w:sz w:val="22"/>
                <w:szCs w:val="22"/>
              </w:rPr>
            </w:pPr>
            <w:r>
              <w:rPr>
                <w:rFonts w:hint="eastAsia" w:ascii="宋体" w:hAnsi="宋体" w:eastAsia="宋体" w:cs="宋体"/>
                <w:color w:val="FF0000"/>
                <w:kern w:val="0"/>
                <w:sz w:val="22"/>
                <w:szCs w:val="22"/>
              </w:rPr>
              <w:t>　</w:t>
            </w:r>
          </w:p>
        </w:tc>
        <w:tc>
          <w:tcPr>
            <w:tcW w:w="559" w:type="dxa"/>
            <w:tcBorders>
              <w:top w:val="nil"/>
              <w:left w:val="nil"/>
              <w:bottom w:val="single" w:color="auto" w:sz="4" w:space="0"/>
              <w:right w:val="single" w:color="auto" w:sz="4" w:space="0"/>
            </w:tcBorders>
            <w:shd w:val="clear" w:color="auto" w:fill="auto"/>
            <w:noWrap/>
            <w:vAlign w:val="center"/>
          </w:tcPr>
          <w:p>
            <w:pPr>
              <w:widowControl/>
              <w:jc w:val="center"/>
              <w:rPr>
                <w:rFonts w:ascii="宋体" w:hAnsi="宋体" w:eastAsia="宋体" w:cs="宋体"/>
                <w:color w:val="FF0000"/>
                <w:kern w:val="0"/>
                <w:sz w:val="22"/>
                <w:szCs w:val="22"/>
              </w:rPr>
            </w:pPr>
            <w:r>
              <w:rPr>
                <w:rFonts w:hint="eastAsia" w:ascii="宋体" w:hAnsi="宋体" w:eastAsia="宋体" w:cs="宋体"/>
                <w:color w:val="FF0000"/>
                <w:kern w:val="0"/>
                <w:sz w:val="22"/>
                <w:szCs w:val="22"/>
              </w:rPr>
              <w:t>　</w:t>
            </w:r>
          </w:p>
        </w:tc>
        <w:tc>
          <w:tcPr>
            <w:tcW w:w="6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58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62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59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54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61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8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szCs w:val="22"/>
              </w:rPr>
            </w:pPr>
          </w:p>
        </w:tc>
        <w:tc>
          <w:tcPr>
            <w:tcW w:w="973"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szCs w:val="22"/>
              </w:rPr>
            </w:pPr>
          </w:p>
        </w:tc>
        <w:tc>
          <w:tcPr>
            <w:tcW w:w="139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szCs w:val="22"/>
              </w:rPr>
            </w:pPr>
          </w:p>
        </w:tc>
        <w:tc>
          <w:tcPr>
            <w:tcW w:w="1080" w:type="dxa"/>
            <w:tcBorders>
              <w:top w:val="nil"/>
              <w:left w:val="nil"/>
              <w:bottom w:val="single" w:color="auto" w:sz="4" w:space="0"/>
              <w:right w:val="single" w:color="auto" w:sz="4" w:space="0"/>
            </w:tcBorders>
          </w:tcPr>
          <w:p>
            <w:pPr>
              <w:widowControl/>
              <w:jc w:val="left"/>
              <w:rPr>
                <w:rFonts w:ascii="宋体" w:hAnsi="宋体" w:eastAsia="宋体" w:cs="宋体"/>
                <w:color w:val="000000"/>
                <w:kern w:val="0"/>
                <w:sz w:val="22"/>
                <w:szCs w:val="22"/>
              </w:rPr>
            </w:pPr>
          </w:p>
        </w:tc>
      </w:tr>
      <w:tr>
        <w:tblPrEx>
          <w:tblCellMar>
            <w:top w:w="0" w:type="dxa"/>
            <w:left w:w="108" w:type="dxa"/>
            <w:bottom w:w="0" w:type="dxa"/>
            <w:right w:w="108" w:type="dxa"/>
          </w:tblCellMar>
        </w:tblPrEx>
        <w:trPr>
          <w:trHeight w:val="636" w:hRule="atLeast"/>
        </w:trPr>
        <w:tc>
          <w:tcPr>
            <w:tcW w:w="40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1480"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p>
        </w:tc>
        <w:tc>
          <w:tcPr>
            <w:tcW w:w="1243"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942"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485" w:type="dxa"/>
            <w:tcBorders>
              <w:top w:val="nil"/>
              <w:left w:val="nil"/>
              <w:bottom w:val="single" w:color="auto" w:sz="4" w:space="0"/>
              <w:right w:val="single" w:color="auto" w:sz="4" w:space="0"/>
            </w:tcBorders>
            <w:shd w:val="clear" w:color="000000" w:fill="FFFFFF"/>
            <w:vAlign w:val="center"/>
          </w:tcPr>
          <w:p>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544"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7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70"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515"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558"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559" w:type="dxa"/>
            <w:tcBorders>
              <w:top w:val="nil"/>
              <w:left w:val="nil"/>
              <w:bottom w:val="single" w:color="auto" w:sz="4" w:space="0"/>
              <w:right w:val="single" w:color="auto" w:sz="4" w:space="0"/>
            </w:tcBorders>
            <w:shd w:val="clear" w:color="000000" w:fill="FFFFFF"/>
            <w:vAlign w:val="center"/>
          </w:tcPr>
          <w:p>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63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82"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62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95"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54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61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886"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szCs w:val="22"/>
              </w:rPr>
            </w:pPr>
          </w:p>
        </w:tc>
        <w:tc>
          <w:tcPr>
            <w:tcW w:w="973"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szCs w:val="22"/>
              </w:rPr>
            </w:pPr>
          </w:p>
        </w:tc>
        <w:tc>
          <w:tcPr>
            <w:tcW w:w="1391" w:type="dxa"/>
            <w:tcBorders>
              <w:top w:val="nil"/>
              <w:left w:val="nil"/>
              <w:bottom w:val="single" w:color="auto" w:sz="4" w:space="0"/>
              <w:right w:val="single" w:color="auto" w:sz="4" w:space="0"/>
            </w:tcBorders>
            <w:shd w:val="clear" w:color="auto" w:fill="auto"/>
            <w:noWrap/>
            <w:vAlign w:val="center"/>
          </w:tcPr>
          <w:p>
            <w:pPr>
              <w:widowControl/>
              <w:jc w:val="left"/>
              <w:rPr>
                <w:rFonts w:ascii="宋体" w:hAnsi="宋体" w:eastAsia="宋体" w:cs="宋体"/>
                <w:color w:val="000000"/>
                <w:kern w:val="0"/>
                <w:sz w:val="22"/>
                <w:szCs w:val="22"/>
              </w:rPr>
            </w:pPr>
          </w:p>
        </w:tc>
        <w:tc>
          <w:tcPr>
            <w:tcW w:w="1080" w:type="dxa"/>
            <w:tcBorders>
              <w:top w:val="nil"/>
              <w:left w:val="nil"/>
              <w:bottom w:val="single" w:color="auto" w:sz="4" w:space="0"/>
              <w:right w:val="single" w:color="auto" w:sz="4" w:space="0"/>
            </w:tcBorders>
          </w:tcPr>
          <w:p>
            <w:pPr>
              <w:widowControl/>
              <w:jc w:val="left"/>
              <w:rPr>
                <w:rFonts w:ascii="宋体" w:hAnsi="宋体" w:eastAsia="宋体" w:cs="宋体"/>
                <w:color w:val="000000"/>
                <w:kern w:val="0"/>
                <w:sz w:val="22"/>
                <w:szCs w:val="22"/>
              </w:rPr>
            </w:pPr>
          </w:p>
        </w:tc>
      </w:tr>
    </w:tbl>
    <w:p>
      <w:pPr>
        <w:spacing w:line="360" w:lineRule="auto"/>
        <w:rPr>
          <w:rFonts w:ascii="宋体" w:hAnsi="宋体" w:eastAsia="宋体" w:cs="宋体"/>
          <w:b/>
          <w:bCs/>
          <w:color w:val="000000" w:themeColor="text1"/>
          <w:sz w:val="24"/>
          <w14:textFill>
            <w14:solidFill>
              <w14:schemeClr w14:val="tx1"/>
            </w14:solidFill>
          </w14:textFill>
        </w:rPr>
      </w:pPr>
    </w:p>
    <w:p>
      <w:pPr>
        <w:spacing w:line="360" w:lineRule="auto"/>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备注（不能删除）：</w:t>
      </w:r>
    </w:p>
    <w:p>
      <w:pPr>
        <w:numPr>
          <w:ilvl w:val="0"/>
          <w:numId w:val="29"/>
        </w:numPr>
        <w:spacing w:line="360" w:lineRule="auto"/>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承诺所有投标产品需按最终报价在深圳市阳光平台执行线上采购，如不执行，采购方有权单方解除采购协议。</w:t>
      </w:r>
    </w:p>
    <w:p>
      <w:pPr>
        <w:numPr>
          <w:ilvl w:val="0"/>
          <w:numId w:val="29"/>
        </w:numPr>
        <w:spacing w:line="360" w:lineRule="auto"/>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报价如超过阳光平台价格为无效投标。</w:t>
      </w:r>
    </w:p>
    <w:p>
      <w:pPr>
        <w:numPr>
          <w:ilvl w:val="0"/>
          <w:numId w:val="29"/>
        </w:numPr>
        <w:spacing w:line="360" w:lineRule="auto"/>
        <w:rPr>
          <w:rFonts w:eastAsia="宋体"/>
        </w:rPr>
      </w:pPr>
      <w:r>
        <w:rPr>
          <w:rFonts w:hint="eastAsia" w:ascii="宋体" w:hAnsi="宋体" w:eastAsia="宋体" w:cs="宋体"/>
          <w:b/>
          <w:bCs/>
          <w:color w:val="000000" w:themeColor="text1"/>
          <w:sz w:val="24"/>
          <w:highlight w:val="yellow"/>
          <w14:textFill>
            <w14:solidFill>
              <w14:schemeClr w14:val="tx1"/>
            </w14:solidFill>
          </w14:textFill>
        </w:rPr>
        <w:t>如中标价在后期发现大于或等于三色九段中的红色段，中标供应商自动将价格降至加权平均值，否则采购方有权单方终</w:t>
      </w:r>
      <w:r>
        <w:rPr>
          <w:rFonts w:hint="eastAsia" w:ascii="宋体" w:hAnsi="宋体" w:eastAsia="宋体" w:cs="宋体"/>
          <w:b/>
          <w:bCs/>
          <w:sz w:val="24"/>
          <w:highlight w:val="yellow"/>
        </w:rPr>
        <w:t>止项目或解除采购协议。</w:t>
      </w:r>
    </w:p>
    <w:p>
      <w:pPr>
        <w:numPr>
          <w:ilvl w:val="0"/>
          <w:numId w:val="29"/>
        </w:numPr>
        <w:spacing w:line="360" w:lineRule="auto"/>
        <w:rPr>
          <w:rFonts w:ascii="宋体" w:hAnsi="宋体"/>
          <w:b/>
          <w:bCs/>
          <w:sz w:val="28"/>
        </w:rPr>
      </w:pPr>
      <w:r>
        <w:rPr>
          <w:rFonts w:hint="eastAsia" w:ascii="宋体" w:hAnsi="宋体" w:eastAsia="宋体" w:cs="宋体"/>
          <w:b/>
          <w:bCs/>
          <w:sz w:val="24"/>
          <w:highlight w:val="yellow"/>
        </w:rPr>
        <w:t>该表格信息如有错误，责任自负。最终的投标单价仅以招标现场的最终报价为准。</w:t>
      </w:r>
    </w:p>
    <w:p>
      <w:pPr>
        <w:numPr>
          <w:ilvl w:val="0"/>
          <w:numId w:val="29"/>
        </w:numPr>
        <w:spacing w:line="360" w:lineRule="auto"/>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sz w:val="24"/>
          <w:highlight w:val="yellow"/>
        </w:rPr>
        <w:t>此表</w:t>
      </w:r>
      <w:r>
        <w:rPr>
          <w:rFonts w:hint="eastAsia" w:ascii="宋体" w:hAnsi="宋体" w:eastAsia="宋体" w:cs="宋体"/>
          <w:b/>
          <w:bCs/>
          <w:color w:val="000000" w:themeColor="text1"/>
          <w:sz w:val="24"/>
          <w:highlight w:val="yellow"/>
          <w14:textFill>
            <w14:solidFill>
              <w14:schemeClr w14:val="tx1"/>
            </w14:solidFill>
          </w14:textFill>
        </w:rPr>
        <w:t>需做双份，一份为开标一览表单独密封投递，一份为纸质报价表装订在标书内。</w:t>
      </w:r>
      <w:bookmarkStart w:id="30" w:name="_GoBack"/>
      <w:bookmarkEnd w:id="30"/>
    </w:p>
    <w:p>
      <w:pPr>
        <w:pStyle w:val="28"/>
      </w:pPr>
    </w:p>
    <w:p>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pPr>
        <w:spacing w:line="360" w:lineRule="auto"/>
        <w:ind w:firstLine="241" w:firstLineChars="100"/>
        <w:rPr>
          <w:rFonts w:ascii="宋体" w:hAnsi="宋体" w:eastAsia="宋体" w:cs="宋体"/>
          <w:b/>
          <w:sz w:val="24"/>
        </w:rPr>
        <w:sectPr>
          <w:pgSz w:w="16838" w:h="11906" w:orient="landscape"/>
          <w:pgMar w:top="1440" w:right="1803" w:bottom="1440" w:left="1803" w:header="851" w:footer="992" w:gutter="0"/>
          <w:cols w:space="0" w:num="1"/>
          <w:docGrid w:linePitch="322" w:charSpace="0"/>
        </w:sectPr>
      </w:pPr>
      <w:r>
        <w:rPr>
          <w:rFonts w:hint="eastAsia" w:ascii="宋体" w:hAnsi="宋体" w:eastAsia="宋体" w:cs="宋体"/>
          <w:b/>
          <w:sz w:val="24"/>
        </w:rPr>
        <w:t>（此处加盖投标人单位公章）</w:t>
      </w:r>
    </w:p>
    <w:p>
      <w:pPr>
        <w:ind w:firstLine="3855" w:firstLineChars="1200"/>
        <w:outlineLvl w:val="0"/>
        <w:rPr>
          <w:rFonts w:ascii="宋体" w:hAnsi="宋体" w:eastAsia="宋体" w:cs="宋体"/>
          <w:b/>
          <w:sz w:val="32"/>
          <w:szCs w:val="32"/>
        </w:rPr>
      </w:pPr>
      <w:r>
        <w:rPr>
          <w:rFonts w:hint="eastAsia" w:ascii="宋体" w:hAnsi="宋体" w:eastAsia="宋体" w:cs="宋体"/>
          <w:b/>
          <w:sz w:val="32"/>
          <w:szCs w:val="32"/>
        </w:rPr>
        <w:t>二、自查表</w:t>
      </w:r>
    </w:p>
    <w:p>
      <w:pPr>
        <w:outlineLvl w:val="1"/>
        <w:rPr>
          <w:rFonts w:ascii="宋体" w:hAnsi="宋体" w:eastAsia="宋体" w:cs="宋体"/>
          <w:b/>
          <w:bCs/>
          <w:sz w:val="24"/>
        </w:rPr>
      </w:pPr>
      <w:r>
        <w:rPr>
          <w:rFonts w:hint="eastAsia" w:ascii="宋体" w:hAnsi="宋体" w:eastAsia="宋体" w:cs="宋体"/>
          <w:b/>
          <w:bCs/>
          <w:sz w:val="24"/>
        </w:rPr>
        <w:t>（一）资</w:t>
      </w:r>
      <w:r>
        <w:rPr>
          <w:rFonts w:hint="eastAsia" w:ascii="宋体" w:hAnsi="宋体" w:eastAsia="宋体" w:cs="宋体"/>
          <w:b/>
          <w:bCs/>
          <w:color w:val="000000" w:themeColor="text1"/>
          <w:sz w:val="24"/>
          <w14:textFill>
            <w14:solidFill>
              <w14:schemeClr w14:val="tx1"/>
            </w14:solidFill>
          </w14:textFill>
        </w:rPr>
        <w:t>格自</w:t>
      </w:r>
      <w:r>
        <w:rPr>
          <w:rFonts w:hint="eastAsia" w:ascii="宋体" w:hAnsi="宋体" w:eastAsia="宋体" w:cs="宋体"/>
          <w:b/>
          <w:bCs/>
          <w:sz w:val="24"/>
        </w:rPr>
        <w:t>查表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3"/>
        <w:gridCol w:w="6003"/>
        <w:gridCol w:w="1276"/>
        <w:gridCol w:w="20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3" w:type="dxa"/>
            <w:vAlign w:val="center"/>
          </w:tcPr>
          <w:p>
            <w:pPr>
              <w:jc w:val="center"/>
              <w:rPr>
                <w:rFonts w:ascii="宋体" w:hAnsi="宋体" w:cs="宋体"/>
                <w:b/>
                <w:bCs/>
                <w:szCs w:val="21"/>
              </w:rPr>
            </w:pPr>
            <w:r>
              <w:rPr>
                <w:rFonts w:hint="eastAsia" w:ascii="宋体" w:hAnsi="宋体" w:cs="宋体"/>
                <w:b/>
                <w:bCs/>
                <w:szCs w:val="21"/>
              </w:rPr>
              <w:t>评审内容</w:t>
            </w:r>
          </w:p>
        </w:tc>
        <w:tc>
          <w:tcPr>
            <w:tcW w:w="6003" w:type="dxa"/>
            <w:vAlign w:val="center"/>
          </w:tcPr>
          <w:p>
            <w:pPr>
              <w:ind w:firstLine="19" w:firstLineChars="9"/>
              <w:jc w:val="center"/>
              <w:rPr>
                <w:rFonts w:ascii="宋体" w:hAnsi="宋体" w:cs="宋体"/>
                <w:b/>
                <w:bCs/>
                <w:szCs w:val="21"/>
              </w:rPr>
            </w:pPr>
            <w:r>
              <w:rPr>
                <w:rFonts w:hint="eastAsia" w:ascii="宋体" w:hAnsi="宋体" w:cs="宋体"/>
                <w:b/>
                <w:bCs/>
                <w:szCs w:val="21"/>
              </w:rPr>
              <w:t>采购文件要求</w:t>
            </w:r>
          </w:p>
        </w:tc>
        <w:tc>
          <w:tcPr>
            <w:tcW w:w="1276" w:type="dxa"/>
            <w:vAlign w:val="center"/>
          </w:tcPr>
          <w:p>
            <w:pPr>
              <w:jc w:val="center"/>
              <w:rPr>
                <w:rFonts w:ascii="宋体" w:hAnsi="宋体" w:cs="宋体"/>
                <w:b/>
                <w:bCs/>
                <w:szCs w:val="21"/>
              </w:rPr>
            </w:pPr>
            <w:r>
              <w:rPr>
                <w:rFonts w:hint="eastAsia" w:ascii="宋体" w:hAnsi="宋体" w:cs="宋体"/>
                <w:b/>
                <w:bCs/>
                <w:szCs w:val="21"/>
              </w:rPr>
              <w:t>自查结论</w:t>
            </w:r>
          </w:p>
        </w:tc>
        <w:tc>
          <w:tcPr>
            <w:tcW w:w="2077" w:type="dxa"/>
            <w:vAlign w:val="center"/>
          </w:tcPr>
          <w:p>
            <w:pPr>
              <w:ind w:right="-178" w:rightChars="-85"/>
              <w:jc w:val="center"/>
              <w:rPr>
                <w:rFonts w:ascii="宋体" w:hAnsi="宋体" w:cs="宋体"/>
                <w:b/>
                <w:bCs/>
                <w:szCs w:val="21"/>
              </w:rPr>
            </w:pPr>
            <w:r>
              <w:rPr>
                <w:rFonts w:hint="eastAsia" w:ascii="宋体" w:hAnsi="宋体" w:cs="宋体"/>
                <w:b/>
                <w:bCs/>
                <w:szCs w:val="21"/>
              </w:rPr>
              <w:t>证明资料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83" w:type="dxa"/>
            <w:vAlign w:val="center"/>
          </w:tcPr>
          <w:p>
            <w:pPr>
              <w:jc w:val="center"/>
              <w:rPr>
                <w:rFonts w:ascii="宋体" w:hAnsi="宋体" w:cs="宋体"/>
                <w:szCs w:val="21"/>
              </w:rPr>
            </w:pPr>
            <w:r>
              <w:rPr>
                <w:rFonts w:hint="eastAsia" w:ascii="宋体" w:hAnsi="宋体" w:cs="宋体"/>
                <w:szCs w:val="21"/>
              </w:rPr>
              <w:t>1</w:t>
            </w:r>
          </w:p>
        </w:tc>
        <w:tc>
          <w:tcPr>
            <w:tcW w:w="6003" w:type="dxa"/>
            <w:vAlign w:val="center"/>
          </w:tcPr>
          <w:p>
            <w:pPr>
              <w:spacing w:line="420" w:lineRule="exact"/>
              <w:jc w:val="left"/>
              <w:rPr>
                <w:highlight w:val="yellow"/>
              </w:rPr>
            </w:pPr>
            <w:r>
              <w:rPr>
                <w:rFonts w:hint="eastAsia"/>
                <w:highlight w:val="yellow"/>
              </w:rPr>
              <w:t>根据采购文件的规定，要求供应商提供资质证明材料或采购人自行通过公开渠道查询。</w:t>
            </w:r>
          </w:p>
          <w:p>
            <w:pPr>
              <w:spacing w:line="420" w:lineRule="exact"/>
              <w:jc w:val="left"/>
              <w:rPr>
                <w:highlight w:val="yellow"/>
              </w:rPr>
            </w:pPr>
            <w:r>
              <w:rPr>
                <w:rFonts w:hint="eastAsia"/>
                <w:highlight w:val="yellow"/>
              </w:rPr>
              <w:t xml:space="preserve">生产企业营业执照；医疗器械生产企业许可证/第一类医疗器械生产备案凭证；经营企业营业执照；（医疗器械）经营企业许可证/二类医疗器械经营备案凭证；医疗器械注册证（含附件）/备案凭证（含备案登记表）/非医疗器械产品需提供国家药品监督管理总局证明页：https://www.nmpa.gov.cn；如开标时以上证件有效期剩余不足2个月的，投标人需一并提交续期申请证明。                          </w:t>
            </w:r>
          </w:p>
        </w:tc>
        <w:tc>
          <w:tcPr>
            <w:tcW w:w="1276" w:type="dxa"/>
            <w:vAlign w:val="center"/>
          </w:tcPr>
          <w:p>
            <w:pPr>
              <w:ind w:left="36" w:leftChars="17"/>
              <w:jc w:val="center"/>
              <w:rPr>
                <w:rFonts w:ascii="宋体" w:hAnsi="宋体" w:cs="宋体"/>
                <w:szCs w:val="21"/>
              </w:rPr>
            </w:pPr>
            <w:r>
              <w:rPr>
                <w:rFonts w:hint="eastAsia" w:ascii="宋体" w:hAnsi="宋体" w:cs="宋体"/>
                <w:szCs w:val="21"/>
              </w:rPr>
              <w:t>□通过</w:t>
            </w:r>
          </w:p>
          <w:p>
            <w:pPr>
              <w:ind w:left="36" w:leftChars="17"/>
              <w:jc w:val="center"/>
              <w:rPr>
                <w:rFonts w:ascii="宋体" w:hAnsi="宋体" w:cs="宋体"/>
                <w:b/>
                <w:bCs/>
                <w:szCs w:val="21"/>
              </w:rPr>
            </w:pPr>
            <w:r>
              <w:rPr>
                <w:rFonts w:hint="eastAsia" w:ascii="宋体" w:hAnsi="宋体" w:cs="宋体"/>
                <w:szCs w:val="21"/>
              </w:rPr>
              <w:t>□不通过</w:t>
            </w:r>
          </w:p>
        </w:tc>
        <w:tc>
          <w:tcPr>
            <w:tcW w:w="2077" w:type="dxa"/>
            <w:vAlign w:val="center"/>
          </w:tcPr>
          <w:p>
            <w:pPr>
              <w:ind w:right="-178" w:rightChars="-85"/>
              <w:jc w:val="center"/>
              <w:rPr>
                <w:rFonts w:ascii="宋体" w:hAnsi="宋体" w:cs="宋体"/>
                <w:b/>
                <w:bCs/>
                <w:szCs w:val="21"/>
              </w:rPr>
            </w:pPr>
            <w:r>
              <w:rPr>
                <w:rFonts w:hint="eastAsia" w:ascii="宋体" w:hAnsi="宋体" w:cs="宋体"/>
                <w:szCs w:val="21"/>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3" w:type="dxa"/>
            <w:vAlign w:val="center"/>
          </w:tcPr>
          <w:p>
            <w:pPr>
              <w:jc w:val="center"/>
              <w:rPr>
                <w:rFonts w:ascii="宋体" w:hAnsi="宋体" w:cs="宋体"/>
                <w:szCs w:val="21"/>
              </w:rPr>
            </w:pPr>
            <w:r>
              <w:rPr>
                <w:rFonts w:hint="eastAsia" w:ascii="宋体" w:hAnsi="宋体" w:cs="宋体"/>
                <w:szCs w:val="21"/>
              </w:rPr>
              <w:t>2</w:t>
            </w:r>
          </w:p>
        </w:tc>
        <w:tc>
          <w:tcPr>
            <w:tcW w:w="6003" w:type="dxa"/>
            <w:vAlign w:val="center"/>
          </w:tcPr>
          <w:p>
            <w:pPr>
              <w:tabs>
                <w:tab w:val="left" w:pos="612"/>
              </w:tabs>
              <w:rPr>
                <w:highlight w:val="yellow"/>
              </w:rPr>
            </w:pPr>
            <w:r>
              <w:rPr>
                <w:rFonts w:hint="eastAsia"/>
                <w:highlight w:val="yellow"/>
              </w:rPr>
              <w:t>所投产品为进口耗材时，提供进口生产企业或进口总代理商开具的授权委托书。</w:t>
            </w:r>
          </w:p>
        </w:tc>
        <w:tc>
          <w:tcPr>
            <w:tcW w:w="1276" w:type="dxa"/>
            <w:vAlign w:val="center"/>
          </w:tcPr>
          <w:p>
            <w:pPr>
              <w:ind w:left="36" w:leftChars="17"/>
              <w:jc w:val="center"/>
              <w:rPr>
                <w:rFonts w:ascii="宋体" w:hAnsi="宋体" w:cs="宋体"/>
                <w:szCs w:val="21"/>
              </w:rPr>
            </w:pPr>
            <w:r>
              <w:rPr>
                <w:rFonts w:hint="eastAsia" w:ascii="宋体" w:hAnsi="宋体" w:cs="宋体"/>
                <w:szCs w:val="21"/>
              </w:rPr>
              <w:t>□通过</w:t>
            </w:r>
          </w:p>
          <w:p>
            <w:pPr>
              <w:ind w:left="36" w:leftChars="17"/>
              <w:jc w:val="center"/>
              <w:rPr>
                <w:rFonts w:ascii="宋体" w:hAnsi="宋体" w:cs="宋体"/>
                <w:szCs w:val="21"/>
              </w:rPr>
            </w:pPr>
            <w:r>
              <w:rPr>
                <w:rFonts w:hint="eastAsia" w:ascii="宋体" w:hAnsi="宋体" w:cs="宋体"/>
                <w:szCs w:val="21"/>
              </w:rPr>
              <w:t>□不通过</w:t>
            </w:r>
          </w:p>
        </w:tc>
        <w:tc>
          <w:tcPr>
            <w:tcW w:w="2077" w:type="dxa"/>
            <w:vAlign w:val="center"/>
          </w:tcPr>
          <w:p>
            <w:pPr>
              <w:ind w:right="-178" w:rightChars="-85"/>
              <w:jc w:val="center"/>
              <w:rPr>
                <w:rFonts w:ascii="宋体" w:hAnsi="宋体" w:cs="宋体"/>
                <w:szCs w:val="21"/>
              </w:rPr>
            </w:pPr>
            <w:r>
              <w:rPr>
                <w:rFonts w:hint="eastAsia" w:ascii="宋体" w:hAnsi="宋体" w:cs="宋体"/>
                <w:szCs w:val="21"/>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3" w:type="dxa"/>
            <w:vAlign w:val="center"/>
          </w:tcPr>
          <w:p>
            <w:pPr>
              <w:jc w:val="center"/>
              <w:rPr>
                <w:rFonts w:ascii="宋体" w:hAnsi="宋体" w:cs="宋体"/>
                <w:szCs w:val="21"/>
              </w:rPr>
            </w:pPr>
            <w:r>
              <w:rPr>
                <w:rFonts w:hint="eastAsia" w:ascii="宋体" w:hAnsi="宋体" w:cs="宋体"/>
                <w:szCs w:val="21"/>
              </w:rPr>
              <w:t>3</w:t>
            </w:r>
          </w:p>
        </w:tc>
        <w:tc>
          <w:tcPr>
            <w:tcW w:w="6003" w:type="dxa"/>
            <w:vAlign w:val="center"/>
          </w:tcPr>
          <w:p>
            <w:pPr>
              <w:spacing w:line="420" w:lineRule="exact"/>
              <w:jc w:val="left"/>
              <w:rPr>
                <w:highlight w:val="yellow"/>
              </w:rPr>
            </w:pPr>
            <w:r>
              <w:rPr>
                <w:rFonts w:hint="eastAsia"/>
                <w:highlight w:val="yellow"/>
              </w:rPr>
              <w:t>投标人/授权人身份证明、企业法人证明或法人授权委托书。</w:t>
            </w:r>
          </w:p>
        </w:tc>
        <w:tc>
          <w:tcPr>
            <w:tcW w:w="1276" w:type="dxa"/>
            <w:vAlign w:val="center"/>
          </w:tcPr>
          <w:p>
            <w:pPr>
              <w:ind w:left="36" w:leftChars="17"/>
              <w:jc w:val="center"/>
              <w:rPr>
                <w:rFonts w:ascii="宋体" w:hAnsi="宋体" w:cs="宋体"/>
                <w:szCs w:val="21"/>
              </w:rPr>
            </w:pPr>
            <w:r>
              <w:rPr>
                <w:rFonts w:hint="eastAsia" w:ascii="宋体" w:hAnsi="宋体" w:cs="宋体"/>
                <w:szCs w:val="21"/>
              </w:rPr>
              <w:t>□通过</w:t>
            </w:r>
          </w:p>
          <w:p>
            <w:pPr>
              <w:ind w:left="36" w:leftChars="17"/>
              <w:jc w:val="center"/>
              <w:rPr>
                <w:rFonts w:ascii="宋体" w:hAnsi="宋体" w:cs="宋体"/>
                <w:szCs w:val="21"/>
              </w:rPr>
            </w:pPr>
            <w:r>
              <w:rPr>
                <w:rFonts w:hint="eastAsia" w:ascii="宋体" w:hAnsi="宋体" w:cs="宋体"/>
                <w:szCs w:val="21"/>
              </w:rPr>
              <w:t>□不通过</w:t>
            </w:r>
          </w:p>
        </w:tc>
        <w:tc>
          <w:tcPr>
            <w:tcW w:w="2077" w:type="dxa"/>
            <w:vAlign w:val="center"/>
          </w:tcPr>
          <w:p>
            <w:pPr>
              <w:jc w:val="center"/>
              <w:rPr>
                <w:rFonts w:ascii="宋体" w:hAnsi="宋体" w:cs="宋体"/>
                <w:szCs w:val="21"/>
              </w:rPr>
            </w:pPr>
            <w:r>
              <w:rPr>
                <w:rFonts w:hint="eastAsia" w:ascii="宋体" w:hAnsi="宋体" w:cs="宋体"/>
                <w:szCs w:val="21"/>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4" w:hRule="atLeast"/>
          <w:jc w:val="center"/>
        </w:trPr>
        <w:tc>
          <w:tcPr>
            <w:tcW w:w="1083" w:type="dxa"/>
            <w:vAlign w:val="center"/>
          </w:tcPr>
          <w:p>
            <w:pPr>
              <w:jc w:val="center"/>
              <w:rPr>
                <w:rFonts w:ascii="宋体" w:hAnsi="宋体" w:cs="宋体"/>
                <w:szCs w:val="21"/>
              </w:rPr>
            </w:pPr>
            <w:r>
              <w:rPr>
                <w:rFonts w:hint="eastAsia" w:ascii="宋体" w:hAnsi="宋体" w:cs="宋体"/>
                <w:szCs w:val="21"/>
              </w:rPr>
              <w:t>4</w:t>
            </w:r>
          </w:p>
        </w:tc>
        <w:tc>
          <w:tcPr>
            <w:tcW w:w="6003" w:type="dxa"/>
            <w:vAlign w:val="center"/>
          </w:tcPr>
          <w:p>
            <w:pPr>
              <w:autoSpaceDE w:val="0"/>
              <w:autoSpaceDN w:val="0"/>
              <w:adjustRightInd w:val="0"/>
              <w:snapToGrid w:val="0"/>
              <w:jc w:val="left"/>
              <w:rPr>
                <w:highlight w:val="yellow"/>
              </w:rPr>
            </w:pPr>
            <w:r>
              <w:rPr>
                <w:rFonts w:hint="eastAsia" w:eastAsia="宋体"/>
                <w:szCs w:val="21"/>
                <w:highlight w:val="yellow"/>
              </w:rPr>
              <w:t>投标人未被列入失信被执行人、重大税收违法案件当事人名单、政府采购严重违法失信行为记录名单及其他不符合规定条件的供应商、近年在深圳地区有违法行为的供应商及其产品谢绝参与本次公开采购。（中国政府采购网（http://www.ccgp.gov.cn/search/cr/）、深圳市政府采购监管网（http://zfcg.sz.gov.cn/cgjg/cxda/index.html））。</w:t>
            </w:r>
          </w:p>
        </w:tc>
        <w:tc>
          <w:tcPr>
            <w:tcW w:w="1276" w:type="dxa"/>
            <w:vAlign w:val="center"/>
          </w:tcPr>
          <w:p>
            <w:pPr>
              <w:ind w:left="36" w:leftChars="17"/>
              <w:jc w:val="center"/>
              <w:rPr>
                <w:rFonts w:ascii="宋体" w:hAnsi="宋体" w:cs="宋体"/>
                <w:szCs w:val="21"/>
              </w:rPr>
            </w:pPr>
            <w:r>
              <w:rPr>
                <w:rFonts w:hint="eastAsia" w:ascii="宋体" w:hAnsi="宋体" w:cs="宋体"/>
                <w:szCs w:val="21"/>
              </w:rPr>
              <w:t>□通过</w:t>
            </w:r>
          </w:p>
          <w:p>
            <w:pPr>
              <w:ind w:left="36" w:leftChars="17"/>
              <w:jc w:val="center"/>
              <w:rPr>
                <w:rFonts w:ascii="宋体" w:hAnsi="宋体" w:cs="宋体"/>
                <w:szCs w:val="21"/>
              </w:rPr>
            </w:pPr>
            <w:r>
              <w:rPr>
                <w:rFonts w:hint="eastAsia" w:ascii="宋体" w:hAnsi="宋体" w:cs="宋体"/>
                <w:szCs w:val="21"/>
              </w:rPr>
              <w:t>□不通过</w:t>
            </w:r>
          </w:p>
        </w:tc>
        <w:tc>
          <w:tcPr>
            <w:tcW w:w="2077" w:type="dxa"/>
            <w:vAlign w:val="center"/>
          </w:tcPr>
          <w:p>
            <w:pPr>
              <w:ind w:right="-178" w:rightChars="-85"/>
              <w:jc w:val="center"/>
              <w:rPr>
                <w:rFonts w:ascii="宋体" w:hAnsi="宋体" w:cs="宋体"/>
                <w:szCs w:val="21"/>
              </w:rPr>
            </w:pPr>
            <w:r>
              <w:rPr>
                <w:rFonts w:hint="eastAsia" w:ascii="宋体" w:hAnsi="宋体" w:cs="宋体"/>
                <w:szCs w:val="21"/>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3" w:type="dxa"/>
            <w:vAlign w:val="center"/>
          </w:tcPr>
          <w:p>
            <w:pPr>
              <w:jc w:val="center"/>
              <w:rPr>
                <w:rFonts w:ascii="宋体" w:hAnsi="宋体" w:cs="宋体"/>
                <w:szCs w:val="21"/>
              </w:rPr>
            </w:pPr>
            <w:r>
              <w:rPr>
                <w:rFonts w:hint="eastAsia" w:ascii="宋体" w:hAnsi="宋体" w:cs="宋体"/>
                <w:szCs w:val="21"/>
              </w:rPr>
              <w:t>5</w:t>
            </w:r>
          </w:p>
        </w:tc>
        <w:tc>
          <w:tcPr>
            <w:tcW w:w="6003" w:type="dxa"/>
            <w:vAlign w:val="center"/>
          </w:tcPr>
          <w:p>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pPr>
              <w:autoSpaceDE w:val="0"/>
              <w:autoSpaceDN w:val="0"/>
              <w:adjustRightInd w:val="0"/>
              <w:snapToGrid w:val="0"/>
              <w:jc w:val="left"/>
              <w:rPr>
                <w:highlight w:val="yellow"/>
              </w:rPr>
            </w:pPr>
            <w:r>
              <w:rPr>
                <w:rFonts w:hint="eastAsia" w:eastAsia="宋体"/>
                <w:szCs w:val="21"/>
                <w:highlight w:val="yellow"/>
              </w:rPr>
              <w:t>（https://www.gsxt.gov.cn/index.html）、全国社会组织信用信息公示平台（https://xxgs.chinanpo.mca.gov.cn/gsxt/newList）等网站</w:t>
            </w:r>
          </w:p>
        </w:tc>
        <w:tc>
          <w:tcPr>
            <w:tcW w:w="1276" w:type="dxa"/>
            <w:vAlign w:val="center"/>
          </w:tcPr>
          <w:p>
            <w:pPr>
              <w:ind w:left="36" w:leftChars="17"/>
              <w:jc w:val="center"/>
              <w:rPr>
                <w:rFonts w:ascii="宋体" w:hAnsi="宋体" w:cs="宋体"/>
                <w:szCs w:val="21"/>
              </w:rPr>
            </w:pPr>
            <w:r>
              <w:rPr>
                <w:rFonts w:hint="eastAsia" w:ascii="宋体" w:hAnsi="宋体" w:cs="宋体"/>
                <w:szCs w:val="21"/>
              </w:rPr>
              <w:t>□通过</w:t>
            </w:r>
          </w:p>
          <w:p>
            <w:pPr>
              <w:ind w:left="36" w:leftChars="17"/>
              <w:jc w:val="center"/>
              <w:rPr>
                <w:rFonts w:ascii="宋体" w:hAnsi="宋体" w:cs="宋体"/>
                <w:szCs w:val="21"/>
              </w:rPr>
            </w:pPr>
            <w:r>
              <w:rPr>
                <w:rFonts w:hint="eastAsia" w:ascii="宋体" w:hAnsi="宋体" w:cs="宋体"/>
                <w:szCs w:val="21"/>
              </w:rPr>
              <w:t>□不通过</w:t>
            </w:r>
          </w:p>
        </w:tc>
        <w:tc>
          <w:tcPr>
            <w:tcW w:w="2077" w:type="dxa"/>
            <w:vAlign w:val="center"/>
          </w:tcPr>
          <w:p>
            <w:pPr>
              <w:ind w:right="-178" w:rightChars="-85"/>
              <w:jc w:val="center"/>
              <w:rPr>
                <w:rFonts w:ascii="宋体" w:hAnsi="宋体" w:cs="宋体"/>
                <w:szCs w:val="21"/>
              </w:rPr>
            </w:pPr>
            <w:r>
              <w:rPr>
                <w:rFonts w:hint="eastAsia" w:ascii="宋体" w:hAnsi="宋体" w:cs="宋体"/>
                <w:szCs w:val="21"/>
              </w:rPr>
              <w:t>见投标文件第( )页</w:t>
            </w:r>
          </w:p>
        </w:tc>
      </w:tr>
    </w:tbl>
    <w:p>
      <w:pPr>
        <w:autoSpaceDE w:val="0"/>
        <w:autoSpaceDN w:val="0"/>
        <w:adjustRightInd w:val="0"/>
        <w:snapToGrid w:val="0"/>
        <w:rPr>
          <w:rFonts w:eastAsia="宋体"/>
        </w:rPr>
      </w:pPr>
      <w:r>
        <w:rPr>
          <w:rFonts w:hint="eastAsia" w:ascii="宋体"/>
          <w:b/>
          <w:sz w:val="24"/>
        </w:rPr>
        <w:t xml:space="preserve">  </w:t>
      </w:r>
      <w:r>
        <w:rPr>
          <w:rFonts w:hint="eastAsia" w:eastAsia="宋体"/>
        </w:rPr>
        <w:t>注：以上材料将作为投标人资格审核的重要内容之一，投标人必须严格按照其内容及序列要求在投标文件中对应如实提供，</w:t>
      </w:r>
      <w:r>
        <w:rPr>
          <w:rFonts w:hint="eastAsia" w:eastAsia="宋体"/>
          <w:color w:val="000000" w:themeColor="text1"/>
          <w14:textFill>
            <w14:solidFill>
              <w14:schemeClr w14:val="tx1"/>
            </w14:solidFill>
          </w14:textFill>
        </w:rPr>
        <w:t>对缺漏和不符合项将会直接导致无效投标</w:t>
      </w:r>
      <w:r>
        <w:rPr>
          <w:rFonts w:hint="eastAsia" w:eastAsia="宋体"/>
        </w:rPr>
        <w:t>！在对应的□打“√”。</w:t>
      </w:r>
    </w:p>
    <w:p>
      <w:pPr>
        <w:autoSpaceDE w:val="0"/>
        <w:autoSpaceDN w:val="0"/>
        <w:adjustRightInd w:val="0"/>
        <w:snapToGrid w:val="0"/>
        <w:rPr>
          <w:rFonts w:eastAsia="宋体"/>
        </w:rPr>
      </w:pPr>
    </w:p>
    <w:p>
      <w:pPr>
        <w:autoSpaceDE w:val="0"/>
        <w:autoSpaceDN w:val="0"/>
        <w:adjustRightInd w:val="0"/>
        <w:snapToGrid w:val="0"/>
        <w:rPr>
          <w:rFonts w:eastAsia="宋体"/>
        </w:rPr>
      </w:pPr>
      <w:r>
        <w:rPr>
          <w:rFonts w:hint="eastAsia" w:eastAsia="宋体"/>
        </w:rPr>
        <w:t>投标人法定代表人（或法定代表人授权代表）签字：</w:t>
      </w:r>
    </w:p>
    <w:p>
      <w:pPr>
        <w:autoSpaceDE w:val="0"/>
        <w:autoSpaceDN w:val="0"/>
        <w:adjustRightInd w:val="0"/>
        <w:snapToGrid w:val="0"/>
        <w:rPr>
          <w:rFonts w:eastAsia="宋体"/>
        </w:rPr>
      </w:pPr>
      <w:r>
        <w:rPr>
          <w:rFonts w:hint="eastAsia" w:eastAsia="宋体"/>
        </w:rPr>
        <w:t>投标人名称（加盖公章）：</w:t>
      </w:r>
    </w:p>
    <w:p>
      <w:pPr>
        <w:autoSpaceDE w:val="0"/>
        <w:autoSpaceDN w:val="0"/>
        <w:adjustRightInd w:val="0"/>
        <w:snapToGrid w:val="0"/>
        <w:rPr>
          <w:rFonts w:eastAsia="宋体"/>
        </w:rPr>
      </w:pPr>
      <w:r>
        <w:rPr>
          <w:rFonts w:hint="eastAsia" w:eastAsia="宋体"/>
        </w:rPr>
        <w:t>日期：   年   月   日</w:t>
      </w:r>
    </w:p>
    <w:p>
      <w:pPr>
        <w:pStyle w:val="36"/>
        <w:ind w:firstLine="420"/>
        <w:rPr>
          <w:rFonts w:eastAsia="宋体"/>
        </w:rPr>
      </w:pPr>
    </w:p>
    <w:p>
      <w:pPr>
        <w:pStyle w:val="36"/>
        <w:ind w:firstLine="420"/>
        <w:rPr>
          <w:rFonts w:eastAsia="宋体"/>
        </w:rPr>
      </w:pPr>
    </w:p>
    <w:p>
      <w:pPr>
        <w:pStyle w:val="36"/>
        <w:ind w:firstLine="420"/>
        <w:rPr>
          <w:rFonts w:eastAsia="宋体"/>
        </w:rPr>
      </w:pPr>
    </w:p>
    <w:p>
      <w:pPr>
        <w:pStyle w:val="36"/>
        <w:ind w:firstLine="420"/>
        <w:rPr>
          <w:rFonts w:eastAsia="宋体"/>
        </w:rPr>
      </w:pPr>
    </w:p>
    <w:p>
      <w:pPr>
        <w:pStyle w:val="36"/>
        <w:ind w:firstLine="420"/>
        <w:rPr>
          <w:rFonts w:eastAsia="宋体"/>
        </w:rPr>
      </w:pPr>
    </w:p>
    <w:p>
      <w:pPr>
        <w:pStyle w:val="36"/>
        <w:ind w:firstLine="420"/>
        <w:rPr>
          <w:rFonts w:eastAsia="宋体"/>
        </w:rPr>
      </w:pPr>
    </w:p>
    <w:p>
      <w:pPr>
        <w:autoSpaceDE w:val="0"/>
        <w:autoSpaceDN w:val="0"/>
        <w:adjustRightInd w:val="0"/>
        <w:snapToGrid w:val="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（二）符合性自查表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pPr>
              <w:jc w:val="center"/>
              <w:rPr>
                <w:rFonts w:ascii="宋体" w:hAnsi="宋体" w:cs="宋体"/>
                <w:b/>
                <w:bCs/>
                <w:sz w:val="24"/>
              </w:rPr>
            </w:pPr>
            <w:r>
              <w:rPr>
                <w:rFonts w:hint="eastAsia" w:ascii="宋体" w:hAnsi="宋体" w:cs="宋体"/>
                <w:b/>
                <w:bCs/>
                <w:sz w:val="24"/>
              </w:rPr>
              <w:t>序号</w:t>
            </w:r>
          </w:p>
        </w:tc>
        <w:tc>
          <w:tcPr>
            <w:tcW w:w="5431" w:type="dxa"/>
            <w:vAlign w:val="center"/>
          </w:tcPr>
          <w:p>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pPr>
              <w:jc w:val="center"/>
              <w:rPr>
                <w:rFonts w:ascii="宋体" w:hAnsi="宋体" w:cs="宋体"/>
                <w:b/>
                <w:bCs/>
                <w:sz w:val="24"/>
              </w:rPr>
            </w:pPr>
            <w:r>
              <w:rPr>
                <w:rFonts w:hint="eastAsia" w:ascii="宋体" w:hAnsi="宋体" w:cs="宋体"/>
                <w:b/>
                <w:bCs/>
                <w:sz w:val="24"/>
              </w:rPr>
              <w:t>自查结论</w:t>
            </w:r>
          </w:p>
        </w:tc>
        <w:tc>
          <w:tcPr>
            <w:tcW w:w="2294" w:type="dxa"/>
            <w:vAlign w:val="center"/>
          </w:tcPr>
          <w:p>
            <w:pPr>
              <w:ind w:right="-178" w:rightChars="-85"/>
              <w:jc w:val="center"/>
              <w:rPr>
                <w:rFonts w:ascii="宋体" w:hAnsi="宋体" w:cs="宋体"/>
                <w:b/>
                <w:bCs/>
                <w:sz w:val="24"/>
              </w:rPr>
            </w:pPr>
            <w:r>
              <w:rPr>
                <w:rFonts w:hint="eastAsia" w:ascii="宋体" w:hAnsi="宋体" w:cs="宋体"/>
                <w:b/>
                <w:bCs/>
                <w:sz w:val="24"/>
              </w:rPr>
              <w:t>证明资料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89" w:type="dxa"/>
            <w:vAlign w:val="center"/>
          </w:tcPr>
          <w:p>
            <w:pPr>
              <w:jc w:val="center"/>
              <w:rPr>
                <w:rFonts w:ascii="宋体" w:hAnsi="宋体" w:cs="宋体"/>
                <w:szCs w:val="21"/>
              </w:rPr>
            </w:pPr>
            <w:r>
              <w:rPr>
                <w:rFonts w:hint="eastAsia" w:ascii="宋体" w:hAnsi="宋体" w:cs="宋体"/>
                <w:szCs w:val="21"/>
              </w:rPr>
              <w:t>1</w:t>
            </w:r>
          </w:p>
        </w:tc>
        <w:tc>
          <w:tcPr>
            <w:tcW w:w="5431" w:type="dxa"/>
            <w:vAlign w:val="center"/>
          </w:tcPr>
          <w:p>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pPr>
              <w:ind w:left="40" w:leftChars="19"/>
              <w:rPr>
                <w:rFonts w:ascii="宋体" w:hAnsi="宋体" w:cs="宋体"/>
                <w:szCs w:val="21"/>
              </w:rPr>
            </w:pPr>
            <w:r>
              <w:rPr>
                <w:rFonts w:hint="eastAsia" w:ascii="宋体" w:hAnsi="宋体" w:cs="宋体"/>
                <w:szCs w:val="21"/>
              </w:rPr>
              <w:t>□通过</w:t>
            </w:r>
          </w:p>
          <w:p>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pPr>
              <w:pStyle w:val="10"/>
              <w:rPr>
                <w:rFonts w:ascii="宋体" w:hAnsi="宋体" w:cs="宋体"/>
                <w:sz w:val="21"/>
                <w:szCs w:val="21"/>
              </w:rPr>
            </w:pPr>
            <w:r>
              <w:rPr>
                <w:rFonts w:hint="eastAsia" w:ascii="宋体" w:hAnsi="宋体" w:cs="宋体"/>
                <w:sz w:val="21"/>
                <w:szCs w:val="21"/>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89" w:type="dxa"/>
            <w:vAlign w:val="center"/>
          </w:tcPr>
          <w:p>
            <w:pPr>
              <w:jc w:val="center"/>
              <w:rPr>
                <w:rFonts w:ascii="宋体" w:hAnsi="宋体" w:cs="宋体"/>
                <w:szCs w:val="21"/>
              </w:rPr>
            </w:pPr>
            <w:r>
              <w:rPr>
                <w:rFonts w:hint="eastAsia" w:ascii="宋体" w:hAnsi="宋体" w:cs="宋体"/>
                <w:szCs w:val="21"/>
              </w:rPr>
              <w:t>2</w:t>
            </w:r>
          </w:p>
        </w:tc>
        <w:tc>
          <w:tcPr>
            <w:tcW w:w="5431" w:type="dxa"/>
            <w:vAlign w:val="center"/>
          </w:tcPr>
          <w:p>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pPr>
              <w:ind w:left="36" w:leftChars="17"/>
              <w:rPr>
                <w:rFonts w:ascii="宋体" w:hAnsi="宋体" w:cs="宋体"/>
                <w:szCs w:val="21"/>
              </w:rPr>
            </w:pPr>
            <w:r>
              <w:rPr>
                <w:rFonts w:hint="eastAsia" w:ascii="宋体" w:hAnsi="宋体" w:cs="宋体"/>
                <w:szCs w:val="21"/>
              </w:rPr>
              <w:t>□通过</w:t>
            </w:r>
          </w:p>
          <w:p>
            <w:pPr>
              <w:ind w:left="36" w:leftChars="17"/>
              <w:rPr>
                <w:rFonts w:ascii="宋体" w:hAnsi="宋体" w:cs="宋体"/>
                <w:szCs w:val="21"/>
              </w:rPr>
            </w:pPr>
            <w:r>
              <w:rPr>
                <w:rFonts w:hint="eastAsia" w:ascii="宋体" w:hAnsi="宋体" w:cs="宋体"/>
                <w:szCs w:val="21"/>
              </w:rPr>
              <w:t>□不通过</w:t>
            </w:r>
          </w:p>
        </w:tc>
        <w:tc>
          <w:tcPr>
            <w:tcW w:w="2294" w:type="dxa"/>
            <w:vAlign w:val="center"/>
          </w:tcPr>
          <w:p>
            <w:pPr>
              <w:ind w:right="-178" w:rightChars="-85"/>
              <w:rPr>
                <w:rFonts w:ascii="宋体" w:hAnsi="宋体" w:cs="宋体"/>
                <w:szCs w:val="21"/>
              </w:rPr>
            </w:pPr>
            <w:r>
              <w:rPr>
                <w:rFonts w:hint="eastAsia" w:ascii="宋体" w:hAnsi="宋体" w:cs="宋体"/>
                <w:szCs w:val="21"/>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pPr>
              <w:jc w:val="center"/>
              <w:rPr>
                <w:rFonts w:ascii="宋体" w:hAnsi="宋体" w:cs="宋体"/>
                <w:szCs w:val="21"/>
              </w:rPr>
            </w:pPr>
            <w:r>
              <w:rPr>
                <w:rFonts w:hint="eastAsia" w:ascii="宋体" w:hAnsi="宋体" w:cs="宋体"/>
                <w:szCs w:val="21"/>
              </w:rPr>
              <w:t>3</w:t>
            </w:r>
          </w:p>
        </w:tc>
        <w:tc>
          <w:tcPr>
            <w:tcW w:w="5431" w:type="dxa"/>
            <w:vAlign w:val="center"/>
          </w:tcPr>
          <w:p>
            <w:pPr>
              <w:rPr>
                <w:rFonts w:ascii="宋体" w:hAnsi="宋体" w:cs="宋体"/>
                <w:szCs w:val="21"/>
              </w:rPr>
            </w:pPr>
            <w:r>
              <w:rPr>
                <w:rFonts w:hint="eastAsia"/>
              </w:rPr>
              <w:t>投标报价按照采购文件要求进行报价；</w:t>
            </w:r>
          </w:p>
        </w:tc>
        <w:tc>
          <w:tcPr>
            <w:tcW w:w="1285" w:type="dxa"/>
            <w:vAlign w:val="center"/>
          </w:tcPr>
          <w:p>
            <w:pPr>
              <w:ind w:left="36" w:leftChars="17"/>
              <w:rPr>
                <w:rFonts w:ascii="宋体" w:hAnsi="宋体" w:cs="宋体"/>
                <w:szCs w:val="21"/>
              </w:rPr>
            </w:pPr>
            <w:r>
              <w:rPr>
                <w:rFonts w:hint="eastAsia" w:ascii="宋体" w:hAnsi="宋体" w:cs="宋体"/>
                <w:szCs w:val="21"/>
              </w:rPr>
              <w:t>□通过</w:t>
            </w:r>
          </w:p>
          <w:p>
            <w:pPr>
              <w:ind w:left="36" w:leftChars="17"/>
              <w:rPr>
                <w:rFonts w:ascii="宋体" w:hAnsi="宋体" w:cs="宋体"/>
                <w:szCs w:val="21"/>
              </w:rPr>
            </w:pPr>
            <w:r>
              <w:rPr>
                <w:rFonts w:hint="eastAsia" w:ascii="宋体" w:hAnsi="宋体" w:cs="宋体"/>
                <w:szCs w:val="21"/>
              </w:rPr>
              <w:t>□不通过</w:t>
            </w:r>
          </w:p>
        </w:tc>
        <w:tc>
          <w:tcPr>
            <w:tcW w:w="2294" w:type="dxa"/>
            <w:vAlign w:val="center"/>
          </w:tcPr>
          <w:p>
            <w:pPr>
              <w:ind w:right="-178" w:rightChars="-85"/>
              <w:rPr>
                <w:rFonts w:ascii="宋体" w:hAnsi="宋体" w:cs="宋体"/>
                <w:szCs w:val="21"/>
              </w:rPr>
            </w:pPr>
            <w:r>
              <w:rPr>
                <w:rFonts w:hint="eastAsia" w:ascii="宋体" w:hAnsi="宋体" w:cs="宋体"/>
                <w:szCs w:val="21"/>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89" w:type="dxa"/>
            <w:vAlign w:val="center"/>
          </w:tcPr>
          <w:p>
            <w:pPr>
              <w:jc w:val="center"/>
              <w:rPr>
                <w:rFonts w:ascii="宋体" w:hAnsi="宋体" w:cs="宋体"/>
                <w:szCs w:val="21"/>
              </w:rPr>
            </w:pPr>
            <w:r>
              <w:rPr>
                <w:rFonts w:hint="eastAsia" w:ascii="宋体" w:hAnsi="宋体" w:cs="宋体"/>
                <w:szCs w:val="21"/>
              </w:rPr>
              <w:t>4</w:t>
            </w:r>
          </w:p>
        </w:tc>
        <w:tc>
          <w:tcPr>
            <w:tcW w:w="5431" w:type="dxa"/>
            <w:vAlign w:val="center"/>
          </w:tcPr>
          <w:p>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pPr>
              <w:ind w:left="40" w:leftChars="19"/>
              <w:rPr>
                <w:rFonts w:ascii="宋体" w:hAnsi="宋体" w:cs="宋体"/>
                <w:szCs w:val="21"/>
              </w:rPr>
            </w:pPr>
            <w:r>
              <w:rPr>
                <w:rFonts w:hint="eastAsia" w:ascii="宋体" w:hAnsi="宋体" w:cs="宋体"/>
                <w:szCs w:val="21"/>
              </w:rPr>
              <w:t>□通过</w:t>
            </w:r>
          </w:p>
          <w:p>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pPr>
              <w:pStyle w:val="10"/>
              <w:rPr>
                <w:rFonts w:ascii="宋体" w:hAnsi="宋体" w:cs="宋体"/>
                <w:sz w:val="21"/>
                <w:szCs w:val="21"/>
              </w:rPr>
            </w:pPr>
            <w:r>
              <w:rPr>
                <w:rFonts w:hint="eastAsia" w:ascii="宋体" w:hAnsi="宋体" w:cs="宋体"/>
                <w:sz w:val="21"/>
                <w:szCs w:val="21"/>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pPr>
              <w:jc w:val="center"/>
              <w:rPr>
                <w:rFonts w:ascii="宋体" w:hAnsi="宋体" w:cs="宋体"/>
                <w:szCs w:val="21"/>
              </w:rPr>
            </w:pPr>
            <w:r>
              <w:rPr>
                <w:rFonts w:hint="eastAsia" w:ascii="宋体" w:hAnsi="宋体" w:cs="宋体"/>
                <w:szCs w:val="21"/>
              </w:rPr>
              <w:t>5</w:t>
            </w:r>
          </w:p>
        </w:tc>
        <w:tc>
          <w:tcPr>
            <w:tcW w:w="5431" w:type="dxa"/>
            <w:vAlign w:val="center"/>
          </w:tcPr>
          <w:p>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285" w:type="dxa"/>
            <w:vAlign w:val="center"/>
          </w:tcPr>
          <w:p>
            <w:pPr>
              <w:ind w:left="40" w:leftChars="19"/>
              <w:rPr>
                <w:rFonts w:ascii="宋体" w:hAnsi="宋体" w:cs="宋体"/>
                <w:szCs w:val="21"/>
              </w:rPr>
            </w:pPr>
            <w:r>
              <w:rPr>
                <w:rFonts w:hint="eastAsia" w:ascii="宋体" w:hAnsi="宋体" w:cs="宋体"/>
                <w:szCs w:val="21"/>
              </w:rPr>
              <w:t>□通过</w:t>
            </w:r>
          </w:p>
          <w:p>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pPr>
              <w:pStyle w:val="10"/>
              <w:rPr>
                <w:rFonts w:ascii="宋体" w:hAnsi="宋体" w:cs="宋体"/>
                <w:sz w:val="21"/>
                <w:szCs w:val="21"/>
              </w:rPr>
            </w:pPr>
            <w:r>
              <w:rPr>
                <w:rFonts w:hint="eastAsia" w:ascii="宋体" w:hAnsi="宋体" w:cs="宋体"/>
                <w:sz w:val="21"/>
                <w:szCs w:val="21"/>
              </w:rPr>
              <w:t>见投标文件第( )页</w:t>
            </w:r>
          </w:p>
        </w:tc>
      </w:tr>
    </w:tbl>
    <w:p>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pPr>
        <w:pStyle w:val="28"/>
        <w:ind w:firstLine="480"/>
        <w:rPr>
          <w:rFonts w:ascii="宋体" w:hAnsi="宋体" w:eastAsia="宋体" w:cs="宋体"/>
          <w:sz w:val="24"/>
        </w:rPr>
      </w:pPr>
    </w:p>
    <w:p/>
    <w:p>
      <w:pPr>
        <w:spacing w:line="360" w:lineRule="auto"/>
        <w:rPr>
          <w:rFonts w:eastAsia="宋体"/>
          <w:sz w:val="24"/>
        </w:rPr>
      </w:pPr>
      <w:r>
        <w:rPr>
          <w:rFonts w:eastAsia="宋体"/>
          <w:b/>
          <w:bCs/>
          <w:sz w:val="24"/>
        </w:rPr>
        <w:t>投标人单位名称：</w:t>
      </w:r>
    </w:p>
    <w:p>
      <w:pPr>
        <w:spacing w:line="360" w:lineRule="auto"/>
        <w:rPr>
          <w:rFonts w:eastAsia="宋体"/>
          <w:b/>
          <w:bCs/>
          <w:sz w:val="24"/>
        </w:rPr>
      </w:pPr>
      <w:r>
        <w:rPr>
          <w:rFonts w:eastAsia="宋体"/>
          <w:b/>
          <w:bCs/>
          <w:sz w:val="24"/>
        </w:rPr>
        <w:t>签发日期：年月日</w:t>
      </w:r>
    </w:p>
    <w:p>
      <w:pPr>
        <w:spacing w:line="360" w:lineRule="auto"/>
        <w:rPr>
          <w:rFonts w:eastAsia="宋体"/>
          <w:sz w:val="24"/>
        </w:rPr>
      </w:pPr>
      <w:r>
        <w:rPr>
          <w:rFonts w:eastAsia="宋体"/>
          <w:b/>
          <w:sz w:val="24"/>
        </w:rPr>
        <w:t>（此处加盖投标人单位公章）</w:t>
      </w:r>
    </w:p>
    <w:p>
      <w:pPr>
        <w:spacing w:line="400" w:lineRule="exact"/>
        <w:rPr>
          <w:rFonts w:ascii="宋体"/>
          <w:b/>
          <w:sz w:val="24"/>
        </w:rPr>
      </w:pPr>
    </w:p>
    <w:p>
      <w:pPr>
        <w:pStyle w:val="28"/>
        <w:ind w:left="0" w:firstLine="0" w:firstLineChars="0"/>
      </w:pPr>
    </w:p>
    <w:p/>
    <w:p>
      <w:pPr>
        <w:pStyle w:val="36"/>
        <w:ind w:firstLine="420"/>
      </w:pPr>
    </w:p>
    <w:p>
      <w:pPr>
        <w:pStyle w:val="36"/>
        <w:ind w:firstLine="420"/>
      </w:pPr>
    </w:p>
    <w:p>
      <w:pPr>
        <w:pStyle w:val="36"/>
        <w:ind w:firstLine="420"/>
      </w:pPr>
    </w:p>
    <w:p>
      <w:pPr>
        <w:pStyle w:val="36"/>
        <w:ind w:firstLine="420"/>
      </w:pPr>
    </w:p>
    <w:p>
      <w:pPr>
        <w:pStyle w:val="36"/>
        <w:ind w:firstLine="420"/>
      </w:pPr>
    </w:p>
    <w:p>
      <w:pPr>
        <w:pStyle w:val="36"/>
        <w:ind w:firstLine="420"/>
      </w:pPr>
    </w:p>
    <w:p>
      <w:pPr>
        <w:pStyle w:val="36"/>
        <w:ind w:firstLine="420"/>
      </w:pPr>
    </w:p>
    <w:p>
      <w:pPr>
        <w:pStyle w:val="36"/>
        <w:ind w:firstLine="420"/>
      </w:pPr>
    </w:p>
    <w:p>
      <w:pPr>
        <w:pStyle w:val="36"/>
        <w:ind w:firstLine="420"/>
      </w:pPr>
    </w:p>
    <w:p>
      <w:pPr>
        <w:spacing w:line="400" w:lineRule="exact"/>
        <w:rPr>
          <w:rFonts w:ascii="宋体"/>
          <w:b/>
          <w:sz w:val="32"/>
          <w:szCs w:val="32"/>
        </w:rPr>
      </w:pPr>
      <w:r>
        <w:rPr>
          <w:rFonts w:hint="eastAsia" w:ascii="宋体" w:hAnsi="宋体" w:eastAsia="宋体" w:cs="宋体"/>
          <w:b/>
          <w:bCs/>
          <w:sz w:val="32"/>
          <w:szCs w:val="32"/>
        </w:rPr>
        <w:t>（三）评审项目投标资料表</w:t>
      </w:r>
    </w:p>
    <w:tbl>
      <w:tblPr>
        <w:tblStyle w:val="2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pPr>
              <w:rPr>
                <w:rFonts w:ascii="宋体" w:hAnsi="宋体" w:cs="宋体"/>
              </w:rPr>
            </w:pPr>
          </w:p>
        </w:tc>
        <w:tc>
          <w:tcPr>
            <w:tcW w:w="5580" w:type="dxa"/>
          </w:tcPr>
          <w:p>
            <w:pPr>
              <w:rPr>
                <w:rFonts w:ascii="宋体" w:hAnsi="宋体" w:cs="宋体"/>
              </w:rPr>
            </w:pPr>
          </w:p>
        </w:tc>
        <w:tc>
          <w:tcPr>
            <w:tcW w:w="1978" w:type="dxa"/>
            <w:vAlign w:val="center"/>
          </w:tcPr>
          <w:p>
            <w:pPr>
              <w:pStyle w:val="22"/>
              <w:rPr>
                <w:rFonts w:ascii="宋体" w:hAnsi="宋体" w:cs="宋体"/>
                <w:szCs w:val="21"/>
              </w:rPr>
            </w:pPr>
            <w:r>
              <w:rPr>
                <w:rFonts w:hint="eastAsia" w:ascii="宋体" w:hAnsi="宋体" w:cs="宋体"/>
                <w:szCs w:val="21"/>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pPr>
              <w:rPr>
                <w:rFonts w:ascii="宋体" w:hAnsi="宋体" w:cs="宋体"/>
              </w:rPr>
            </w:pPr>
          </w:p>
        </w:tc>
        <w:tc>
          <w:tcPr>
            <w:tcW w:w="5580" w:type="dxa"/>
          </w:tcPr>
          <w:p>
            <w:pPr>
              <w:rPr>
                <w:rFonts w:ascii="宋体" w:hAnsi="宋体" w:cs="宋体"/>
              </w:rPr>
            </w:pPr>
          </w:p>
        </w:tc>
        <w:tc>
          <w:tcPr>
            <w:tcW w:w="1978" w:type="dxa"/>
            <w:vAlign w:val="center"/>
          </w:tcPr>
          <w:p>
            <w:pPr>
              <w:pStyle w:val="22"/>
              <w:rPr>
                <w:rFonts w:ascii="宋体" w:hAnsi="宋体" w:cs="宋体"/>
                <w:szCs w:val="21"/>
              </w:rPr>
            </w:pPr>
            <w:r>
              <w:rPr>
                <w:rFonts w:hint="eastAsia" w:ascii="宋体" w:hAnsi="宋体" w:cs="宋体"/>
                <w:szCs w:val="21"/>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pPr>
              <w:rPr>
                <w:rFonts w:ascii="宋体" w:hAnsi="宋体" w:cs="宋体"/>
              </w:rPr>
            </w:pPr>
          </w:p>
        </w:tc>
        <w:tc>
          <w:tcPr>
            <w:tcW w:w="5580" w:type="dxa"/>
          </w:tcPr>
          <w:p>
            <w:pPr>
              <w:rPr>
                <w:rFonts w:ascii="宋体" w:hAnsi="宋体" w:cs="宋体"/>
              </w:rPr>
            </w:pPr>
          </w:p>
        </w:tc>
        <w:tc>
          <w:tcPr>
            <w:tcW w:w="1978" w:type="dxa"/>
            <w:vAlign w:val="center"/>
          </w:tcPr>
          <w:p>
            <w:pPr>
              <w:pStyle w:val="22"/>
              <w:rPr>
                <w:rFonts w:ascii="宋体" w:hAnsi="宋体" w:cs="宋体"/>
                <w:szCs w:val="21"/>
              </w:rPr>
            </w:pPr>
            <w:r>
              <w:rPr>
                <w:rFonts w:hint="eastAsia" w:ascii="宋体" w:hAnsi="宋体" w:cs="宋体"/>
                <w:szCs w:val="21"/>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pPr>
              <w:rPr>
                <w:rFonts w:ascii="宋体" w:hAnsi="宋体" w:cs="宋体"/>
              </w:rPr>
            </w:pPr>
          </w:p>
        </w:tc>
        <w:tc>
          <w:tcPr>
            <w:tcW w:w="5580" w:type="dxa"/>
          </w:tcPr>
          <w:p>
            <w:pPr>
              <w:rPr>
                <w:rFonts w:ascii="宋体" w:hAnsi="宋体" w:cs="宋体"/>
              </w:rPr>
            </w:pPr>
          </w:p>
        </w:tc>
        <w:tc>
          <w:tcPr>
            <w:tcW w:w="1978" w:type="dxa"/>
            <w:vAlign w:val="center"/>
          </w:tcPr>
          <w:p>
            <w:pPr>
              <w:pStyle w:val="22"/>
              <w:rPr>
                <w:rFonts w:ascii="宋体" w:hAnsi="宋体" w:cs="宋体"/>
                <w:szCs w:val="21"/>
              </w:rPr>
            </w:pPr>
            <w:r>
              <w:rPr>
                <w:rFonts w:hint="eastAsia" w:ascii="宋体" w:hAnsi="宋体" w:cs="宋体"/>
                <w:szCs w:val="21"/>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pPr>
              <w:rPr>
                <w:rFonts w:ascii="宋体" w:hAnsi="宋体" w:cs="宋体"/>
              </w:rPr>
            </w:pPr>
          </w:p>
        </w:tc>
        <w:tc>
          <w:tcPr>
            <w:tcW w:w="5580" w:type="dxa"/>
          </w:tcPr>
          <w:p>
            <w:pPr>
              <w:rPr>
                <w:rFonts w:ascii="宋体" w:hAnsi="宋体" w:cs="宋体"/>
              </w:rPr>
            </w:pPr>
          </w:p>
        </w:tc>
        <w:tc>
          <w:tcPr>
            <w:tcW w:w="1978" w:type="dxa"/>
            <w:vAlign w:val="center"/>
          </w:tcPr>
          <w:p>
            <w:pPr>
              <w:pStyle w:val="22"/>
              <w:rPr>
                <w:rFonts w:ascii="宋体" w:hAnsi="宋体" w:cs="宋体"/>
                <w:szCs w:val="21"/>
              </w:rPr>
            </w:pPr>
            <w:r>
              <w:rPr>
                <w:rFonts w:hint="eastAsia" w:ascii="宋体" w:hAnsi="宋体" w:cs="宋体"/>
                <w:szCs w:val="21"/>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pPr>
              <w:rPr>
                <w:rFonts w:ascii="宋体" w:hAnsi="宋体" w:cs="宋体"/>
              </w:rPr>
            </w:pPr>
          </w:p>
        </w:tc>
        <w:tc>
          <w:tcPr>
            <w:tcW w:w="5580" w:type="dxa"/>
          </w:tcPr>
          <w:p>
            <w:pPr>
              <w:rPr>
                <w:rFonts w:ascii="宋体" w:hAnsi="宋体" w:cs="宋体"/>
              </w:rPr>
            </w:pPr>
          </w:p>
        </w:tc>
        <w:tc>
          <w:tcPr>
            <w:tcW w:w="1978" w:type="dxa"/>
            <w:vAlign w:val="center"/>
          </w:tcPr>
          <w:p>
            <w:pPr>
              <w:pStyle w:val="22"/>
              <w:rPr>
                <w:rFonts w:ascii="宋体" w:hAnsi="宋体" w:cs="宋体"/>
                <w:szCs w:val="21"/>
              </w:rPr>
            </w:pPr>
            <w:r>
              <w:rPr>
                <w:rFonts w:hint="eastAsia" w:ascii="宋体" w:hAnsi="宋体" w:cs="宋体"/>
                <w:szCs w:val="21"/>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pPr>
              <w:rPr>
                <w:rFonts w:ascii="宋体" w:hAnsi="宋体" w:cs="宋体"/>
              </w:rPr>
            </w:pPr>
          </w:p>
        </w:tc>
        <w:tc>
          <w:tcPr>
            <w:tcW w:w="5580" w:type="dxa"/>
          </w:tcPr>
          <w:p>
            <w:pPr>
              <w:rPr>
                <w:rFonts w:ascii="宋体" w:hAnsi="宋体" w:cs="宋体"/>
              </w:rPr>
            </w:pPr>
          </w:p>
        </w:tc>
        <w:tc>
          <w:tcPr>
            <w:tcW w:w="1978" w:type="dxa"/>
            <w:vAlign w:val="center"/>
          </w:tcPr>
          <w:p>
            <w:pPr>
              <w:pStyle w:val="22"/>
              <w:rPr>
                <w:rFonts w:ascii="宋体" w:hAnsi="宋体" w:cs="宋体"/>
                <w:szCs w:val="21"/>
              </w:rPr>
            </w:pPr>
            <w:r>
              <w:rPr>
                <w:rFonts w:hint="eastAsia" w:ascii="宋体" w:hAnsi="宋体" w:cs="宋体"/>
                <w:szCs w:val="21"/>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pPr>
              <w:rPr>
                <w:rFonts w:ascii="宋体" w:hAnsi="宋体" w:cs="宋体"/>
              </w:rPr>
            </w:pPr>
          </w:p>
        </w:tc>
        <w:tc>
          <w:tcPr>
            <w:tcW w:w="5580" w:type="dxa"/>
          </w:tcPr>
          <w:p>
            <w:pPr>
              <w:rPr>
                <w:rFonts w:ascii="宋体" w:hAnsi="宋体" w:cs="宋体"/>
              </w:rPr>
            </w:pPr>
          </w:p>
        </w:tc>
        <w:tc>
          <w:tcPr>
            <w:tcW w:w="1978" w:type="dxa"/>
            <w:vAlign w:val="center"/>
          </w:tcPr>
          <w:p>
            <w:pPr>
              <w:pStyle w:val="22"/>
              <w:rPr>
                <w:rFonts w:ascii="宋体" w:hAnsi="宋体" w:cs="宋体"/>
                <w:szCs w:val="21"/>
              </w:rPr>
            </w:pPr>
            <w:r>
              <w:rPr>
                <w:rFonts w:hint="eastAsia" w:ascii="宋体" w:hAnsi="宋体" w:cs="宋体"/>
                <w:szCs w:val="21"/>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pPr>
              <w:rPr>
                <w:rFonts w:ascii="宋体" w:hAnsi="宋体" w:cs="宋体"/>
              </w:rPr>
            </w:pPr>
          </w:p>
        </w:tc>
        <w:tc>
          <w:tcPr>
            <w:tcW w:w="5580" w:type="dxa"/>
          </w:tcPr>
          <w:p>
            <w:pPr>
              <w:rPr>
                <w:rFonts w:ascii="宋体" w:hAnsi="宋体" w:cs="宋体"/>
              </w:rPr>
            </w:pPr>
          </w:p>
        </w:tc>
        <w:tc>
          <w:tcPr>
            <w:tcW w:w="1978" w:type="dxa"/>
            <w:vAlign w:val="center"/>
          </w:tcPr>
          <w:p>
            <w:pPr>
              <w:rPr>
                <w:rFonts w:ascii="宋体" w:hAnsi="宋体" w:cs="宋体"/>
                <w:szCs w:val="21"/>
              </w:rPr>
            </w:pPr>
            <w:r>
              <w:rPr>
                <w:rFonts w:hint="eastAsia" w:ascii="宋体" w:hAnsi="宋体" w:cs="宋体"/>
                <w:szCs w:val="21"/>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pPr>
              <w:rPr>
                <w:rFonts w:ascii="宋体" w:hAnsi="宋体" w:cs="宋体"/>
              </w:rPr>
            </w:pPr>
          </w:p>
        </w:tc>
        <w:tc>
          <w:tcPr>
            <w:tcW w:w="5580" w:type="dxa"/>
          </w:tcPr>
          <w:p>
            <w:pPr>
              <w:rPr>
                <w:rFonts w:ascii="宋体" w:hAnsi="宋体" w:cs="宋体"/>
              </w:rPr>
            </w:pPr>
          </w:p>
        </w:tc>
        <w:tc>
          <w:tcPr>
            <w:tcW w:w="1978" w:type="dxa"/>
            <w:vAlign w:val="center"/>
          </w:tcPr>
          <w:p>
            <w:pPr>
              <w:rPr>
                <w:rFonts w:ascii="宋体" w:hAnsi="宋体" w:cs="宋体"/>
                <w:szCs w:val="21"/>
              </w:rPr>
            </w:pPr>
            <w:r>
              <w:rPr>
                <w:rFonts w:hint="eastAsia" w:ascii="宋体" w:hAnsi="宋体" w:cs="宋体"/>
                <w:szCs w:val="21"/>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pPr>
              <w:rPr>
                <w:rFonts w:ascii="宋体" w:hAnsi="宋体" w:cs="宋体"/>
              </w:rPr>
            </w:pPr>
          </w:p>
        </w:tc>
        <w:tc>
          <w:tcPr>
            <w:tcW w:w="5580" w:type="dxa"/>
          </w:tcPr>
          <w:p>
            <w:pPr>
              <w:rPr>
                <w:rFonts w:ascii="宋体" w:hAnsi="宋体" w:cs="宋体"/>
              </w:rPr>
            </w:pPr>
          </w:p>
        </w:tc>
        <w:tc>
          <w:tcPr>
            <w:tcW w:w="1978" w:type="dxa"/>
            <w:vAlign w:val="center"/>
          </w:tcPr>
          <w:p>
            <w:pPr>
              <w:pStyle w:val="22"/>
              <w:rPr>
                <w:rFonts w:ascii="宋体" w:hAnsi="宋体" w:cs="宋体"/>
                <w:szCs w:val="21"/>
              </w:rPr>
            </w:pPr>
            <w:r>
              <w:rPr>
                <w:rFonts w:hint="eastAsia" w:ascii="宋体" w:hAnsi="宋体" w:cs="宋体"/>
                <w:szCs w:val="21"/>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pPr>
              <w:rPr>
                <w:rFonts w:ascii="宋体" w:hAnsi="宋体" w:cs="宋体"/>
              </w:rPr>
            </w:pPr>
          </w:p>
        </w:tc>
        <w:tc>
          <w:tcPr>
            <w:tcW w:w="5580" w:type="dxa"/>
          </w:tcPr>
          <w:p>
            <w:pPr>
              <w:rPr>
                <w:rFonts w:ascii="宋体" w:hAnsi="宋体" w:cs="宋体"/>
              </w:rPr>
            </w:pPr>
          </w:p>
        </w:tc>
        <w:tc>
          <w:tcPr>
            <w:tcW w:w="1978" w:type="dxa"/>
            <w:vAlign w:val="center"/>
          </w:tcPr>
          <w:p>
            <w:pPr>
              <w:pStyle w:val="22"/>
              <w:rPr>
                <w:rFonts w:ascii="宋体" w:hAnsi="宋体" w:cs="宋体"/>
                <w:szCs w:val="21"/>
              </w:rPr>
            </w:pPr>
            <w:r>
              <w:rPr>
                <w:rFonts w:hint="eastAsia" w:ascii="宋体" w:hAnsi="宋体" w:cs="宋体"/>
                <w:szCs w:val="21"/>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pPr>
              <w:rPr>
                <w:rFonts w:ascii="宋体" w:hAnsi="宋体" w:cs="宋体"/>
              </w:rPr>
            </w:pPr>
          </w:p>
        </w:tc>
        <w:tc>
          <w:tcPr>
            <w:tcW w:w="5580" w:type="dxa"/>
          </w:tcPr>
          <w:p>
            <w:pPr>
              <w:rPr>
                <w:rFonts w:ascii="宋体" w:hAnsi="宋体" w:cs="宋体"/>
              </w:rPr>
            </w:pPr>
          </w:p>
        </w:tc>
        <w:tc>
          <w:tcPr>
            <w:tcW w:w="1978" w:type="dxa"/>
            <w:vAlign w:val="center"/>
          </w:tcPr>
          <w:p>
            <w:pPr>
              <w:rPr>
                <w:rFonts w:ascii="宋体" w:hAnsi="宋体" w:cs="宋体"/>
                <w:szCs w:val="21"/>
              </w:rPr>
            </w:pPr>
            <w:r>
              <w:rPr>
                <w:rFonts w:hint="eastAsia" w:ascii="宋体" w:hAnsi="宋体" w:cs="宋体"/>
                <w:szCs w:val="21"/>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pPr>
              <w:rPr>
                <w:rFonts w:ascii="宋体" w:hAnsi="宋体" w:cs="宋体"/>
              </w:rPr>
            </w:pPr>
          </w:p>
        </w:tc>
        <w:tc>
          <w:tcPr>
            <w:tcW w:w="5580" w:type="dxa"/>
          </w:tcPr>
          <w:p>
            <w:pPr>
              <w:rPr>
                <w:rFonts w:ascii="宋体" w:hAnsi="宋体" w:cs="宋体"/>
              </w:rPr>
            </w:pPr>
          </w:p>
        </w:tc>
        <w:tc>
          <w:tcPr>
            <w:tcW w:w="1978" w:type="dxa"/>
            <w:vAlign w:val="center"/>
          </w:tcPr>
          <w:p>
            <w:pPr>
              <w:rPr>
                <w:rFonts w:ascii="宋体" w:hAnsi="宋体" w:cs="宋体"/>
                <w:szCs w:val="21"/>
              </w:rPr>
            </w:pPr>
            <w:r>
              <w:rPr>
                <w:rFonts w:hint="eastAsia" w:ascii="宋体" w:hAnsi="宋体" w:cs="宋体"/>
                <w:szCs w:val="21"/>
              </w:rPr>
              <w:t>见投标文件第( )页</w:t>
            </w:r>
          </w:p>
        </w:tc>
      </w:tr>
    </w:tbl>
    <w:p>
      <w:pPr>
        <w:spacing w:line="400" w:lineRule="exact"/>
        <w:rPr>
          <w:rFonts w:ascii="宋体" w:hAnsi="宋体"/>
          <w:b/>
          <w:sz w:val="24"/>
        </w:rPr>
      </w:pPr>
    </w:p>
    <w:p>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pPr>
        <w:adjustRightInd w:val="0"/>
        <w:snapToGrid w:val="0"/>
        <w:spacing w:line="360" w:lineRule="auto"/>
        <w:rPr>
          <w:rFonts w:ascii="宋体" w:hAnsi="宋体" w:eastAsia="宋体" w:cs="宋体"/>
          <w:sz w:val="24"/>
        </w:rPr>
      </w:pPr>
    </w:p>
    <w:p>
      <w:pPr>
        <w:pStyle w:val="28"/>
      </w:pPr>
    </w:p>
    <w:p>
      <w:pPr>
        <w:spacing w:line="360" w:lineRule="auto"/>
        <w:rPr>
          <w:rFonts w:eastAsia="宋体"/>
          <w:sz w:val="24"/>
        </w:rPr>
      </w:pPr>
      <w:r>
        <w:rPr>
          <w:rFonts w:eastAsia="宋体"/>
          <w:b/>
          <w:bCs/>
          <w:sz w:val="24"/>
        </w:rPr>
        <w:t>投标人单位名称：</w:t>
      </w:r>
    </w:p>
    <w:p>
      <w:pPr>
        <w:spacing w:line="360" w:lineRule="auto"/>
        <w:rPr>
          <w:rFonts w:eastAsia="宋体"/>
          <w:b/>
          <w:bCs/>
          <w:sz w:val="24"/>
        </w:rPr>
      </w:pPr>
      <w:r>
        <w:rPr>
          <w:rFonts w:eastAsia="宋体"/>
          <w:b/>
          <w:bCs/>
          <w:sz w:val="24"/>
        </w:rPr>
        <w:t>签发日期：年月日</w:t>
      </w:r>
    </w:p>
    <w:p>
      <w:pPr>
        <w:spacing w:line="360" w:lineRule="auto"/>
        <w:rPr>
          <w:rFonts w:eastAsia="宋体"/>
          <w:sz w:val="24"/>
        </w:rPr>
      </w:pPr>
      <w:r>
        <w:rPr>
          <w:rFonts w:eastAsia="宋体"/>
          <w:b/>
          <w:sz w:val="24"/>
        </w:rPr>
        <w:t>（此处加盖投标人单位公章）</w:t>
      </w:r>
    </w:p>
    <w:p>
      <w:pPr>
        <w:outlineLvl w:val="0"/>
        <w:rPr>
          <w:rFonts w:ascii="宋体" w:hAnsi="宋体" w:eastAsia="宋体" w:cs="宋体"/>
          <w:b/>
          <w:sz w:val="32"/>
          <w:szCs w:val="32"/>
        </w:rPr>
      </w:pPr>
    </w:p>
    <w:p>
      <w:pPr>
        <w:jc w:val="center"/>
        <w:outlineLvl w:val="0"/>
        <w:rPr>
          <w:rFonts w:ascii="宋体" w:hAnsi="宋体" w:eastAsia="宋体" w:cs="宋体"/>
          <w:b/>
          <w:sz w:val="32"/>
          <w:szCs w:val="32"/>
        </w:rPr>
      </w:pPr>
    </w:p>
    <w:p>
      <w:pPr>
        <w:jc w:val="center"/>
        <w:outlineLvl w:val="0"/>
        <w:rPr>
          <w:rFonts w:ascii="宋体" w:hAnsi="宋体" w:eastAsia="宋体" w:cs="宋体"/>
          <w:b/>
          <w:sz w:val="32"/>
          <w:szCs w:val="32"/>
        </w:rPr>
      </w:pPr>
    </w:p>
    <w:p>
      <w:pPr>
        <w:jc w:val="center"/>
        <w:outlineLvl w:val="0"/>
        <w:rPr>
          <w:rFonts w:ascii="宋体" w:hAnsi="宋体" w:eastAsia="宋体" w:cs="宋体"/>
          <w:b/>
          <w:sz w:val="32"/>
          <w:szCs w:val="32"/>
        </w:rPr>
      </w:pPr>
    </w:p>
    <w:p>
      <w:pPr>
        <w:jc w:val="center"/>
        <w:outlineLvl w:val="0"/>
        <w:rPr>
          <w:rFonts w:ascii="宋体" w:hAnsi="宋体" w:eastAsia="宋体" w:cs="宋体"/>
          <w:b/>
          <w:sz w:val="32"/>
          <w:szCs w:val="32"/>
        </w:rPr>
      </w:pPr>
    </w:p>
    <w:p>
      <w:pPr>
        <w:jc w:val="center"/>
        <w:outlineLvl w:val="0"/>
        <w:rPr>
          <w:rFonts w:ascii="宋体" w:hAnsi="宋体" w:eastAsia="宋体" w:cs="宋体"/>
          <w:b/>
          <w:sz w:val="32"/>
          <w:szCs w:val="32"/>
        </w:rPr>
      </w:pPr>
    </w:p>
    <w:p>
      <w:pPr>
        <w:jc w:val="center"/>
        <w:outlineLvl w:val="0"/>
        <w:rPr>
          <w:rFonts w:ascii="宋体" w:hAnsi="宋体" w:eastAsia="宋体" w:cs="宋体"/>
          <w:b/>
          <w:sz w:val="32"/>
          <w:szCs w:val="32"/>
        </w:rPr>
      </w:pPr>
    </w:p>
    <w:p>
      <w:pPr>
        <w:jc w:val="center"/>
        <w:outlineLvl w:val="0"/>
        <w:rPr>
          <w:rFonts w:ascii="宋体" w:hAnsi="宋体" w:eastAsia="宋体" w:cs="宋体"/>
          <w:b/>
          <w:sz w:val="32"/>
          <w:szCs w:val="32"/>
        </w:rPr>
      </w:pPr>
    </w:p>
    <w:p>
      <w:pPr>
        <w:jc w:val="center"/>
        <w:outlineLvl w:val="0"/>
        <w:rPr>
          <w:rFonts w:ascii="宋体" w:hAnsi="宋体" w:eastAsia="宋体" w:cs="宋体"/>
          <w:b/>
          <w:sz w:val="32"/>
          <w:szCs w:val="32"/>
        </w:rPr>
      </w:pPr>
    </w:p>
    <w:p>
      <w:pPr>
        <w:jc w:val="center"/>
        <w:outlineLvl w:val="0"/>
        <w:rPr>
          <w:rFonts w:ascii="宋体" w:hAnsi="宋体" w:eastAsia="宋体" w:cs="宋体"/>
          <w:b/>
          <w:sz w:val="32"/>
          <w:szCs w:val="32"/>
        </w:rPr>
      </w:pPr>
    </w:p>
    <w:p>
      <w:pPr>
        <w:jc w:val="center"/>
        <w:outlineLvl w:val="0"/>
        <w:rPr>
          <w:rFonts w:ascii="宋体" w:hAnsi="宋体" w:eastAsia="宋体" w:cs="宋体"/>
          <w:b/>
          <w:sz w:val="32"/>
          <w:szCs w:val="32"/>
        </w:rPr>
      </w:pPr>
    </w:p>
    <w:p>
      <w:pPr>
        <w:jc w:val="center"/>
        <w:outlineLvl w:val="0"/>
        <w:rPr>
          <w:rFonts w:ascii="宋体" w:hAnsi="宋体" w:eastAsia="宋体" w:cs="宋体"/>
          <w:b/>
          <w:sz w:val="32"/>
          <w:szCs w:val="32"/>
        </w:rPr>
      </w:pPr>
      <w:r>
        <w:rPr>
          <w:rFonts w:hint="eastAsia" w:ascii="宋体" w:hAnsi="宋体" w:eastAsia="宋体" w:cs="宋体"/>
          <w:b/>
          <w:sz w:val="32"/>
          <w:szCs w:val="32"/>
        </w:rPr>
        <w:t>三、资格文件</w:t>
      </w:r>
    </w:p>
    <w:p>
      <w:pPr>
        <w:pStyle w:val="11"/>
      </w:pPr>
    </w:p>
    <w:p>
      <w:pPr>
        <w:tabs>
          <w:tab w:val="left" w:pos="654"/>
          <w:tab w:val="left" w:pos="1734"/>
          <w:tab w:val="left" w:pos="2814"/>
          <w:tab w:val="left" w:pos="3894"/>
          <w:tab w:val="left" w:pos="5334"/>
          <w:tab w:val="left" w:pos="6414"/>
          <w:tab w:val="left" w:pos="7254"/>
          <w:tab w:val="left" w:pos="8574"/>
          <w:tab w:val="left" w:pos="9654"/>
        </w:tabs>
        <w:jc w:val="center"/>
        <w:outlineLvl w:val="1"/>
        <w:rPr>
          <w:rFonts w:ascii="宋体" w:hAnsi="宋体" w:eastAsia="宋体" w:cs="宋体"/>
          <w:b/>
          <w:sz w:val="24"/>
        </w:rPr>
      </w:pPr>
      <w:r>
        <w:rPr>
          <w:rFonts w:hint="eastAsia" w:ascii="宋体" w:hAnsi="宋体" w:eastAsia="宋体" w:cs="宋体"/>
          <w:b/>
          <w:sz w:val="24"/>
        </w:rPr>
        <w:t>（ 一）政府采购活动信用记录自查承诺函及相关网页证明</w:t>
      </w:r>
    </w:p>
    <w:p>
      <w:pPr>
        <w:pStyle w:val="11"/>
      </w:pPr>
    </w:p>
    <w:p>
      <w:pPr>
        <w:spacing w:line="360" w:lineRule="auto"/>
        <w:rPr>
          <w:rFonts w:eastAsia="宋体"/>
          <w:szCs w:val="21"/>
        </w:rPr>
      </w:pPr>
      <w:r>
        <w:rPr>
          <w:rFonts w:eastAsia="宋体"/>
          <w:szCs w:val="21"/>
        </w:rPr>
        <w:t>致：中山大学附属第八医院（深圳福田）</w:t>
      </w:r>
    </w:p>
    <w:p>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关于本企业信用情况，经对“信用中国”网站（www.creditchina.gov.cn）中企业信用信息、“中国政府采购网”（ www.ccgp.gov.cn）中“政府采购严重违法失信行为信息记录”、深圳市政府采购监督管理网（www.zfcg.sz.gov.cn）“诚信档案”的网上查询，截至规定的投标截止时间，我司没有被列入失信被执行人、重大税收违法案件当事人名单、政府采购严重违法失信行为记录名单及其他不符合规定条件的供应商名单中，同时提供信用记录查询结果的打印页面</w:t>
      </w:r>
      <w:r>
        <w:rPr>
          <w:rFonts w:hint="eastAsia" w:ascii="宋体" w:hAnsi="宋体" w:eastAsia="宋体" w:cs="宋体"/>
          <w:b/>
          <w:bCs/>
          <w:sz w:val="24"/>
        </w:rPr>
        <w:t>(具体详见后附网页打印)</w:t>
      </w:r>
      <w:r>
        <w:rPr>
          <w:rFonts w:hint="eastAsia" w:ascii="宋体" w:hAnsi="宋体" w:eastAsia="宋体" w:cs="宋体"/>
          <w:sz w:val="24"/>
        </w:rPr>
        <w:t>。特此承诺！</w:t>
      </w:r>
    </w:p>
    <w:p>
      <w:pPr>
        <w:spacing w:line="400" w:lineRule="exact"/>
        <w:rPr>
          <w:rFonts w:ascii="宋体" w:hAnsi="宋体"/>
          <w:b/>
          <w:sz w:val="24"/>
        </w:rPr>
      </w:pPr>
    </w:p>
    <w:p>
      <w:pPr>
        <w:pStyle w:val="28"/>
      </w:pPr>
    </w:p>
    <w:p/>
    <w:p>
      <w:pPr>
        <w:pStyle w:val="28"/>
        <w:ind w:left="0" w:firstLine="0" w:firstLineChars="0"/>
      </w:pPr>
    </w:p>
    <w:p>
      <w:pPr>
        <w:spacing w:line="360" w:lineRule="auto"/>
        <w:rPr>
          <w:rFonts w:eastAsia="宋体"/>
          <w:sz w:val="24"/>
        </w:rPr>
      </w:pPr>
      <w:r>
        <w:rPr>
          <w:rFonts w:eastAsia="宋体"/>
          <w:b/>
          <w:bCs/>
          <w:sz w:val="24"/>
        </w:rPr>
        <w:t>投标人单位名称：</w:t>
      </w:r>
    </w:p>
    <w:p>
      <w:pPr>
        <w:spacing w:line="360" w:lineRule="auto"/>
        <w:rPr>
          <w:rFonts w:eastAsia="宋体"/>
          <w:b/>
          <w:bCs/>
          <w:sz w:val="24"/>
        </w:rPr>
      </w:pPr>
      <w:r>
        <w:rPr>
          <w:rFonts w:eastAsia="宋体"/>
          <w:b/>
          <w:bCs/>
          <w:sz w:val="24"/>
        </w:rPr>
        <w:t>签发日期：年月日</w:t>
      </w:r>
    </w:p>
    <w:p>
      <w:pPr>
        <w:spacing w:line="360" w:lineRule="auto"/>
        <w:rPr>
          <w:rFonts w:eastAsia="宋体"/>
          <w:sz w:val="24"/>
        </w:rPr>
      </w:pPr>
      <w:r>
        <w:rPr>
          <w:rFonts w:eastAsia="宋体"/>
          <w:b/>
          <w:sz w:val="24"/>
        </w:rPr>
        <w:t>（此处加盖投标人单位公章）</w:t>
      </w:r>
    </w:p>
    <w:p>
      <w:pPr>
        <w:ind w:left="405"/>
        <w:rPr>
          <w:rFonts w:ascii="宋体" w:hAnsi="宋体" w:eastAsia="宋体" w:cs="宋体"/>
          <w:b/>
          <w:szCs w:val="21"/>
        </w:rPr>
      </w:pPr>
    </w:p>
    <w:p>
      <w:pPr>
        <w:ind w:left="405"/>
        <w:rPr>
          <w:rFonts w:ascii="宋体" w:hAnsi="宋体" w:eastAsia="宋体" w:cs="宋体"/>
          <w:b/>
          <w:szCs w:val="21"/>
        </w:rPr>
      </w:pPr>
    </w:p>
    <w:p>
      <w:pPr>
        <w:rPr>
          <w:rFonts w:ascii="宋体" w:hAnsi="宋体" w:eastAsia="宋体" w:cs="宋体"/>
          <w:b/>
          <w:sz w:val="24"/>
        </w:rPr>
      </w:pPr>
      <w:r>
        <w:rPr>
          <w:rFonts w:hint="eastAsia" w:ascii="宋体" w:hAnsi="宋体" w:eastAsia="宋体" w:cs="宋体"/>
          <w:b/>
          <w:szCs w:val="21"/>
        </w:rPr>
        <w:t>备注：网上信用记录须打印放投标文件中，招标方将对函件内容及网页证明的真实性和有效性进行审查、验证，如有造假或情况不一致，将导致投标无效！</w:t>
      </w:r>
    </w:p>
    <w:p>
      <w:pPr>
        <w:jc w:val="center"/>
        <w:outlineLvl w:val="1"/>
        <w:rPr>
          <w:rFonts w:ascii="宋体" w:hAnsi="宋体" w:eastAsia="宋体" w:cs="宋体"/>
          <w:b/>
          <w:sz w:val="24"/>
        </w:rPr>
      </w:pPr>
    </w:p>
    <w:p/>
    <w:p>
      <w:pPr>
        <w:pStyle w:val="28"/>
      </w:pPr>
    </w:p>
    <w:p/>
    <w:p>
      <w:pPr>
        <w:pStyle w:val="28"/>
      </w:pPr>
    </w:p>
    <w:p/>
    <w:p>
      <w:pPr>
        <w:pStyle w:val="28"/>
      </w:pPr>
    </w:p>
    <w:p/>
    <w:p>
      <w:pPr>
        <w:pStyle w:val="28"/>
      </w:pPr>
    </w:p>
    <w:p/>
    <w:p>
      <w:pPr>
        <w:pStyle w:val="15"/>
        <w:spacing w:line="400" w:lineRule="exact"/>
        <w:ind w:firstLine="3373" w:firstLineChars="1400"/>
        <w:jc w:val="left"/>
        <w:rPr>
          <w:rFonts w:hAnsi="宋体"/>
          <w:b/>
          <w:sz w:val="24"/>
          <w:szCs w:val="24"/>
        </w:rPr>
      </w:pPr>
    </w:p>
    <w:p>
      <w:pPr>
        <w:pStyle w:val="15"/>
        <w:spacing w:line="400" w:lineRule="exact"/>
        <w:ind w:firstLine="3373" w:firstLineChars="1400"/>
        <w:jc w:val="left"/>
        <w:rPr>
          <w:rFonts w:hAnsi="宋体"/>
          <w:b/>
          <w:sz w:val="24"/>
          <w:szCs w:val="24"/>
        </w:rPr>
      </w:pPr>
      <w:r>
        <w:rPr>
          <w:rFonts w:hint="eastAsia" w:hAnsi="宋体"/>
          <w:b/>
          <w:sz w:val="24"/>
          <w:szCs w:val="24"/>
        </w:rPr>
        <w:t>（二）</w:t>
      </w:r>
      <w:r>
        <w:rPr>
          <w:rFonts w:hint="eastAsia" w:hAnsi="宋体"/>
          <w:b/>
          <w:sz w:val="24"/>
          <w:szCs w:val="24"/>
        </w:rPr>
        <w:tab/>
      </w:r>
      <w:r>
        <w:rPr>
          <w:rFonts w:hint="eastAsia" w:hAnsi="宋体"/>
          <w:b/>
          <w:sz w:val="24"/>
          <w:szCs w:val="24"/>
        </w:rPr>
        <w:t>其他资格证明文件</w:t>
      </w:r>
    </w:p>
    <w:p>
      <w:pPr>
        <w:autoSpaceDE w:val="0"/>
        <w:autoSpaceDN w:val="0"/>
        <w:ind w:right="1400"/>
        <w:rPr>
          <w:rFonts w:ascii="宋体" w:hAnsi="宋体" w:eastAsia="宋体" w:cs="宋体"/>
          <w:sz w:val="24"/>
        </w:rPr>
      </w:pPr>
      <w:r>
        <w:rPr>
          <w:rFonts w:hint="eastAsia" w:ascii="宋体" w:hAnsi="宋体" w:eastAsia="宋体" w:cs="宋体"/>
          <w:sz w:val="24"/>
        </w:rPr>
        <w:t>1、请按照采购文件要求提供证明文件</w:t>
      </w:r>
    </w:p>
    <w:p>
      <w:pPr>
        <w:autoSpaceDE w:val="0"/>
        <w:autoSpaceDN w:val="0"/>
        <w:ind w:right="1400"/>
        <w:rPr>
          <w:rFonts w:ascii="宋体" w:hAnsi="宋体" w:eastAsia="宋体" w:cs="宋体"/>
          <w:sz w:val="24"/>
        </w:rPr>
      </w:pPr>
    </w:p>
    <w:p>
      <w:pPr>
        <w:widowControl/>
        <w:numPr>
          <w:ilvl w:val="255"/>
          <w:numId w:val="0"/>
        </w:numPr>
        <w:autoSpaceDE w:val="0"/>
        <w:autoSpaceDN w:val="0"/>
        <w:ind w:right="1400"/>
        <w:rPr>
          <w:rFonts w:ascii="宋体" w:hAnsi="宋体" w:eastAsia="宋体" w:cs="宋体"/>
          <w:sz w:val="24"/>
        </w:rPr>
      </w:pPr>
      <w:r>
        <w:rPr>
          <w:rFonts w:hint="eastAsia" w:ascii="宋体" w:hAnsi="宋体" w:eastAsia="宋体" w:cs="宋体"/>
          <w:sz w:val="24"/>
        </w:rPr>
        <w:t>营业执照等资质文件</w:t>
      </w:r>
    </w:p>
    <w:p>
      <w:pPr>
        <w:rPr>
          <w:rFonts w:eastAsia="宋体"/>
          <w:szCs w:val="21"/>
        </w:rPr>
      </w:pPr>
      <w:r>
        <w:rPr>
          <w:rFonts w:eastAsia="宋体"/>
          <w:szCs w:val="21"/>
        </w:rPr>
        <w:t>供应商名称：</w:t>
      </w:r>
    </w:p>
    <w:p>
      <w:pPr>
        <w:rPr>
          <w:rFonts w:eastAsia="宋体"/>
          <w:szCs w:val="21"/>
          <w:u w:val="single"/>
        </w:rPr>
      </w:pPr>
      <w:r>
        <w:rPr>
          <w:rFonts w:eastAsia="宋体"/>
          <w:szCs w:val="21"/>
        </w:rPr>
        <w:t>项目名称：</w:t>
      </w:r>
    </w:p>
    <w:p>
      <w:pPr>
        <w:pStyle w:val="11"/>
        <w:rPr>
          <w:szCs w:val="21"/>
        </w:rPr>
      </w:pPr>
      <w:r>
        <w:rPr>
          <w:szCs w:val="21"/>
        </w:rPr>
        <w:t>包号：</w:t>
      </w:r>
    </w:p>
    <w:tbl>
      <w:tblPr>
        <w:tblStyle w:val="29"/>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pPr>
              <w:jc w:val="center"/>
              <w:rPr>
                <w:szCs w:val="21"/>
              </w:rPr>
            </w:pPr>
            <w:r>
              <w:rPr>
                <w:szCs w:val="21"/>
              </w:rPr>
              <w:t>序号</w:t>
            </w:r>
          </w:p>
        </w:tc>
        <w:tc>
          <w:tcPr>
            <w:tcW w:w="2002" w:type="dxa"/>
            <w:noWrap/>
            <w:vAlign w:val="center"/>
          </w:tcPr>
          <w:p>
            <w:pPr>
              <w:jc w:val="center"/>
              <w:rPr>
                <w:szCs w:val="21"/>
              </w:rPr>
            </w:pPr>
            <w:r>
              <w:rPr>
                <w:szCs w:val="21"/>
              </w:rPr>
              <w:t>证书名称</w:t>
            </w:r>
          </w:p>
        </w:tc>
        <w:tc>
          <w:tcPr>
            <w:tcW w:w="1745" w:type="dxa"/>
            <w:noWrap/>
            <w:vAlign w:val="center"/>
          </w:tcPr>
          <w:p>
            <w:pPr>
              <w:jc w:val="center"/>
              <w:rPr>
                <w:szCs w:val="21"/>
              </w:rPr>
            </w:pPr>
            <w:r>
              <w:rPr>
                <w:szCs w:val="21"/>
              </w:rPr>
              <w:t>证书有效期</w:t>
            </w:r>
          </w:p>
        </w:tc>
        <w:tc>
          <w:tcPr>
            <w:tcW w:w="1861" w:type="dxa"/>
            <w:noWrap/>
            <w:vAlign w:val="center"/>
          </w:tcPr>
          <w:p>
            <w:pPr>
              <w:jc w:val="center"/>
              <w:rPr>
                <w:szCs w:val="21"/>
              </w:rPr>
            </w:pPr>
            <w:r>
              <w:rPr>
                <w:szCs w:val="21"/>
              </w:rPr>
              <w:t>证书颁发机构</w:t>
            </w:r>
          </w:p>
        </w:tc>
        <w:tc>
          <w:tcPr>
            <w:tcW w:w="1854" w:type="dxa"/>
            <w:noWrap/>
            <w:vAlign w:val="center"/>
          </w:tcPr>
          <w:p>
            <w:pPr>
              <w:jc w:val="center"/>
              <w:rPr>
                <w:szCs w:val="21"/>
              </w:rPr>
            </w:pPr>
            <w:r>
              <w:rPr>
                <w:szCs w:val="21"/>
              </w:rPr>
              <w:t>备注说明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szCs w:val="21"/>
              </w:rPr>
            </w:pPr>
          </w:p>
        </w:tc>
        <w:tc>
          <w:tcPr>
            <w:tcW w:w="2002" w:type="dxa"/>
            <w:noWrap/>
          </w:tcPr>
          <w:p>
            <w:pPr>
              <w:rPr>
                <w:szCs w:val="21"/>
              </w:rPr>
            </w:pPr>
          </w:p>
        </w:tc>
        <w:tc>
          <w:tcPr>
            <w:tcW w:w="1745" w:type="dxa"/>
            <w:noWrap/>
          </w:tcPr>
          <w:p>
            <w:pPr>
              <w:rPr>
                <w:szCs w:val="21"/>
              </w:rPr>
            </w:pPr>
          </w:p>
        </w:tc>
        <w:tc>
          <w:tcPr>
            <w:tcW w:w="1861" w:type="dxa"/>
            <w:noWrap/>
          </w:tcPr>
          <w:p>
            <w:pPr>
              <w:rPr>
                <w:szCs w:val="21"/>
              </w:rPr>
            </w:pPr>
          </w:p>
        </w:tc>
        <w:tc>
          <w:tcPr>
            <w:tcW w:w="1854" w:type="dxa"/>
            <w:noWrap/>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szCs w:val="21"/>
              </w:rPr>
            </w:pPr>
          </w:p>
        </w:tc>
        <w:tc>
          <w:tcPr>
            <w:tcW w:w="2002" w:type="dxa"/>
            <w:noWrap/>
          </w:tcPr>
          <w:p>
            <w:pPr>
              <w:rPr>
                <w:szCs w:val="21"/>
              </w:rPr>
            </w:pPr>
          </w:p>
        </w:tc>
        <w:tc>
          <w:tcPr>
            <w:tcW w:w="1745" w:type="dxa"/>
            <w:noWrap/>
          </w:tcPr>
          <w:p>
            <w:pPr>
              <w:rPr>
                <w:szCs w:val="21"/>
              </w:rPr>
            </w:pPr>
          </w:p>
        </w:tc>
        <w:tc>
          <w:tcPr>
            <w:tcW w:w="1861" w:type="dxa"/>
            <w:noWrap/>
          </w:tcPr>
          <w:p>
            <w:pPr>
              <w:rPr>
                <w:szCs w:val="21"/>
              </w:rPr>
            </w:pPr>
          </w:p>
        </w:tc>
        <w:tc>
          <w:tcPr>
            <w:tcW w:w="1854" w:type="dxa"/>
            <w:noWrap/>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szCs w:val="21"/>
              </w:rPr>
            </w:pPr>
          </w:p>
        </w:tc>
        <w:tc>
          <w:tcPr>
            <w:tcW w:w="2002" w:type="dxa"/>
            <w:noWrap/>
          </w:tcPr>
          <w:p>
            <w:pPr>
              <w:rPr>
                <w:szCs w:val="21"/>
              </w:rPr>
            </w:pPr>
          </w:p>
        </w:tc>
        <w:tc>
          <w:tcPr>
            <w:tcW w:w="1745" w:type="dxa"/>
            <w:noWrap/>
          </w:tcPr>
          <w:p>
            <w:pPr>
              <w:rPr>
                <w:szCs w:val="21"/>
              </w:rPr>
            </w:pPr>
          </w:p>
        </w:tc>
        <w:tc>
          <w:tcPr>
            <w:tcW w:w="1861" w:type="dxa"/>
            <w:noWrap/>
          </w:tcPr>
          <w:p>
            <w:pPr>
              <w:rPr>
                <w:szCs w:val="21"/>
              </w:rPr>
            </w:pPr>
          </w:p>
        </w:tc>
        <w:tc>
          <w:tcPr>
            <w:tcW w:w="1854" w:type="dxa"/>
            <w:noWrap/>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szCs w:val="21"/>
              </w:rPr>
            </w:pPr>
          </w:p>
        </w:tc>
        <w:tc>
          <w:tcPr>
            <w:tcW w:w="2002" w:type="dxa"/>
            <w:noWrap/>
          </w:tcPr>
          <w:p>
            <w:pPr>
              <w:rPr>
                <w:szCs w:val="21"/>
              </w:rPr>
            </w:pPr>
          </w:p>
        </w:tc>
        <w:tc>
          <w:tcPr>
            <w:tcW w:w="1745" w:type="dxa"/>
            <w:noWrap/>
          </w:tcPr>
          <w:p>
            <w:pPr>
              <w:rPr>
                <w:szCs w:val="21"/>
              </w:rPr>
            </w:pPr>
          </w:p>
        </w:tc>
        <w:tc>
          <w:tcPr>
            <w:tcW w:w="1861" w:type="dxa"/>
            <w:noWrap/>
          </w:tcPr>
          <w:p>
            <w:pPr>
              <w:rPr>
                <w:szCs w:val="21"/>
              </w:rPr>
            </w:pPr>
          </w:p>
        </w:tc>
        <w:tc>
          <w:tcPr>
            <w:tcW w:w="1854" w:type="dxa"/>
            <w:noWrap/>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szCs w:val="21"/>
              </w:rPr>
            </w:pPr>
          </w:p>
        </w:tc>
        <w:tc>
          <w:tcPr>
            <w:tcW w:w="2002" w:type="dxa"/>
            <w:noWrap/>
          </w:tcPr>
          <w:p>
            <w:pPr>
              <w:rPr>
                <w:szCs w:val="21"/>
              </w:rPr>
            </w:pPr>
          </w:p>
        </w:tc>
        <w:tc>
          <w:tcPr>
            <w:tcW w:w="1745" w:type="dxa"/>
            <w:noWrap/>
          </w:tcPr>
          <w:p>
            <w:pPr>
              <w:rPr>
                <w:szCs w:val="21"/>
              </w:rPr>
            </w:pPr>
          </w:p>
        </w:tc>
        <w:tc>
          <w:tcPr>
            <w:tcW w:w="1861" w:type="dxa"/>
            <w:noWrap/>
          </w:tcPr>
          <w:p>
            <w:pPr>
              <w:rPr>
                <w:szCs w:val="21"/>
              </w:rPr>
            </w:pPr>
          </w:p>
        </w:tc>
        <w:tc>
          <w:tcPr>
            <w:tcW w:w="1854" w:type="dxa"/>
            <w:noWrap/>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szCs w:val="21"/>
              </w:rPr>
            </w:pPr>
          </w:p>
        </w:tc>
        <w:tc>
          <w:tcPr>
            <w:tcW w:w="2002" w:type="dxa"/>
            <w:noWrap/>
          </w:tcPr>
          <w:p>
            <w:pPr>
              <w:rPr>
                <w:szCs w:val="21"/>
              </w:rPr>
            </w:pPr>
          </w:p>
        </w:tc>
        <w:tc>
          <w:tcPr>
            <w:tcW w:w="1745" w:type="dxa"/>
            <w:noWrap/>
          </w:tcPr>
          <w:p>
            <w:pPr>
              <w:rPr>
                <w:szCs w:val="21"/>
              </w:rPr>
            </w:pPr>
          </w:p>
        </w:tc>
        <w:tc>
          <w:tcPr>
            <w:tcW w:w="1861" w:type="dxa"/>
            <w:noWrap/>
          </w:tcPr>
          <w:p>
            <w:pPr>
              <w:rPr>
                <w:szCs w:val="21"/>
              </w:rPr>
            </w:pPr>
          </w:p>
        </w:tc>
        <w:tc>
          <w:tcPr>
            <w:tcW w:w="1854" w:type="dxa"/>
            <w:noWrap/>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szCs w:val="21"/>
              </w:rPr>
            </w:pPr>
          </w:p>
        </w:tc>
        <w:tc>
          <w:tcPr>
            <w:tcW w:w="2002" w:type="dxa"/>
            <w:noWrap/>
          </w:tcPr>
          <w:p>
            <w:pPr>
              <w:rPr>
                <w:szCs w:val="21"/>
              </w:rPr>
            </w:pPr>
          </w:p>
        </w:tc>
        <w:tc>
          <w:tcPr>
            <w:tcW w:w="1745" w:type="dxa"/>
            <w:noWrap/>
          </w:tcPr>
          <w:p>
            <w:pPr>
              <w:rPr>
                <w:szCs w:val="21"/>
              </w:rPr>
            </w:pPr>
          </w:p>
        </w:tc>
        <w:tc>
          <w:tcPr>
            <w:tcW w:w="1861" w:type="dxa"/>
            <w:noWrap/>
          </w:tcPr>
          <w:p>
            <w:pPr>
              <w:rPr>
                <w:szCs w:val="21"/>
              </w:rPr>
            </w:pPr>
          </w:p>
        </w:tc>
        <w:tc>
          <w:tcPr>
            <w:tcW w:w="1854" w:type="dxa"/>
            <w:noWrap/>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szCs w:val="21"/>
              </w:rPr>
            </w:pPr>
          </w:p>
        </w:tc>
        <w:tc>
          <w:tcPr>
            <w:tcW w:w="2002" w:type="dxa"/>
            <w:noWrap/>
          </w:tcPr>
          <w:p>
            <w:pPr>
              <w:rPr>
                <w:szCs w:val="21"/>
              </w:rPr>
            </w:pPr>
          </w:p>
        </w:tc>
        <w:tc>
          <w:tcPr>
            <w:tcW w:w="1745" w:type="dxa"/>
            <w:noWrap/>
          </w:tcPr>
          <w:p>
            <w:pPr>
              <w:rPr>
                <w:szCs w:val="21"/>
              </w:rPr>
            </w:pPr>
          </w:p>
        </w:tc>
        <w:tc>
          <w:tcPr>
            <w:tcW w:w="1861" w:type="dxa"/>
            <w:noWrap/>
          </w:tcPr>
          <w:p>
            <w:pPr>
              <w:rPr>
                <w:szCs w:val="21"/>
              </w:rPr>
            </w:pPr>
          </w:p>
        </w:tc>
        <w:tc>
          <w:tcPr>
            <w:tcW w:w="1854" w:type="dxa"/>
            <w:noWrap/>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szCs w:val="21"/>
              </w:rPr>
            </w:pPr>
          </w:p>
        </w:tc>
        <w:tc>
          <w:tcPr>
            <w:tcW w:w="2002" w:type="dxa"/>
            <w:noWrap/>
          </w:tcPr>
          <w:p>
            <w:pPr>
              <w:rPr>
                <w:szCs w:val="21"/>
              </w:rPr>
            </w:pPr>
          </w:p>
        </w:tc>
        <w:tc>
          <w:tcPr>
            <w:tcW w:w="1745" w:type="dxa"/>
            <w:noWrap/>
          </w:tcPr>
          <w:p>
            <w:pPr>
              <w:rPr>
                <w:szCs w:val="21"/>
              </w:rPr>
            </w:pPr>
          </w:p>
        </w:tc>
        <w:tc>
          <w:tcPr>
            <w:tcW w:w="1861" w:type="dxa"/>
            <w:noWrap/>
          </w:tcPr>
          <w:p>
            <w:pPr>
              <w:rPr>
                <w:szCs w:val="21"/>
              </w:rPr>
            </w:pPr>
          </w:p>
        </w:tc>
        <w:tc>
          <w:tcPr>
            <w:tcW w:w="1854" w:type="dxa"/>
            <w:noWrap/>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pPr>
              <w:rPr>
                <w:szCs w:val="21"/>
              </w:rPr>
            </w:pPr>
          </w:p>
        </w:tc>
        <w:tc>
          <w:tcPr>
            <w:tcW w:w="2002" w:type="dxa"/>
            <w:noWrap/>
          </w:tcPr>
          <w:p>
            <w:pPr>
              <w:rPr>
                <w:szCs w:val="21"/>
              </w:rPr>
            </w:pPr>
          </w:p>
        </w:tc>
        <w:tc>
          <w:tcPr>
            <w:tcW w:w="1745" w:type="dxa"/>
            <w:noWrap/>
          </w:tcPr>
          <w:p>
            <w:pPr>
              <w:rPr>
                <w:szCs w:val="21"/>
              </w:rPr>
            </w:pPr>
          </w:p>
        </w:tc>
        <w:tc>
          <w:tcPr>
            <w:tcW w:w="1861" w:type="dxa"/>
            <w:noWrap/>
          </w:tcPr>
          <w:p>
            <w:pPr>
              <w:rPr>
                <w:szCs w:val="21"/>
              </w:rPr>
            </w:pPr>
          </w:p>
        </w:tc>
        <w:tc>
          <w:tcPr>
            <w:tcW w:w="1854" w:type="dxa"/>
            <w:noWrap/>
          </w:tcPr>
          <w:p>
            <w:pPr>
              <w:rPr>
                <w:szCs w:val="21"/>
              </w:rPr>
            </w:pPr>
          </w:p>
        </w:tc>
      </w:tr>
    </w:tbl>
    <w:p>
      <w:pPr>
        <w:ind w:firstLine="420" w:firstLineChars="200"/>
        <w:rPr>
          <w:rFonts w:eastAsia="宋体"/>
        </w:rPr>
      </w:pPr>
      <w:r>
        <w:rPr>
          <w:rFonts w:eastAsia="宋体"/>
        </w:rPr>
        <w:t>（请同时按照</w:t>
      </w:r>
      <w:r>
        <w:rPr>
          <w:rFonts w:hint="eastAsia" w:eastAsia="宋体"/>
        </w:rPr>
        <w:t>采购</w:t>
      </w:r>
      <w:r>
        <w:rPr>
          <w:rFonts w:eastAsia="宋体"/>
        </w:rPr>
        <w:t>文件要求提供证明文件</w:t>
      </w:r>
      <w:r>
        <w:rPr>
          <w:rFonts w:hint="eastAsia" w:eastAsia="宋体"/>
        </w:rPr>
        <w:t>）</w:t>
      </w:r>
    </w:p>
    <w:p>
      <w:pPr>
        <w:pStyle w:val="11"/>
        <w:rPr>
          <w:rFonts w:ascii="宋体" w:hAnsi="宋体" w:cs="宋体"/>
          <w:sz w:val="24"/>
        </w:rPr>
      </w:pPr>
    </w:p>
    <w:p>
      <w:pPr>
        <w:rPr>
          <w:rFonts w:ascii="宋体" w:hAnsi="宋体" w:eastAsia="宋体" w:cs="宋体"/>
          <w:b/>
          <w:bCs/>
          <w:sz w:val="24"/>
          <w:highlight w:val="yellow"/>
        </w:rPr>
      </w:pPr>
      <w:r>
        <w:rPr>
          <w:rFonts w:ascii="宋体" w:hAnsi="宋体" w:eastAsia="宋体" w:cs="宋体"/>
          <w:b/>
          <w:bCs/>
          <w:sz w:val="24"/>
          <w:highlight w:val="yellow"/>
        </w:rPr>
        <w:t xml:space="preserve"> </w:t>
      </w:r>
      <w:r>
        <w:rPr>
          <w:rFonts w:ascii="宋体" w:hAnsi="宋体" w:eastAsia="宋体" w:cs="宋体"/>
          <w:b/>
          <w:bCs/>
          <w:color w:val="FF0000"/>
          <w:sz w:val="24"/>
          <w:highlight w:val="yellow"/>
        </w:rPr>
        <w:t>2、线上采购资质：</w:t>
      </w:r>
      <w:r>
        <w:rPr>
          <w:rFonts w:hint="eastAsia" w:ascii="宋体" w:hAnsi="宋体" w:eastAsia="宋体" w:cs="宋体"/>
          <w:b/>
          <w:bCs/>
          <w:color w:val="FF0000"/>
          <w:kern w:val="0"/>
          <w:sz w:val="24"/>
          <w:highlight w:val="yellow"/>
        </w:rPr>
        <w:t>深圳医用耗材阳光交易平台备案</w:t>
      </w:r>
      <w:r>
        <w:rPr>
          <w:rFonts w:hint="eastAsia" w:ascii="宋体" w:hAnsi="宋体" w:eastAsia="宋体" w:cs="宋体"/>
          <w:b/>
          <w:bCs/>
          <w:color w:val="FF0000"/>
          <w:sz w:val="24"/>
          <w:highlight w:val="yellow"/>
        </w:rPr>
        <w:t>（提供深圳医用耗材阳光交易平台系统操作界面截屏等证明文件</w:t>
      </w:r>
      <w:r>
        <w:rPr>
          <w:rFonts w:hint="eastAsia" w:ascii="宋体" w:hAnsi="宋体" w:eastAsia="宋体" w:cs="宋体"/>
          <w:b/>
          <w:bCs/>
          <w:color w:val="FF0000"/>
          <w:sz w:val="24"/>
        </w:rPr>
        <w:t>（清楚显示注册证名称、注册证号、规格型号、配送单位、成交金额、数量等信息）。</w:t>
      </w:r>
    </w:p>
    <w:p>
      <w:pPr>
        <w:pStyle w:val="11"/>
      </w:pPr>
    </w:p>
    <w:p/>
    <w:p>
      <w:pPr>
        <w:adjustRightInd w:val="0"/>
        <w:snapToGrid w:val="0"/>
        <w:spacing w:line="360" w:lineRule="auto"/>
        <w:rPr>
          <w:rFonts w:ascii="宋体" w:hAnsi="宋体" w:eastAsia="宋体" w:cs="宋体"/>
          <w:sz w:val="24"/>
        </w:rPr>
      </w:pPr>
    </w:p>
    <w:p>
      <w:pPr>
        <w:spacing w:line="360" w:lineRule="auto"/>
        <w:rPr>
          <w:rFonts w:eastAsia="宋体"/>
          <w:sz w:val="24"/>
        </w:rPr>
      </w:pPr>
      <w:r>
        <w:rPr>
          <w:rFonts w:eastAsia="宋体"/>
          <w:b/>
          <w:bCs/>
          <w:sz w:val="24"/>
        </w:rPr>
        <w:t>投标人单位名称：</w:t>
      </w:r>
    </w:p>
    <w:p>
      <w:pPr>
        <w:spacing w:line="360" w:lineRule="auto"/>
        <w:rPr>
          <w:rFonts w:eastAsia="宋体"/>
          <w:b/>
          <w:bCs/>
          <w:sz w:val="24"/>
        </w:rPr>
      </w:pPr>
      <w:r>
        <w:rPr>
          <w:rFonts w:eastAsia="宋体"/>
          <w:b/>
          <w:bCs/>
          <w:sz w:val="24"/>
        </w:rPr>
        <w:t>签发日期：年月日</w:t>
      </w:r>
    </w:p>
    <w:p>
      <w:pPr>
        <w:spacing w:line="360" w:lineRule="auto"/>
        <w:rPr>
          <w:rFonts w:eastAsia="宋体"/>
          <w:sz w:val="24"/>
        </w:rPr>
      </w:pPr>
      <w:r>
        <w:rPr>
          <w:rFonts w:eastAsia="宋体"/>
          <w:b/>
          <w:sz w:val="24"/>
        </w:rPr>
        <w:t>（此处加盖投标人单位公章）</w:t>
      </w:r>
    </w:p>
    <w:p>
      <w:pPr>
        <w:pStyle w:val="11"/>
      </w:pPr>
    </w:p>
    <w:p/>
    <w:p>
      <w:pPr>
        <w:pStyle w:val="11"/>
      </w:pPr>
    </w:p>
    <w:p/>
    <w:p>
      <w:pPr>
        <w:pStyle w:val="11"/>
      </w:pPr>
    </w:p>
    <w:p/>
    <w:p>
      <w:pPr>
        <w:pStyle w:val="28"/>
      </w:pPr>
    </w:p>
    <w:p/>
    <w:p/>
    <w:p>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rPr>
        <w:t>四、符合性文件</w:t>
      </w:r>
    </w:p>
    <w:p>
      <w:pPr>
        <w:pStyle w:val="3"/>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pPr>
        <w:spacing w:line="360" w:lineRule="auto"/>
        <w:ind w:left="105" w:leftChars="50" w:firstLine="2"/>
        <w:rPr>
          <w:bCs/>
        </w:rPr>
      </w:pPr>
      <w:r>
        <w:rPr>
          <w:bCs/>
        </w:rPr>
        <w:t>致：中山大学附属第八医院（深圳福田）</w:t>
      </w:r>
    </w:p>
    <w:p>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pPr>
        <w:numPr>
          <w:ilvl w:val="0"/>
          <w:numId w:val="30"/>
        </w:numPr>
        <w:spacing w:line="360" w:lineRule="auto"/>
        <w:rPr>
          <w:rFonts w:ascii="宋体" w:hAnsi="宋体"/>
          <w:bCs/>
          <w:sz w:val="24"/>
        </w:rPr>
      </w:pPr>
      <w:r>
        <w:rPr>
          <w:rFonts w:hint="eastAsia" w:ascii="宋体" w:hAnsi="宋体"/>
          <w:bCs/>
          <w:sz w:val="24"/>
        </w:rPr>
        <w:t>我单位保证所提供的资质证明文件有效、真实、合法，如有违反，将承担相应的法律责任，并接受相关规定处罚。</w:t>
      </w:r>
    </w:p>
    <w:p>
      <w:pPr>
        <w:numPr>
          <w:ilvl w:val="0"/>
          <w:numId w:val="30"/>
        </w:numPr>
        <w:spacing w:line="360" w:lineRule="auto"/>
        <w:rPr>
          <w:rFonts w:ascii="宋体" w:hAnsi="宋体"/>
          <w:bCs/>
          <w:sz w:val="24"/>
        </w:rPr>
      </w:pPr>
      <w:r>
        <w:rPr>
          <w:rFonts w:hint="eastAsia" w:ascii="宋体" w:hAnsi="宋体"/>
          <w:bCs/>
          <w:sz w:val="24"/>
        </w:rPr>
        <w:t>我单位保证报名开始的近两年内，在生产和经营活动中无严重违法违纪记录。</w:t>
      </w:r>
    </w:p>
    <w:p>
      <w:pPr>
        <w:numPr>
          <w:ilvl w:val="0"/>
          <w:numId w:val="30"/>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pPr>
        <w:numPr>
          <w:ilvl w:val="0"/>
          <w:numId w:val="30"/>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pPr>
        <w:numPr>
          <w:ilvl w:val="0"/>
          <w:numId w:val="30"/>
        </w:numPr>
        <w:spacing w:line="360" w:lineRule="auto"/>
        <w:rPr>
          <w:rFonts w:ascii="宋体" w:hAnsi="宋体"/>
          <w:bCs/>
          <w:sz w:val="24"/>
        </w:rPr>
      </w:pPr>
      <w:r>
        <w:rPr>
          <w:rFonts w:hint="eastAsia" w:ascii="宋体" w:hAnsi="宋体"/>
          <w:bCs/>
          <w:sz w:val="24"/>
        </w:rPr>
        <w:t>我单位保证在本次招标中所提供投标价格为深圳市最低成交价，否则，贵院有权取消我单位中标资格并选择其他中标公司签订合同并供货。</w:t>
      </w:r>
    </w:p>
    <w:p>
      <w:pPr>
        <w:numPr>
          <w:ilvl w:val="0"/>
          <w:numId w:val="30"/>
        </w:numPr>
        <w:spacing w:line="360" w:lineRule="auto"/>
        <w:rPr>
          <w:rFonts w:ascii="宋体" w:hAnsi="宋体"/>
          <w:bCs/>
          <w:sz w:val="24"/>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pPr>
        <w:numPr>
          <w:ilvl w:val="0"/>
          <w:numId w:val="30"/>
        </w:numPr>
        <w:spacing w:line="360" w:lineRule="auto"/>
        <w:rPr>
          <w:rFonts w:ascii="宋体" w:hAnsi="宋体"/>
          <w:bCs/>
          <w:sz w:val="24"/>
        </w:rPr>
      </w:pPr>
      <w:r>
        <w:rPr>
          <w:rFonts w:hint="eastAsia" w:ascii="宋体" w:hAnsi="宋体"/>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pPr>
        <w:rPr>
          <w:rFonts w:ascii="宋体" w:hAnsi="宋体"/>
          <w:bCs/>
          <w:sz w:val="24"/>
        </w:rPr>
      </w:pPr>
    </w:p>
    <w:p>
      <w:pPr>
        <w:adjustRightInd w:val="0"/>
        <w:snapToGrid w:val="0"/>
        <w:spacing w:line="360" w:lineRule="auto"/>
        <w:rPr>
          <w:rFonts w:ascii="宋体" w:hAnsi="宋体" w:eastAsia="宋体" w:cs="宋体"/>
          <w:sz w:val="24"/>
        </w:rPr>
      </w:pPr>
    </w:p>
    <w:p>
      <w:pPr>
        <w:spacing w:line="360" w:lineRule="auto"/>
        <w:rPr>
          <w:rFonts w:eastAsia="宋体"/>
          <w:sz w:val="24"/>
        </w:rPr>
      </w:pPr>
      <w:r>
        <w:rPr>
          <w:rFonts w:eastAsia="宋体"/>
          <w:b/>
          <w:bCs/>
          <w:sz w:val="24"/>
        </w:rPr>
        <w:t>投标人单位名称：</w:t>
      </w:r>
    </w:p>
    <w:p>
      <w:pPr>
        <w:spacing w:line="360" w:lineRule="auto"/>
        <w:rPr>
          <w:rFonts w:eastAsia="宋体"/>
          <w:b/>
          <w:bCs/>
          <w:sz w:val="24"/>
        </w:rPr>
      </w:pPr>
      <w:r>
        <w:rPr>
          <w:rFonts w:eastAsia="宋体"/>
          <w:b/>
          <w:bCs/>
          <w:sz w:val="24"/>
        </w:rPr>
        <w:t>签发日期：年月日</w:t>
      </w:r>
    </w:p>
    <w:p>
      <w:pPr>
        <w:spacing w:line="360" w:lineRule="auto"/>
        <w:rPr>
          <w:rFonts w:eastAsia="宋体"/>
          <w:sz w:val="24"/>
        </w:rPr>
      </w:pPr>
      <w:r>
        <w:rPr>
          <w:rFonts w:eastAsia="宋体"/>
          <w:b/>
          <w:sz w:val="24"/>
        </w:rPr>
        <w:t>（此处加盖投标人单位公章）</w:t>
      </w:r>
    </w:p>
    <w:p>
      <w:pPr>
        <w:pStyle w:val="3"/>
        <w:widowControl/>
        <w:spacing w:line="240" w:lineRule="auto"/>
        <w:ind w:firstLine="3614" w:firstLineChars="1200"/>
        <w:rPr>
          <w:rFonts w:ascii="Times New Roman" w:hAnsi="Times New Roman" w:eastAsia="宋体"/>
          <w:sz w:val="30"/>
          <w:szCs w:val="30"/>
        </w:rPr>
      </w:pPr>
      <w:bookmarkStart w:id="27" w:name="_Toc57128634"/>
      <w:r>
        <w:rPr>
          <w:rFonts w:hint="eastAsia" w:ascii="Times New Roman" w:hAnsi="Times New Roman" w:eastAsia="宋体"/>
          <w:sz w:val="30"/>
          <w:szCs w:val="30"/>
        </w:rPr>
        <w:t>（二）</w:t>
      </w:r>
      <w:r>
        <w:rPr>
          <w:rFonts w:ascii="Times New Roman" w:hAnsi="Times New Roman" w:eastAsia="宋体"/>
          <w:sz w:val="30"/>
          <w:szCs w:val="30"/>
        </w:rPr>
        <w:t>签约承诺函</w:t>
      </w:r>
      <w:bookmarkEnd w:id="27"/>
    </w:p>
    <w:p>
      <w:pPr>
        <w:spacing w:line="360" w:lineRule="auto"/>
        <w:rPr>
          <w:szCs w:val="21"/>
        </w:rPr>
      </w:pPr>
      <w:r>
        <w:rPr>
          <w:szCs w:val="21"/>
        </w:rPr>
        <w:t>致：中山大学附属第八医院（深圳福田）</w:t>
      </w:r>
    </w:p>
    <w:p>
      <w:pPr>
        <w:spacing w:line="360" w:lineRule="auto"/>
        <w:ind w:firstLine="435"/>
        <w:rPr>
          <w:rFonts w:ascii="宋体" w:hAnsi="宋体"/>
          <w:bCs/>
          <w:sz w:val="24"/>
        </w:rPr>
      </w:pPr>
      <w:r>
        <w:rPr>
          <w:rFonts w:ascii="宋体" w:hAnsi="宋体"/>
          <w:bCs/>
          <w:sz w:val="24"/>
        </w:rPr>
        <w:t>投标人已明确知悉：按照《深圳特区政府采购条例》和《深圳特区政府采购条例实施细则》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pPr>
        <w:spacing w:line="360" w:lineRule="auto"/>
        <w:ind w:firstLine="435"/>
        <w:rPr>
          <w:rFonts w:ascii="宋体" w:hAnsi="宋体"/>
          <w:bCs/>
          <w:sz w:val="24"/>
        </w:rPr>
      </w:pPr>
      <w:r>
        <w:rPr>
          <w:rFonts w:ascii="宋体" w:hAnsi="宋体"/>
          <w:bCs/>
          <w:sz w:val="24"/>
        </w:rPr>
        <w:t>特此承诺</w:t>
      </w:r>
    </w:p>
    <w:p>
      <w:pPr>
        <w:pStyle w:val="28"/>
        <w:ind w:firstLine="480"/>
        <w:rPr>
          <w:rFonts w:ascii="宋体" w:hAnsi="宋体"/>
          <w:bCs/>
          <w:sz w:val="24"/>
        </w:rPr>
      </w:pPr>
    </w:p>
    <w:p>
      <w:pPr>
        <w:rPr>
          <w:rFonts w:ascii="宋体" w:hAnsi="宋体"/>
          <w:bCs/>
          <w:sz w:val="24"/>
        </w:rPr>
      </w:pPr>
    </w:p>
    <w:p>
      <w:pPr>
        <w:pStyle w:val="28"/>
      </w:pPr>
    </w:p>
    <w:p>
      <w:pPr>
        <w:spacing w:line="360" w:lineRule="auto"/>
        <w:rPr>
          <w:rFonts w:eastAsia="宋体"/>
          <w:sz w:val="24"/>
        </w:rPr>
      </w:pPr>
      <w:r>
        <w:rPr>
          <w:rFonts w:eastAsia="宋体"/>
          <w:b/>
          <w:bCs/>
          <w:sz w:val="24"/>
        </w:rPr>
        <w:t>投标人单位名称：</w:t>
      </w:r>
    </w:p>
    <w:p>
      <w:pPr>
        <w:spacing w:line="360" w:lineRule="auto"/>
        <w:rPr>
          <w:rFonts w:eastAsia="宋体"/>
          <w:b/>
          <w:bCs/>
          <w:sz w:val="24"/>
        </w:rPr>
      </w:pPr>
      <w:r>
        <w:rPr>
          <w:rFonts w:eastAsia="宋体"/>
          <w:b/>
          <w:bCs/>
          <w:sz w:val="24"/>
        </w:rPr>
        <w:t>签发日期：年月日</w:t>
      </w:r>
    </w:p>
    <w:p>
      <w:pPr>
        <w:ind w:left="-270" w:right="-517" w:rightChars="-246" w:hanging="270"/>
        <w:rPr>
          <w:rFonts w:eastAsia="宋体" w:cstheme="majorBidi"/>
          <w:b/>
          <w:bCs/>
          <w:sz w:val="28"/>
          <w:szCs w:val="28"/>
        </w:rPr>
      </w:pPr>
      <w:r>
        <w:rPr>
          <w:rFonts w:eastAsia="宋体"/>
          <w:b/>
          <w:sz w:val="24"/>
        </w:rPr>
        <w:t>（此处加盖投标人单位公章）</w:t>
      </w:r>
    </w:p>
    <w:p>
      <w:pPr>
        <w:ind w:firstLine="3080" w:firstLineChars="1100"/>
        <w:rPr>
          <w:rFonts w:ascii="方正小标宋简体" w:hAnsi="方正小标宋简体" w:eastAsia="方正小标宋简体" w:cs="方正小标宋简体"/>
          <w:bCs/>
          <w:color w:val="000000"/>
          <w:sz w:val="28"/>
          <w:szCs w:val="28"/>
        </w:rPr>
      </w:pPr>
    </w:p>
    <w:p>
      <w:pPr>
        <w:pStyle w:val="3"/>
        <w:numPr>
          <w:ilvl w:val="255"/>
          <w:numId w:val="0"/>
        </w:numPr>
        <w:spacing w:line="240" w:lineRule="auto"/>
        <w:jc w:val="center"/>
        <w:rPr>
          <w:rFonts w:ascii="Times New Roman" w:hAnsi="Times New Roman" w:eastAsia="宋体" w:cs="Times New Roman"/>
        </w:rPr>
      </w:pPr>
    </w:p>
    <w:p>
      <w:pPr>
        <w:pStyle w:val="5"/>
        <w:rPr>
          <w:rFonts w:ascii="Times New Roman" w:hAnsi="Times New Roman" w:eastAsia="宋体"/>
        </w:rPr>
      </w:pPr>
    </w:p>
    <w:p>
      <w:pPr>
        <w:rPr>
          <w:rFonts w:eastAsia="宋体"/>
        </w:rPr>
      </w:pPr>
    </w:p>
    <w:p>
      <w:pPr>
        <w:pStyle w:val="28"/>
        <w:rPr>
          <w:rFonts w:eastAsia="宋体"/>
        </w:rPr>
      </w:pPr>
    </w:p>
    <w:p>
      <w:pPr>
        <w:rPr>
          <w:rFonts w:eastAsia="宋体"/>
        </w:rPr>
      </w:pPr>
    </w:p>
    <w:p>
      <w:pPr>
        <w:pStyle w:val="28"/>
        <w:rPr>
          <w:rFonts w:eastAsia="宋体"/>
        </w:rPr>
      </w:pPr>
    </w:p>
    <w:p>
      <w:pPr>
        <w:rPr>
          <w:rFonts w:eastAsia="宋体"/>
        </w:rPr>
      </w:pPr>
    </w:p>
    <w:p>
      <w:pPr>
        <w:pStyle w:val="28"/>
        <w:rPr>
          <w:rFonts w:eastAsia="宋体"/>
        </w:rPr>
      </w:pPr>
    </w:p>
    <w:p>
      <w:pPr>
        <w:rPr>
          <w:rFonts w:eastAsia="宋体"/>
        </w:rPr>
      </w:pPr>
    </w:p>
    <w:p>
      <w:pPr>
        <w:pStyle w:val="28"/>
      </w:pPr>
    </w:p>
    <w:p>
      <w:pPr>
        <w:pStyle w:val="3"/>
        <w:numPr>
          <w:ilvl w:val="255"/>
          <w:numId w:val="0"/>
        </w:numPr>
        <w:spacing w:line="240" w:lineRule="auto"/>
        <w:jc w:val="center"/>
        <w:rPr>
          <w:rFonts w:ascii="Times New Roman" w:hAnsi="Times New Roman" w:eastAsia="宋体" w:cs="Times New Roman"/>
        </w:rPr>
      </w:pPr>
      <w:r>
        <w:rPr>
          <w:rFonts w:hint="eastAsia" w:ascii="Times New Roman" w:hAnsi="Times New Roman" w:eastAsia="宋体" w:cs="Times New Roman"/>
        </w:rPr>
        <w:t>（三）</w:t>
      </w:r>
      <w:r>
        <w:rPr>
          <w:rFonts w:ascii="Times New Roman" w:hAnsi="Times New Roman" w:eastAsia="宋体" w:cs="Times New Roman"/>
        </w:rPr>
        <w:t>履约承诺函</w:t>
      </w:r>
    </w:p>
    <w:p>
      <w:pPr>
        <w:adjustRightInd w:val="0"/>
        <w:snapToGrid w:val="0"/>
        <w:spacing w:line="360" w:lineRule="auto"/>
        <w:rPr>
          <w:b/>
          <w:szCs w:val="21"/>
        </w:rPr>
      </w:pPr>
      <w:r>
        <w:rPr>
          <w:b/>
          <w:szCs w:val="21"/>
        </w:rPr>
        <w:t>中山大学附属第八医院（深圳福田）：</w:t>
      </w:r>
    </w:p>
    <w:p>
      <w:pPr>
        <w:spacing w:line="360" w:lineRule="auto"/>
        <w:ind w:right="-815" w:firstLine="420" w:firstLineChars="200"/>
        <w:rPr>
          <w:szCs w:val="21"/>
        </w:rPr>
      </w:pPr>
      <w:r>
        <w:rPr>
          <w:szCs w:val="21"/>
        </w:rPr>
        <w:t>我公司承诺：</w:t>
      </w:r>
    </w:p>
    <w:p>
      <w:pPr>
        <w:pStyle w:val="43"/>
        <w:numPr>
          <w:ilvl w:val="3"/>
          <w:numId w:val="31"/>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pPr>
        <w:pStyle w:val="43"/>
        <w:numPr>
          <w:ilvl w:val="3"/>
          <w:numId w:val="31"/>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pPr>
        <w:pStyle w:val="43"/>
        <w:numPr>
          <w:ilvl w:val="3"/>
          <w:numId w:val="31"/>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pPr>
        <w:pStyle w:val="43"/>
        <w:numPr>
          <w:ilvl w:val="3"/>
          <w:numId w:val="31"/>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pPr>
        <w:pStyle w:val="43"/>
        <w:numPr>
          <w:ilvl w:val="3"/>
          <w:numId w:val="31"/>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pPr>
        <w:pStyle w:val="43"/>
        <w:numPr>
          <w:ilvl w:val="3"/>
          <w:numId w:val="31"/>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pPr>
        <w:pStyle w:val="43"/>
        <w:numPr>
          <w:ilvl w:val="3"/>
          <w:numId w:val="31"/>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pPr>
        <w:pStyle w:val="43"/>
        <w:numPr>
          <w:ilvl w:val="3"/>
          <w:numId w:val="31"/>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pPr>
        <w:pStyle w:val="43"/>
        <w:numPr>
          <w:ilvl w:val="3"/>
          <w:numId w:val="31"/>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pPr>
        <w:pStyle w:val="43"/>
        <w:numPr>
          <w:ilvl w:val="3"/>
          <w:numId w:val="31"/>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pPr>
        <w:pStyle w:val="43"/>
        <w:numPr>
          <w:ilvl w:val="3"/>
          <w:numId w:val="31"/>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pPr>
        <w:pStyle w:val="43"/>
        <w:numPr>
          <w:ilvl w:val="3"/>
          <w:numId w:val="31"/>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pPr>
        <w:pStyle w:val="43"/>
        <w:numPr>
          <w:ilvl w:val="3"/>
          <w:numId w:val="31"/>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pPr>
        <w:pStyle w:val="43"/>
        <w:numPr>
          <w:ilvl w:val="3"/>
          <w:numId w:val="31"/>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pPr>
        <w:spacing w:line="360" w:lineRule="auto"/>
        <w:ind w:firstLine="420" w:firstLineChars="200"/>
        <w:rPr>
          <w:szCs w:val="21"/>
        </w:rPr>
      </w:pPr>
      <w:r>
        <w:rPr>
          <w:szCs w:val="21"/>
        </w:rPr>
        <w:t>以上承诺，如有违反，愿依照国家相关法律处理，并承担由此给贵院带来的损失。</w:t>
      </w:r>
    </w:p>
    <w:p>
      <w:pPr>
        <w:spacing w:line="360" w:lineRule="auto"/>
        <w:rPr>
          <w:szCs w:val="21"/>
        </w:rPr>
      </w:pPr>
    </w:p>
    <w:p>
      <w:pPr>
        <w:pStyle w:val="11"/>
        <w:rPr>
          <w:szCs w:val="21"/>
        </w:rPr>
      </w:pPr>
    </w:p>
    <w:p>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pPr>
        <w:spacing w:line="360" w:lineRule="auto"/>
        <w:ind w:firstLine="241" w:firstLineChars="100"/>
        <w:rPr>
          <w:rFonts w:eastAsia="宋体"/>
          <w:b/>
          <w:sz w:val="24"/>
        </w:rPr>
      </w:pPr>
      <w:r>
        <w:rPr>
          <w:rFonts w:eastAsia="宋体"/>
          <w:b/>
          <w:sz w:val="24"/>
        </w:rPr>
        <w:t>（此处加盖投标人单位公章）</w:t>
      </w:r>
    </w:p>
    <w:p>
      <w:pPr>
        <w:widowControl/>
        <w:jc w:val="left"/>
        <w:rPr>
          <w:rFonts w:eastAsiaTheme="majorEastAsia"/>
          <w:b/>
          <w:bCs/>
          <w:sz w:val="30"/>
          <w:szCs w:val="30"/>
        </w:rPr>
      </w:pPr>
      <w:r>
        <w:rPr>
          <w:rFonts w:eastAsiaTheme="majorEastAsia"/>
          <w:sz w:val="30"/>
          <w:szCs w:val="30"/>
        </w:rPr>
        <w:br w:type="page"/>
      </w:r>
    </w:p>
    <w:p>
      <w:pPr>
        <w:ind w:firstLine="3080" w:firstLineChars="1100"/>
        <w:rPr>
          <w:rFonts w:ascii="方正小标宋简体" w:hAnsi="方正小标宋简体" w:eastAsia="方正小标宋简体" w:cs="方正小标宋简体"/>
          <w:bCs/>
          <w:color w:val="000000"/>
          <w:sz w:val="28"/>
          <w:szCs w:val="28"/>
        </w:rPr>
      </w:pPr>
    </w:p>
    <w:p>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（四）售后服务承诺</w:t>
      </w:r>
    </w:p>
    <w:p>
      <w:pPr>
        <w:jc w:val="left"/>
        <w:rPr>
          <w:rFonts w:ascii="宋体" w:hAnsi="宋体"/>
          <w:bCs/>
          <w:sz w:val="24"/>
        </w:rPr>
      </w:pPr>
      <w:r>
        <w:rPr>
          <w:rFonts w:hint="eastAsia" w:ascii="宋体" w:hAnsi="宋体"/>
          <w:bCs/>
          <w:sz w:val="24"/>
        </w:rPr>
        <w:t>致：中山大学附属第八医院（深圳福田）</w:t>
      </w:r>
    </w:p>
    <w:p>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hint="eastAsia" w:ascii="宋体" w:hAnsi="宋体"/>
          <w:bCs/>
          <w:sz w:val="24"/>
        </w:rPr>
        <w:t>试剂</w:t>
      </w:r>
      <w:r>
        <w:rPr>
          <w:rFonts w:ascii="宋体" w:hAnsi="宋体"/>
          <w:bCs/>
          <w:sz w:val="24"/>
        </w:rPr>
        <w:t>）生产/经营企业。若我单位所投产品获得中标资格，我单位承诺：</w:t>
      </w:r>
    </w:p>
    <w:p>
      <w:pPr>
        <w:spacing w:line="360" w:lineRule="auto"/>
        <w:rPr>
          <w:rFonts w:ascii="宋体" w:hAnsi="宋体"/>
          <w:bCs/>
          <w:sz w:val="24"/>
        </w:rPr>
      </w:pPr>
      <w:r>
        <w:rPr>
          <w:rFonts w:hint="eastAsia" w:ascii="宋体" w:hAnsi="宋体"/>
          <w:bCs/>
          <w:sz w:val="24"/>
        </w:rPr>
        <w:t>一、我单位保证本次中标产品价格为深圳市最低成交价，否则，贵院有权取消我单位中标资格并选择其他中标公司签订合同并供货。</w:t>
      </w:r>
    </w:p>
    <w:p>
      <w:pPr>
        <w:spacing w:line="360" w:lineRule="auto"/>
        <w:rPr>
          <w:rFonts w:ascii="宋体" w:hAnsi="宋体"/>
          <w:bCs/>
          <w:sz w:val="24"/>
        </w:rPr>
      </w:pPr>
      <w:r>
        <w:rPr>
          <w:rFonts w:hint="eastAsia" w:ascii="宋体" w:hAnsi="宋体"/>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pPr>
        <w:spacing w:line="360" w:lineRule="auto"/>
        <w:rPr>
          <w:rFonts w:ascii="宋体" w:hAnsi="宋体"/>
          <w:bCs/>
          <w:sz w:val="24"/>
        </w:rPr>
      </w:pPr>
      <w:r>
        <w:rPr>
          <w:rFonts w:hint="eastAsia" w:ascii="宋体" w:hAnsi="宋体"/>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pPr>
        <w:spacing w:line="360" w:lineRule="auto"/>
        <w:rPr>
          <w:rFonts w:ascii="宋体" w:hAnsi="宋体"/>
          <w:bCs/>
          <w:sz w:val="24"/>
        </w:rPr>
      </w:pPr>
      <w:r>
        <w:rPr>
          <w:rFonts w:hint="eastAsia" w:ascii="宋体" w:hAnsi="宋体"/>
          <w:bCs/>
          <w:sz w:val="24"/>
        </w:rPr>
        <w:t>四、若中标产品有断货或停货等特殊情况时，我单位保证提前5个工作日通知贵院设备科，并出示加盖公章的停货书面说明。</w:t>
      </w:r>
    </w:p>
    <w:p>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B2B平台。采购周期内如有更新，应及时上传更新资料，超过有效期未更新，贵院有权停止中标医用品、耗材的供货资格。</w:t>
      </w:r>
    </w:p>
    <w:p>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pPr>
        <w:spacing w:line="360" w:lineRule="auto"/>
        <w:rPr>
          <w:rFonts w:ascii="宋体" w:hAnsi="宋体"/>
          <w:bCs/>
          <w:sz w:val="24"/>
        </w:rPr>
      </w:pPr>
      <w:r>
        <w:rPr>
          <w:rFonts w:hint="eastAsia" w:ascii="宋体" w:hAnsi="宋体"/>
          <w:bCs/>
          <w:sz w:val="24"/>
        </w:rPr>
        <w:t>如有违约，自愿接受贵院处罚，并支付货款10倍的违约金。</w:t>
      </w:r>
    </w:p>
    <w:p>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pPr>
        <w:spacing w:line="360" w:lineRule="auto"/>
        <w:rPr>
          <w:rFonts w:eastAsia="宋体"/>
          <w:sz w:val="24"/>
        </w:rPr>
      </w:pPr>
      <w:r>
        <w:rPr>
          <w:rFonts w:eastAsia="宋体"/>
          <w:b/>
          <w:bCs/>
          <w:sz w:val="24"/>
        </w:rPr>
        <w:t>投标人单位名称：</w:t>
      </w:r>
    </w:p>
    <w:p>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pPr>
        <w:pStyle w:val="3"/>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（五）杜绝商业贿赂承诺书</w:t>
      </w:r>
    </w:p>
    <w:p>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在中山大学附属第八医院（深圳福田）2022年XX采购编号： _）招标采购周期内，我单位不会有任何违法违规行为，包括但不限于：</w:t>
      </w:r>
    </w:p>
    <w:p>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如我单位实施了上述行为，我单位愿意承担因此带来的一切法律后果，包括取消中标资格，不允许参加中山大学附属第八医院（深圳福田）其他医用品、耗材采购项目，涉及犯罪的移交有关司法部门等。</w:t>
      </w:r>
    </w:p>
    <w:p>
      <w:pPr>
        <w:pStyle w:val="3"/>
        <w:numPr>
          <w:ilvl w:val="255"/>
          <w:numId w:val="0"/>
        </w:numPr>
        <w:spacing w:line="240" w:lineRule="auto"/>
        <w:jc w:val="left"/>
        <w:rPr>
          <w:rFonts w:ascii="宋体" w:hAnsi="宋体" w:eastAsia="宋体" w:cs="宋体"/>
          <w:b w:val="0"/>
          <w:bCs w:val="0"/>
          <w:sz w:val="24"/>
          <w:szCs w:val="24"/>
        </w:rPr>
      </w:pPr>
    </w:p>
    <w:p>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pPr>
        <w:pStyle w:val="3"/>
        <w:numPr>
          <w:ilvl w:val="255"/>
          <w:numId w:val="0"/>
        </w:numPr>
        <w:spacing w:line="240" w:lineRule="auto"/>
        <w:jc w:val="left"/>
        <w:rPr>
          <w:rFonts w:ascii="宋体" w:hAnsi="宋体" w:eastAsia="宋体" w:cs="宋体"/>
          <w:b w:val="0"/>
          <w:bCs w:val="0"/>
          <w:sz w:val="24"/>
          <w:szCs w:val="24"/>
        </w:rPr>
      </w:pPr>
    </w:p>
    <w:p>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pPr>
        <w:pStyle w:val="3"/>
        <w:numPr>
          <w:ilvl w:val="0"/>
          <w:numId w:val="32"/>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pPr>
        <w:pStyle w:val="3"/>
        <w:spacing w:line="240" w:lineRule="auto"/>
        <w:ind w:firstLine="3313" w:firstLineChars="1100"/>
        <w:rPr>
          <w:rFonts w:ascii="Times New Roman" w:hAnsi="Times New Roman" w:eastAsia="宋体"/>
          <w:sz w:val="30"/>
          <w:szCs w:val="30"/>
        </w:rPr>
      </w:pPr>
    </w:p>
    <w:p>
      <w:pPr>
        <w:pStyle w:val="3"/>
        <w:spacing w:line="240" w:lineRule="auto"/>
        <w:ind w:firstLine="3313" w:firstLineChars="1100"/>
        <w:rPr>
          <w:rFonts w:ascii="Times New Roman" w:hAnsi="Times New Roman" w:eastAsia="宋体"/>
          <w:sz w:val="30"/>
          <w:szCs w:val="30"/>
        </w:rPr>
      </w:pPr>
    </w:p>
    <w:p>
      <w:pPr>
        <w:pStyle w:val="3"/>
        <w:spacing w:line="240" w:lineRule="auto"/>
        <w:ind w:firstLine="3313" w:firstLineChars="1100"/>
        <w:rPr>
          <w:rFonts w:ascii="Times New Roman" w:hAnsi="Times New Roman" w:eastAsia="宋体"/>
          <w:sz w:val="30"/>
          <w:szCs w:val="30"/>
        </w:rPr>
      </w:pPr>
    </w:p>
    <w:p>
      <w:pPr>
        <w:pStyle w:val="5"/>
      </w:pPr>
    </w:p>
    <w:p>
      <w:pPr>
        <w:pStyle w:val="5"/>
      </w:pPr>
    </w:p>
    <w:p>
      <w:pPr>
        <w:pStyle w:val="3"/>
        <w:spacing w:line="240" w:lineRule="auto"/>
        <w:ind w:firstLine="3313" w:firstLineChars="1100"/>
        <w:rPr>
          <w:rFonts w:ascii="Times New Roman" w:hAnsi="Times New Roman" w:eastAsia="宋体"/>
          <w:sz w:val="30"/>
          <w:szCs w:val="30"/>
        </w:rPr>
      </w:pPr>
      <w:r>
        <w:rPr>
          <w:rFonts w:hint="eastAsia" w:ascii="Times New Roman" w:hAnsi="Times New Roman" w:eastAsia="宋体"/>
          <w:sz w:val="30"/>
          <w:szCs w:val="30"/>
        </w:rPr>
        <w:t>（六）</w:t>
      </w:r>
      <w:r>
        <w:rPr>
          <w:rFonts w:ascii="Times New Roman" w:hAnsi="Times New Roman" w:eastAsia="宋体"/>
          <w:sz w:val="30"/>
          <w:szCs w:val="30"/>
        </w:rPr>
        <w:t>诚信情况</w:t>
      </w:r>
    </w:p>
    <w:p>
      <w:pPr>
        <w:widowControl/>
        <w:jc w:val="left"/>
        <w:rPr>
          <w:kern w:val="0"/>
          <w:szCs w:val="21"/>
        </w:rPr>
      </w:pPr>
    </w:p>
    <w:p>
      <w:pPr>
        <w:widowControl/>
        <w:jc w:val="left"/>
        <w:rPr>
          <w:szCs w:val="21"/>
        </w:rPr>
      </w:pPr>
    </w:p>
    <w:p>
      <w:pPr>
        <w:widowControl/>
        <w:jc w:val="left"/>
        <w:rPr>
          <w:szCs w:val="21"/>
        </w:rPr>
      </w:pPr>
      <w:r>
        <w:rPr>
          <w:szCs w:val="21"/>
        </w:rPr>
        <w:t>至中山大学附属第八医院：</w:t>
      </w:r>
    </w:p>
    <w:p>
      <w:pPr>
        <w:widowControl/>
        <w:jc w:val="left"/>
        <w:rPr>
          <w:szCs w:val="21"/>
        </w:rPr>
      </w:pPr>
    </w:p>
    <w:p>
      <w:pPr>
        <w:widowControl/>
        <w:jc w:val="left"/>
        <w:rPr>
          <w:szCs w:val="21"/>
        </w:rPr>
      </w:pPr>
      <w:r>
        <w:rPr>
          <w:szCs w:val="21"/>
        </w:rPr>
        <w:t>我公司承诺在政府采购招标投标活动中，不存在以下情形：</w:t>
      </w:r>
    </w:p>
    <w:p>
      <w:pPr>
        <w:widowControl/>
        <w:jc w:val="left"/>
        <w:rPr>
          <w:szCs w:val="21"/>
        </w:rPr>
      </w:pPr>
      <w:r>
        <w:rPr>
          <w:szCs w:val="21"/>
        </w:rPr>
        <w:t>（一）在纪检监察部门立案调查的案件中涉案，并且被调查人员违法违规事实成立的；</w:t>
      </w:r>
    </w:p>
    <w:p>
      <w:pPr>
        <w:widowControl/>
        <w:jc w:val="left"/>
        <w:rPr>
          <w:szCs w:val="21"/>
        </w:rPr>
      </w:pPr>
      <w:r>
        <w:rPr>
          <w:szCs w:val="21"/>
        </w:rPr>
        <w:t>（二）未按有关法律、法规规定签订、履行采购合同，造成严重后果的；</w:t>
      </w:r>
    </w:p>
    <w:p>
      <w:pPr>
        <w:widowControl/>
        <w:jc w:val="left"/>
        <w:rPr>
          <w:szCs w:val="21"/>
        </w:rPr>
      </w:pPr>
      <w:r>
        <w:rPr>
          <w:szCs w:val="21"/>
        </w:rPr>
        <w:t>（三）隐瞒真实情况，提供虚假资料的；</w:t>
      </w:r>
    </w:p>
    <w:p>
      <w:pPr>
        <w:widowControl/>
        <w:jc w:val="left"/>
        <w:rPr>
          <w:szCs w:val="21"/>
        </w:rPr>
      </w:pPr>
      <w:r>
        <w:rPr>
          <w:szCs w:val="21"/>
        </w:rPr>
        <w:t>（四）以非法手段排斥其他供应商参与竞争的；</w:t>
      </w:r>
    </w:p>
    <w:p>
      <w:pPr>
        <w:widowControl/>
        <w:jc w:val="left"/>
        <w:rPr>
          <w:szCs w:val="21"/>
        </w:rPr>
      </w:pPr>
      <w:r>
        <w:rPr>
          <w:szCs w:val="21"/>
        </w:rPr>
        <w:t>（五）与其他采购参加人串通投标的；</w:t>
      </w:r>
    </w:p>
    <w:p>
      <w:pPr>
        <w:widowControl/>
        <w:jc w:val="left"/>
        <w:rPr>
          <w:szCs w:val="21"/>
        </w:rPr>
      </w:pPr>
      <w:r>
        <w:rPr>
          <w:szCs w:val="21"/>
        </w:rPr>
        <w:t xml:space="preserve">（六）在采购活动中应当回避而未回避的； </w:t>
      </w:r>
    </w:p>
    <w:p>
      <w:pPr>
        <w:widowControl/>
        <w:jc w:val="left"/>
        <w:rPr>
          <w:szCs w:val="21"/>
        </w:rPr>
      </w:pPr>
      <w:r>
        <w:rPr>
          <w:szCs w:val="21"/>
        </w:rPr>
        <w:t xml:space="preserve">（七）恶意投诉的； </w:t>
      </w:r>
    </w:p>
    <w:p>
      <w:pPr>
        <w:widowControl/>
        <w:jc w:val="left"/>
        <w:rPr>
          <w:szCs w:val="21"/>
        </w:rPr>
      </w:pPr>
      <w:r>
        <w:rPr>
          <w:szCs w:val="21"/>
        </w:rPr>
        <w:t xml:space="preserve">（八）向采购项目相关人行贿或者提供其他不当利益的； </w:t>
      </w:r>
    </w:p>
    <w:p>
      <w:pPr>
        <w:widowControl/>
        <w:jc w:val="left"/>
        <w:rPr>
          <w:szCs w:val="21"/>
        </w:rPr>
      </w:pPr>
      <w:r>
        <w:rPr>
          <w:szCs w:val="21"/>
        </w:rPr>
        <w:t>（九）阻碍、抗拒主管部门监督检查的；</w:t>
      </w:r>
    </w:p>
    <w:p>
      <w:pPr>
        <w:widowControl/>
        <w:jc w:val="left"/>
        <w:rPr>
          <w:szCs w:val="21"/>
        </w:rPr>
      </w:pPr>
      <w:r>
        <w:rPr>
          <w:szCs w:val="21"/>
        </w:rPr>
        <w:t>（十）履约检查不合格或者评价为差的；</w:t>
      </w:r>
    </w:p>
    <w:p>
      <w:pPr>
        <w:widowControl/>
        <w:jc w:val="left"/>
        <w:rPr>
          <w:szCs w:val="21"/>
        </w:rPr>
      </w:pPr>
      <w:r>
        <w:rPr>
          <w:szCs w:val="21"/>
        </w:rPr>
        <w:t>（十一）主管部门认定的其他情形。</w:t>
      </w:r>
    </w:p>
    <w:p>
      <w:pPr>
        <w:widowControl/>
        <w:jc w:val="left"/>
        <w:rPr>
          <w:szCs w:val="21"/>
        </w:rPr>
      </w:pPr>
      <w:r>
        <w:rPr>
          <w:szCs w:val="21"/>
        </w:rPr>
        <w:t>如我司存在以上情形，我司自愿承担虚假应标以及其他一切不利的法律后果。</w:t>
      </w:r>
    </w:p>
    <w:p>
      <w:pPr>
        <w:widowControl/>
        <w:jc w:val="left"/>
        <w:rPr>
          <w:szCs w:val="21"/>
        </w:rPr>
      </w:pPr>
      <w:r>
        <w:rPr>
          <w:szCs w:val="21"/>
        </w:rPr>
        <w:t>特此承诺。</w:t>
      </w:r>
    </w:p>
    <w:p>
      <w:pPr>
        <w:widowControl/>
        <w:jc w:val="left"/>
        <w:rPr>
          <w:szCs w:val="21"/>
        </w:rPr>
      </w:pPr>
    </w:p>
    <w:p>
      <w:pPr>
        <w:widowControl/>
        <w:jc w:val="left"/>
        <w:rPr>
          <w:szCs w:val="21"/>
        </w:rPr>
      </w:pPr>
    </w:p>
    <w:p>
      <w:pPr>
        <w:widowControl/>
        <w:jc w:val="left"/>
        <w:rPr>
          <w:szCs w:val="21"/>
        </w:rPr>
      </w:pPr>
    </w:p>
    <w:p>
      <w:pPr>
        <w:spacing w:line="360" w:lineRule="auto"/>
        <w:rPr>
          <w:rFonts w:eastAsia="宋体"/>
          <w:sz w:val="24"/>
        </w:rPr>
      </w:pPr>
      <w:r>
        <w:rPr>
          <w:szCs w:val="21"/>
        </w:rPr>
        <w:t xml:space="preserve"> </w:t>
      </w:r>
      <w:r>
        <w:rPr>
          <w:rFonts w:eastAsia="宋体"/>
          <w:b/>
          <w:bCs/>
          <w:sz w:val="24"/>
        </w:rPr>
        <w:t>投标人单位名称：</w:t>
      </w:r>
    </w:p>
    <w:p>
      <w:pPr>
        <w:spacing w:line="360" w:lineRule="auto"/>
        <w:ind w:firstLine="241" w:firstLineChars="100"/>
        <w:rPr>
          <w:rFonts w:eastAsia="宋体"/>
          <w:b/>
          <w:bCs/>
          <w:sz w:val="24"/>
        </w:rPr>
      </w:pPr>
      <w:r>
        <w:rPr>
          <w:rFonts w:eastAsia="宋体"/>
          <w:b/>
          <w:bCs/>
          <w:sz w:val="24"/>
        </w:rPr>
        <w:t>签发日期：年月日</w:t>
      </w:r>
    </w:p>
    <w:p>
      <w:pPr>
        <w:spacing w:line="360" w:lineRule="auto"/>
        <w:rPr>
          <w:rFonts w:eastAsia="宋体"/>
          <w:sz w:val="24"/>
        </w:rPr>
      </w:pPr>
      <w:r>
        <w:rPr>
          <w:rFonts w:eastAsia="宋体"/>
          <w:b/>
          <w:sz w:val="24"/>
        </w:rPr>
        <w:t>（此处加盖投标人单位公章）</w:t>
      </w:r>
    </w:p>
    <w:p>
      <w:pPr>
        <w:widowControl/>
        <w:jc w:val="left"/>
        <w:rPr>
          <w:szCs w:val="21"/>
        </w:rPr>
      </w:pPr>
    </w:p>
    <w:p>
      <w:pPr>
        <w:pStyle w:val="28"/>
      </w:pPr>
    </w:p>
    <w:p>
      <w:pPr>
        <w:rPr>
          <w:rFonts w:ascii="宋体" w:hAnsi="宋体"/>
          <w:bCs/>
          <w:sz w:val="24"/>
        </w:rPr>
      </w:pPr>
    </w:p>
    <w:p>
      <w:pPr>
        <w:sectPr>
          <w:footerReference r:id="rId4" w:type="default"/>
          <w:pgSz w:w="11906" w:h="16838"/>
          <w:pgMar w:top="1803" w:right="1440" w:bottom="1803" w:left="1440" w:header="851" w:footer="992" w:gutter="0"/>
          <w:pgNumType w:start="1"/>
          <w:cols w:space="0" w:num="1"/>
          <w:docGrid w:linePitch="312" w:charSpace="0"/>
        </w:sectPr>
      </w:pPr>
    </w:p>
    <w:p>
      <w:pPr>
        <w:ind w:left="-225" w:leftChars="-257" w:right="-517" w:rightChars="-246" w:hanging="315" w:hangingChars="112"/>
        <w:jc w:val="center"/>
        <w:rPr>
          <w:rFonts w:eastAsia="宋体" w:cstheme="majorBidi"/>
          <w:b/>
          <w:bCs/>
          <w:sz w:val="28"/>
          <w:szCs w:val="28"/>
        </w:rPr>
      </w:pPr>
      <w:r>
        <w:rPr>
          <w:rFonts w:hint="eastAsia" w:eastAsia="宋体" w:cstheme="majorBidi"/>
          <w:b/>
          <w:bCs/>
          <w:sz w:val="28"/>
          <w:szCs w:val="28"/>
        </w:rPr>
        <w:t>（七）中山大学附属第八医院医用耗材产品质量及货源保证书</w:t>
      </w:r>
    </w:p>
    <w:p>
      <w:pPr>
        <w:adjustRightInd w:val="0"/>
        <w:snapToGrid w:val="0"/>
        <w:spacing w:line="360" w:lineRule="auto"/>
        <w:ind w:left="-31" w:leftChars="-15" w:right="-61" w:rightChars="-29" w:firstLine="480" w:firstLineChars="200"/>
        <w:rPr>
          <w:rFonts w:ascii="宋体" w:hAnsi="宋体" w:cs="宋体"/>
          <w:sz w:val="24"/>
        </w:rPr>
      </w:pPr>
    </w:p>
    <w:p>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致：中山大学附属第八医院（深圳福田）</w:t>
      </w:r>
    </w:p>
    <w:p>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ascii="宋体" w:hAnsi="宋体" w:cs="宋体"/>
          <w:sz w:val="24"/>
        </w:rPr>
        <w:t>(</w:t>
      </w:r>
      <w:r>
        <w:rPr>
          <w:rFonts w:hint="eastAsia" w:ascii="宋体" w:hAnsi="宋体" w:cs="宋体"/>
          <w:sz w:val="24"/>
        </w:rPr>
        <w:t>企业名称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的代理商</w:t>
      </w:r>
      <w:r>
        <w:rPr>
          <w:rFonts w:ascii="宋体" w:hAnsi="宋体" w:cs="宋体"/>
          <w:sz w:val="24"/>
        </w:rPr>
        <w:t>(</w:t>
      </w:r>
      <w:r>
        <w:rPr>
          <w:rFonts w:hint="eastAsia" w:ascii="宋体" w:hAnsi="宋体" w:cs="宋体"/>
          <w:sz w:val="24"/>
        </w:rPr>
        <w:t>代理商名称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授权的企业</w:t>
      </w:r>
      <w:r>
        <w:rPr>
          <w:rFonts w:ascii="宋体" w:hAnsi="宋体" w:cs="宋体"/>
          <w:sz w:val="24"/>
        </w:rPr>
        <w:t xml:space="preserve">                                     (</w:t>
      </w:r>
      <w:r>
        <w:rPr>
          <w:rFonts w:hint="eastAsia" w:ascii="宋体" w:hAnsi="宋体" w:cs="宋体"/>
          <w:sz w:val="24"/>
        </w:rPr>
        <w:t>投标人名称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我公司已获得有效授权代理上述产品参与中山大学附属第八医院医用耗材竞价采购。</w:t>
      </w:r>
    </w:p>
    <w:p>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根据中山大学附属第八医院（深圳福田）医用耗材竞标采购文件</w:t>
      </w:r>
      <w:r>
        <w:rPr>
          <w:rFonts w:ascii="宋体" w:hAnsi="宋体" w:cs="宋体"/>
          <w:sz w:val="24"/>
        </w:rPr>
        <w:t>(</w:t>
      </w:r>
      <w:r>
        <w:rPr>
          <w:rFonts w:hint="eastAsia" w:ascii="宋体" w:hAnsi="宋体" w:cs="宋体"/>
          <w:sz w:val="24"/>
        </w:rPr>
        <w:t>采购编号：</w:t>
      </w:r>
      <w:r>
        <w:rPr>
          <w:rFonts w:hint="eastAsia" w:ascii="宋体" w:hAnsi="宋体" w:cs="宋体"/>
          <w:snapToGrid w:val="0"/>
          <w:kern w:val="0"/>
          <w:sz w:val="24"/>
        </w:rPr>
        <w:t>此编号详见招标公告</w:t>
      </w:r>
      <w:r>
        <w:rPr>
          <w:rFonts w:ascii="宋体" w:hAnsi="宋体" w:cs="宋体"/>
          <w:sz w:val="24"/>
        </w:rPr>
        <w:t>)</w:t>
      </w:r>
      <w:r>
        <w:rPr>
          <w:rFonts w:hint="eastAsia" w:ascii="宋体" w:hAnsi="宋体" w:cs="宋体"/>
          <w:sz w:val="24"/>
        </w:rPr>
        <w:t>的规定，我公司已获得上述产品的有效授权，一旦采购入围并依法签订购销合同后，我公司保证：上述产品的生产标准达到产品执行标准；在集中采购期内，保证及时提供充足的货源。如有违反，依法承担违约责任。</w:t>
      </w:r>
    </w:p>
    <w:p>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我单位保证出具的质量及货源保证书真实、合法，并愿承担一切法律责任。</w:t>
      </w:r>
    </w:p>
    <w:p>
      <w:pPr>
        <w:spacing w:line="360" w:lineRule="auto"/>
        <w:ind w:right="-147" w:rightChars="-70" w:firstLine="480" w:firstLineChars="200"/>
        <w:rPr>
          <w:rFonts w:ascii="宋体"/>
          <w:snapToGrid w:val="0"/>
          <w:kern w:val="0"/>
        </w:rPr>
      </w:pPr>
      <w:r>
        <w:rPr>
          <w:rFonts w:hint="eastAsia" w:ascii="宋体" w:hAnsi="宋体" w:cs="宋体"/>
          <w:sz w:val="24"/>
        </w:rPr>
        <w:t>本保证书有效期限为：</w:t>
      </w:r>
      <w:r>
        <w:rPr>
          <w:rFonts w:ascii="宋体" w:hAnsi="宋体" w:cs="宋体"/>
          <w:snapToGrid w:val="0"/>
          <w:kern w:val="0"/>
          <w:u w:val="single"/>
        </w:rPr>
        <w:t xml:space="preserve">      </w:t>
      </w:r>
      <w:r>
        <w:rPr>
          <w:rFonts w:hint="eastAsia" w:ascii="宋体" w:hAnsi="宋体" w:cs="宋体"/>
          <w:sz w:val="24"/>
        </w:rPr>
        <w:t>年</w:t>
      </w:r>
      <w:r>
        <w:rPr>
          <w:rFonts w:ascii="宋体" w:hAnsi="宋体" w:cs="宋体"/>
          <w:snapToGrid w:val="0"/>
          <w:kern w:val="0"/>
          <w:u w:val="single"/>
        </w:rPr>
        <w:t xml:space="preserve">    </w:t>
      </w:r>
      <w:r>
        <w:rPr>
          <w:rFonts w:hint="eastAsia" w:ascii="宋体" w:hAnsi="宋体" w:cs="宋体"/>
          <w:sz w:val="24"/>
        </w:rPr>
        <w:t>月</w:t>
      </w:r>
      <w:r>
        <w:rPr>
          <w:rFonts w:ascii="宋体" w:hAnsi="宋体" w:cs="宋体"/>
          <w:snapToGrid w:val="0"/>
          <w:kern w:val="0"/>
          <w:u w:val="single"/>
        </w:rPr>
        <w:t xml:space="preserve">    </w:t>
      </w:r>
      <w:r>
        <w:rPr>
          <w:rFonts w:hint="eastAsia" w:ascii="宋体" w:hAnsi="宋体" w:cs="宋体"/>
          <w:sz w:val="24"/>
        </w:rPr>
        <w:t>日至</w:t>
      </w:r>
      <w:r>
        <w:rPr>
          <w:rFonts w:ascii="宋体" w:hAnsi="宋体" w:cs="宋体"/>
          <w:snapToGrid w:val="0"/>
          <w:kern w:val="0"/>
          <w:u w:val="single"/>
        </w:rPr>
        <w:t xml:space="preserve">     </w:t>
      </w:r>
      <w:r>
        <w:rPr>
          <w:rFonts w:hint="eastAsia" w:ascii="宋体" w:hAnsi="宋体" w:cs="宋体"/>
          <w:sz w:val="24"/>
        </w:rPr>
        <w:t>年</w:t>
      </w:r>
      <w:r>
        <w:rPr>
          <w:rFonts w:ascii="宋体" w:hAnsi="宋体" w:cs="宋体"/>
          <w:snapToGrid w:val="0"/>
          <w:kern w:val="0"/>
          <w:u w:val="single"/>
        </w:rPr>
        <w:t xml:space="preserve">    </w:t>
      </w:r>
      <w:r>
        <w:rPr>
          <w:rFonts w:hint="eastAsia" w:ascii="宋体" w:hAnsi="宋体" w:cs="宋体"/>
          <w:sz w:val="24"/>
        </w:rPr>
        <w:t>月</w:t>
      </w:r>
      <w:r>
        <w:rPr>
          <w:rFonts w:ascii="宋体" w:hAnsi="宋体" w:cs="宋体"/>
          <w:snapToGrid w:val="0"/>
          <w:kern w:val="0"/>
          <w:u w:val="single"/>
        </w:rPr>
        <w:t xml:space="preserve">   </w:t>
      </w:r>
      <w:r>
        <w:rPr>
          <w:rFonts w:hint="eastAsia" w:ascii="宋体" w:hAnsi="宋体" w:cs="宋体"/>
          <w:sz w:val="24"/>
        </w:rPr>
        <w:t>日</w:t>
      </w:r>
      <w:r>
        <w:rPr>
          <w:rFonts w:hint="eastAsia" w:ascii="宋体" w:hAnsi="宋体" w:cs="宋体"/>
          <w:snapToGrid w:val="0"/>
          <w:kern w:val="0"/>
        </w:rPr>
        <w:t>。</w:t>
      </w:r>
    </w:p>
    <w:p>
      <w:pPr>
        <w:spacing w:line="360" w:lineRule="auto"/>
        <w:ind w:left="1319" w:leftChars="228" w:right="-147" w:rightChars="-70" w:hanging="840" w:hangingChars="35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、授权期限有效期不能少于一年时间（国内厂家、总代理商或区域一级代理商除外）。</w:t>
      </w:r>
    </w:p>
    <w:p>
      <w:pPr>
        <w:spacing w:line="360" w:lineRule="auto"/>
        <w:ind w:right="-147" w:rightChars="-70" w:firstLine="1080" w:firstLineChars="450"/>
        <w:rPr>
          <w:rFonts w:ascii="宋体"/>
          <w:sz w:val="24"/>
        </w:rPr>
      </w:pPr>
      <w:r>
        <w:rPr>
          <w:rFonts w:ascii="宋体" w:hAnsi="宋体" w:cs="宋体"/>
          <w:sz w:val="24"/>
        </w:rPr>
        <w:t>2</w:t>
      </w:r>
      <w:r>
        <w:rPr>
          <w:rFonts w:hint="eastAsia" w:ascii="宋体" w:hAnsi="宋体" w:cs="宋体"/>
          <w:sz w:val="24"/>
        </w:rPr>
        <w:t>、本保证书中“代理商”指投标产品的国内总代理商或国内一级代理商。</w:t>
      </w:r>
    </w:p>
    <w:p>
      <w:pPr>
        <w:adjustRightInd w:val="0"/>
        <w:snapToGrid w:val="0"/>
        <w:spacing w:line="360" w:lineRule="auto"/>
        <w:rPr>
          <w:rFonts w:ascii="宋体"/>
          <w:snapToGrid w:val="0"/>
          <w:kern w:val="0"/>
        </w:rPr>
      </w:pPr>
    </w:p>
    <w:p>
      <w:pPr>
        <w:spacing w:line="360" w:lineRule="auto"/>
        <w:rPr>
          <w:rFonts w:ascii="宋体" w:hAnsi="宋体" w:cs="宋体"/>
          <w:b/>
          <w:bCs/>
          <w:sz w:val="24"/>
        </w:rPr>
      </w:pPr>
      <w:r>
        <w:rPr>
          <w:rFonts w:ascii="宋体" w:hAnsi="宋体" w:cs="宋体"/>
          <w:b/>
          <w:bCs/>
          <w:sz w:val="24"/>
        </w:rPr>
        <w:t>投标人单位名称：</w:t>
      </w:r>
    </w:p>
    <w:p>
      <w:pPr>
        <w:spacing w:line="360" w:lineRule="auto"/>
        <w:rPr>
          <w:rFonts w:ascii="宋体" w:hAnsi="宋体" w:cs="宋体"/>
          <w:b/>
          <w:bCs/>
          <w:sz w:val="24"/>
        </w:rPr>
      </w:pPr>
      <w:r>
        <w:rPr>
          <w:rFonts w:ascii="宋体" w:hAnsi="宋体" w:cs="宋体"/>
          <w:b/>
          <w:bCs/>
          <w:sz w:val="24"/>
        </w:rPr>
        <w:t>日期：年月日</w:t>
      </w:r>
    </w:p>
    <w:p>
      <w:pPr>
        <w:spacing w:line="360" w:lineRule="auto"/>
        <w:rPr>
          <w:rFonts w:ascii="宋体" w:hAnsi="宋体" w:cs="宋体"/>
          <w:b/>
          <w:bCs/>
          <w:sz w:val="24"/>
        </w:rPr>
      </w:pPr>
      <w:r>
        <w:rPr>
          <w:rFonts w:ascii="宋体" w:hAnsi="宋体" w:cs="宋体"/>
          <w:b/>
          <w:bCs/>
          <w:sz w:val="24"/>
        </w:rPr>
        <w:t>（此处加盖投标人单位公章）</w:t>
      </w:r>
    </w:p>
    <w:p>
      <w:pPr>
        <w:adjustRightInd w:val="0"/>
        <w:snapToGrid w:val="0"/>
        <w:spacing w:line="360" w:lineRule="auto"/>
        <w:ind w:firstLine="420" w:firstLineChars="200"/>
        <w:rPr>
          <w:rFonts w:ascii="宋体"/>
          <w:snapToGrid w:val="0"/>
          <w:kern w:val="0"/>
          <w:u w:val="single"/>
        </w:rPr>
      </w:pPr>
    </w:p>
    <w:p>
      <w:pPr>
        <w:pStyle w:val="11"/>
      </w:pPr>
    </w:p>
    <w:p/>
    <w:p>
      <w:pPr>
        <w:pStyle w:val="28"/>
      </w:pPr>
    </w:p>
    <w:p/>
    <w:p>
      <w:pPr>
        <w:pStyle w:val="28"/>
      </w:pPr>
    </w:p>
    <w:p/>
    <w:p>
      <w:pPr>
        <w:keepNext/>
        <w:keepLines/>
        <w:widowControl/>
        <w:spacing w:before="260" w:after="260"/>
        <w:ind w:firstLine="2811" w:firstLineChars="1000"/>
        <w:outlineLvl w:val="1"/>
        <w:rPr>
          <w:rFonts w:eastAsia="宋体"/>
          <w:b/>
          <w:bCs/>
          <w:kern w:val="0"/>
          <w:sz w:val="30"/>
          <w:szCs w:val="30"/>
        </w:rPr>
      </w:pPr>
      <w:r>
        <w:rPr>
          <w:rFonts w:hint="eastAsia" w:eastAsia="宋体" w:cstheme="majorBidi"/>
          <w:b/>
          <w:bCs/>
          <w:sz w:val="28"/>
          <w:szCs w:val="28"/>
        </w:rPr>
        <w:t>（八）</w:t>
      </w:r>
      <w:r>
        <w:rPr>
          <w:rFonts w:eastAsia="宋体"/>
          <w:b/>
          <w:bCs/>
          <w:kern w:val="0"/>
          <w:sz w:val="30"/>
          <w:szCs w:val="30"/>
        </w:rPr>
        <w:t>法定代表人授权委托书</w:t>
      </w:r>
    </w:p>
    <w:p>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pPr>
        <w:spacing w:line="360" w:lineRule="auto"/>
        <w:ind w:firstLine="480" w:firstLineChars="200"/>
        <w:rPr>
          <w:rFonts w:ascii="宋体" w:hAnsi="宋体" w:cs="宋体"/>
          <w:sz w:val="24"/>
        </w:rPr>
      </w:pPr>
      <w:r>
        <w:rPr>
          <w:rFonts w:ascii="宋体" w:hAnsi="宋体" w:cs="宋体"/>
          <w:sz w:val="24"/>
        </w:rPr>
        <w:t>本授权书自盖章之日起生效，特此声明。</w:t>
      </w:r>
    </w:p>
    <w:p>
      <w:pPr>
        <w:spacing w:line="360" w:lineRule="auto"/>
        <w:rPr>
          <w:rFonts w:ascii="宋体" w:hAnsi="宋体" w:cs="宋体"/>
          <w:sz w:val="24"/>
        </w:rPr>
      </w:pPr>
      <w:r>
        <w:rPr>
          <w:rFonts w:ascii="宋体" w:hAnsi="宋体" w:cs="宋体"/>
          <w:sz w:val="24"/>
        </w:rPr>
        <w:t>随附《法定代表人证明》</w:t>
      </w:r>
    </w:p>
    <w:p>
      <w:pPr>
        <w:spacing w:line="360" w:lineRule="auto"/>
        <w:rPr>
          <w:rFonts w:ascii="宋体" w:hAnsi="宋体" w:cs="宋体"/>
          <w:sz w:val="24"/>
        </w:rPr>
      </w:pPr>
    </w:p>
    <w:p>
      <w:pPr>
        <w:spacing w:line="360" w:lineRule="auto"/>
        <w:rPr>
          <w:rFonts w:ascii="宋体" w:hAnsi="宋体" w:cs="宋体"/>
          <w:b/>
          <w:bCs/>
          <w:sz w:val="24"/>
        </w:rPr>
      </w:pPr>
      <w:r>
        <w:rPr>
          <w:rFonts w:ascii="宋体" w:hAnsi="宋体" w:cs="宋体"/>
          <w:b/>
          <w:bCs/>
          <w:sz w:val="24"/>
        </w:rPr>
        <w:t>投标人单位名称：</w:t>
      </w:r>
    </w:p>
    <w:p>
      <w:pPr>
        <w:spacing w:line="360" w:lineRule="auto"/>
        <w:rPr>
          <w:rFonts w:ascii="宋体" w:hAnsi="宋体" w:cs="宋体"/>
          <w:b/>
          <w:bCs/>
          <w:sz w:val="24"/>
        </w:rPr>
      </w:pPr>
      <w:r>
        <w:rPr>
          <w:rFonts w:ascii="宋体" w:hAnsi="宋体" w:cs="宋体"/>
          <w:b/>
          <w:bCs/>
          <w:sz w:val="24"/>
        </w:rPr>
        <w:t>日期：年月日</w:t>
      </w:r>
    </w:p>
    <w:p>
      <w:pPr>
        <w:spacing w:line="360" w:lineRule="auto"/>
        <w:rPr>
          <w:rFonts w:ascii="宋体" w:hAnsi="宋体" w:cs="宋体"/>
          <w:b/>
          <w:bCs/>
          <w:sz w:val="24"/>
        </w:rPr>
      </w:pPr>
      <w:r>
        <w:rPr>
          <w:rFonts w:ascii="宋体" w:hAnsi="宋体" w:cs="宋体"/>
          <w:b/>
          <w:bCs/>
          <w:sz w:val="24"/>
        </w:rPr>
        <w:t>（此处加盖投标人单位公章）</w:t>
      </w:r>
    </w:p>
    <w:p>
      <w:pPr>
        <w:tabs>
          <w:tab w:val="left" w:pos="3780"/>
        </w:tabs>
        <w:spacing w:line="360" w:lineRule="auto"/>
        <w:rPr>
          <w:rFonts w:ascii="宋体" w:hAnsi="宋体" w:cs="宋体"/>
          <w:sz w:val="24"/>
        </w:rPr>
      </w:pPr>
    </w:p>
    <w:p>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-344805</wp:posOffset>
                </wp:positionH>
                <wp:positionV relativeFrom="paragraph">
                  <wp:posOffset>252730</wp:posOffset>
                </wp:positionV>
                <wp:extent cx="3086100" cy="1981200"/>
                <wp:effectExtent l="4445" t="5080" r="18415" b="10160"/>
                <wp:wrapNone/>
                <wp:docPr id="4"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pPr>
                              <w:ind w:firstLine="1260" w:firstLineChars="600"/>
                              <w:jc w:val="left"/>
                            </w:pPr>
                            <w:r>
                              <w:rPr>
                                <w:rFonts w:hint="eastAsia"/>
                              </w:rPr>
                              <w:t xml:space="preserve">     </w:t>
                            </w:r>
                            <w:r>
                              <w:rPr>
                                <w:rFonts w:ascii="宋体" w:hAnsi="宋体" w:cs="宋体"/>
                                <w:sz w:val="24"/>
                              </w:rPr>
                              <w:t>被授权人</w:t>
                            </w:r>
                          </w:p>
                          <w:p>
                            <w:pPr>
                              <w:ind w:firstLine="1050" w:firstLineChars="500"/>
                              <w:jc w:val="left"/>
                            </w:pPr>
                            <w:r>
                              <w:rPr>
                                <w:rFonts w:hint="eastAsia"/>
                              </w:rPr>
                              <w:t xml:space="preserve"> 居民身份证复印件粘贴处</w:t>
                            </w:r>
                          </w:p>
                          <w:p>
                            <w:pPr>
                              <w:ind w:firstLine="1050" w:firstLineChars="500"/>
                              <w:jc w:val="left"/>
                            </w:pPr>
                          </w:p>
                          <w:p>
                            <w:pPr>
                              <w:ind w:firstLine="1785" w:firstLineChars="850"/>
                              <w:jc w:val="left"/>
                            </w:pPr>
                            <w:r>
                              <w:rPr>
                                <w:rFonts w:hint="eastAsia"/>
                              </w:rPr>
                              <w:t>（正面）</w:t>
                            </w:r>
                          </w:p>
                          <w:p>
                            <w:pPr>
                              <w:ind w:firstLine="1050" w:firstLineChars="500"/>
                              <w:jc w:val="left"/>
                            </w:pPr>
                          </w:p>
                          <w:p>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15pt;margin-top:19.9pt;height:156pt;width:243pt;z-index:251661312;mso-width-relative:page;mso-height-relative:page;" fillcolor="#FFFFFF" filled="t" stroked="t" coordsize="21600,21600" o:gfxdata="UEsDBAoAAAAAAIdO4kAAAAAAAAAAAAAAAAAEAAAAZHJzL1BLAwQUAAAACACHTuJAXCiO6dkAAAAK&#10;AQAADwAAAGRycy9kb3ducmV2LnhtbE2PwU7DMAyG70i8Q2QkblvadYOta7oDaEgct+7CzW1M29Ek&#10;VZNuhafHnNjR9qff35/tJtOJCw2+dVZBPI9AkK2cbm2t4FTsZ2sQPqDV2DlLCr7Jwy6/v8sw1e5q&#10;D3Q5hlpwiPUpKmhC6FMpfdWQQT93PVm+fbrBYOBxqKUe8MrhppOLKHqSBlvLHxrs6aWh6us4GgVl&#10;uzjhz6F4i8xmn4T3qTiPH69KPT7E0RZEoCn8w/Cnz+qQs1PpRqu96BTMVsuEUQXJhiswsEziZxAl&#10;L1bxGmSeydsK+S9QSwMEFAAAAAgAh07iQG932CIzAgAAjAQAAA4AAABkcnMvZTJvRG9jLnhtbK1U&#10;wW7bMAy9D9g/CLqvtrOkS4w4RZGgw4BuLdbtAxRZjoVJokYpcbKvHy27Xdrt0MN8EESRenp8JL28&#10;OlrDDgqDBlfx4iLnTDkJtXa7in//dvNuzlmIwtXCgFMVP6nAr1Zv3yw7X6oJtGBqhYxAXCg7X/E2&#10;Rl9mWZCtsiJcgFeOnA2gFZFM3GU1io7QrckmeX6ZdYC1R5AqBDrdDE4+IuJrAKFptFQbkHurXBxQ&#10;URkRKaXQah/4KrFtGiXjXdMEFZmpOGUa00qP0H7br9lqKcodCt9qOVIQr6HwIicrtKNHn6A2Igq2&#10;R/0XlNUSIUATLyTYbEgkKUJZFPkLbR5a4VXKhaQO/kn08P9g5ZfDPTJdV3zKmROWCv6VRBNuZxSb&#10;9vJ0PpQU9eDvsU8w+FuQPwJzsG4pSl0jQtcqUROpoo/Pnl3ojUBX2bb7DDWhi32EpNSxQdsDkgbs&#10;mApyeiqIOkYm6fB9Pr8scqqVJF+xmBfUQOkNUT5e9xjiRwWW9ZuKI5FP8OJwG2JPR5SPIYk+GF3f&#10;aGOSgbvt2iA7COqOm/SN6OE8zDjWVXwxm8wS8jNfOIfI0/cvCKsjDY3RtuLz8yDjeh4qNerI91Gx&#10;Qfl43B7HImyhPpGQCEMT0wjTpgX8xVlHDVzx8HMvUHFmPjkqxqKYTvuOT8Z09mFCBp57tuce4SRB&#10;VTxyNmzXcZiSvUe9a+mlIiXv4JoK2OgkbU91YDWWnZo0KT4OVD8F53aK+vMTWf0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XCiO6dkAAAAKAQAADwAAAAAAAAABACAAAAAiAAAAZHJzL2Rvd25yZXYu&#10;eG1sUEsBAhQAFAAAAAgAh07iQG932CIzAgAAjAQAAA4AAAAAAAAAAQAgAAAAKAEAAGRycy9lMm9E&#10;b2MueG1sUEsFBgAAAAAGAAYAWQEAAM0FAAAAAA==&#10;">
                <v:fill on="t" focussize="0,0"/>
                <v:stroke color="#000000" miterlimit="8" joinstyle="miter"/>
                <v:imagedata o:title=""/>
                <o:lock v:ext="edit" aspectratio="f"/>
                <v:textbox>
                  <w:txbxContent>
                    <w:p>
                      <w:pPr>
                        <w:ind w:firstLine="1260" w:firstLineChars="600"/>
                        <w:jc w:val="left"/>
                      </w:pPr>
                      <w:r>
                        <w:rPr>
                          <w:rFonts w:hint="eastAsia"/>
                        </w:rPr>
                        <w:t xml:space="preserve">     </w:t>
                      </w:r>
                      <w:r>
                        <w:rPr>
                          <w:rFonts w:ascii="宋体" w:hAnsi="宋体" w:cs="宋体"/>
                          <w:sz w:val="24"/>
                        </w:rPr>
                        <w:t>被授权人</w:t>
                      </w:r>
                    </w:p>
                    <w:p>
                      <w:pPr>
                        <w:ind w:firstLine="1050" w:firstLineChars="500"/>
                        <w:jc w:val="left"/>
                      </w:pPr>
                      <w:r>
                        <w:rPr>
                          <w:rFonts w:hint="eastAsia"/>
                        </w:rPr>
                        <w:t xml:space="preserve"> 居民身份证复印件粘贴处</w:t>
                      </w:r>
                    </w:p>
                    <w:p>
                      <w:pPr>
                        <w:ind w:firstLine="1050" w:firstLineChars="500"/>
                        <w:jc w:val="left"/>
                      </w:pPr>
                    </w:p>
                    <w:p>
                      <w:pPr>
                        <w:ind w:firstLine="1785" w:firstLineChars="850"/>
                        <w:jc w:val="left"/>
                      </w:pPr>
                      <w:r>
                        <w:rPr>
                          <w:rFonts w:hint="eastAsia"/>
                        </w:rPr>
                        <w:t>（正面）</w:t>
                      </w:r>
                    </w:p>
                    <w:p>
                      <w:pPr>
                        <w:ind w:firstLine="1050" w:firstLineChars="500"/>
                        <w:jc w:val="left"/>
                      </w:pPr>
                    </w:p>
                    <w:p>
                      <w:pPr>
                        <w:jc w:val="left"/>
                      </w:pPr>
                    </w:p>
                  </w:txbxContent>
                </v:textbox>
              </v:rect>
            </w:pict>
          </mc:Fallback>
        </mc:AlternateContent>
      </w:r>
    </w:p>
    <w:p/>
    <w:p>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2988945</wp:posOffset>
                </wp:positionH>
                <wp:positionV relativeFrom="paragraph">
                  <wp:posOffset>-139065</wp:posOffset>
                </wp:positionV>
                <wp:extent cx="3086100" cy="1981200"/>
                <wp:effectExtent l="4445" t="5080" r="18415" b="10160"/>
                <wp:wrapNone/>
                <wp:docPr id="1"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pPr>
                              <w:ind w:firstLine="1260" w:firstLineChars="600"/>
                            </w:pPr>
                            <w:r>
                              <w:rPr>
                                <w:rFonts w:hint="eastAsia"/>
                              </w:rPr>
                              <w:t xml:space="preserve">     </w:t>
                            </w:r>
                            <w:r>
                              <w:rPr>
                                <w:rFonts w:ascii="宋体" w:hAnsi="宋体" w:cs="宋体"/>
                                <w:sz w:val="24"/>
                              </w:rPr>
                              <w:t>被授权人</w:t>
                            </w:r>
                          </w:p>
                          <w:p>
                            <w:pPr>
                              <w:ind w:firstLine="1050" w:firstLineChars="500"/>
                            </w:pPr>
                            <w:r>
                              <w:rPr>
                                <w:rFonts w:hint="eastAsia"/>
                              </w:rPr>
                              <w:t xml:space="preserve"> 居民身份证复印件粘贴处</w:t>
                            </w:r>
                          </w:p>
                          <w:p>
                            <w:pPr>
                              <w:ind w:firstLine="1050" w:firstLineChars="500"/>
                            </w:pPr>
                          </w:p>
                          <w:p>
                            <w:pPr>
                              <w:ind w:firstLine="1785" w:firstLineChars="850"/>
                            </w:pPr>
                            <w:r>
                              <w:rPr>
                                <w:rFonts w:hint="eastAsia"/>
                              </w:rPr>
                              <w:t>（反面）</w:t>
                            </w:r>
                          </w:p>
                          <w:p>
                            <w:pPr>
                              <w:ind w:firstLine="1050" w:firstLineChars="500"/>
                            </w:pPr>
                          </w:p>
                          <w:p/>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35.35pt;margin-top:-10.95pt;height:156pt;width:243pt;z-index:251660288;mso-width-relative:page;mso-height-relative:page;" fillcolor="#FFFFFF" filled="t" stroked="t" coordsize="21600,21600" o:gfxdata="UEsDBAoAAAAAAIdO4kAAAAAAAAAAAAAAAAAEAAAAZHJzL1BLAwQUAAAACACHTuJAtSzWLtkAAAAL&#10;AQAADwAAAGRycy9kb3ducmV2LnhtbE2PwU6DQBCG7ya+w2ZMvLW7oLZCWXrQ1MRjSy/eBhiByu4S&#10;dmnRp3c81ePMfPnn+7PtbHpxptF3zmqIlgoE2crVnW00HIvd4hmED2hr7J0lDd/kYZvf3mSY1u5i&#10;93Q+hEZwiPUpamhDGFIpfdWSQb90A1m+fbrRYOBxbGQ94oXDTS9jpVbSYGf5Q4sDvbRUfR0mo6Hs&#10;4iP+7Is3ZZLdQ3ifi9P08ar1/V2kNiACzeEKw58+q0POTqWbbO1Fr+FxrdaMaljEUQKCieRpxZtS&#10;Q5yoCGSeyf8d8l9QSwMEFAAAAAgAh07iQCoP/28zAgAAjAQAAA4AAABkcnMvZTJvRG9jLnhtbK1U&#10;wW7bMAy9D9g/CLovtrOmS4w4RZGgw4BuLdbtAxRZjoVJokYpcbKvHy27Xdrt0MN8EESRenp8JL28&#10;OlrDDgqDBlfxYpJzppyEWrtdxb9/u3k35yxE4WphwKmKn1TgV6u3b5adL9UUWjC1QkYgLpSdr3gb&#10;oy+zLMhWWREm4JUjZwNoRSQTd1mNoiN0a7Jpnl9mHWDtEaQKgU43g5OPiPgaQGgaLdUG5N4qFwdU&#10;VEZESim02ge+SmybRsl41zRBRWYqTpnGtNIjtN/2a7ZainKHwrdajhTEayi8yMkK7ejRJ6iNiILt&#10;Uf8FZbVECNDEiQSbDYkkRSiLIn+hzUMrvEq5kNTBP4ke/h+s/HK4R6Zr6gTOnLBU8K8kmnA7o9is&#10;l6fzoaSoB3+PfYLB34L8EZiDdUtR6hoRulaJmkgVfXz27EJvBLrKtt1nqAld7CMkpY4N2h6QNGDH&#10;VJDTU0HUMTJJh+/z+WWRU60k+YrFvKAGSm+I8vG6xxA/KrCs31QciXyCF4fbEHs6onwMSfTB6PpG&#10;G5MM3G3XBtlBUHfcpG9ED+dhxrGu4ovZdJaQn/nCOUSevn9BWB1paIy2FZ+fBxnX81CpUUe+j4oN&#10;ysfj9jgWYQv1iYREGJqYRpg2LeAvzjpq4IqHn3uBijPzyVExFsXFRd/xybiYfZiSgeee7blHOElQ&#10;FY+cDdt1HKZk71HvWnqpSMk7uKYCNjpJ21MdWI1lpyZNio8D1U/BuZ2i/vxEV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tSzWLtkAAAALAQAADwAAAAAAAAABACAAAAAiAAAAZHJzL2Rvd25yZXYu&#10;eG1sUEsBAhQAFAAAAAgAh07iQCoP/28zAgAAjAQAAA4AAAAAAAAAAQAgAAAAKAEAAGRycy9lMm9E&#10;b2MueG1sUEsFBgAAAAAGAAYAWQEAAM0FAAAAAA==&#10;">
                <v:fill on="t" focussize="0,0"/>
                <v:stroke color="#000000" miterlimit="8" joinstyle="miter"/>
                <v:imagedata o:title=""/>
                <o:lock v:ext="edit" aspectratio="f"/>
                <v:textbox>
                  <w:txbxContent>
                    <w:p>
                      <w:pPr>
                        <w:ind w:firstLine="1260" w:firstLineChars="600"/>
                      </w:pPr>
                      <w:r>
                        <w:rPr>
                          <w:rFonts w:hint="eastAsia"/>
                        </w:rPr>
                        <w:t xml:space="preserve">     </w:t>
                      </w:r>
                      <w:r>
                        <w:rPr>
                          <w:rFonts w:ascii="宋体" w:hAnsi="宋体" w:cs="宋体"/>
                          <w:sz w:val="24"/>
                        </w:rPr>
                        <w:t>被授权人</w:t>
                      </w:r>
                    </w:p>
                    <w:p>
                      <w:pPr>
                        <w:ind w:firstLine="1050" w:firstLineChars="500"/>
                      </w:pPr>
                      <w:r>
                        <w:rPr>
                          <w:rFonts w:hint="eastAsia"/>
                        </w:rPr>
                        <w:t xml:space="preserve"> 居民身份证复印件粘贴处</w:t>
                      </w:r>
                    </w:p>
                    <w:p>
                      <w:pPr>
                        <w:ind w:firstLine="1050" w:firstLineChars="500"/>
                      </w:pPr>
                    </w:p>
                    <w:p>
                      <w:pPr>
                        <w:ind w:firstLine="1785" w:firstLineChars="850"/>
                      </w:pPr>
                      <w:r>
                        <w:rPr>
                          <w:rFonts w:hint="eastAsia"/>
                        </w:rPr>
                        <w:t>（反面）</w:t>
                      </w:r>
                    </w:p>
                    <w:p>
                      <w:pPr>
                        <w:ind w:firstLine="1050" w:firstLineChars="500"/>
                      </w:pPr>
                    </w:p>
                    <w:p/>
                  </w:txbxContent>
                </v:textbox>
              </v:rect>
            </w:pict>
          </mc:Fallback>
        </mc:AlternateContent>
      </w:r>
    </w:p>
    <w:p>
      <w:pPr>
        <w:pStyle w:val="11"/>
      </w:pPr>
    </w:p>
    <w:p/>
    <w:p>
      <w:pPr>
        <w:pStyle w:val="11"/>
      </w:pPr>
    </w:p>
    <w:p/>
    <w:p>
      <w:pPr>
        <w:pStyle w:val="11"/>
      </w:pPr>
    </w:p>
    <w:p/>
    <w:p>
      <w:pPr>
        <w:pStyle w:val="3"/>
        <w:widowControl/>
        <w:spacing w:line="240" w:lineRule="auto"/>
        <w:rPr>
          <w:rFonts w:ascii="Times New Roman" w:hAnsi="Times New Roman" w:eastAsia="宋体" w:cs="Times New Roman"/>
          <w:b w:val="0"/>
          <w:bCs w:val="0"/>
          <w:sz w:val="21"/>
          <w:szCs w:val="24"/>
        </w:rPr>
      </w:pPr>
    </w:p>
    <w:p>
      <w:pPr>
        <w:pStyle w:val="5"/>
      </w:pPr>
    </w:p>
    <w:p/>
    <w:p>
      <w:pPr>
        <w:pStyle w:val="28"/>
      </w:pPr>
    </w:p>
    <w:p/>
    <w:p>
      <w:pPr>
        <w:pStyle w:val="3"/>
        <w:widowControl/>
        <w:spacing w:line="240" w:lineRule="auto"/>
        <w:ind w:firstLine="2811" w:firstLineChars="1000"/>
        <w:rPr>
          <w:rFonts w:ascii="Times New Roman" w:hAnsi="Times New Roman" w:eastAsia="宋体"/>
          <w:sz w:val="30"/>
          <w:szCs w:val="30"/>
        </w:rPr>
      </w:pPr>
      <w:r>
        <w:rPr>
          <w:rFonts w:hint="eastAsia" w:eastAsia="宋体"/>
          <w:sz w:val="28"/>
          <w:szCs w:val="28"/>
        </w:rPr>
        <w:t>（九）</w:t>
      </w:r>
      <w:r>
        <w:rPr>
          <w:rFonts w:ascii="Times New Roman" w:hAnsi="Times New Roman" w:eastAsia="宋体"/>
          <w:sz w:val="30"/>
          <w:szCs w:val="30"/>
        </w:rPr>
        <w:t>法定代表人证明书</w:t>
      </w:r>
    </w:p>
    <w:p>
      <w:pPr>
        <w:tabs>
          <w:tab w:val="left" w:pos="900"/>
        </w:tabs>
        <w:spacing w:line="480" w:lineRule="auto"/>
        <w:ind w:firstLine="945" w:firstLineChars="450"/>
        <w:rPr>
          <w:rFonts w:eastAsia="宋体"/>
        </w:rPr>
      </w:pPr>
      <w:r>
        <w:rPr>
          <w:rFonts w:eastAsia="宋体"/>
        </w:rPr>
        <w:t>______________同志，现任我单位职务，为法定代表人，特此证明。</w:t>
      </w:r>
    </w:p>
    <w:p>
      <w:pPr>
        <w:spacing w:line="360" w:lineRule="auto"/>
        <w:ind w:firstLine="420" w:firstLineChars="200"/>
        <w:rPr>
          <w:rFonts w:eastAsia="宋体"/>
        </w:rPr>
      </w:pPr>
      <w:r>
        <w:rPr>
          <w:rFonts w:eastAsia="宋体"/>
        </w:rPr>
        <w:t>本证明书自签发之日起生效，有效期与本公司投标文件中标注的投标有效期相同。</w:t>
      </w:r>
    </w:p>
    <w:p>
      <w:pPr>
        <w:spacing w:line="480" w:lineRule="auto"/>
        <w:ind w:firstLine="420" w:firstLineChars="200"/>
        <w:rPr>
          <w:rFonts w:eastAsia="宋体"/>
        </w:rPr>
      </w:pPr>
      <w:r>
        <w:rPr>
          <w:rFonts w:eastAsia="宋体"/>
        </w:rPr>
        <w:t>附：</w:t>
      </w:r>
    </w:p>
    <w:p>
      <w:pPr>
        <w:spacing w:line="480" w:lineRule="auto"/>
        <w:ind w:firstLine="840" w:firstLineChars="400"/>
        <w:rPr>
          <w:rFonts w:eastAsia="宋体"/>
        </w:rPr>
      </w:pPr>
      <w:r>
        <w:rPr>
          <w:rFonts w:eastAsia="宋体"/>
        </w:rPr>
        <w:t>经济性质：</w:t>
      </w:r>
    </w:p>
    <w:p>
      <w:pPr>
        <w:spacing w:line="480" w:lineRule="auto"/>
        <w:ind w:firstLine="840" w:firstLineChars="400"/>
        <w:rPr>
          <w:rFonts w:eastAsia="宋体"/>
        </w:rPr>
      </w:pPr>
      <w:r>
        <w:rPr>
          <w:rFonts w:eastAsia="宋体"/>
        </w:rPr>
        <w:t>主营（产）：</w:t>
      </w:r>
    </w:p>
    <w:p>
      <w:pPr>
        <w:spacing w:line="480" w:lineRule="auto"/>
        <w:ind w:firstLine="840" w:firstLineChars="400"/>
        <w:rPr>
          <w:rFonts w:eastAsia="宋体"/>
        </w:rPr>
      </w:pPr>
      <w:r>
        <w:rPr>
          <w:rFonts w:eastAsia="宋体"/>
        </w:rPr>
        <w:t>兼营（产）：</w:t>
      </w:r>
    </w:p>
    <w:p>
      <w:pPr>
        <w:spacing w:line="500" w:lineRule="exact"/>
        <w:rPr>
          <w:rFonts w:eastAsia="宋体"/>
          <w:b/>
          <w:bCs/>
        </w:rPr>
      </w:pPr>
    </w:p>
    <w:p>
      <w:pPr>
        <w:spacing w:line="360" w:lineRule="auto"/>
        <w:rPr>
          <w:rFonts w:eastAsia="宋体"/>
          <w:sz w:val="24"/>
        </w:rPr>
      </w:pPr>
      <w:r>
        <w:rPr>
          <w:rFonts w:eastAsia="宋体"/>
          <w:b/>
          <w:bCs/>
          <w:sz w:val="24"/>
        </w:rPr>
        <w:t>投标人单位名称：</w:t>
      </w:r>
    </w:p>
    <w:p>
      <w:pPr>
        <w:spacing w:line="360" w:lineRule="auto"/>
        <w:rPr>
          <w:rFonts w:eastAsia="宋体"/>
          <w:b/>
          <w:bCs/>
          <w:sz w:val="24"/>
        </w:rPr>
      </w:pPr>
      <w:r>
        <w:rPr>
          <w:rFonts w:eastAsia="宋体"/>
          <w:b/>
          <w:bCs/>
          <w:sz w:val="24"/>
        </w:rPr>
        <w:t>签发日期：年月日</w:t>
      </w:r>
    </w:p>
    <w:p>
      <w:pPr>
        <w:spacing w:line="360" w:lineRule="auto"/>
        <w:rPr>
          <w:rFonts w:eastAsia="宋体"/>
          <w:sz w:val="24"/>
        </w:rPr>
      </w:pPr>
      <w:r>
        <w:rPr>
          <w:rFonts w:eastAsia="宋体"/>
          <w:b/>
          <w:sz w:val="24"/>
        </w:rPr>
        <w:t>（此处加盖投标人单位公章）</w:t>
      </w:r>
    </w:p>
    <w:p>
      <w:pPr>
        <w:spacing w:line="360" w:lineRule="auto"/>
        <w:rPr>
          <w:rFonts w:eastAsia="宋体"/>
          <w:b/>
          <w:sz w:val="24"/>
        </w:rPr>
      </w:pPr>
    </w:p>
    <w:p>
      <w:pPr>
        <w:spacing w:line="360" w:lineRule="auto"/>
        <w:rPr>
          <w:rFonts w:eastAsia="宋体"/>
          <w:b/>
          <w:sz w:val="24"/>
        </w:rPr>
      </w:pP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-106680</wp:posOffset>
                </wp:positionH>
                <wp:positionV relativeFrom="paragraph">
                  <wp:posOffset>279400</wp:posOffset>
                </wp:positionV>
                <wp:extent cx="3086100" cy="1981200"/>
                <wp:effectExtent l="4445" t="5080" r="18415" b="10160"/>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pPr>
                              <w:ind w:firstLine="1260" w:firstLineChars="600"/>
                              <w:jc w:val="left"/>
                            </w:pPr>
                            <w:r>
                              <w:rPr>
                                <w:rFonts w:hint="eastAsia"/>
                              </w:rPr>
                              <w:t xml:space="preserve">     法定代表人</w:t>
                            </w:r>
                          </w:p>
                          <w:p>
                            <w:pPr>
                              <w:ind w:firstLine="1050" w:firstLineChars="500"/>
                              <w:jc w:val="left"/>
                            </w:pPr>
                            <w:r>
                              <w:rPr>
                                <w:rFonts w:hint="eastAsia"/>
                              </w:rPr>
                              <w:t xml:space="preserve"> 居民身份证复印件粘贴处</w:t>
                            </w:r>
                          </w:p>
                          <w:p>
                            <w:pPr>
                              <w:ind w:firstLine="1050" w:firstLineChars="500"/>
                              <w:jc w:val="left"/>
                            </w:pPr>
                          </w:p>
                          <w:p>
                            <w:pPr>
                              <w:ind w:firstLine="1785" w:firstLineChars="850"/>
                              <w:jc w:val="left"/>
                            </w:pPr>
                            <w:r>
                              <w:rPr>
                                <w:rFonts w:hint="eastAsia"/>
                              </w:rPr>
                              <w:t>（正面）</w:t>
                            </w:r>
                          </w:p>
                          <w:p>
                            <w:pPr>
                              <w:ind w:firstLine="1050" w:firstLineChars="500"/>
                              <w:jc w:val="left"/>
                            </w:pPr>
                          </w:p>
                          <w:p>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2336;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rk41Sz4CAACJ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3XFJ5w5Yang&#10;v75+//njG5v22nQ+lBRy62+wzy74a5CfAnOwbIXbqEtE6FolamJU9PHZgwu9EegqW3dvoSZosY2Q&#10;ZNo3aHtAEoDtUzXuDtVQ+8gkHb7MZ2dFToWS5CvOZwV1T3pDlPfXPYb4WoFl/abiSOVO8GJ3HWJP&#10;R5T3IYk+GF1faWOSgZv10iDbCWqNq/SN6OE4zDjWVfz8dHKakB/4wjFEnr5/QVgdaWKMthWfHQcZ&#10;1/NQqUtHvveKDcrH/Xo/FmEN9R0JiTB0MM0vbVrAL5x11L0VD5+3AhVn5o2jYpwX02nf7smYnr6a&#10;kIHHnvWxRzhJUBWPnA3bZRxGZOtRb1p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CuTjVLPgIAAIkEAAAOAAAAAAAAAAEAIAAAACcB&#10;AABkcnMvZTJvRG9jLnhtbFBLBQYAAAAABgAGAFkBAADXBQAAAAA=&#10;">
                <v:fill on="t" focussize="0,0"/>
                <v:stroke color="#000000" miterlimit="8" joinstyle="miter"/>
                <v:imagedata o:title=""/>
                <o:lock v:ext="edit" aspectratio="f"/>
                <v:textbox>
                  <w:txbxContent>
                    <w:p>
                      <w:pPr>
                        <w:ind w:firstLine="1260" w:firstLineChars="600"/>
                        <w:jc w:val="left"/>
                      </w:pPr>
                      <w:r>
                        <w:rPr>
                          <w:rFonts w:hint="eastAsia"/>
                        </w:rPr>
                        <w:t xml:space="preserve">     法定代表人</w:t>
                      </w:r>
                    </w:p>
                    <w:p>
                      <w:pPr>
                        <w:ind w:firstLine="1050" w:firstLineChars="500"/>
                        <w:jc w:val="left"/>
                      </w:pPr>
                      <w:r>
                        <w:rPr>
                          <w:rFonts w:hint="eastAsia"/>
                        </w:rPr>
                        <w:t xml:space="preserve"> 居民身份证复印件粘贴处</w:t>
                      </w:r>
                    </w:p>
                    <w:p>
                      <w:pPr>
                        <w:ind w:firstLine="1050" w:firstLineChars="500"/>
                        <w:jc w:val="left"/>
                      </w:pPr>
                    </w:p>
                    <w:p>
                      <w:pPr>
                        <w:ind w:firstLine="1785" w:firstLineChars="850"/>
                        <w:jc w:val="left"/>
                      </w:pPr>
                      <w:r>
                        <w:rPr>
                          <w:rFonts w:hint="eastAsia"/>
                        </w:rPr>
                        <w:t>（正面）</w:t>
                      </w:r>
                    </w:p>
                    <w:p>
                      <w:pPr>
                        <w:ind w:firstLine="1050" w:firstLineChars="500"/>
                        <w:jc w:val="left"/>
                      </w:pPr>
                    </w:p>
                    <w:p>
                      <w:pPr>
                        <w:jc w:val="left"/>
                      </w:pPr>
                    </w:p>
                  </w:txbxContent>
                </v:textbox>
              </v:rect>
            </w:pict>
          </mc:Fallback>
        </mc:AlternateContent>
      </w:r>
      <w:r>
        <w:rPr>
          <w:rFonts w:ascii="宋体"/>
          <w:b/>
          <w:bCs/>
        </w:rPr>
        <mc:AlternateContent>
          <mc:Choice Requires="wps">
            <w:drawing>
              <wp:anchor distT="0" distB="0" distL="114300" distR="114300" simplePos="0" relativeHeight="251663360" behindDoc="0" locked="0" layoutInCell="1" allowOverlap="1">
                <wp:simplePos x="0" y="0"/>
                <wp:positionH relativeFrom="column">
                  <wp:posOffset>2998470</wp:posOffset>
                </wp:positionH>
                <wp:positionV relativeFrom="paragraph">
                  <wp:posOffset>298450</wp:posOffset>
                </wp:positionV>
                <wp:extent cx="3086100" cy="1981200"/>
                <wp:effectExtent l="4445" t="5080" r="18415" b="10160"/>
                <wp:wrapNone/>
                <wp:docPr id="3"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pPr>
                              <w:ind w:firstLine="1260" w:firstLineChars="600"/>
                            </w:pPr>
                            <w:r>
                              <w:rPr>
                                <w:rFonts w:hint="eastAsia"/>
                              </w:rPr>
                              <w:t xml:space="preserve">     法定代表人</w:t>
                            </w:r>
                          </w:p>
                          <w:p>
                            <w:pPr>
                              <w:ind w:firstLine="1050" w:firstLineChars="500"/>
                            </w:pPr>
                            <w:r>
                              <w:rPr>
                                <w:rFonts w:hint="eastAsia"/>
                              </w:rPr>
                              <w:t xml:space="preserve"> 居民身份证复印件粘贴处</w:t>
                            </w:r>
                          </w:p>
                          <w:p>
                            <w:pPr>
                              <w:ind w:firstLine="1050" w:firstLineChars="500"/>
                            </w:pPr>
                          </w:p>
                          <w:p>
                            <w:pPr>
                              <w:ind w:firstLine="1785" w:firstLineChars="850"/>
                            </w:pPr>
                            <w:r>
                              <w:rPr>
                                <w:rFonts w:hint="eastAsia"/>
                              </w:rPr>
                              <w:t>（反面）</w:t>
                            </w:r>
                          </w:p>
                          <w:p>
                            <w:pPr>
                              <w:ind w:firstLine="1050" w:firstLineChars="500"/>
                            </w:pPr>
                          </w:p>
                          <w:p/>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3360;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zqe1nT4CAACJBAAADgAAAGRycy9lMm9Eb2MueG1srVTB&#10;btQwEL0j8Q+W7zTJtlt2o81W1VZFSAUqFT7A6zgbC9tjxt7Nlp9B4taP4HMQv8HEScu2cOiBHCyP&#10;Z/z85s1MFmd7a9hOYdDgKl4c5ZwpJ6HWblPxTx8vX804C1G4WhhwquK3KvCz5csXi86XagItmFoh&#10;IxAXys5XvI3Rl1kWZKusCEfglSNnA2hFJBM3WY2iI3Rrskmen2YdYO0RpAqBTi8GJx8R8TmA0DRa&#10;qguQW6tcHFBRGREppdBqH/gysW0aJeOHpgkqMlNxyjSmlR6h/bpfs+VClBsUvtVypCCeQ+FJTlZo&#10;R48+QF2IKNgW9V9QVkuEAE08kmCzIZGkCGVR5E+0uWmFVykXkjr4B9HD/4OV73fXyHRd8WPOnLBU&#10;8F/f7n7++M6mvTadDyWF3Phr7LML/grk58AcrFrhNuocEbpWiZoYFX189uhCbwS6ytbdO6gJWmwj&#10;JJn2DdoekARg+1SN24dqqH1kkg6P89lpkVOhJPmK+ayg7klviPL+uscQ3yiwrN9UHKncCV7srkLs&#10;6YjyPiTRB6PrS21MMnCzXhlkO0GtcZm+ET0chhnHuorPp5NpQn7kC4cQefr+BWF1pIkx2lZ8dhhk&#10;XM9DpS4d+d4rNigf9+v9WIQ11LckJMLQwTS/tGkBv3LWUfdWPHzZClScmbeOijEvTk76dk/GyfT1&#10;hAw89KwPPcJJgqp45GzYruIwIluPetPSS0VK3sE5FbDRSdqe6sBqLDt1aFJ8nKZ+BA7tFPXnD7L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DOp7WdPgIAAIkEAAAOAAAAAAAAAAEAIAAAACcB&#10;AABkcnMvZTJvRG9jLnhtbFBLBQYAAAAABgAGAFkBAADXBQAAAAA=&#10;">
                <v:fill on="t" focussize="0,0"/>
                <v:stroke color="#000000" miterlimit="8" joinstyle="miter"/>
                <v:imagedata o:title=""/>
                <o:lock v:ext="edit" aspectratio="f"/>
                <v:textbox>
                  <w:txbxContent>
                    <w:p>
                      <w:pPr>
                        <w:ind w:firstLine="1260" w:firstLineChars="600"/>
                      </w:pPr>
                      <w:r>
                        <w:rPr>
                          <w:rFonts w:hint="eastAsia"/>
                        </w:rPr>
                        <w:t xml:space="preserve">     法定代表人</w:t>
                      </w:r>
                    </w:p>
                    <w:p>
                      <w:pPr>
                        <w:ind w:firstLine="1050" w:firstLineChars="500"/>
                      </w:pPr>
                      <w:r>
                        <w:rPr>
                          <w:rFonts w:hint="eastAsia"/>
                        </w:rPr>
                        <w:t xml:space="preserve"> 居民身份证复印件粘贴处</w:t>
                      </w:r>
                    </w:p>
                    <w:p>
                      <w:pPr>
                        <w:ind w:firstLine="1050" w:firstLineChars="500"/>
                      </w:pPr>
                    </w:p>
                    <w:p>
                      <w:pPr>
                        <w:ind w:firstLine="1785" w:firstLineChars="850"/>
                      </w:pPr>
                      <w:r>
                        <w:rPr>
                          <w:rFonts w:hint="eastAsia"/>
                        </w:rPr>
                        <w:t>（反面）</w:t>
                      </w:r>
                    </w:p>
                    <w:p>
                      <w:pPr>
                        <w:ind w:firstLine="1050" w:firstLineChars="500"/>
                      </w:pPr>
                    </w:p>
                    <w:p/>
                  </w:txbxContent>
                </v:textbox>
              </v:rect>
            </w:pict>
          </mc:Fallback>
        </mc:AlternateContent>
      </w:r>
      <w:r>
        <w:rPr>
          <w:rFonts w:eastAsia="宋体"/>
          <w:b/>
          <w:sz w:val="24"/>
        </w:rPr>
        <w:t>提供法定代表人居民身份证（正反面）复印件：</w:t>
      </w:r>
    </w:p>
    <w:p/>
    <w:p>
      <w:pPr>
        <w:widowControl/>
        <w:jc w:val="left"/>
        <w:rPr>
          <w:rFonts w:eastAsia="宋体"/>
          <w:b/>
          <w:bCs/>
          <w:sz w:val="30"/>
          <w:szCs w:val="30"/>
        </w:rPr>
      </w:pPr>
    </w:p>
    <w:p>
      <w:pPr>
        <w:pStyle w:val="11"/>
      </w:pPr>
    </w:p>
    <w:p/>
    <w:p/>
    <w:p/>
    <w:p>
      <w:pPr>
        <w:ind w:firstLine="3855" w:firstLineChars="1200"/>
        <w:rPr>
          <w:b/>
          <w:sz w:val="32"/>
          <w:szCs w:val="32"/>
        </w:rPr>
      </w:pPr>
    </w:p>
    <w:p>
      <w:pPr>
        <w:ind w:firstLine="3855" w:firstLineChars="1200"/>
        <w:rPr>
          <w:b/>
          <w:sz w:val="32"/>
          <w:szCs w:val="32"/>
        </w:rPr>
      </w:pPr>
    </w:p>
    <w:p>
      <w:pPr>
        <w:ind w:firstLine="3855" w:firstLineChars="1200"/>
        <w:rPr>
          <w:b/>
          <w:sz w:val="32"/>
          <w:szCs w:val="32"/>
        </w:rPr>
      </w:pPr>
    </w:p>
    <w:p>
      <w:pPr>
        <w:pStyle w:val="28"/>
      </w:pPr>
    </w:p>
    <w:p/>
    <w:p>
      <w:pPr>
        <w:pStyle w:val="28"/>
      </w:pPr>
    </w:p>
    <w:p/>
    <w:p>
      <w:pPr>
        <w:pStyle w:val="28"/>
      </w:pPr>
    </w:p>
    <w:p/>
    <w:p>
      <w:pPr>
        <w:pStyle w:val="28"/>
      </w:pPr>
    </w:p>
    <w:p>
      <w:pPr>
        <w:pStyle w:val="28"/>
      </w:pPr>
    </w:p>
    <w:p>
      <w:pPr>
        <w:ind w:firstLine="3855" w:firstLineChars="1200"/>
        <w:rPr>
          <w:b/>
          <w:sz w:val="32"/>
          <w:szCs w:val="32"/>
        </w:rPr>
      </w:pPr>
      <w:r>
        <w:rPr>
          <w:rFonts w:hint="eastAsia"/>
          <w:b/>
          <w:sz w:val="32"/>
          <w:szCs w:val="32"/>
        </w:rPr>
        <w:t>五、</w:t>
      </w:r>
      <w:r>
        <w:rPr>
          <w:rFonts w:hint="eastAsia" w:eastAsia="宋体"/>
          <w:b/>
          <w:bCs/>
          <w:kern w:val="0"/>
          <w:sz w:val="30"/>
          <w:szCs w:val="30"/>
        </w:rPr>
        <w:t>商务部分</w:t>
      </w:r>
    </w:p>
    <w:p>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pPr>
              <w:tabs>
                <w:tab w:val="left" w:pos="540"/>
              </w:tabs>
              <w:ind w:left="-132" w:leftChars="-64" w:right="-105" w:rightChars="-50" w:hanging="2"/>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pPr>
              <w:tabs>
                <w:tab w:val="left" w:pos="540"/>
              </w:tabs>
              <w:ind w:left="-132" w:leftChars="-64" w:right="-105" w:rightChars="-50" w:hanging="2"/>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pPr>
              <w:tabs>
                <w:tab w:val="left" w:pos="540"/>
              </w:tabs>
              <w:ind w:left="-132" w:leftChars="-64" w:right="-105" w:rightChars="-50" w:hanging="2"/>
              <w:jc w:val="center"/>
              <w:rPr>
                <w:rFonts w:ascii="宋体" w:hAnsi="宋体" w:cs="宋体"/>
                <w:szCs w:val="21"/>
              </w:rPr>
            </w:pPr>
          </w:p>
        </w:tc>
        <w:tc>
          <w:tcPr>
            <w:tcW w:w="1649" w:type="dxa"/>
            <w:gridSpan w:val="2"/>
            <w:vAlign w:val="center"/>
          </w:tcPr>
          <w:p>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pPr>
              <w:tabs>
                <w:tab w:val="left" w:pos="540"/>
              </w:tabs>
              <w:ind w:left="-132" w:leftChars="-64" w:right="-105" w:rightChars="-50" w:hanging="2"/>
              <w:jc w:val="center"/>
              <w:rPr>
                <w:rFonts w:ascii="宋体" w:hAnsi="宋体" w:cs="宋体"/>
                <w:szCs w:val="21"/>
              </w:rPr>
            </w:pPr>
          </w:p>
        </w:tc>
        <w:tc>
          <w:tcPr>
            <w:tcW w:w="1649" w:type="dxa"/>
          </w:tcPr>
          <w:p>
            <w:pPr>
              <w:tabs>
                <w:tab w:val="left" w:pos="540"/>
              </w:tabs>
              <w:ind w:left="-132" w:leftChars="-64" w:right="-105" w:rightChars="-50" w:hanging="2"/>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pPr>
              <w:tabs>
                <w:tab w:val="left" w:pos="540"/>
              </w:tabs>
              <w:ind w:left="-132" w:leftChars="-64" w:right="-105" w:rightChars="-50" w:hanging="2"/>
              <w:jc w:val="center"/>
              <w:rPr>
                <w:rFonts w:ascii="宋体" w:hAnsi="宋体" w:cs="宋体"/>
                <w:szCs w:val="21"/>
              </w:rPr>
            </w:pPr>
          </w:p>
        </w:tc>
        <w:tc>
          <w:tcPr>
            <w:tcW w:w="1418" w:type="dxa"/>
            <w:vAlign w:val="center"/>
          </w:tcPr>
          <w:p>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pPr>
              <w:tabs>
                <w:tab w:val="left" w:pos="540"/>
              </w:tabs>
              <w:ind w:left="-132" w:leftChars="-64" w:right="-105" w:rightChars="-50" w:hanging="2"/>
              <w:jc w:val="center"/>
              <w:rPr>
                <w:rFonts w:ascii="宋体" w:hAnsi="宋体" w:cs="宋体"/>
                <w:szCs w:val="21"/>
              </w:rPr>
            </w:pPr>
          </w:p>
        </w:tc>
        <w:tc>
          <w:tcPr>
            <w:tcW w:w="1649" w:type="dxa"/>
            <w:gridSpan w:val="2"/>
            <w:vAlign w:val="center"/>
          </w:tcPr>
          <w:p>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pPr>
              <w:tabs>
                <w:tab w:val="left" w:pos="540"/>
              </w:tabs>
              <w:ind w:left="-132" w:leftChars="-64" w:right="-105" w:rightChars="-50" w:hanging="2"/>
              <w:jc w:val="center"/>
              <w:rPr>
                <w:rFonts w:ascii="宋体" w:hAnsi="宋体" w:cs="宋体"/>
                <w:szCs w:val="21"/>
              </w:rPr>
            </w:pPr>
          </w:p>
        </w:tc>
        <w:tc>
          <w:tcPr>
            <w:tcW w:w="1649" w:type="dxa"/>
          </w:tcPr>
          <w:p>
            <w:pPr>
              <w:tabs>
                <w:tab w:val="left" w:pos="540"/>
              </w:tabs>
              <w:ind w:left="-132" w:leftChars="-64" w:right="-105" w:rightChars="-50" w:hanging="2"/>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pPr>
              <w:rPr>
                <w:rFonts w:ascii="宋体" w:hAnsi="宋体" w:cs="宋体"/>
                <w:szCs w:val="21"/>
              </w:rPr>
            </w:pPr>
            <w:r>
              <w:rPr>
                <w:rFonts w:hint="eastAsia"/>
              </w:rPr>
              <w:t>组织机构代码</w:t>
            </w:r>
          </w:p>
        </w:tc>
        <w:tc>
          <w:tcPr>
            <w:tcW w:w="1649" w:type="dxa"/>
          </w:tcPr>
          <w:p>
            <w:pPr>
              <w:tabs>
                <w:tab w:val="left" w:pos="540"/>
              </w:tabs>
              <w:ind w:left="-132" w:leftChars="-64" w:right="-105" w:rightChars="-50" w:hanging="2"/>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pPr>
              <w:tabs>
                <w:tab w:val="left" w:pos="540"/>
              </w:tabs>
              <w:ind w:left="-132" w:leftChars="-64" w:right="-105" w:rightChars="-50" w:hanging="2"/>
              <w:jc w:val="center"/>
              <w:rPr>
                <w:rFonts w:ascii="宋体" w:hAnsi="宋体" w:cs="宋体"/>
                <w:szCs w:val="21"/>
              </w:rPr>
            </w:pPr>
          </w:p>
          <w:p>
            <w:pPr>
              <w:tabs>
                <w:tab w:val="left" w:pos="540"/>
              </w:tabs>
              <w:ind w:left="-132" w:leftChars="-64" w:right="-105" w:rightChars="-50" w:hanging="2"/>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pPr>
              <w:tabs>
                <w:tab w:val="left" w:pos="540"/>
              </w:tabs>
              <w:ind w:left="-132" w:leftChars="-64" w:right="-105" w:rightChars="-50" w:hanging="2"/>
              <w:jc w:val="center"/>
              <w:rPr>
                <w:rFonts w:ascii="宋体" w:hAnsi="宋体" w:cs="宋体"/>
                <w:szCs w:val="21"/>
              </w:rPr>
            </w:pPr>
          </w:p>
        </w:tc>
        <w:tc>
          <w:tcPr>
            <w:tcW w:w="1418" w:type="dxa"/>
          </w:tcPr>
          <w:p>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pPr>
              <w:jc w:val="center"/>
              <w:rPr>
                <w:rFonts w:ascii="宋体" w:hAnsi="宋体" w:cs="宋体"/>
                <w:szCs w:val="21"/>
              </w:rPr>
            </w:pPr>
            <w:r>
              <w:rPr>
                <w:rFonts w:hint="eastAsia"/>
              </w:rPr>
              <w:t>营业执照</w:t>
            </w:r>
          </w:p>
        </w:tc>
        <w:tc>
          <w:tcPr>
            <w:tcW w:w="1418" w:type="dxa"/>
            <w:vAlign w:val="center"/>
          </w:tcPr>
          <w:p>
            <w:pPr>
              <w:jc w:val="center"/>
              <w:rPr>
                <w:rFonts w:ascii="宋体" w:hAnsi="宋体" w:cs="宋体"/>
                <w:szCs w:val="21"/>
              </w:rPr>
            </w:pPr>
            <w:r>
              <w:rPr>
                <w:rFonts w:hint="eastAsia"/>
              </w:rPr>
              <w:t>注册号</w:t>
            </w:r>
          </w:p>
        </w:tc>
        <w:tc>
          <w:tcPr>
            <w:tcW w:w="1460" w:type="dxa"/>
          </w:tcPr>
          <w:p>
            <w:pPr>
              <w:tabs>
                <w:tab w:val="left" w:pos="540"/>
              </w:tabs>
              <w:ind w:left="-132" w:leftChars="-64" w:right="-105" w:rightChars="-50" w:hanging="2"/>
              <w:jc w:val="center"/>
              <w:rPr>
                <w:rFonts w:ascii="宋体" w:hAnsi="宋体" w:cs="宋体"/>
                <w:szCs w:val="21"/>
              </w:rPr>
            </w:pPr>
          </w:p>
        </w:tc>
        <w:tc>
          <w:tcPr>
            <w:tcW w:w="1620" w:type="dxa"/>
            <w:gridSpan w:val="2"/>
          </w:tcPr>
          <w:p>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pPr>
              <w:tabs>
                <w:tab w:val="left" w:pos="540"/>
              </w:tabs>
              <w:ind w:left="-132" w:leftChars="-64" w:right="-105" w:rightChars="-50" w:hanging="2"/>
              <w:jc w:val="center"/>
              <w:rPr>
                <w:rFonts w:ascii="宋体" w:hAnsi="宋体" w:cs="宋体"/>
                <w:szCs w:val="21"/>
              </w:rPr>
            </w:pPr>
            <w:r>
              <w:rPr>
                <w:rFonts w:hint="eastAsia"/>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pPr>
              <w:tabs>
                <w:tab w:val="left" w:pos="540"/>
              </w:tabs>
              <w:ind w:left="-132" w:leftChars="-64" w:right="-105" w:rightChars="-50" w:hanging="2"/>
              <w:jc w:val="center"/>
              <w:rPr>
                <w:rFonts w:ascii="宋体" w:hAnsi="宋体" w:cs="宋体"/>
                <w:szCs w:val="21"/>
              </w:rPr>
            </w:pPr>
          </w:p>
        </w:tc>
        <w:tc>
          <w:tcPr>
            <w:tcW w:w="1418" w:type="dxa"/>
          </w:tcPr>
          <w:p>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pPr>
              <w:tabs>
                <w:tab w:val="left" w:pos="540"/>
              </w:tabs>
              <w:ind w:left="-132" w:leftChars="-64" w:right="-105" w:rightChars="-50" w:hanging="2"/>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pPr>
              <w:tabs>
                <w:tab w:val="left" w:pos="540"/>
              </w:tabs>
              <w:ind w:left="-132" w:leftChars="-64" w:right="-105" w:rightChars="-50" w:hanging="2"/>
              <w:jc w:val="center"/>
              <w:rPr>
                <w:rFonts w:ascii="宋体" w:hAnsi="宋体" w:cs="宋体"/>
                <w:szCs w:val="21"/>
              </w:rPr>
            </w:pPr>
          </w:p>
        </w:tc>
        <w:tc>
          <w:tcPr>
            <w:tcW w:w="1418" w:type="dxa"/>
          </w:tcPr>
          <w:p>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pPr>
              <w:tabs>
                <w:tab w:val="left" w:pos="540"/>
              </w:tabs>
              <w:ind w:left="-132" w:leftChars="-64" w:right="-105" w:rightChars="-50" w:hanging="2"/>
              <w:jc w:val="center"/>
              <w:rPr>
                <w:rFonts w:ascii="宋体" w:hAnsi="宋体" w:cs="宋体"/>
                <w:szCs w:val="21"/>
              </w:rPr>
            </w:pPr>
          </w:p>
        </w:tc>
        <w:tc>
          <w:tcPr>
            <w:tcW w:w="1620" w:type="dxa"/>
            <w:gridSpan w:val="2"/>
          </w:tcPr>
          <w:p>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pPr>
              <w:tabs>
                <w:tab w:val="left" w:pos="540"/>
              </w:tabs>
              <w:ind w:left="-132" w:leftChars="-64" w:right="-105" w:rightChars="-50" w:hanging="2"/>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pPr>
              <w:tabs>
                <w:tab w:val="left" w:pos="540"/>
              </w:tabs>
              <w:ind w:left="-132" w:leftChars="-64" w:right="-105" w:rightChars="-50" w:hanging="2"/>
              <w:jc w:val="center"/>
            </w:pPr>
          </w:p>
          <w:p>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pPr>
              <w:tabs>
                <w:tab w:val="left" w:pos="540"/>
              </w:tabs>
              <w:ind w:left="-132" w:leftChars="-64" w:right="-105" w:rightChars="-50" w:hanging="2"/>
              <w:jc w:val="center"/>
            </w:pPr>
            <w:r>
              <w:rPr>
                <w:rFonts w:hint="eastAsia"/>
              </w:rPr>
              <w:t>许可证号</w:t>
            </w:r>
          </w:p>
        </w:tc>
        <w:tc>
          <w:tcPr>
            <w:tcW w:w="1460" w:type="dxa"/>
          </w:tcPr>
          <w:p>
            <w:pPr>
              <w:tabs>
                <w:tab w:val="left" w:pos="540"/>
              </w:tabs>
              <w:ind w:left="-132" w:leftChars="-64" w:right="-105" w:rightChars="-50" w:hanging="2"/>
              <w:jc w:val="center"/>
              <w:rPr>
                <w:rFonts w:ascii="宋体" w:hAnsi="宋体" w:cs="宋体"/>
                <w:szCs w:val="21"/>
              </w:rPr>
            </w:pPr>
          </w:p>
        </w:tc>
        <w:tc>
          <w:tcPr>
            <w:tcW w:w="1620" w:type="dxa"/>
            <w:gridSpan w:val="2"/>
          </w:tcPr>
          <w:p>
            <w:pPr>
              <w:tabs>
                <w:tab w:val="left" w:pos="540"/>
              </w:tabs>
              <w:ind w:left="-132" w:leftChars="-64" w:right="-105" w:rightChars="-50" w:hanging="2"/>
              <w:jc w:val="center"/>
            </w:pPr>
            <w:r>
              <w:rPr>
                <w:rFonts w:hint="eastAsia"/>
              </w:rPr>
              <w:t>有效期</w:t>
            </w:r>
          </w:p>
        </w:tc>
        <w:tc>
          <w:tcPr>
            <w:tcW w:w="3697" w:type="dxa"/>
            <w:gridSpan w:val="3"/>
          </w:tcPr>
          <w:p>
            <w:pPr>
              <w:tabs>
                <w:tab w:val="left" w:pos="540"/>
              </w:tabs>
              <w:ind w:left="-132" w:leftChars="-64" w:right="-105" w:rightChars="-50" w:hanging="2"/>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pPr>
              <w:tabs>
                <w:tab w:val="left" w:pos="540"/>
              </w:tabs>
              <w:ind w:left="-132" w:leftChars="-64" w:right="-105" w:rightChars="-50" w:hanging="2"/>
              <w:jc w:val="center"/>
              <w:rPr>
                <w:rFonts w:ascii="宋体" w:hAnsi="宋体" w:cs="宋体"/>
                <w:szCs w:val="21"/>
              </w:rPr>
            </w:pPr>
          </w:p>
        </w:tc>
        <w:tc>
          <w:tcPr>
            <w:tcW w:w="1418" w:type="dxa"/>
          </w:tcPr>
          <w:p>
            <w:pPr>
              <w:tabs>
                <w:tab w:val="left" w:pos="540"/>
              </w:tabs>
              <w:ind w:left="-132" w:leftChars="-64" w:right="-105" w:rightChars="-50" w:hanging="2"/>
              <w:jc w:val="center"/>
            </w:pPr>
            <w:r>
              <w:rPr>
                <w:rFonts w:hint="eastAsia"/>
              </w:rPr>
              <w:t>发证机关</w:t>
            </w:r>
          </w:p>
        </w:tc>
        <w:tc>
          <w:tcPr>
            <w:tcW w:w="6777" w:type="dxa"/>
            <w:gridSpan w:val="6"/>
          </w:tcPr>
          <w:p>
            <w:pPr>
              <w:tabs>
                <w:tab w:val="left" w:pos="540"/>
              </w:tabs>
              <w:ind w:left="-132" w:leftChars="-64" w:right="-105" w:rightChars="-50" w:hanging="2"/>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pPr>
              <w:tabs>
                <w:tab w:val="left" w:pos="540"/>
              </w:tabs>
              <w:ind w:left="-132" w:leftChars="-64" w:right="-105" w:rightChars="-50" w:hanging="2"/>
              <w:jc w:val="center"/>
              <w:rPr>
                <w:rFonts w:ascii="宋体" w:hAnsi="宋体" w:cs="宋体"/>
                <w:szCs w:val="21"/>
              </w:rPr>
            </w:pPr>
          </w:p>
        </w:tc>
        <w:tc>
          <w:tcPr>
            <w:tcW w:w="1418" w:type="dxa"/>
          </w:tcPr>
          <w:p>
            <w:pPr>
              <w:tabs>
                <w:tab w:val="left" w:pos="540"/>
              </w:tabs>
              <w:ind w:left="-132" w:leftChars="-64" w:right="-105" w:rightChars="-50" w:hanging="2"/>
              <w:jc w:val="center"/>
              <w:rPr>
                <w:highlight w:val="yellow"/>
              </w:rPr>
            </w:pPr>
            <w:r>
              <w:rPr>
                <w:rFonts w:hint="eastAsia"/>
              </w:rPr>
              <w:t>生产（经营）范围</w:t>
            </w:r>
          </w:p>
        </w:tc>
        <w:tc>
          <w:tcPr>
            <w:tcW w:w="6777" w:type="dxa"/>
            <w:gridSpan w:val="6"/>
          </w:tcPr>
          <w:p>
            <w:pPr>
              <w:tabs>
                <w:tab w:val="left" w:pos="540"/>
              </w:tabs>
              <w:ind w:left="-132" w:leftChars="-64" w:right="-105" w:rightChars="-50" w:hanging="2"/>
              <w:jc w:val="center"/>
              <w:rPr>
                <w:rFonts w:ascii="宋体" w:hAnsi="宋体" w:cs="宋体"/>
                <w:szCs w:val="21"/>
              </w:rPr>
            </w:pPr>
          </w:p>
        </w:tc>
      </w:tr>
    </w:tbl>
    <w:p>
      <w:pPr>
        <w:tabs>
          <w:tab w:val="left" w:pos="4860"/>
          <w:tab w:val="left" w:pos="5400"/>
          <w:tab w:val="left" w:pos="5580"/>
        </w:tabs>
      </w:pPr>
      <w:r>
        <w:rPr>
          <w:rFonts w:hint="eastAsia"/>
        </w:rPr>
        <w:t>说明：</w:t>
      </w:r>
    </w:p>
    <w:p>
      <w:pPr>
        <w:tabs>
          <w:tab w:val="left" w:pos="4860"/>
          <w:tab w:val="left" w:pos="5400"/>
          <w:tab w:val="left" w:pos="5580"/>
        </w:tabs>
        <w:rPr>
          <w:bCs/>
        </w:rPr>
      </w:pPr>
      <w:r>
        <w:rPr>
          <w:rFonts w:hint="eastAsia"/>
          <w:bCs/>
        </w:rPr>
        <w:t>1、投标人应保证本表所填内容真实有效，否则将视为无效投标。</w:t>
      </w:r>
    </w:p>
    <w:p>
      <w:pPr>
        <w:tabs>
          <w:tab w:val="left" w:pos="4860"/>
          <w:tab w:val="left" w:pos="5400"/>
          <w:tab w:val="left" w:pos="5580"/>
        </w:tabs>
        <w:rPr>
          <w:bCs/>
        </w:rPr>
      </w:pPr>
      <w:r>
        <w:rPr>
          <w:rFonts w:hint="eastAsia"/>
          <w:bCs/>
        </w:rPr>
        <w:t>2、若投标人是生产企业，则填写“生产许可证”；若投标人是经营企业，则填写“经营许可证”。</w:t>
      </w:r>
    </w:p>
    <w:p>
      <w:pPr>
        <w:numPr>
          <w:ilvl w:val="255"/>
          <w:numId w:val="0"/>
        </w:numPr>
        <w:tabs>
          <w:tab w:val="left" w:pos="540"/>
        </w:tabs>
        <w:rPr>
          <w:rFonts w:ascii="宋体" w:hAnsi="宋体" w:eastAsia="宋体" w:cs="宋体"/>
          <w:b/>
          <w:sz w:val="24"/>
          <w:lang w:val="en-GB"/>
        </w:rPr>
      </w:pPr>
    </w:p>
    <w:p>
      <w:pPr>
        <w:spacing w:line="360" w:lineRule="auto"/>
        <w:rPr>
          <w:rFonts w:eastAsia="宋体"/>
          <w:sz w:val="24"/>
        </w:rPr>
      </w:pPr>
      <w:r>
        <w:rPr>
          <w:rFonts w:eastAsia="宋体"/>
          <w:b/>
          <w:bCs/>
          <w:sz w:val="24"/>
        </w:rPr>
        <w:t>投标人单位名称：</w:t>
      </w:r>
    </w:p>
    <w:p>
      <w:pPr>
        <w:spacing w:line="360" w:lineRule="auto"/>
        <w:rPr>
          <w:rFonts w:eastAsia="宋体"/>
          <w:b/>
          <w:bCs/>
          <w:sz w:val="24"/>
        </w:rPr>
      </w:pPr>
      <w:r>
        <w:rPr>
          <w:rFonts w:eastAsia="宋体"/>
          <w:b/>
          <w:bCs/>
          <w:sz w:val="24"/>
        </w:rPr>
        <w:t>签发日期：年月日</w:t>
      </w:r>
    </w:p>
    <w:p>
      <w:pPr>
        <w:spacing w:line="360" w:lineRule="auto"/>
        <w:rPr>
          <w:rFonts w:eastAsia="宋体"/>
          <w:sz w:val="24"/>
        </w:rPr>
      </w:pPr>
      <w:r>
        <w:rPr>
          <w:rFonts w:eastAsia="宋体"/>
          <w:b/>
          <w:sz w:val="24"/>
        </w:rPr>
        <w:t>（此处加盖投标人单位公章）</w:t>
      </w:r>
    </w:p>
    <w:p>
      <w:pPr>
        <w:numPr>
          <w:ilvl w:val="255"/>
          <w:numId w:val="0"/>
        </w:numPr>
        <w:tabs>
          <w:tab w:val="left" w:pos="540"/>
        </w:tabs>
        <w:rPr>
          <w:rFonts w:ascii="宋体" w:hAnsi="宋体" w:eastAsia="宋体" w:cs="宋体"/>
          <w:b/>
          <w:sz w:val="24"/>
        </w:rPr>
      </w:pPr>
    </w:p>
    <w:p>
      <w:pPr>
        <w:numPr>
          <w:ilvl w:val="255"/>
          <w:numId w:val="0"/>
        </w:numPr>
        <w:tabs>
          <w:tab w:val="left" w:pos="540"/>
        </w:tabs>
        <w:rPr>
          <w:rFonts w:ascii="宋体" w:hAnsi="宋体" w:eastAsia="宋体" w:cs="宋体"/>
          <w:b/>
          <w:sz w:val="24"/>
        </w:rPr>
      </w:pPr>
    </w:p>
    <w:p>
      <w:pPr>
        <w:numPr>
          <w:ilvl w:val="255"/>
          <w:numId w:val="0"/>
        </w:numPr>
        <w:tabs>
          <w:tab w:val="left" w:pos="540"/>
        </w:tabs>
        <w:rPr>
          <w:rFonts w:ascii="宋体" w:hAnsi="宋体" w:eastAsia="宋体" w:cs="宋体"/>
          <w:b/>
          <w:sz w:val="24"/>
        </w:rPr>
      </w:pPr>
    </w:p>
    <w:p>
      <w:pPr>
        <w:numPr>
          <w:ilvl w:val="255"/>
          <w:numId w:val="0"/>
        </w:numPr>
        <w:tabs>
          <w:tab w:val="left" w:pos="540"/>
        </w:tabs>
        <w:rPr>
          <w:rFonts w:ascii="宋体" w:hAnsi="宋体" w:eastAsia="宋体" w:cs="宋体"/>
          <w:b/>
          <w:sz w:val="24"/>
        </w:rPr>
      </w:pPr>
    </w:p>
    <w:p>
      <w:pPr>
        <w:numPr>
          <w:ilvl w:val="255"/>
          <w:numId w:val="0"/>
        </w:numPr>
        <w:tabs>
          <w:tab w:val="left" w:pos="540"/>
        </w:tabs>
        <w:rPr>
          <w:rFonts w:ascii="宋体" w:hAnsi="宋体" w:eastAsia="宋体" w:cs="宋体"/>
          <w:b/>
          <w:sz w:val="24"/>
        </w:rPr>
      </w:pPr>
    </w:p>
    <w:p>
      <w:pPr>
        <w:numPr>
          <w:ilvl w:val="255"/>
          <w:numId w:val="0"/>
        </w:numPr>
        <w:tabs>
          <w:tab w:val="left" w:pos="540"/>
        </w:tabs>
        <w:rPr>
          <w:rFonts w:ascii="宋体" w:hAnsi="宋体" w:eastAsia="宋体" w:cs="宋体"/>
          <w:b/>
          <w:sz w:val="24"/>
        </w:rPr>
      </w:pPr>
    </w:p>
    <w:p>
      <w:pPr>
        <w:numPr>
          <w:ilvl w:val="255"/>
          <w:numId w:val="0"/>
        </w:numPr>
        <w:tabs>
          <w:tab w:val="left" w:pos="540"/>
        </w:tabs>
        <w:rPr>
          <w:rFonts w:ascii="宋体" w:hAnsi="宋体" w:eastAsia="宋体" w:cs="宋体"/>
          <w:b/>
          <w:sz w:val="24"/>
        </w:rPr>
      </w:pPr>
    </w:p>
    <w:p>
      <w:pPr>
        <w:numPr>
          <w:ilvl w:val="255"/>
          <w:numId w:val="0"/>
        </w:numPr>
        <w:tabs>
          <w:tab w:val="left" w:pos="540"/>
        </w:tabs>
        <w:rPr>
          <w:rFonts w:ascii="宋体" w:hAnsi="宋体" w:eastAsia="宋体" w:cs="宋体"/>
          <w:b/>
          <w:sz w:val="24"/>
        </w:rPr>
      </w:pPr>
    </w:p>
    <w:p>
      <w:pPr>
        <w:numPr>
          <w:ilvl w:val="255"/>
          <w:numId w:val="0"/>
        </w:numPr>
        <w:tabs>
          <w:tab w:val="left" w:pos="540"/>
        </w:tabs>
        <w:rPr>
          <w:rFonts w:ascii="宋体" w:hAnsi="宋体" w:eastAsia="宋体" w:cs="宋体"/>
          <w:b/>
          <w:sz w:val="24"/>
        </w:rPr>
      </w:pPr>
    </w:p>
    <w:p>
      <w:pPr>
        <w:numPr>
          <w:ilvl w:val="255"/>
          <w:numId w:val="0"/>
        </w:numPr>
        <w:tabs>
          <w:tab w:val="left" w:pos="540"/>
        </w:tabs>
        <w:rPr>
          <w:rFonts w:ascii="宋体" w:hAnsi="宋体" w:eastAsia="宋体" w:cs="宋体"/>
          <w:b/>
          <w:sz w:val="24"/>
        </w:rPr>
      </w:pPr>
    </w:p>
    <w:p>
      <w:pPr>
        <w:pStyle w:val="28"/>
      </w:pPr>
    </w:p>
    <w:p/>
    <w:p>
      <w:pPr>
        <w:pStyle w:val="28"/>
      </w:pPr>
    </w:p>
    <w:p/>
    <w:p>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pPr>
        <w:ind w:firstLine="210" w:firstLineChars="100"/>
        <w:rPr>
          <w:rFonts w:eastAsia="宋体"/>
          <w:szCs w:val="21"/>
        </w:rPr>
      </w:pPr>
      <w:r>
        <w:rPr>
          <w:rFonts w:eastAsia="宋体"/>
          <w:szCs w:val="21"/>
        </w:rPr>
        <w:t>供应商名称：</w:t>
      </w:r>
    </w:p>
    <w:p>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pPr>
              <w:jc w:val="center"/>
              <w:rPr>
                <w:szCs w:val="21"/>
              </w:rPr>
            </w:pPr>
            <w:r>
              <w:rPr>
                <w:szCs w:val="21"/>
              </w:rPr>
              <w:t>序号</w:t>
            </w:r>
          </w:p>
        </w:tc>
        <w:tc>
          <w:tcPr>
            <w:tcW w:w="1867" w:type="dxa"/>
            <w:noWrap/>
            <w:vAlign w:val="center"/>
          </w:tcPr>
          <w:p>
            <w:pPr>
              <w:rPr>
                <w:szCs w:val="21"/>
              </w:rPr>
            </w:pPr>
            <w:r>
              <w:rPr>
                <w:szCs w:val="21"/>
              </w:rPr>
              <w:t>采购人</w:t>
            </w:r>
            <w:r>
              <w:rPr>
                <w:rFonts w:hint="eastAsia"/>
                <w:szCs w:val="21"/>
              </w:rPr>
              <w:t>名称</w:t>
            </w:r>
          </w:p>
        </w:tc>
        <w:tc>
          <w:tcPr>
            <w:tcW w:w="1084" w:type="dxa"/>
            <w:noWrap/>
            <w:vAlign w:val="center"/>
          </w:tcPr>
          <w:p>
            <w:pPr>
              <w:jc w:val="center"/>
              <w:rPr>
                <w:szCs w:val="21"/>
              </w:rPr>
            </w:pPr>
            <w:r>
              <w:rPr>
                <w:szCs w:val="21"/>
              </w:rPr>
              <w:t>项目名称</w:t>
            </w:r>
          </w:p>
        </w:tc>
        <w:tc>
          <w:tcPr>
            <w:tcW w:w="1742" w:type="dxa"/>
            <w:noWrap/>
            <w:vAlign w:val="center"/>
          </w:tcPr>
          <w:p>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pPr>
              <w:jc w:val="center"/>
              <w:rPr>
                <w:szCs w:val="21"/>
              </w:rPr>
            </w:pPr>
            <w:r>
              <w:rPr>
                <w:rFonts w:hint="eastAsia"/>
                <w:szCs w:val="21"/>
              </w:rPr>
              <w:t>合同/发票签订时</w:t>
            </w:r>
            <w:r>
              <w:rPr>
                <w:szCs w:val="21"/>
              </w:rPr>
              <w:t>间</w:t>
            </w:r>
          </w:p>
        </w:tc>
        <w:tc>
          <w:tcPr>
            <w:tcW w:w="1141" w:type="dxa"/>
            <w:noWrap/>
            <w:vAlign w:val="center"/>
          </w:tcPr>
          <w:p>
            <w:pPr>
              <w:jc w:val="center"/>
              <w:rPr>
                <w:szCs w:val="21"/>
              </w:rPr>
            </w:pPr>
            <w:r>
              <w:rPr>
                <w:szCs w:val="21"/>
              </w:rPr>
              <w:t>联系人</w:t>
            </w:r>
          </w:p>
        </w:tc>
        <w:tc>
          <w:tcPr>
            <w:tcW w:w="1318" w:type="dxa"/>
            <w:noWrap/>
            <w:vAlign w:val="center"/>
          </w:tcPr>
          <w:p>
            <w:pPr>
              <w:jc w:val="center"/>
              <w:rPr>
                <w:szCs w:val="21"/>
              </w:rPr>
            </w:pPr>
            <w:r>
              <w:rPr>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pPr>
              <w:jc w:val="center"/>
              <w:rPr>
                <w:szCs w:val="21"/>
              </w:rPr>
            </w:pPr>
            <w:r>
              <w:rPr>
                <w:rFonts w:hint="eastAsia"/>
                <w:szCs w:val="21"/>
              </w:rPr>
              <w:t>1</w:t>
            </w:r>
          </w:p>
        </w:tc>
        <w:tc>
          <w:tcPr>
            <w:tcW w:w="1867" w:type="dxa"/>
            <w:noWrap/>
          </w:tcPr>
          <w:p>
            <w:pPr>
              <w:rPr>
                <w:szCs w:val="21"/>
              </w:rPr>
            </w:pPr>
          </w:p>
        </w:tc>
        <w:tc>
          <w:tcPr>
            <w:tcW w:w="1084" w:type="dxa"/>
            <w:noWrap/>
          </w:tcPr>
          <w:p>
            <w:pPr>
              <w:rPr>
                <w:szCs w:val="21"/>
              </w:rPr>
            </w:pPr>
          </w:p>
        </w:tc>
        <w:tc>
          <w:tcPr>
            <w:tcW w:w="1742" w:type="dxa"/>
            <w:noWrap/>
          </w:tcPr>
          <w:p>
            <w:pPr>
              <w:rPr>
                <w:szCs w:val="21"/>
              </w:rPr>
            </w:pPr>
          </w:p>
        </w:tc>
        <w:tc>
          <w:tcPr>
            <w:tcW w:w="1568" w:type="dxa"/>
            <w:noWrap/>
          </w:tcPr>
          <w:p>
            <w:pPr>
              <w:rPr>
                <w:szCs w:val="21"/>
              </w:rPr>
            </w:pPr>
          </w:p>
        </w:tc>
        <w:tc>
          <w:tcPr>
            <w:tcW w:w="1141" w:type="dxa"/>
            <w:noWrap/>
          </w:tcPr>
          <w:p>
            <w:pPr>
              <w:rPr>
                <w:szCs w:val="21"/>
              </w:rPr>
            </w:pPr>
          </w:p>
        </w:tc>
        <w:tc>
          <w:tcPr>
            <w:tcW w:w="1318" w:type="dxa"/>
            <w:noWrap/>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pPr>
              <w:jc w:val="center"/>
              <w:rPr>
                <w:szCs w:val="21"/>
              </w:rPr>
            </w:pPr>
            <w:r>
              <w:rPr>
                <w:rFonts w:hint="eastAsia"/>
                <w:szCs w:val="21"/>
              </w:rPr>
              <w:t>2</w:t>
            </w:r>
          </w:p>
        </w:tc>
        <w:tc>
          <w:tcPr>
            <w:tcW w:w="1867" w:type="dxa"/>
            <w:noWrap/>
          </w:tcPr>
          <w:p>
            <w:pPr>
              <w:rPr>
                <w:szCs w:val="21"/>
              </w:rPr>
            </w:pPr>
          </w:p>
        </w:tc>
        <w:tc>
          <w:tcPr>
            <w:tcW w:w="1084" w:type="dxa"/>
            <w:noWrap/>
          </w:tcPr>
          <w:p>
            <w:pPr>
              <w:rPr>
                <w:szCs w:val="21"/>
              </w:rPr>
            </w:pPr>
          </w:p>
        </w:tc>
        <w:tc>
          <w:tcPr>
            <w:tcW w:w="1742" w:type="dxa"/>
            <w:noWrap/>
          </w:tcPr>
          <w:p>
            <w:pPr>
              <w:rPr>
                <w:szCs w:val="21"/>
              </w:rPr>
            </w:pPr>
          </w:p>
        </w:tc>
        <w:tc>
          <w:tcPr>
            <w:tcW w:w="1568" w:type="dxa"/>
            <w:noWrap/>
          </w:tcPr>
          <w:p>
            <w:pPr>
              <w:rPr>
                <w:szCs w:val="21"/>
              </w:rPr>
            </w:pPr>
          </w:p>
        </w:tc>
        <w:tc>
          <w:tcPr>
            <w:tcW w:w="1141" w:type="dxa"/>
            <w:noWrap/>
          </w:tcPr>
          <w:p>
            <w:pPr>
              <w:rPr>
                <w:szCs w:val="21"/>
              </w:rPr>
            </w:pPr>
          </w:p>
        </w:tc>
        <w:tc>
          <w:tcPr>
            <w:tcW w:w="1318" w:type="dxa"/>
            <w:noWrap/>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pPr>
              <w:jc w:val="center"/>
              <w:rPr>
                <w:szCs w:val="21"/>
              </w:rPr>
            </w:pPr>
            <w:r>
              <w:rPr>
                <w:rFonts w:hint="eastAsia"/>
                <w:szCs w:val="21"/>
              </w:rPr>
              <w:t>3</w:t>
            </w:r>
          </w:p>
        </w:tc>
        <w:tc>
          <w:tcPr>
            <w:tcW w:w="1867" w:type="dxa"/>
            <w:noWrap/>
          </w:tcPr>
          <w:p>
            <w:pPr>
              <w:rPr>
                <w:szCs w:val="21"/>
              </w:rPr>
            </w:pPr>
          </w:p>
        </w:tc>
        <w:tc>
          <w:tcPr>
            <w:tcW w:w="1084" w:type="dxa"/>
            <w:noWrap/>
          </w:tcPr>
          <w:p>
            <w:pPr>
              <w:rPr>
                <w:szCs w:val="21"/>
              </w:rPr>
            </w:pPr>
          </w:p>
        </w:tc>
        <w:tc>
          <w:tcPr>
            <w:tcW w:w="1742" w:type="dxa"/>
            <w:noWrap/>
          </w:tcPr>
          <w:p>
            <w:pPr>
              <w:rPr>
                <w:szCs w:val="21"/>
              </w:rPr>
            </w:pPr>
          </w:p>
        </w:tc>
        <w:tc>
          <w:tcPr>
            <w:tcW w:w="1568" w:type="dxa"/>
            <w:noWrap/>
          </w:tcPr>
          <w:p>
            <w:pPr>
              <w:rPr>
                <w:szCs w:val="21"/>
              </w:rPr>
            </w:pPr>
          </w:p>
        </w:tc>
        <w:tc>
          <w:tcPr>
            <w:tcW w:w="1141" w:type="dxa"/>
            <w:noWrap/>
          </w:tcPr>
          <w:p>
            <w:pPr>
              <w:rPr>
                <w:szCs w:val="21"/>
              </w:rPr>
            </w:pPr>
          </w:p>
        </w:tc>
        <w:tc>
          <w:tcPr>
            <w:tcW w:w="1318" w:type="dxa"/>
            <w:noWrap/>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pPr>
              <w:jc w:val="center"/>
              <w:rPr>
                <w:szCs w:val="21"/>
              </w:rPr>
            </w:pPr>
            <w:r>
              <w:rPr>
                <w:rFonts w:hint="eastAsia"/>
                <w:szCs w:val="21"/>
              </w:rPr>
              <w:t>4</w:t>
            </w:r>
          </w:p>
        </w:tc>
        <w:tc>
          <w:tcPr>
            <w:tcW w:w="1867" w:type="dxa"/>
            <w:noWrap/>
          </w:tcPr>
          <w:p>
            <w:pPr>
              <w:rPr>
                <w:szCs w:val="21"/>
              </w:rPr>
            </w:pPr>
          </w:p>
        </w:tc>
        <w:tc>
          <w:tcPr>
            <w:tcW w:w="1084" w:type="dxa"/>
            <w:noWrap/>
          </w:tcPr>
          <w:p>
            <w:pPr>
              <w:rPr>
                <w:szCs w:val="21"/>
              </w:rPr>
            </w:pPr>
          </w:p>
        </w:tc>
        <w:tc>
          <w:tcPr>
            <w:tcW w:w="1742" w:type="dxa"/>
            <w:noWrap/>
          </w:tcPr>
          <w:p>
            <w:pPr>
              <w:rPr>
                <w:szCs w:val="21"/>
              </w:rPr>
            </w:pPr>
          </w:p>
        </w:tc>
        <w:tc>
          <w:tcPr>
            <w:tcW w:w="1568" w:type="dxa"/>
            <w:noWrap/>
          </w:tcPr>
          <w:p>
            <w:pPr>
              <w:rPr>
                <w:szCs w:val="21"/>
              </w:rPr>
            </w:pPr>
          </w:p>
        </w:tc>
        <w:tc>
          <w:tcPr>
            <w:tcW w:w="1141" w:type="dxa"/>
            <w:noWrap/>
          </w:tcPr>
          <w:p>
            <w:pPr>
              <w:rPr>
                <w:szCs w:val="21"/>
              </w:rPr>
            </w:pPr>
          </w:p>
        </w:tc>
        <w:tc>
          <w:tcPr>
            <w:tcW w:w="1318" w:type="dxa"/>
            <w:noWrap/>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pPr>
              <w:rPr>
                <w:szCs w:val="21"/>
              </w:rPr>
            </w:pPr>
          </w:p>
        </w:tc>
        <w:tc>
          <w:tcPr>
            <w:tcW w:w="1867" w:type="dxa"/>
            <w:noWrap/>
          </w:tcPr>
          <w:p>
            <w:pPr>
              <w:rPr>
                <w:szCs w:val="21"/>
              </w:rPr>
            </w:pPr>
          </w:p>
        </w:tc>
        <w:tc>
          <w:tcPr>
            <w:tcW w:w="1084" w:type="dxa"/>
            <w:noWrap/>
          </w:tcPr>
          <w:p>
            <w:pPr>
              <w:rPr>
                <w:szCs w:val="21"/>
              </w:rPr>
            </w:pPr>
          </w:p>
        </w:tc>
        <w:tc>
          <w:tcPr>
            <w:tcW w:w="1742" w:type="dxa"/>
            <w:noWrap/>
          </w:tcPr>
          <w:p>
            <w:pPr>
              <w:rPr>
                <w:szCs w:val="21"/>
              </w:rPr>
            </w:pPr>
          </w:p>
        </w:tc>
        <w:tc>
          <w:tcPr>
            <w:tcW w:w="1568" w:type="dxa"/>
            <w:noWrap/>
          </w:tcPr>
          <w:p>
            <w:pPr>
              <w:rPr>
                <w:szCs w:val="21"/>
              </w:rPr>
            </w:pPr>
          </w:p>
        </w:tc>
        <w:tc>
          <w:tcPr>
            <w:tcW w:w="1141" w:type="dxa"/>
            <w:noWrap/>
          </w:tcPr>
          <w:p>
            <w:pPr>
              <w:rPr>
                <w:szCs w:val="21"/>
              </w:rPr>
            </w:pPr>
          </w:p>
        </w:tc>
        <w:tc>
          <w:tcPr>
            <w:tcW w:w="1318" w:type="dxa"/>
            <w:noWrap/>
          </w:tcPr>
          <w:p>
            <w:pPr>
              <w:rPr>
                <w:szCs w:val="21"/>
              </w:rPr>
            </w:pPr>
          </w:p>
        </w:tc>
      </w:tr>
    </w:tbl>
    <w:p/>
    <w:p>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pPr>
        <w:numPr>
          <w:ilvl w:val="255"/>
          <w:numId w:val="0"/>
        </w:numPr>
        <w:spacing w:line="560" w:lineRule="exact"/>
        <w:ind w:left="420"/>
        <w:rPr>
          <w:rFonts w:eastAsia="宋体"/>
        </w:rPr>
      </w:pPr>
    </w:p>
    <w:p/>
    <w:p>
      <w:pPr>
        <w:spacing w:line="360" w:lineRule="auto"/>
        <w:rPr>
          <w:rFonts w:eastAsia="宋体"/>
          <w:sz w:val="24"/>
        </w:rPr>
      </w:pPr>
      <w:r>
        <w:rPr>
          <w:rFonts w:eastAsia="宋体"/>
          <w:b/>
          <w:bCs/>
          <w:sz w:val="24"/>
        </w:rPr>
        <w:t>投标人单位名称：</w:t>
      </w:r>
    </w:p>
    <w:p>
      <w:pPr>
        <w:spacing w:line="360" w:lineRule="auto"/>
        <w:rPr>
          <w:rFonts w:eastAsia="宋体"/>
          <w:b/>
          <w:bCs/>
          <w:sz w:val="24"/>
        </w:rPr>
      </w:pPr>
      <w:r>
        <w:rPr>
          <w:rFonts w:eastAsia="宋体"/>
          <w:b/>
          <w:bCs/>
          <w:sz w:val="24"/>
        </w:rPr>
        <w:t>签发日期：年月日</w:t>
      </w:r>
    </w:p>
    <w:p>
      <w:pPr>
        <w:spacing w:line="360" w:lineRule="auto"/>
        <w:rPr>
          <w:rFonts w:eastAsia="宋体"/>
          <w:sz w:val="24"/>
        </w:rPr>
      </w:pPr>
      <w:r>
        <w:rPr>
          <w:rFonts w:eastAsia="宋体"/>
          <w:b/>
          <w:sz w:val="24"/>
        </w:rPr>
        <w:t>（此处加盖投标人单位公章）</w:t>
      </w:r>
    </w:p>
    <w:p>
      <w:pPr>
        <w:rPr>
          <w:b/>
          <w:bCs/>
        </w:rPr>
      </w:pPr>
    </w:p>
    <w:p/>
    <w:p/>
    <w:p>
      <w:pPr>
        <w:pStyle w:val="11"/>
      </w:pPr>
    </w:p>
    <w:p/>
    <w:p>
      <w:pPr>
        <w:pStyle w:val="11"/>
      </w:pPr>
    </w:p>
    <w:p/>
    <w:p>
      <w:pPr>
        <w:pStyle w:val="28"/>
      </w:pPr>
    </w:p>
    <w:p/>
    <w:p>
      <w:pPr>
        <w:pStyle w:val="28"/>
      </w:pPr>
    </w:p>
    <w:p/>
    <w:p>
      <w:pPr>
        <w:pStyle w:val="28"/>
      </w:pPr>
    </w:p>
    <w:p/>
    <w:p>
      <w:pPr>
        <w:pStyle w:val="28"/>
      </w:pPr>
    </w:p>
    <w:p/>
    <w:p/>
    <w:p>
      <w:pPr>
        <w:pStyle w:val="28"/>
        <w:ind w:firstLine="2249" w:firstLineChars="800"/>
      </w:pPr>
      <w:r>
        <w:rPr>
          <w:rFonts w:hint="eastAsia" w:cstheme="majorBidi"/>
          <w:b/>
          <w:bCs/>
          <w:sz w:val="28"/>
          <w:szCs w:val="28"/>
        </w:rPr>
        <w:t>（三）商务要求（★）响应情况表</w:t>
      </w:r>
    </w:p>
    <w:p>
      <w:pPr>
        <w:ind w:firstLine="2520" w:firstLineChars="1200"/>
        <w:rPr>
          <w:rFonts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470"/>
        <w:gridCol w:w="1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75" w:type="dxa"/>
            <w:vAlign w:val="center"/>
          </w:tcPr>
          <w:p>
            <w:pPr>
              <w:jc w:val="center"/>
              <w:rPr>
                <w:rFonts w:ascii="宋体" w:hAnsi="宋体" w:eastAsia="宋体" w:cs="宋体"/>
              </w:rPr>
            </w:pPr>
            <w:r>
              <w:rPr>
                <w:rFonts w:ascii="宋体" w:hAnsi="宋体" w:eastAsia="宋体" w:cs="宋体"/>
              </w:rPr>
              <w:t>序号</w:t>
            </w:r>
          </w:p>
        </w:tc>
        <w:tc>
          <w:tcPr>
            <w:tcW w:w="7470" w:type="dxa"/>
            <w:vAlign w:val="center"/>
          </w:tcPr>
          <w:p>
            <w:pPr>
              <w:jc w:val="center"/>
              <w:rPr>
                <w:rFonts w:ascii="宋体" w:hAnsi="宋体" w:eastAsia="宋体" w:cs="宋体"/>
              </w:rPr>
            </w:pPr>
            <w:r>
              <w:rPr>
                <w:rFonts w:hint="eastAsia" w:ascii="宋体" w:hAnsi="宋体" w:eastAsia="宋体" w:cs="宋体"/>
                <w:b/>
                <w:bCs/>
              </w:rPr>
              <w:t>商务要求</w:t>
            </w:r>
          </w:p>
        </w:tc>
        <w:tc>
          <w:tcPr>
            <w:tcW w:w="1074" w:type="dxa"/>
            <w:vAlign w:val="center"/>
          </w:tcPr>
          <w:p>
            <w:pPr>
              <w:jc w:val="center"/>
              <w:rPr>
                <w:rFonts w:ascii="宋体" w:hAnsi="宋体" w:eastAsia="宋体" w:cs="宋体"/>
              </w:rPr>
            </w:pPr>
            <w:r>
              <w:rPr>
                <w:rFonts w:hint="eastAsia" w:ascii="宋体" w:hAnsi="宋体" w:eastAsia="宋体" w:cs="宋体"/>
                <w:b/>
                <w:bCs/>
              </w:rPr>
              <w:t>响应情况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75" w:type="dxa"/>
            <w:vAlign w:val="center"/>
          </w:tcPr>
          <w:p>
            <w:pPr>
              <w:spacing w:line="276" w:lineRule="auto"/>
              <w:jc w:val="center"/>
              <w:rPr>
                <w:rFonts w:ascii="宋体" w:hAnsi="宋体" w:eastAsia="宋体" w:cs="宋体"/>
                <w:b/>
                <w:sz w:val="24"/>
                <w:szCs w:val="21"/>
              </w:rPr>
            </w:pPr>
            <w:r>
              <w:rPr>
                <w:rFonts w:hint="eastAsia" w:ascii="宋体" w:hAnsi="宋体" w:eastAsia="宋体" w:cs="宋体"/>
                <w:b/>
                <w:sz w:val="24"/>
                <w:szCs w:val="21"/>
              </w:rPr>
              <w:t>1</w:t>
            </w:r>
          </w:p>
        </w:tc>
        <w:tc>
          <w:tcPr>
            <w:tcW w:w="7470" w:type="dxa"/>
            <w:vAlign w:val="center"/>
          </w:tcPr>
          <w:p>
            <w:pPr>
              <w:pStyle w:val="28"/>
              <w:ind w:left="0" w:firstLine="0" w:firstLineChars="0"/>
            </w:pPr>
            <w:r>
              <w:rPr>
                <w:rFonts w:hint="eastAsia"/>
              </w:rPr>
              <w:t>供货期：签订合同之日起18个月。</w:t>
            </w:r>
          </w:p>
        </w:tc>
        <w:tc>
          <w:tcPr>
            <w:tcW w:w="1074" w:type="dxa"/>
            <w:vAlign w:val="center"/>
          </w:tcPr>
          <w:p>
            <w:pPr>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75" w:type="dxa"/>
            <w:vAlign w:val="center"/>
          </w:tcPr>
          <w:p>
            <w:pPr>
              <w:spacing w:line="276" w:lineRule="auto"/>
              <w:jc w:val="center"/>
              <w:rPr>
                <w:rFonts w:ascii="宋体" w:hAnsi="宋体" w:eastAsia="宋体" w:cs="宋体"/>
                <w:b/>
                <w:sz w:val="24"/>
                <w:szCs w:val="21"/>
              </w:rPr>
            </w:pPr>
            <w:r>
              <w:rPr>
                <w:rFonts w:hint="eastAsia" w:ascii="宋体" w:hAnsi="宋体" w:eastAsia="宋体" w:cs="宋体"/>
                <w:b/>
                <w:sz w:val="24"/>
                <w:szCs w:val="21"/>
              </w:rPr>
              <w:t>2</w:t>
            </w:r>
          </w:p>
        </w:tc>
        <w:tc>
          <w:tcPr>
            <w:tcW w:w="7470" w:type="dxa"/>
          </w:tcPr>
          <w:p>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pPr>
              <w:spacing w:line="276" w:lineRule="auto"/>
              <w:rPr>
                <w:rFonts w:ascii="宋体" w:hAnsi="宋体" w:eastAsia="宋体" w:cs="宋体"/>
                <w:b/>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675" w:type="dxa"/>
            <w:vAlign w:val="center"/>
          </w:tcPr>
          <w:p>
            <w:pPr>
              <w:spacing w:line="276" w:lineRule="auto"/>
              <w:jc w:val="center"/>
              <w:rPr>
                <w:rFonts w:ascii="宋体" w:hAnsi="宋体" w:eastAsia="宋体" w:cs="宋体"/>
                <w:b/>
                <w:sz w:val="24"/>
                <w:szCs w:val="21"/>
              </w:rPr>
            </w:pPr>
            <w:r>
              <w:rPr>
                <w:rFonts w:hint="eastAsia" w:ascii="宋体" w:hAnsi="宋体" w:eastAsia="宋体" w:cs="宋体"/>
                <w:b/>
                <w:sz w:val="24"/>
                <w:szCs w:val="21"/>
              </w:rPr>
              <w:t>3</w:t>
            </w:r>
          </w:p>
        </w:tc>
        <w:tc>
          <w:tcPr>
            <w:tcW w:w="7470" w:type="dxa"/>
          </w:tcPr>
          <w:p>
            <w:pPr>
              <w:pStyle w:val="11"/>
              <w:rPr>
                <w:rFonts w:ascii="宋体" w:hAnsi="宋体" w:cs="宋体"/>
              </w:rPr>
            </w:pPr>
            <w:r>
              <w:rPr>
                <w:rFonts w:hint="eastAsia" w:ascii="宋体" w:hAnsi="宋体" w:cs="宋体"/>
                <w:color w:val="000000" w:themeColor="text1"/>
                <w14:textFill>
                  <w14:solidFill>
                    <w14:schemeClr w14:val="tx1"/>
                  </w14:solidFill>
                </w14:textFill>
              </w:rPr>
              <w:t>中标人承诺所有中标产品按中标目录在深圳医用耗材阳光交易和监管平台（以下简称平台）执行线上采购，如阳光平台暂无目录，必须尽快在阳光平台备案若不执行，采购人有权单方解除本协议。协议有效期内中标目录价格大于或等于平台三色九段中的红色段价格，中标人将自动降低价格至平台的加权平均价格，否则采购人有权单方解除本协议，且中标人应承担因此给采购人造成的全部经济损失。不作为医疗器械管理的产品则可线下采购。</w:t>
            </w:r>
          </w:p>
        </w:tc>
        <w:tc>
          <w:tcPr>
            <w:tcW w:w="1074" w:type="dxa"/>
          </w:tcPr>
          <w:p>
            <w:pPr>
              <w:spacing w:line="276" w:lineRule="auto"/>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pPr>
              <w:spacing w:line="276" w:lineRule="auto"/>
              <w:jc w:val="center"/>
              <w:rPr>
                <w:rFonts w:ascii="宋体" w:hAnsi="宋体" w:eastAsia="宋体" w:cs="宋体"/>
                <w:b/>
                <w:sz w:val="24"/>
                <w:szCs w:val="21"/>
              </w:rPr>
            </w:pPr>
            <w:r>
              <w:rPr>
                <w:rFonts w:hint="eastAsia" w:ascii="宋体" w:hAnsi="宋体" w:eastAsia="宋体" w:cs="宋体"/>
                <w:b/>
                <w:szCs w:val="18"/>
              </w:rPr>
              <w:t>4</w:t>
            </w:r>
          </w:p>
        </w:tc>
        <w:tc>
          <w:tcPr>
            <w:tcW w:w="7470" w:type="dxa"/>
          </w:tcPr>
          <w:p>
            <w:pPr>
              <w:spacing w:line="276" w:lineRule="auto"/>
              <w:rPr>
                <w:rFonts w:ascii="宋体" w:hAnsi="宋体" w:eastAsia="宋体" w:cs="宋体"/>
                <w:b/>
                <w:sz w:val="24"/>
                <w:szCs w:val="21"/>
              </w:rPr>
            </w:pPr>
            <w:r>
              <w:rPr>
                <w:rFonts w:hint="eastAsia" w:ascii="宋体" w:hAnsi="宋体" w:eastAsia="宋体" w:cs="宋体"/>
              </w:rPr>
              <w:t>投标人必须接受采购人的采购谈判方法；采购人不向落标方解释落标原因；不退还投标文件。</w:t>
            </w:r>
          </w:p>
        </w:tc>
        <w:tc>
          <w:tcPr>
            <w:tcW w:w="1074" w:type="dxa"/>
          </w:tcPr>
          <w:p>
            <w:pPr>
              <w:spacing w:line="276" w:lineRule="auto"/>
              <w:rPr>
                <w:rFonts w:ascii="宋体" w:hAnsi="宋体" w:eastAsia="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pPr>
              <w:spacing w:line="276" w:lineRule="auto"/>
              <w:jc w:val="center"/>
              <w:rPr>
                <w:rFonts w:ascii="宋体" w:hAnsi="宋体" w:eastAsia="宋体" w:cs="宋体"/>
                <w:b/>
                <w:sz w:val="24"/>
                <w:szCs w:val="21"/>
              </w:rPr>
            </w:pPr>
            <w:r>
              <w:rPr>
                <w:rFonts w:hint="eastAsia" w:ascii="宋体" w:hAnsi="宋体" w:eastAsia="宋体" w:cs="宋体"/>
                <w:b/>
                <w:szCs w:val="18"/>
              </w:rPr>
              <w:t>5</w:t>
            </w:r>
          </w:p>
        </w:tc>
        <w:tc>
          <w:tcPr>
            <w:tcW w:w="7470" w:type="dxa"/>
          </w:tcPr>
          <w:p>
            <w:pPr>
              <w:spacing w:line="300" w:lineRule="exact"/>
              <w:rPr>
                <w:rFonts w:ascii="宋体" w:hAnsi="宋体" w:eastAsia="宋体" w:cs="宋体"/>
                <w:b/>
                <w:szCs w:val="21"/>
              </w:rPr>
            </w:pPr>
            <w:r>
              <w:rPr>
                <w:rFonts w:hint="eastAsia" w:ascii="宋体" w:hAnsi="宋体" w:eastAsia="宋体" w:cs="宋体"/>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15日内，采购人向中标人支付发票等额货款。</w:t>
            </w:r>
          </w:p>
        </w:tc>
        <w:tc>
          <w:tcPr>
            <w:tcW w:w="1074" w:type="dxa"/>
          </w:tcPr>
          <w:p>
            <w:pPr>
              <w:spacing w:line="300" w:lineRule="exact"/>
              <w:ind w:firstLine="630" w:firstLineChars="300"/>
              <w:rPr>
                <w:rFonts w:ascii="宋体" w:hAnsi="宋体" w:eastAsia="宋体"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pPr>
              <w:spacing w:line="276" w:lineRule="auto"/>
              <w:jc w:val="center"/>
              <w:rPr>
                <w:rFonts w:ascii="宋体" w:hAnsi="宋体" w:eastAsia="宋体" w:cs="宋体"/>
                <w:b/>
                <w:sz w:val="24"/>
                <w:szCs w:val="21"/>
              </w:rPr>
            </w:pPr>
            <w:r>
              <w:rPr>
                <w:rFonts w:hint="eastAsia" w:ascii="宋体" w:hAnsi="宋体" w:eastAsia="宋体" w:cs="宋体"/>
                <w:b/>
                <w:szCs w:val="18"/>
              </w:rPr>
              <w:t>6</w:t>
            </w:r>
          </w:p>
        </w:tc>
        <w:tc>
          <w:tcPr>
            <w:tcW w:w="7470" w:type="dxa"/>
          </w:tcPr>
          <w:p>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验收方式：由使用单位进行验收，中标供应商提供的医用产品必须符合国家承认的相应标准；产品合格证每批次1份，产品检测报告每批次1份。</w:t>
            </w:r>
          </w:p>
        </w:tc>
        <w:tc>
          <w:tcPr>
            <w:tcW w:w="1074" w:type="dxa"/>
          </w:tcPr>
          <w:p>
            <w:pPr>
              <w:spacing w:line="300" w:lineRule="exact"/>
              <w:ind w:firstLine="630" w:firstLineChars="300"/>
              <w:rPr>
                <w:rFonts w:ascii="宋体" w:hAnsi="宋体" w:eastAsia="宋体"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75" w:type="dxa"/>
            <w:vAlign w:val="center"/>
          </w:tcPr>
          <w:p>
            <w:pPr>
              <w:spacing w:line="276" w:lineRule="auto"/>
              <w:jc w:val="center"/>
              <w:rPr>
                <w:rFonts w:ascii="宋体" w:hAnsi="宋体" w:eastAsia="宋体" w:cs="宋体"/>
                <w:b/>
                <w:sz w:val="24"/>
                <w:szCs w:val="21"/>
              </w:rPr>
            </w:pPr>
            <w:r>
              <w:rPr>
                <w:rFonts w:hint="eastAsia" w:ascii="宋体" w:hAnsi="宋体" w:eastAsia="宋体" w:cs="宋体"/>
                <w:b/>
                <w:szCs w:val="18"/>
              </w:rPr>
              <w:t>7</w:t>
            </w:r>
          </w:p>
        </w:tc>
        <w:tc>
          <w:tcPr>
            <w:tcW w:w="7470" w:type="dxa"/>
          </w:tcPr>
          <w:p>
            <w:pPr>
              <w:spacing w:line="300" w:lineRule="exact"/>
              <w:rPr>
                <w:rFonts w:ascii="宋体" w:hAnsi="宋体" w:eastAsia="宋体" w:cs="宋体"/>
                <w:kern w:val="0"/>
                <w:szCs w:val="21"/>
              </w:rPr>
            </w:pPr>
            <w:r>
              <w:rPr>
                <w:rFonts w:hint="eastAsia" w:ascii="宋体" w:hAnsi="宋体" w:eastAsia="宋体" w:cs="宋体"/>
                <w:kern w:val="0"/>
                <w:szCs w:val="21"/>
              </w:rPr>
              <w:t>所提供产品的有效期不得少于产品整个有效期的三分之二。</w:t>
            </w:r>
          </w:p>
        </w:tc>
        <w:tc>
          <w:tcPr>
            <w:tcW w:w="1074" w:type="dxa"/>
          </w:tcPr>
          <w:p>
            <w:pPr>
              <w:spacing w:line="300" w:lineRule="exact"/>
              <w:ind w:firstLine="630" w:firstLineChars="300"/>
              <w:rPr>
                <w:rFonts w:ascii="宋体" w:hAnsi="宋体" w:eastAsia="宋体"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tcPr>
          <w:p>
            <w:pPr>
              <w:spacing w:line="276" w:lineRule="auto"/>
              <w:rPr>
                <w:rFonts w:ascii="宋体" w:hAnsi="宋体" w:eastAsia="宋体" w:cs="宋体"/>
                <w:b/>
                <w:sz w:val="24"/>
                <w:szCs w:val="21"/>
                <w:lang w:val="ru-RU"/>
              </w:rPr>
            </w:pPr>
          </w:p>
          <w:p>
            <w:pPr>
              <w:spacing w:line="276" w:lineRule="auto"/>
              <w:rPr>
                <w:rFonts w:ascii="宋体" w:hAnsi="宋体" w:eastAsia="宋体" w:cs="宋体"/>
                <w:b/>
                <w:sz w:val="24"/>
                <w:szCs w:val="21"/>
                <w:lang w:val="ru-RU"/>
              </w:rPr>
            </w:pPr>
          </w:p>
          <w:p>
            <w:pPr>
              <w:spacing w:line="276" w:lineRule="auto"/>
              <w:rPr>
                <w:rFonts w:ascii="宋体" w:hAnsi="宋体" w:eastAsia="宋体" w:cs="宋体"/>
                <w:b/>
                <w:sz w:val="24"/>
                <w:szCs w:val="21"/>
                <w:lang w:val="ru-RU"/>
              </w:rPr>
            </w:pPr>
          </w:p>
          <w:p>
            <w:pPr>
              <w:spacing w:line="276" w:lineRule="auto"/>
              <w:rPr>
                <w:rFonts w:ascii="宋体" w:hAnsi="宋体" w:eastAsia="宋体" w:cs="宋体"/>
                <w:b/>
                <w:sz w:val="24"/>
                <w:szCs w:val="21"/>
                <w:lang w:val="ru-RU"/>
              </w:rPr>
            </w:pPr>
          </w:p>
          <w:p>
            <w:pPr>
              <w:spacing w:line="276" w:lineRule="auto"/>
              <w:ind w:firstLine="241" w:firstLineChars="100"/>
              <w:rPr>
                <w:rFonts w:ascii="宋体" w:hAnsi="宋体" w:eastAsia="宋体" w:cs="宋体"/>
                <w:b/>
                <w:sz w:val="24"/>
                <w:szCs w:val="21"/>
                <w:lang w:val="ru-RU"/>
              </w:rPr>
            </w:pPr>
            <w:r>
              <w:rPr>
                <w:rFonts w:hint="eastAsia" w:ascii="宋体" w:hAnsi="宋体" w:eastAsia="宋体" w:cs="宋体"/>
                <w:b/>
                <w:sz w:val="24"/>
                <w:szCs w:val="21"/>
                <w:lang w:val="ru-RU"/>
              </w:rPr>
              <w:t>8</w:t>
            </w:r>
          </w:p>
        </w:tc>
        <w:tc>
          <w:tcPr>
            <w:tcW w:w="7470" w:type="dxa"/>
          </w:tcPr>
          <w:p>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售后服务基本要求：</w:t>
            </w:r>
          </w:p>
          <w:p>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w:t>
            </w:r>
            <w:r>
              <w:rPr>
                <w:rFonts w:hint="eastAsia" w:ascii="宋体" w:hAnsi="宋体" w:eastAsia="宋体" w:cs="宋体"/>
                <w:kern w:val="0"/>
                <w:szCs w:val="21"/>
                <w:lang w:val="ru-RU"/>
              </w:rPr>
              <w:tab/>
            </w:r>
            <w:r>
              <w:rPr>
                <w:rFonts w:hint="eastAsia" w:ascii="宋体" w:hAnsi="宋体" w:eastAsia="宋体" w:cs="宋体"/>
                <w:kern w:val="0"/>
                <w:szCs w:val="21"/>
                <w:lang w:val="ru-RU"/>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(2)</w:t>
            </w:r>
            <w:r>
              <w:rPr>
                <w:rFonts w:hint="eastAsia" w:ascii="宋体" w:hAnsi="宋体" w:eastAsia="宋体" w:cs="宋体"/>
                <w:kern w:val="0"/>
                <w:szCs w:val="21"/>
                <w:lang w:val="ru-RU"/>
              </w:rPr>
              <w:tab/>
            </w:r>
            <w:r>
              <w:rPr>
                <w:rFonts w:hint="eastAsia" w:ascii="宋体" w:hAnsi="宋体" w:eastAsia="宋体" w:cs="宋体"/>
                <w:kern w:val="0"/>
                <w:szCs w:val="21"/>
                <w:lang w:val="ru-RU"/>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pPr>
              <w:spacing w:line="300" w:lineRule="exact"/>
              <w:ind w:firstLine="630" w:firstLineChars="300"/>
              <w:rPr>
                <w:rFonts w:ascii="宋体" w:hAnsi="宋体" w:eastAsia="宋体"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9</w:t>
            </w:r>
          </w:p>
        </w:tc>
        <w:tc>
          <w:tcPr>
            <w:tcW w:w="7470" w:type="dxa"/>
          </w:tcPr>
          <w:p>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pPr>
              <w:spacing w:line="300" w:lineRule="exact"/>
              <w:ind w:firstLine="630" w:firstLineChars="300"/>
              <w:rPr>
                <w:rFonts w:ascii="宋体" w:hAnsi="宋体" w:eastAsia="宋体"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10</w:t>
            </w:r>
          </w:p>
        </w:tc>
        <w:tc>
          <w:tcPr>
            <w:tcW w:w="7470" w:type="dxa"/>
          </w:tcPr>
          <w:p>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pPr>
              <w:spacing w:line="300" w:lineRule="exact"/>
              <w:ind w:firstLine="630" w:firstLineChars="300"/>
              <w:rPr>
                <w:rFonts w:ascii="宋体" w:hAnsi="宋体" w:eastAsia="宋体"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11</w:t>
            </w:r>
          </w:p>
        </w:tc>
        <w:tc>
          <w:tcPr>
            <w:tcW w:w="7470" w:type="dxa"/>
          </w:tcPr>
          <w:p>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报价要求：</w:t>
            </w:r>
          </w:p>
          <w:p>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（1）投标人所报价格的产品必须为全新的、经检验合格的并在各医院正常运行的产品。</w:t>
            </w:r>
          </w:p>
          <w:p>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（3）报价币种为人民币。</w:t>
            </w:r>
          </w:p>
        </w:tc>
        <w:tc>
          <w:tcPr>
            <w:tcW w:w="1074" w:type="dxa"/>
          </w:tcPr>
          <w:p>
            <w:pPr>
              <w:spacing w:line="300" w:lineRule="exact"/>
              <w:ind w:firstLine="630" w:firstLineChars="300"/>
              <w:rPr>
                <w:rFonts w:ascii="宋体" w:hAnsi="宋体" w:eastAsia="宋体" w:cs="宋体"/>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12</w:t>
            </w:r>
          </w:p>
        </w:tc>
        <w:tc>
          <w:tcPr>
            <w:tcW w:w="7470" w:type="dxa"/>
          </w:tcPr>
          <w:p>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因政府重大事项变革，导致无法继续履约合同的情况，将无条件终止合同。若深圳市启动耗材集采工作，我院将中标供应商作为备选供应商。</w:t>
            </w:r>
          </w:p>
        </w:tc>
        <w:tc>
          <w:tcPr>
            <w:tcW w:w="1074" w:type="dxa"/>
          </w:tcPr>
          <w:p>
            <w:pPr>
              <w:spacing w:line="300" w:lineRule="exact"/>
              <w:ind w:firstLine="630" w:firstLineChars="300"/>
              <w:rPr>
                <w:rFonts w:ascii="宋体" w:hAnsi="宋体" w:eastAsia="宋体" w:cs="宋体"/>
                <w:bCs/>
                <w:szCs w:val="21"/>
              </w:rPr>
            </w:pPr>
          </w:p>
        </w:tc>
      </w:tr>
    </w:tbl>
    <w:p>
      <w:pPr>
        <w:pStyle w:val="28"/>
      </w:pPr>
    </w:p>
    <w:p>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pPr>
        <w:pStyle w:val="28"/>
      </w:pPr>
    </w:p>
    <w:p>
      <w:pPr>
        <w:pStyle w:val="11"/>
      </w:pPr>
    </w:p>
    <w:p/>
    <w:p>
      <w:pPr>
        <w:pStyle w:val="28"/>
      </w:pPr>
    </w:p>
    <w:p/>
    <w:p>
      <w:pPr>
        <w:pStyle w:val="28"/>
      </w:pPr>
    </w:p>
    <w:p/>
    <w:p>
      <w:pPr>
        <w:pStyle w:val="28"/>
      </w:pPr>
    </w:p>
    <w:p/>
    <w:p>
      <w:pPr>
        <w:pStyle w:val="28"/>
      </w:pPr>
    </w:p>
    <w:p/>
    <w:p>
      <w:pPr>
        <w:pStyle w:val="28"/>
      </w:pPr>
    </w:p>
    <w:p/>
    <w:p>
      <w:pPr>
        <w:pStyle w:val="28"/>
      </w:pPr>
    </w:p>
    <w:p/>
    <w:p>
      <w:pPr>
        <w:pStyle w:val="28"/>
      </w:pPr>
    </w:p>
    <w:p/>
    <w:p>
      <w:pPr>
        <w:pStyle w:val="28"/>
      </w:pPr>
    </w:p>
    <w:p/>
    <w:p>
      <w:pPr>
        <w:pStyle w:val="6"/>
        <w:spacing w:before="120" w:after="120"/>
        <w:ind w:left="-1" w:leftChars="-1" w:hanging="1"/>
        <w:jc w:val="center"/>
        <w:rPr>
          <w:rFonts w:ascii="方正小标宋_GBK" w:eastAsia="方正小标宋_GBK" w:hAnsiTheme="minorEastAsia"/>
          <w:b w:val="0"/>
          <w:bCs w:val="0"/>
          <w:sz w:val="32"/>
          <w:szCs w:val="32"/>
        </w:rPr>
      </w:pPr>
      <w:bookmarkStart w:id="28" w:name="_Hlk126044986"/>
      <w:bookmarkStart w:id="29" w:name="_Hlk126913563"/>
      <w:r>
        <w:rPr>
          <w:rFonts w:hint="eastAsia" w:ascii="方正小标宋_GBK" w:eastAsia="方正小标宋_GBK" w:hAnsiTheme="minorEastAsia"/>
          <w:b w:val="0"/>
          <w:bCs w:val="0"/>
          <w:sz w:val="32"/>
          <w:szCs w:val="32"/>
        </w:rPr>
        <w:t>六、产品技术规格（附上彩页或说明书）</w:t>
      </w:r>
    </w:p>
    <w:p/>
    <w:bookmarkEnd w:id="28"/>
    <w:bookmarkEnd w:id="29"/>
    <w:p>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pPr>
        <w:pStyle w:val="7"/>
      </w:pPr>
    </w:p>
    <w:p>
      <w:pPr>
        <w:spacing w:line="360" w:lineRule="auto"/>
        <w:ind w:left="420"/>
        <w:rPr>
          <w:rFonts w:ascii="宋体" w:hAnsi="宋体"/>
        </w:rPr>
      </w:pPr>
      <w:r>
        <w:rPr>
          <w:rFonts w:hint="eastAsia" w:ascii="宋体" w:hAnsi="宋体"/>
        </w:rPr>
        <w:t>1、对投标产品的整体描述（包括采用文字、表格等形式）</w:t>
      </w:r>
    </w:p>
    <w:p>
      <w:pPr>
        <w:spacing w:line="360" w:lineRule="auto"/>
        <w:ind w:left="420"/>
        <w:rPr>
          <w:rFonts w:ascii="宋体" w:hAnsi="宋体"/>
        </w:rPr>
      </w:pPr>
      <w:r>
        <w:rPr>
          <w:rFonts w:hint="eastAsia" w:ascii="宋体" w:hAnsi="宋体"/>
        </w:rPr>
        <w:t>2、投标产品采用的技术标准</w:t>
      </w:r>
    </w:p>
    <w:p>
      <w:pPr>
        <w:spacing w:line="360" w:lineRule="auto"/>
        <w:ind w:left="420"/>
        <w:rPr>
          <w:rFonts w:ascii="宋体" w:hAnsi="宋体"/>
        </w:rPr>
      </w:pPr>
      <w:r>
        <w:rPr>
          <w:rFonts w:hint="eastAsia" w:ascii="宋体" w:hAnsi="宋体"/>
        </w:rPr>
        <w:t>3、投标产品的性能特点（包括新技术、新工艺、新材料的应用等）</w:t>
      </w:r>
    </w:p>
    <w:p>
      <w:pPr>
        <w:spacing w:line="360" w:lineRule="auto"/>
        <w:ind w:left="420"/>
        <w:rPr>
          <w:rFonts w:ascii="宋体" w:hAnsi="宋体"/>
        </w:rPr>
      </w:pPr>
      <w:r>
        <w:rPr>
          <w:rFonts w:hint="eastAsia" w:ascii="宋体" w:hAnsi="宋体"/>
        </w:rPr>
        <w:t>4、投标产品的外形尺寸图、成品的彩色图样等</w:t>
      </w:r>
    </w:p>
    <w:p>
      <w:pPr>
        <w:spacing w:line="360" w:lineRule="auto"/>
        <w:ind w:left="420"/>
        <w:rPr>
          <w:rFonts w:ascii="宋体" w:hAnsi="宋体"/>
        </w:rPr>
      </w:pPr>
      <w:r>
        <w:rPr>
          <w:rFonts w:hint="eastAsia" w:ascii="宋体" w:hAnsi="宋体"/>
        </w:rPr>
        <w:t>5、投标产品的说明书等</w:t>
      </w:r>
    </w:p>
    <w:p>
      <w:pPr>
        <w:spacing w:line="360" w:lineRule="auto"/>
        <w:ind w:left="420"/>
        <w:rPr>
          <w:rFonts w:ascii="宋体" w:hAnsi="宋体"/>
        </w:rPr>
      </w:pPr>
      <w:r>
        <w:rPr>
          <w:rFonts w:hint="eastAsia" w:ascii="宋体" w:hAnsi="宋体"/>
        </w:rPr>
        <w:t>6、其它</w:t>
      </w:r>
    </w:p>
    <w:p>
      <w:pPr>
        <w:adjustRightInd w:val="0"/>
        <w:snapToGrid w:val="0"/>
        <w:spacing w:line="300" w:lineRule="auto"/>
        <w:rPr>
          <w:snapToGrid w:val="0"/>
          <w:kern w:val="0"/>
        </w:rPr>
      </w:pPr>
    </w:p>
    <w:p>
      <w:pPr>
        <w:adjustRightInd w:val="0"/>
        <w:snapToGrid w:val="0"/>
        <w:spacing w:line="300" w:lineRule="auto"/>
        <w:rPr>
          <w:snapToGrid w:val="0"/>
          <w:kern w:val="0"/>
        </w:rPr>
      </w:pPr>
    </w:p>
    <w:p>
      <w:pPr>
        <w:adjustRightInd w:val="0"/>
        <w:snapToGrid w:val="0"/>
        <w:spacing w:line="300" w:lineRule="auto"/>
        <w:rPr>
          <w:snapToGrid w:val="0"/>
          <w:kern w:val="0"/>
        </w:rPr>
      </w:pPr>
    </w:p>
    <w:p>
      <w:pPr>
        <w:adjustRightInd w:val="0"/>
        <w:snapToGrid w:val="0"/>
        <w:spacing w:line="300" w:lineRule="auto"/>
        <w:rPr>
          <w:snapToGrid w:val="0"/>
          <w:kern w:val="0"/>
        </w:rPr>
      </w:pPr>
      <w:r>
        <w:rPr>
          <w:rFonts w:hint="eastAsia"/>
          <w:snapToGrid w:val="0"/>
          <w:kern w:val="0"/>
        </w:rPr>
        <w:t>投标单位：（盖章）</w:t>
      </w:r>
    </w:p>
    <w:p>
      <w:pPr>
        <w:adjustRightInd w:val="0"/>
        <w:snapToGrid w:val="0"/>
        <w:spacing w:line="300" w:lineRule="auto"/>
        <w:rPr>
          <w:snapToGrid w:val="0"/>
          <w:kern w:val="0"/>
        </w:rPr>
      </w:pPr>
      <w:r>
        <w:rPr>
          <w:rFonts w:hint="eastAsia"/>
          <w:snapToGrid w:val="0"/>
          <w:kern w:val="0"/>
        </w:rPr>
        <w:t>法定代表人或授权代表：（签字）</w:t>
      </w:r>
    </w:p>
    <w:p>
      <w:pPr>
        <w:wordWrap w:val="0"/>
        <w:adjustRightInd w:val="0"/>
        <w:snapToGrid w:val="0"/>
        <w:spacing w:line="300" w:lineRule="auto"/>
        <w:ind w:right="420"/>
        <w:rPr>
          <w:snapToGrid w:val="0"/>
          <w:kern w:val="0"/>
        </w:rPr>
      </w:pPr>
      <w:r>
        <w:rPr>
          <w:rFonts w:hint="eastAsia"/>
          <w:snapToGrid w:val="0"/>
          <w:kern w:val="0"/>
        </w:rPr>
        <w:t>年    月   日</w:t>
      </w:r>
    </w:p>
    <w:p>
      <w:pPr>
        <w:widowControl/>
        <w:jc w:val="left"/>
      </w:pPr>
    </w:p>
    <w:sectPr>
      <w:footerReference r:id="rId5" w:type="default"/>
      <w:pgSz w:w="11906" w:h="16838"/>
      <w:pgMar w:top="1803" w:right="1440" w:bottom="1803"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长城仿宋">
    <w:altName w:val="微软雅黑"/>
    <w:panose1 w:val="00000000000000000000"/>
    <w:charset w:val="86"/>
    <w:family w:val="auto"/>
    <w:pitch w:val="default"/>
    <w:sig w:usb0="00000000" w:usb1="00000000" w:usb2="0000001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方正小标宋简体">
    <w:altName w:val="黑体"/>
    <w:panose1 w:val="00000000000000000000"/>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小标宋_GBK">
    <w:altName w:val="Arial Unicode MS"/>
    <w:panose1 w:val="00000000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2135" cy="487045"/>
              <wp:effectExtent l="0" t="0" r="0" b="0"/>
              <wp:wrapNone/>
              <wp:docPr id="5" name="文本框 1"/>
              <wp:cNvGraphicFramePr/>
              <a:graphic xmlns:a="http://schemas.openxmlformats.org/drawingml/2006/main">
                <a:graphicData uri="http://schemas.microsoft.com/office/word/2010/wordprocessingShape">
                  <wps:wsp>
                    <wps:cNvSpPr txBox="1"/>
                    <wps:spPr>
                      <a:xfrm>
                        <a:off x="0" y="0"/>
                        <a:ext cx="572135" cy="487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26993275"/>
                          </w:sdtPr>
                          <w:sdtContent>
                            <w:p>
                              <w:pPr>
                                <w:pStyle w:val="19"/>
                                <w:jc w:val="right"/>
                              </w:pPr>
                              <w:r>
                                <w:fldChar w:fldCharType="begin"/>
                              </w:r>
                              <w:r>
                                <w:instrText xml:space="preserve"> PAGE   \* MERGEFORMAT </w:instrText>
                              </w:r>
                              <w:r>
                                <w:fldChar w:fldCharType="separate"/>
                              </w:r>
                              <w:r>
                                <w:rPr>
                                  <w:lang w:val="zh-CN"/>
                                </w:rPr>
                                <w:t>12</w:t>
                              </w:r>
                              <w:r>
                                <w:rPr>
                                  <w:lang w:val="zh-CN"/>
                                </w:rPr>
                                <w:fldChar w:fldCharType="end"/>
                              </w:r>
                            </w:p>
                          </w:sdtContent>
                        </w:sdt>
                        <w:p>
                          <w:pPr>
                            <w:pStyle w:val="28"/>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38.35pt;width:45.05pt;mso-position-horizontal:center;mso-position-horizontal-relative:margin;mso-wrap-style:none;z-index:251659264;mso-width-relative:page;mso-height-relative:page;" filled="f" stroked="f" coordsize="21600,21600" o:gfxdata="UEsDBAoAAAAAAIdO4kAAAAAAAAAAAAAAAAAEAAAAZHJzL1BLAwQUAAAACACHTuJAH+sS39MAAAAD&#10;AQAADwAAAGRycy9kb3ducmV2LnhtbE2PwU7DMBBE70j8g7WVuFE7gFoa4lSiIhyRaHrg6MbbJNRe&#10;R7abhr/HcGkvK41mNPO2WE/WsBF96B1JyOYCGFLjdE+thF1d3T8DC1GRVsYRSvjBAOvy9qZQuXZn&#10;+sRxG1uWSijkSkIX45BzHpoOrQpzNyAl7+C8VTFJ33Lt1TmVW8MfhFhwq3pKC50acNNhc9yerIRN&#10;Vdd+xODNF75Xj98fr0/4Nkl5N8vEC7CIU7yE4Q8/oUOZmPbuRDowIyE9Ev9v8lYiA7aXsFwsgZcF&#10;v2YvfwFQSwMEFAAAAAgAh07iQDlFqSQ3AgAAYQQAAA4AAABkcnMvZTJvRG9jLnhtbK1US27bMBDd&#10;F+gdCO5r2U6cBIblwI3hokDQBHCLrmmKsgTwB5K25B6gvUFX3XTfc/kcfaQsp0i7yKIbasgZvuF7&#10;M6PZbask2Qvna6NzOhoMKRGam6LW25x++rh6c0OJD0wXTBotcnoQnt7OX7+aNXYqxqYyshCOAET7&#10;aWNzWoVgp1nmeSUU8wNjhYazNE6xgK3bZoVjDdCVzMbD4VXWGFdYZ7jwHqfLzklPiO4lgKYsay6W&#10;hu+U0KFDdUKyAEq+qq2n8/TashQ8PJSlF4HInIJpSCuSwN7ENZvP2HTrmK1qfnoCe8kTnnFSrNZI&#10;eoZassDIztV/QamaO+NNGQbcqKwjkhQBi9HwmTbrilmRuEBqb8+i+/8Hyz/sHx2pi5xOKNFMoeDH&#10;79+OP34df34loyhPY/0UUWuLuNC+NS2apj/3OIys29Kp+AUfAj/EPZzFFW0gHIeT6/HoAkk4XJc3&#10;18PLSUTJni5b58M7YRSJRk4dapckZft7H7rQPiTm0mZVS5nqJzVpcnp1MRmmC2cPwKWOsSJ1wgkm&#10;EuoeHq3QbtoTy40pDiDpTNcl3vJVjafcMx8emUNbgBcGJzxgKaVBSnOyKKmM+/Kv8xiPasFLSYM2&#10;y6nGVFEi32tUMXZkb7je2PSG3qk7g74dYSAtTyYuuCB7s3RGfcY0LWIOuJjmyJTT0Jt3oWt1TCMX&#10;i0UKQt9ZFu712vIIHeXxdrELkDOpHEXplEB14gadl+p0mpLY2n/uU9TTn2H+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rEt/TAAAAAwEAAA8AAAAAAAAAAQAgAAAAIgAAAGRycy9kb3ducmV2Lnht&#10;bFBLAQIUABQAAAAIAIdO4kA5RakkNwIAAGEEAAAOAAAAAAAAAAEAIAAAACIBAABkcnMvZTJvRG9j&#10;LnhtbFBLBQYAAAAABgAGAFkBAADLBQAAAAA=&#10;">
              <v:fill on="f" focussize="0,0"/>
              <v:stroke on="f" weight="0.5pt"/>
              <v:imagedata o:title=""/>
              <o:lock v:ext="edit" aspectratio="f"/>
              <v:textbox inset="0mm,0mm,0mm,0mm" style="mso-fit-shape-to-text:t;">
                <w:txbxContent>
                  <w:sdt>
                    <w:sdtPr>
                      <w:id w:val="26993275"/>
                    </w:sdtPr>
                    <w:sdtContent>
                      <w:p>
                        <w:pPr>
                          <w:pStyle w:val="19"/>
                          <w:jc w:val="right"/>
                        </w:pPr>
                        <w:r>
                          <w:fldChar w:fldCharType="begin"/>
                        </w:r>
                        <w:r>
                          <w:instrText xml:space="preserve"> PAGE   \* MERGEFORMAT </w:instrText>
                        </w:r>
                        <w:r>
                          <w:fldChar w:fldCharType="separate"/>
                        </w:r>
                        <w:r>
                          <w:rPr>
                            <w:lang w:val="zh-CN"/>
                          </w:rPr>
                          <w:t>12</w:t>
                        </w:r>
                        <w:r>
                          <w:rPr>
                            <w:lang w:val="zh-CN"/>
                          </w:rPr>
                          <w:fldChar w:fldCharType="end"/>
                        </w:r>
                      </w:p>
                    </w:sdtContent>
                  </w:sdt>
                  <w:p>
                    <w:pPr>
                      <w:pStyle w:val="28"/>
                    </w:pPr>
                  </w:p>
                </w:txbxContent>
              </v:textbox>
            </v:shape>
          </w:pict>
        </mc:Fallback>
      </mc:AlternateContent>
    </w:r>
  </w:p>
  <w:p>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r>
      <w:fldChar w:fldCharType="begin"/>
    </w:r>
    <w:r>
      <w:instrText xml:space="preserve">PAGE   \* MERGEFORMAT</w:instrText>
    </w:r>
    <w:r>
      <w:fldChar w:fldCharType="separate"/>
    </w:r>
    <w:r>
      <w:rPr>
        <w:lang w:val="zh-CN"/>
      </w:rPr>
      <w:t>20</w:t>
    </w:r>
    <w:r>
      <w:rPr>
        <w:lang w:val="zh-CN"/>
      </w:rPr>
      <w:fldChar w:fldCharType="end"/>
    </w:r>
  </w:p>
  <w:p>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6FAFE7"/>
    <w:multiLevelType w:val="singleLevel"/>
    <w:tmpl w:val="996FAFE7"/>
    <w:lvl w:ilvl="0" w:tentative="0">
      <w:start w:val="1"/>
      <w:numFmt w:val="decimal"/>
      <w:lvlText w:val="%1)"/>
      <w:lvlJc w:val="left"/>
      <w:pPr>
        <w:ind w:left="425" w:hanging="425"/>
      </w:pPr>
      <w:rPr>
        <w:rFonts w:hint="default"/>
      </w:rPr>
    </w:lvl>
  </w:abstractNum>
  <w:abstractNum w:abstractNumId="1">
    <w:nsid w:val="B2F286B7"/>
    <w:multiLevelType w:val="singleLevel"/>
    <w:tmpl w:val="B2F286B7"/>
    <w:lvl w:ilvl="0" w:tentative="0">
      <w:start w:val="1"/>
      <w:numFmt w:val="chineseCounting"/>
      <w:suff w:val="space"/>
      <w:lvlText w:val="第%1章"/>
      <w:lvlJc w:val="left"/>
      <w:rPr>
        <w:rFonts w:hint="eastAsia"/>
      </w:rPr>
    </w:lvl>
  </w:abstractNum>
  <w:abstractNum w:abstractNumId="2">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BD67EC6B"/>
    <w:multiLevelType w:val="singleLevel"/>
    <w:tmpl w:val="BD67EC6B"/>
    <w:lvl w:ilvl="0" w:tentative="0">
      <w:start w:val="1"/>
      <w:numFmt w:val="decimal"/>
      <w:suff w:val="nothing"/>
      <w:lvlText w:val="%1．"/>
      <w:lvlJc w:val="left"/>
      <w:pPr>
        <w:ind w:left="20" w:firstLine="400"/>
      </w:pPr>
      <w:rPr>
        <w:rFonts w:hint="default"/>
      </w:rPr>
    </w:lvl>
  </w:abstractNum>
  <w:abstractNum w:abstractNumId="4">
    <w:nsid w:val="BDB6898B"/>
    <w:multiLevelType w:val="singleLevel"/>
    <w:tmpl w:val="BDB6898B"/>
    <w:lvl w:ilvl="0" w:tentative="0">
      <w:start w:val="2"/>
      <w:numFmt w:val="decimal"/>
      <w:suff w:val="nothing"/>
      <w:lvlText w:val="%1、"/>
      <w:lvlJc w:val="left"/>
    </w:lvl>
  </w:abstractNum>
  <w:abstractNum w:abstractNumId="5">
    <w:nsid w:val="C81CD754"/>
    <w:multiLevelType w:val="singleLevel"/>
    <w:tmpl w:val="C81CD754"/>
    <w:lvl w:ilvl="0" w:tentative="0">
      <w:start w:val="1"/>
      <w:numFmt w:val="chineseCounting"/>
      <w:suff w:val="nothing"/>
      <w:lvlText w:val="（%1）"/>
      <w:lvlJc w:val="left"/>
      <w:pPr>
        <w:ind w:left="0" w:firstLine="420"/>
      </w:pPr>
      <w:rPr>
        <w:rFonts w:hint="eastAsia"/>
      </w:rPr>
    </w:lvl>
  </w:abstractNum>
  <w:abstractNum w:abstractNumId="6">
    <w:nsid w:val="CEBB6B64"/>
    <w:multiLevelType w:val="singleLevel"/>
    <w:tmpl w:val="CEBB6B64"/>
    <w:lvl w:ilvl="0" w:tentative="0">
      <w:start w:val="2"/>
      <w:numFmt w:val="chineseCounting"/>
      <w:suff w:val="space"/>
      <w:lvlText w:val="第%1部分"/>
      <w:lvlJc w:val="left"/>
      <w:rPr>
        <w:rFonts w:hint="eastAsia"/>
      </w:rPr>
    </w:lvl>
  </w:abstractNum>
  <w:abstractNum w:abstractNumId="7">
    <w:nsid w:val="D70FB1DE"/>
    <w:multiLevelType w:val="singleLevel"/>
    <w:tmpl w:val="D70FB1DE"/>
    <w:lvl w:ilvl="0" w:tentative="0">
      <w:start w:val="2"/>
      <w:numFmt w:val="decimal"/>
      <w:suff w:val="space"/>
      <w:lvlText w:val="%1."/>
      <w:lvlJc w:val="left"/>
    </w:lvl>
  </w:abstractNum>
  <w:abstractNum w:abstractNumId="8">
    <w:nsid w:val="D9146FBB"/>
    <w:multiLevelType w:val="singleLevel"/>
    <w:tmpl w:val="D9146FBB"/>
    <w:lvl w:ilvl="0" w:tentative="0">
      <w:start w:val="1"/>
      <w:numFmt w:val="chineseCounting"/>
      <w:suff w:val="nothing"/>
      <w:lvlText w:val="（%1）"/>
      <w:lvlJc w:val="left"/>
      <w:rPr>
        <w:rFonts w:hint="eastAsia"/>
      </w:rPr>
    </w:lvl>
  </w:abstractNum>
  <w:abstractNum w:abstractNumId="9">
    <w:nsid w:val="DFB30FCB"/>
    <w:multiLevelType w:val="singleLevel"/>
    <w:tmpl w:val="DFB30FCB"/>
    <w:lvl w:ilvl="0" w:tentative="0">
      <w:start w:val="1"/>
      <w:numFmt w:val="chineseCounting"/>
      <w:suff w:val="nothing"/>
      <w:lvlText w:val="%1、"/>
      <w:lvlJc w:val="left"/>
      <w:pPr>
        <w:ind w:left="0" w:firstLine="420"/>
      </w:pPr>
      <w:rPr>
        <w:rFonts w:hint="eastAsia"/>
      </w:rPr>
    </w:lvl>
  </w:abstractNum>
  <w:abstractNum w:abstractNumId="10">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11">
    <w:nsid w:val="FAD295E3"/>
    <w:multiLevelType w:val="singleLevel"/>
    <w:tmpl w:val="FAD295E3"/>
    <w:lvl w:ilvl="0" w:tentative="0">
      <w:start w:val="1"/>
      <w:numFmt w:val="decimal"/>
      <w:lvlText w:val="%1."/>
      <w:lvlJc w:val="left"/>
      <w:pPr>
        <w:tabs>
          <w:tab w:val="left" w:pos="312"/>
        </w:tabs>
      </w:pPr>
    </w:lvl>
  </w:abstractNum>
  <w:abstractNum w:abstractNumId="12">
    <w:nsid w:val="00000010"/>
    <w:multiLevelType w:val="multilevel"/>
    <w:tmpl w:val="00000010"/>
    <w:lvl w:ilvl="0" w:tentative="0">
      <w:start w:val="1"/>
      <w:numFmt w:val="decimal"/>
      <w:lvlText w:val="%1."/>
      <w:lvlJc w:val="left"/>
      <w:pPr>
        <w:ind w:left="425" w:hanging="425"/>
      </w:pPr>
    </w:lvl>
    <w:lvl w:ilvl="1" w:tentative="0">
      <w:start w:val="1"/>
      <w:numFmt w:val="decimal"/>
      <w:lvlText w:val="%1.%2."/>
      <w:lvlJc w:val="left"/>
      <w:pPr>
        <w:ind w:left="567" w:hanging="567"/>
      </w:pPr>
      <w:rPr>
        <w:b w:val="0"/>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3">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5">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6">
    <w:nsid w:val="1B4CD236"/>
    <w:multiLevelType w:val="singleLevel"/>
    <w:tmpl w:val="1B4CD236"/>
    <w:lvl w:ilvl="0" w:tentative="0">
      <w:start w:val="6"/>
      <w:numFmt w:val="chineseCounting"/>
      <w:suff w:val="space"/>
      <w:lvlText w:val="第%1章"/>
      <w:lvlJc w:val="left"/>
      <w:rPr>
        <w:rFonts w:hint="eastAsia"/>
      </w:rPr>
    </w:lvl>
  </w:abstractNum>
  <w:abstractNum w:abstractNumId="17">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18">
    <w:nsid w:val="36B6CA1F"/>
    <w:multiLevelType w:val="singleLevel"/>
    <w:tmpl w:val="36B6CA1F"/>
    <w:lvl w:ilvl="0" w:tentative="0">
      <w:start w:val="1"/>
      <w:numFmt w:val="decimal"/>
      <w:lvlText w:val="(%1)"/>
      <w:lvlJc w:val="left"/>
      <w:pPr>
        <w:ind w:left="425" w:hanging="425"/>
      </w:pPr>
      <w:rPr>
        <w:rFonts w:hint="default"/>
      </w:rPr>
    </w:lvl>
  </w:abstractNum>
  <w:abstractNum w:abstractNumId="19">
    <w:nsid w:val="3DF4FAB0"/>
    <w:multiLevelType w:val="singleLevel"/>
    <w:tmpl w:val="3DF4FAB0"/>
    <w:lvl w:ilvl="0" w:tentative="0">
      <w:start w:val="1"/>
      <w:numFmt w:val="decimal"/>
      <w:lvlText w:val="(%1)"/>
      <w:lvlJc w:val="left"/>
      <w:pPr>
        <w:ind w:left="425" w:hanging="425"/>
      </w:pPr>
      <w:rPr>
        <w:rFonts w:hint="default"/>
      </w:rPr>
    </w:lvl>
  </w:abstractNum>
  <w:abstractNum w:abstractNumId="20">
    <w:nsid w:val="3FF444C8"/>
    <w:multiLevelType w:val="multilevel"/>
    <w:tmpl w:val="3FF444C8"/>
    <w:lvl w:ilvl="0" w:tentative="0">
      <w:start w:val="1"/>
      <w:numFmt w:val="chineseCounting"/>
      <w:lvlText w:val="%1、"/>
      <w:lvlJc w:val="left"/>
      <w:pPr>
        <w:ind w:left="562" w:hanging="420"/>
      </w:pPr>
      <w:rPr>
        <w:rFonts w:hint="eastAsia"/>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1">
    <w:nsid w:val="4806A50A"/>
    <w:multiLevelType w:val="singleLevel"/>
    <w:tmpl w:val="4806A50A"/>
    <w:lvl w:ilvl="0" w:tentative="0">
      <w:start w:val="1"/>
      <w:numFmt w:val="decimal"/>
      <w:lvlText w:val="%1)"/>
      <w:lvlJc w:val="left"/>
      <w:pPr>
        <w:ind w:left="425" w:hanging="425"/>
      </w:pPr>
      <w:rPr>
        <w:rFonts w:hint="default"/>
      </w:rPr>
    </w:lvl>
  </w:abstractNum>
  <w:abstractNum w:abstractNumId="22">
    <w:nsid w:val="48C58054"/>
    <w:multiLevelType w:val="singleLevel"/>
    <w:tmpl w:val="48C58054"/>
    <w:lvl w:ilvl="0" w:tentative="0">
      <w:start w:val="6"/>
      <w:numFmt w:val="chineseCounting"/>
      <w:suff w:val="nothing"/>
      <w:lvlText w:val="%1、"/>
      <w:lvlJc w:val="left"/>
      <w:rPr>
        <w:rFonts w:hint="eastAsia"/>
      </w:rPr>
    </w:lvl>
  </w:abstractNum>
  <w:abstractNum w:abstractNumId="23">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4">
    <w:nsid w:val="4F109347"/>
    <w:multiLevelType w:val="singleLevel"/>
    <w:tmpl w:val="4F109347"/>
    <w:lvl w:ilvl="0" w:tentative="0">
      <w:start w:val="1"/>
      <w:numFmt w:val="chineseCounting"/>
      <w:suff w:val="nothing"/>
      <w:lvlText w:val="（%1）"/>
      <w:lvlJc w:val="left"/>
      <w:pPr>
        <w:ind w:left="0" w:firstLine="420"/>
      </w:pPr>
      <w:rPr>
        <w:rFonts w:hint="eastAsia"/>
      </w:rPr>
    </w:lvl>
  </w:abstractNum>
  <w:abstractNum w:abstractNumId="25">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6">
    <w:nsid w:val="5B20195B"/>
    <w:multiLevelType w:val="multilevel"/>
    <w:tmpl w:val="5B20195B"/>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5B70E0E1"/>
    <w:multiLevelType w:val="singleLevel"/>
    <w:tmpl w:val="5B70E0E1"/>
    <w:lvl w:ilvl="0" w:tentative="0">
      <w:start w:val="1"/>
      <w:numFmt w:val="chineseCounting"/>
      <w:suff w:val="space"/>
      <w:lvlText w:val="第%1章"/>
      <w:lvlJc w:val="left"/>
      <w:rPr>
        <w:rFonts w:hint="eastAsia"/>
      </w:rPr>
    </w:lvl>
  </w:abstractNum>
  <w:abstractNum w:abstractNumId="28">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9">
    <w:nsid w:val="5F9A95EA"/>
    <w:multiLevelType w:val="singleLevel"/>
    <w:tmpl w:val="5F9A95EA"/>
    <w:lvl w:ilvl="0" w:tentative="0">
      <w:start w:val="1"/>
      <w:numFmt w:val="decimal"/>
      <w:lvlText w:val="%1)"/>
      <w:lvlJc w:val="left"/>
      <w:pPr>
        <w:ind w:left="425" w:hanging="425"/>
      </w:pPr>
      <w:rPr>
        <w:rFonts w:hint="default"/>
      </w:rPr>
    </w:lvl>
  </w:abstractNum>
  <w:abstractNum w:abstractNumId="30">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31">
    <w:nsid w:val="77D5EEE3"/>
    <w:multiLevelType w:val="singleLevel"/>
    <w:tmpl w:val="77D5EEE3"/>
    <w:lvl w:ilvl="0" w:tentative="0">
      <w:start w:val="1"/>
      <w:numFmt w:val="decimal"/>
      <w:lvlText w:val="(%1)"/>
      <w:lvlJc w:val="left"/>
      <w:pPr>
        <w:ind w:left="425" w:hanging="425"/>
      </w:pPr>
      <w:rPr>
        <w:rFonts w:hint="default"/>
      </w:rPr>
    </w:lvl>
  </w:abstractNum>
  <w:num w:numId="1">
    <w:abstractNumId w:val="30"/>
  </w:num>
  <w:num w:numId="2">
    <w:abstractNumId w:val="1"/>
  </w:num>
  <w:num w:numId="3">
    <w:abstractNumId w:val="15"/>
  </w:num>
  <w:num w:numId="4">
    <w:abstractNumId w:val="27"/>
  </w:num>
  <w:num w:numId="5">
    <w:abstractNumId w:val="9"/>
  </w:num>
  <w:num w:numId="6">
    <w:abstractNumId w:val="5"/>
  </w:num>
  <w:num w:numId="7">
    <w:abstractNumId w:val="17"/>
  </w:num>
  <w:num w:numId="8">
    <w:abstractNumId w:val="10"/>
  </w:num>
  <w:num w:numId="9">
    <w:abstractNumId w:val="24"/>
  </w:num>
  <w:num w:numId="10">
    <w:abstractNumId w:val="6"/>
  </w:num>
  <w:num w:numId="11">
    <w:abstractNumId w:val="11"/>
  </w:num>
  <w:num w:numId="12">
    <w:abstractNumId w:val="26"/>
  </w:num>
  <w:num w:numId="13">
    <w:abstractNumId w:val="25"/>
  </w:num>
  <w:num w:numId="14">
    <w:abstractNumId w:val="23"/>
  </w:num>
  <w:num w:numId="15">
    <w:abstractNumId w:val="2"/>
  </w:num>
  <w:num w:numId="16">
    <w:abstractNumId w:val="19"/>
  </w:num>
  <w:num w:numId="17">
    <w:abstractNumId w:val="13"/>
  </w:num>
  <w:num w:numId="18">
    <w:abstractNumId w:val="12"/>
  </w:num>
  <w:num w:numId="19">
    <w:abstractNumId w:val="31"/>
  </w:num>
  <w:num w:numId="20">
    <w:abstractNumId w:val="18"/>
  </w:num>
  <w:num w:numId="21">
    <w:abstractNumId w:val="0"/>
  </w:num>
  <w:num w:numId="22">
    <w:abstractNumId w:val="29"/>
  </w:num>
  <w:num w:numId="23">
    <w:abstractNumId w:val="21"/>
  </w:num>
  <w:num w:numId="24">
    <w:abstractNumId w:val="22"/>
  </w:num>
  <w:num w:numId="25">
    <w:abstractNumId w:val="16"/>
  </w:num>
  <w:num w:numId="26">
    <w:abstractNumId w:val="7"/>
  </w:num>
  <w:num w:numId="27">
    <w:abstractNumId w:val="20"/>
  </w:num>
  <w:num w:numId="28">
    <w:abstractNumId w:val="8"/>
  </w:num>
  <w:num w:numId="29">
    <w:abstractNumId w:val="3"/>
  </w:num>
  <w:num w:numId="30">
    <w:abstractNumId w:val="14"/>
  </w:num>
  <w:num w:numId="3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6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VjYmQ3ZDFlZDRmMDZjMzUyY2IxZTgwYzNkZTRkMzI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EAB"/>
    <w:rsid w:val="000C5F6E"/>
    <w:rsid w:val="000D10D2"/>
    <w:rsid w:val="000D2D79"/>
    <w:rsid w:val="000D4C36"/>
    <w:rsid w:val="000D5666"/>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07683"/>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1238"/>
    <w:rsid w:val="0016136E"/>
    <w:rsid w:val="00161A6B"/>
    <w:rsid w:val="00164DD3"/>
    <w:rsid w:val="001664E7"/>
    <w:rsid w:val="00166DE7"/>
    <w:rsid w:val="001700A9"/>
    <w:rsid w:val="00171BBA"/>
    <w:rsid w:val="0017345B"/>
    <w:rsid w:val="001734B0"/>
    <w:rsid w:val="001741C4"/>
    <w:rsid w:val="00175960"/>
    <w:rsid w:val="001765A7"/>
    <w:rsid w:val="00181A83"/>
    <w:rsid w:val="0018331C"/>
    <w:rsid w:val="00183523"/>
    <w:rsid w:val="0019005A"/>
    <w:rsid w:val="001911CA"/>
    <w:rsid w:val="00191306"/>
    <w:rsid w:val="00191C19"/>
    <w:rsid w:val="001947F4"/>
    <w:rsid w:val="001955B6"/>
    <w:rsid w:val="001A0EE3"/>
    <w:rsid w:val="001A2D58"/>
    <w:rsid w:val="001A488C"/>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D0221"/>
    <w:rsid w:val="001D34BE"/>
    <w:rsid w:val="001D49CE"/>
    <w:rsid w:val="001D622D"/>
    <w:rsid w:val="001D69A7"/>
    <w:rsid w:val="001E067E"/>
    <w:rsid w:val="001E14C9"/>
    <w:rsid w:val="001E27D2"/>
    <w:rsid w:val="001E3CD0"/>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A57"/>
    <w:rsid w:val="002105F8"/>
    <w:rsid w:val="00211D5B"/>
    <w:rsid w:val="00213302"/>
    <w:rsid w:val="0021469B"/>
    <w:rsid w:val="00215773"/>
    <w:rsid w:val="002165B1"/>
    <w:rsid w:val="00222A83"/>
    <w:rsid w:val="00223824"/>
    <w:rsid w:val="00223A06"/>
    <w:rsid w:val="00224109"/>
    <w:rsid w:val="00226EF8"/>
    <w:rsid w:val="002273AA"/>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C0AE9"/>
    <w:rsid w:val="002C138F"/>
    <w:rsid w:val="002C251E"/>
    <w:rsid w:val="002C2777"/>
    <w:rsid w:val="002C3D92"/>
    <w:rsid w:val="002C3ED1"/>
    <w:rsid w:val="002C432B"/>
    <w:rsid w:val="002C46CD"/>
    <w:rsid w:val="002C5DCE"/>
    <w:rsid w:val="002C66D3"/>
    <w:rsid w:val="002C7D11"/>
    <w:rsid w:val="002D0E39"/>
    <w:rsid w:val="002D11CB"/>
    <w:rsid w:val="002D244F"/>
    <w:rsid w:val="002D258E"/>
    <w:rsid w:val="002D727A"/>
    <w:rsid w:val="002E14EE"/>
    <w:rsid w:val="002E33F5"/>
    <w:rsid w:val="002E445E"/>
    <w:rsid w:val="002E4B8D"/>
    <w:rsid w:val="002E5735"/>
    <w:rsid w:val="002E5BA4"/>
    <w:rsid w:val="002F077A"/>
    <w:rsid w:val="002F0D05"/>
    <w:rsid w:val="002F4243"/>
    <w:rsid w:val="002F51EC"/>
    <w:rsid w:val="002F57B9"/>
    <w:rsid w:val="002F626D"/>
    <w:rsid w:val="002F71E1"/>
    <w:rsid w:val="003008F0"/>
    <w:rsid w:val="00300F67"/>
    <w:rsid w:val="003017DC"/>
    <w:rsid w:val="003021C8"/>
    <w:rsid w:val="00303B9D"/>
    <w:rsid w:val="00303C5F"/>
    <w:rsid w:val="00304103"/>
    <w:rsid w:val="00304ACE"/>
    <w:rsid w:val="0030740B"/>
    <w:rsid w:val="00310568"/>
    <w:rsid w:val="00312613"/>
    <w:rsid w:val="00312F95"/>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3734"/>
    <w:rsid w:val="003440DF"/>
    <w:rsid w:val="00345EB7"/>
    <w:rsid w:val="0034610B"/>
    <w:rsid w:val="00347E29"/>
    <w:rsid w:val="00350B87"/>
    <w:rsid w:val="00352E08"/>
    <w:rsid w:val="003543AE"/>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582D"/>
    <w:rsid w:val="003C60A7"/>
    <w:rsid w:val="003C753B"/>
    <w:rsid w:val="003D11E9"/>
    <w:rsid w:val="003D1C8F"/>
    <w:rsid w:val="003D1FAC"/>
    <w:rsid w:val="003D2D84"/>
    <w:rsid w:val="003D4ADF"/>
    <w:rsid w:val="003D543D"/>
    <w:rsid w:val="003D74FD"/>
    <w:rsid w:val="003E067B"/>
    <w:rsid w:val="003E2FBD"/>
    <w:rsid w:val="003E3F66"/>
    <w:rsid w:val="003E5257"/>
    <w:rsid w:val="003E53DF"/>
    <w:rsid w:val="003E639E"/>
    <w:rsid w:val="003E7ECE"/>
    <w:rsid w:val="003F1298"/>
    <w:rsid w:val="003F2F81"/>
    <w:rsid w:val="003F3E1F"/>
    <w:rsid w:val="003F4523"/>
    <w:rsid w:val="003F5B37"/>
    <w:rsid w:val="003F5B76"/>
    <w:rsid w:val="003F649B"/>
    <w:rsid w:val="00402041"/>
    <w:rsid w:val="0040398B"/>
    <w:rsid w:val="00405067"/>
    <w:rsid w:val="00405825"/>
    <w:rsid w:val="00410273"/>
    <w:rsid w:val="00410DC6"/>
    <w:rsid w:val="004122CF"/>
    <w:rsid w:val="00414705"/>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5C87"/>
    <w:rsid w:val="00486664"/>
    <w:rsid w:val="0049022B"/>
    <w:rsid w:val="00490905"/>
    <w:rsid w:val="00492589"/>
    <w:rsid w:val="00492FBC"/>
    <w:rsid w:val="00495F36"/>
    <w:rsid w:val="00496358"/>
    <w:rsid w:val="00496422"/>
    <w:rsid w:val="00497218"/>
    <w:rsid w:val="004973CA"/>
    <w:rsid w:val="00497AB7"/>
    <w:rsid w:val="004A0640"/>
    <w:rsid w:val="004A09C6"/>
    <w:rsid w:val="004A1410"/>
    <w:rsid w:val="004A2482"/>
    <w:rsid w:val="004A48D3"/>
    <w:rsid w:val="004A6E27"/>
    <w:rsid w:val="004B0A5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FC1"/>
    <w:rsid w:val="0050666F"/>
    <w:rsid w:val="0050692D"/>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24E8"/>
    <w:rsid w:val="005B602B"/>
    <w:rsid w:val="005B715E"/>
    <w:rsid w:val="005B7455"/>
    <w:rsid w:val="005C0286"/>
    <w:rsid w:val="005C0703"/>
    <w:rsid w:val="005C083B"/>
    <w:rsid w:val="005C1518"/>
    <w:rsid w:val="005C1D53"/>
    <w:rsid w:val="005C2B08"/>
    <w:rsid w:val="005C3C3D"/>
    <w:rsid w:val="005C458C"/>
    <w:rsid w:val="005C5634"/>
    <w:rsid w:val="005D01A2"/>
    <w:rsid w:val="005D224C"/>
    <w:rsid w:val="005D6762"/>
    <w:rsid w:val="005D7D40"/>
    <w:rsid w:val="005E0D70"/>
    <w:rsid w:val="005E20E1"/>
    <w:rsid w:val="005E282F"/>
    <w:rsid w:val="005E47CE"/>
    <w:rsid w:val="005E4965"/>
    <w:rsid w:val="005E6606"/>
    <w:rsid w:val="005F04D5"/>
    <w:rsid w:val="005F09B7"/>
    <w:rsid w:val="005F0A42"/>
    <w:rsid w:val="005F16C1"/>
    <w:rsid w:val="005F343E"/>
    <w:rsid w:val="005F345E"/>
    <w:rsid w:val="005F34D2"/>
    <w:rsid w:val="005F49FA"/>
    <w:rsid w:val="005F793A"/>
    <w:rsid w:val="00600551"/>
    <w:rsid w:val="0060362C"/>
    <w:rsid w:val="00610542"/>
    <w:rsid w:val="006113FB"/>
    <w:rsid w:val="0061182C"/>
    <w:rsid w:val="006137BB"/>
    <w:rsid w:val="00613C1F"/>
    <w:rsid w:val="00613D43"/>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31D5"/>
    <w:rsid w:val="00653E4F"/>
    <w:rsid w:val="00654D0C"/>
    <w:rsid w:val="00660322"/>
    <w:rsid w:val="00661BDC"/>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3FB6"/>
    <w:rsid w:val="006A424D"/>
    <w:rsid w:val="006A564F"/>
    <w:rsid w:val="006A77DE"/>
    <w:rsid w:val="006A7C92"/>
    <w:rsid w:val="006B31D5"/>
    <w:rsid w:val="006B3A97"/>
    <w:rsid w:val="006B5927"/>
    <w:rsid w:val="006B7E5D"/>
    <w:rsid w:val="006C0BED"/>
    <w:rsid w:val="006C177B"/>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99F"/>
    <w:rsid w:val="006E4504"/>
    <w:rsid w:val="006F26D6"/>
    <w:rsid w:val="006F2D87"/>
    <w:rsid w:val="006F41A9"/>
    <w:rsid w:val="006F4290"/>
    <w:rsid w:val="006F5B58"/>
    <w:rsid w:val="0070301F"/>
    <w:rsid w:val="007044B9"/>
    <w:rsid w:val="00704EB5"/>
    <w:rsid w:val="00705F60"/>
    <w:rsid w:val="00707197"/>
    <w:rsid w:val="007111B3"/>
    <w:rsid w:val="00712C18"/>
    <w:rsid w:val="00716E59"/>
    <w:rsid w:val="007206F3"/>
    <w:rsid w:val="0072252F"/>
    <w:rsid w:val="00722791"/>
    <w:rsid w:val="00723F1A"/>
    <w:rsid w:val="00724FD7"/>
    <w:rsid w:val="00726709"/>
    <w:rsid w:val="0072689D"/>
    <w:rsid w:val="007273CD"/>
    <w:rsid w:val="00730F58"/>
    <w:rsid w:val="00731204"/>
    <w:rsid w:val="00732168"/>
    <w:rsid w:val="007333B2"/>
    <w:rsid w:val="00733ADB"/>
    <w:rsid w:val="007376B3"/>
    <w:rsid w:val="00737B03"/>
    <w:rsid w:val="00737C68"/>
    <w:rsid w:val="00740847"/>
    <w:rsid w:val="00741AF6"/>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29F"/>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0328"/>
    <w:rsid w:val="00792F40"/>
    <w:rsid w:val="007937DB"/>
    <w:rsid w:val="00794270"/>
    <w:rsid w:val="00794B23"/>
    <w:rsid w:val="007959D2"/>
    <w:rsid w:val="007962FC"/>
    <w:rsid w:val="00796734"/>
    <w:rsid w:val="00796BE1"/>
    <w:rsid w:val="007A3D90"/>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2D95"/>
    <w:rsid w:val="008131D5"/>
    <w:rsid w:val="0081397C"/>
    <w:rsid w:val="00813D0B"/>
    <w:rsid w:val="00815E49"/>
    <w:rsid w:val="00817FE6"/>
    <w:rsid w:val="00821114"/>
    <w:rsid w:val="0082122B"/>
    <w:rsid w:val="00822FC5"/>
    <w:rsid w:val="00825099"/>
    <w:rsid w:val="0082586B"/>
    <w:rsid w:val="00825CD8"/>
    <w:rsid w:val="00832292"/>
    <w:rsid w:val="008344E2"/>
    <w:rsid w:val="00835CAD"/>
    <w:rsid w:val="00836418"/>
    <w:rsid w:val="008377F5"/>
    <w:rsid w:val="00837B06"/>
    <w:rsid w:val="008414F4"/>
    <w:rsid w:val="008415DF"/>
    <w:rsid w:val="00841862"/>
    <w:rsid w:val="00842238"/>
    <w:rsid w:val="008441A8"/>
    <w:rsid w:val="00845E21"/>
    <w:rsid w:val="00850D89"/>
    <w:rsid w:val="00854BFD"/>
    <w:rsid w:val="00857715"/>
    <w:rsid w:val="00857FF4"/>
    <w:rsid w:val="0086101E"/>
    <w:rsid w:val="008625B9"/>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38BA"/>
    <w:rsid w:val="008C4166"/>
    <w:rsid w:val="008C46AA"/>
    <w:rsid w:val="008C4DF1"/>
    <w:rsid w:val="008C60CB"/>
    <w:rsid w:val="008C731D"/>
    <w:rsid w:val="008C7ECE"/>
    <w:rsid w:val="008D17B2"/>
    <w:rsid w:val="008D21CC"/>
    <w:rsid w:val="008D27B5"/>
    <w:rsid w:val="008D372B"/>
    <w:rsid w:val="008D3C41"/>
    <w:rsid w:val="008D42C1"/>
    <w:rsid w:val="008D45D7"/>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C60"/>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15FB"/>
    <w:rsid w:val="00971A13"/>
    <w:rsid w:val="00972CF6"/>
    <w:rsid w:val="0097409C"/>
    <w:rsid w:val="0097464B"/>
    <w:rsid w:val="00975176"/>
    <w:rsid w:val="00975DAA"/>
    <w:rsid w:val="00976AC5"/>
    <w:rsid w:val="00977C32"/>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BB1"/>
    <w:rsid w:val="009E057C"/>
    <w:rsid w:val="009E0A4E"/>
    <w:rsid w:val="009E2729"/>
    <w:rsid w:val="009E64D7"/>
    <w:rsid w:val="009F0ACF"/>
    <w:rsid w:val="009F1EA6"/>
    <w:rsid w:val="009F3996"/>
    <w:rsid w:val="00A00E1F"/>
    <w:rsid w:val="00A01545"/>
    <w:rsid w:val="00A03214"/>
    <w:rsid w:val="00A063DE"/>
    <w:rsid w:val="00A06F0D"/>
    <w:rsid w:val="00A07316"/>
    <w:rsid w:val="00A116BE"/>
    <w:rsid w:val="00A11A32"/>
    <w:rsid w:val="00A12780"/>
    <w:rsid w:val="00A12FBB"/>
    <w:rsid w:val="00A12FD9"/>
    <w:rsid w:val="00A149B9"/>
    <w:rsid w:val="00A14D53"/>
    <w:rsid w:val="00A15DCE"/>
    <w:rsid w:val="00A17546"/>
    <w:rsid w:val="00A20187"/>
    <w:rsid w:val="00A212DC"/>
    <w:rsid w:val="00A21F1C"/>
    <w:rsid w:val="00A22B7D"/>
    <w:rsid w:val="00A23D15"/>
    <w:rsid w:val="00A241EA"/>
    <w:rsid w:val="00A26548"/>
    <w:rsid w:val="00A31475"/>
    <w:rsid w:val="00A33ECC"/>
    <w:rsid w:val="00A34661"/>
    <w:rsid w:val="00A36E14"/>
    <w:rsid w:val="00A4287E"/>
    <w:rsid w:val="00A44316"/>
    <w:rsid w:val="00A448BB"/>
    <w:rsid w:val="00A463D5"/>
    <w:rsid w:val="00A54155"/>
    <w:rsid w:val="00A57194"/>
    <w:rsid w:val="00A61D41"/>
    <w:rsid w:val="00A621C9"/>
    <w:rsid w:val="00A627F5"/>
    <w:rsid w:val="00A6313A"/>
    <w:rsid w:val="00A652BF"/>
    <w:rsid w:val="00A660C8"/>
    <w:rsid w:val="00A67338"/>
    <w:rsid w:val="00A67FF1"/>
    <w:rsid w:val="00A71838"/>
    <w:rsid w:val="00A744E1"/>
    <w:rsid w:val="00A803AD"/>
    <w:rsid w:val="00A80DB5"/>
    <w:rsid w:val="00A8194A"/>
    <w:rsid w:val="00A868BF"/>
    <w:rsid w:val="00A9159F"/>
    <w:rsid w:val="00A92413"/>
    <w:rsid w:val="00A92D67"/>
    <w:rsid w:val="00A93012"/>
    <w:rsid w:val="00A94259"/>
    <w:rsid w:val="00A971E5"/>
    <w:rsid w:val="00AA1BFE"/>
    <w:rsid w:val="00AA40D0"/>
    <w:rsid w:val="00AA6F2D"/>
    <w:rsid w:val="00AA76BE"/>
    <w:rsid w:val="00AB0A38"/>
    <w:rsid w:val="00AB37CE"/>
    <w:rsid w:val="00AB78FD"/>
    <w:rsid w:val="00AC28F7"/>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E0695"/>
    <w:rsid w:val="00AE218A"/>
    <w:rsid w:val="00AE3630"/>
    <w:rsid w:val="00AE3E71"/>
    <w:rsid w:val="00AE41F1"/>
    <w:rsid w:val="00AE45C4"/>
    <w:rsid w:val="00AE628D"/>
    <w:rsid w:val="00AE6783"/>
    <w:rsid w:val="00AE740D"/>
    <w:rsid w:val="00AF1319"/>
    <w:rsid w:val="00AF1A44"/>
    <w:rsid w:val="00AF1C41"/>
    <w:rsid w:val="00AF2E51"/>
    <w:rsid w:val="00AF41C6"/>
    <w:rsid w:val="00AF43F9"/>
    <w:rsid w:val="00AF5044"/>
    <w:rsid w:val="00AF6115"/>
    <w:rsid w:val="00AF64DE"/>
    <w:rsid w:val="00AF69B6"/>
    <w:rsid w:val="00AF74DB"/>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78D"/>
    <w:rsid w:val="00B71481"/>
    <w:rsid w:val="00B73252"/>
    <w:rsid w:val="00B75BD8"/>
    <w:rsid w:val="00B7688C"/>
    <w:rsid w:val="00B7774A"/>
    <w:rsid w:val="00B80A03"/>
    <w:rsid w:val="00B82DD8"/>
    <w:rsid w:val="00B82ECB"/>
    <w:rsid w:val="00B831DB"/>
    <w:rsid w:val="00B83829"/>
    <w:rsid w:val="00B84D9E"/>
    <w:rsid w:val="00B862DD"/>
    <w:rsid w:val="00B8675A"/>
    <w:rsid w:val="00B87E62"/>
    <w:rsid w:val="00B9362D"/>
    <w:rsid w:val="00B95976"/>
    <w:rsid w:val="00BA02AB"/>
    <w:rsid w:val="00BA117C"/>
    <w:rsid w:val="00BA1A71"/>
    <w:rsid w:val="00BA5231"/>
    <w:rsid w:val="00BA5393"/>
    <w:rsid w:val="00BB181E"/>
    <w:rsid w:val="00BB1A74"/>
    <w:rsid w:val="00BB30FB"/>
    <w:rsid w:val="00BC070A"/>
    <w:rsid w:val="00BC0725"/>
    <w:rsid w:val="00BC072B"/>
    <w:rsid w:val="00BC340D"/>
    <w:rsid w:val="00BC4B1A"/>
    <w:rsid w:val="00BC5751"/>
    <w:rsid w:val="00BD0136"/>
    <w:rsid w:val="00BD1F4A"/>
    <w:rsid w:val="00BD432C"/>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5EF"/>
    <w:rsid w:val="00BF39B1"/>
    <w:rsid w:val="00BF3A73"/>
    <w:rsid w:val="00BF5446"/>
    <w:rsid w:val="00BF5E71"/>
    <w:rsid w:val="00BF691E"/>
    <w:rsid w:val="00C00EF0"/>
    <w:rsid w:val="00C01F0C"/>
    <w:rsid w:val="00C023A3"/>
    <w:rsid w:val="00C04ED4"/>
    <w:rsid w:val="00C062CB"/>
    <w:rsid w:val="00C07EBF"/>
    <w:rsid w:val="00C11D02"/>
    <w:rsid w:val="00C141F8"/>
    <w:rsid w:val="00C14C41"/>
    <w:rsid w:val="00C14E45"/>
    <w:rsid w:val="00C1507D"/>
    <w:rsid w:val="00C157EC"/>
    <w:rsid w:val="00C17A46"/>
    <w:rsid w:val="00C17F26"/>
    <w:rsid w:val="00C20429"/>
    <w:rsid w:val="00C20835"/>
    <w:rsid w:val="00C20F1D"/>
    <w:rsid w:val="00C2311E"/>
    <w:rsid w:val="00C23FDE"/>
    <w:rsid w:val="00C3037E"/>
    <w:rsid w:val="00C30EA0"/>
    <w:rsid w:val="00C340BE"/>
    <w:rsid w:val="00C34E8E"/>
    <w:rsid w:val="00C40932"/>
    <w:rsid w:val="00C4270F"/>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670"/>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4AAF"/>
    <w:rsid w:val="00D015FF"/>
    <w:rsid w:val="00D0202D"/>
    <w:rsid w:val="00D030F5"/>
    <w:rsid w:val="00D03226"/>
    <w:rsid w:val="00D04703"/>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4193"/>
    <w:rsid w:val="00D36362"/>
    <w:rsid w:val="00D41B9A"/>
    <w:rsid w:val="00D432CA"/>
    <w:rsid w:val="00D439C7"/>
    <w:rsid w:val="00D44758"/>
    <w:rsid w:val="00D44F10"/>
    <w:rsid w:val="00D4638B"/>
    <w:rsid w:val="00D47761"/>
    <w:rsid w:val="00D47762"/>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16FE"/>
    <w:rsid w:val="00D82A3D"/>
    <w:rsid w:val="00D85FA3"/>
    <w:rsid w:val="00D86DFB"/>
    <w:rsid w:val="00D90072"/>
    <w:rsid w:val="00D911FD"/>
    <w:rsid w:val="00D92692"/>
    <w:rsid w:val="00D946F1"/>
    <w:rsid w:val="00D968D5"/>
    <w:rsid w:val="00D96FDD"/>
    <w:rsid w:val="00D971F9"/>
    <w:rsid w:val="00DA064F"/>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2256"/>
    <w:rsid w:val="00DD238B"/>
    <w:rsid w:val="00DD2D6C"/>
    <w:rsid w:val="00DD4FB1"/>
    <w:rsid w:val="00DD598C"/>
    <w:rsid w:val="00DD5B72"/>
    <w:rsid w:val="00DD673A"/>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68E4"/>
    <w:rsid w:val="00DF724D"/>
    <w:rsid w:val="00DF7A24"/>
    <w:rsid w:val="00E01C53"/>
    <w:rsid w:val="00E03589"/>
    <w:rsid w:val="00E04502"/>
    <w:rsid w:val="00E06170"/>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6A1F"/>
    <w:rsid w:val="00E36E8D"/>
    <w:rsid w:val="00E373F9"/>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C71"/>
    <w:rsid w:val="00E62598"/>
    <w:rsid w:val="00E6291A"/>
    <w:rsid w:val="00E63908"/>
    <w:rsid w:val="00E63B5F"/>
    <w:rsid w:val="00E65013"/>
    <w:rsid w:val="00E66179"/>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4C82"/>
    <w:rsid w:val="00EA6F18"/>
    <w:rsid w:val="00EB028B"/>
    <w:rsid w:val="00EB22F4"/>
    <w:rsid w:val="00EB2652"/>
    <w:rsid w:val="00EB5423"/>
    <w:rsid w:val="00EB6042"/>
    <w:rsid w:val="00EC0E51"/>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4981"/>
    <w:rsid w:val="00F15A70"/>
    <w:rsid w:val="00F165C3"/>
    <w:rsid w:val="00F17110"/>
    <w:rsid w:val="00F1781C"/>
    <w:rsid w:val="00F22F05"/>
    <w:rsid w:val="00F2532B"/>
    <w:rsid w:val="00F34970"/>
    <w:rsid w:val="00F371F1"/>
    <w:rsid w:val="00F41ECF"/>
    <w:rsid w:val="00F42CBC"/>
    <w:rsid w:val="00F42E74"/>
    <w:rsid w:val="00F44319"/>
    <w:rsid w:val="00F454B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5C2"/>
    <w:rsid w:val="00F74D82"/>
    <w:rsid w:val="00F76637"/>
    <w:rsid w:val="00F7666B"/>
    <w:rsid w:val="00F81B17"/>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60DF"/>
    <w:rsid w:val="00FB7E13"/>
    <w:rsid w:val="00FC1326"/>
    <w:rsid w:val="00FC1FB8"/>
    <w:rsid w:val="00FC2378"/>
    <w:rsid w:val="00FC2988"/>
    <w:rsid w:val="00FC308B"/>
    <w:rsid w:val="00FC35AF"/>
    <w:rsid w:val="00FC4BF5"/>
    <w:rsid w:val="00FC558F"/>
    <w:rsid w:val="00FC5A00"/>
    <w:rsid w:val="00FC6157"/>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3BD1657"/>
    <w:rsid w:val="05AC5740"/>
    <w:rsid w:val="066426AB"/>
    <w:rsid w:val="0722284A"/>
    <w:rsid w:val="07A05F2C"/>
    <w:rsid w:val="07D94524"/>
    <w:rsid w:val="08403A7A"/>
    <w:rsid w:val="085546C8"/>
    <w:rsid w:val="09491AC5"/>
    <w:rsid w:val="097B1757"/>
    <w:rsid w:val="09FA4319"/>
    <w:rsid w:val="0A263C68"/>
    <w:rsid w:val="0A5667CD"/>
    <w:rsid w:val="0B4A6058"/>
    <w:rsid w:val="0B9510F4"/>
    <w:rsid w:val="0BE95409"/>
    <w:rsid w:val="0EBB3AA4"/>
    <w:rsid w:val="0FAD08ED"/>
    <w:rsid w:val="10A23C41"/>
    <w:rsid w:val="14175BB0"/>
    <w:rsid w:val="14922FE9"/>
    <w:rsid w:val="15180BA4"/>
    <w:rsid w:val="15DC43E5"/>
    <w:rsid w:val="16503E5D"/>
    <w:rsid w:val="16714F7E"/>
    <w:rsid w:val="171A032B"/>
    <w:rsid w:val="17451C21"/>
    <w:rsid w:val="188340A0"/>
    <w:rsid w:val="18C84236"/>
    <w:rsid w:val="190B1E92"/>
    <w:rsid w:val="19285BF1"/>
    <w:rsid w:val="1A9A2283"/>
    <w:rsid w:val="1AF94279"/>
    <w:rsid w:val="1C712F00"/>
    <w:rsid w:val="1D471F18"/>
    <w:rsid w:val="1EAB60A6"/>
    <w:rsid w:val="1EAE474B"/>
    <w:rsid w:val="1EDC730E"/>
    <w:rsid w:val="1F1B41F1"/>
    <w:rsid w:val="1F9F0833"/>
    <w:rsid w:val="206155F1"/>
    <w:rsid w:val="20B25CBE"/>
    <w:rsid w:val="21BE0B35"/>
    <w:rsid w:val="227616EA"/>
    <w:rsid w:val="244B0A92"/>
    <w:rsid w:val="249E5BD9"/>
    <w:rsid w:val="24B05A43"/>
    <w:rsid w:val="25335A76"/>
    <w:rsid w:val="257965BE"/>
    <w:rsid w:val="25897742"/>
    <w:rsid w:val="281B3EE1"/>
    <w:rsid w:val="2BBE4A09"/>
    <w:rsid w:val="2DF5037E"/>
    <w:rsid w:val="2EBE628C"/>
    <w:rsid w:val="2FA22E86"/>
    <w:rsid w:val="31EE248D"/>
    <w:rsid w:val="33097BA0"/>
    <w:rsid w:val="340B487E"/>
    <w:rsid w:val="34876E3B"/>
    <w:rsid w:val="34D53509"/>
    <w:rsid w:val="36607729"/>
    <w:rsid w:val="36DB2EFD"/>
    <w:rsid w:val="37295B73"/>
    <w:rsid w:val="3A736BBC"/>
    <w:rsid w:val="3B83690E"/>
    <w:rsid w:val="3C4340D1"/>
    <w:rsid w:val="3D5460D2"/>
    <w:rsid w:val="3FED5CCD"/>
    <w:rsid w:val="400D4BB3"/>
    <w:rsid w:val="416D6A0E"/>
    <w:rsid w:val="417D1DC2"/>
    <w:rsid w:val="43C27FD1"/>
    <w:rsid w:val="46756E72"/>
    <w:rsid w:val="46813D02"/>
    <w:rsid w:val="474A1318"/>
    <w:rsid w:val="498F35C1"/>
    <w:rsid w:val="4A0A5CC7"/>
    <w:rsid w:val="4A307253"/>
    <w:rsid w:val="4A6C0158"/>
    <w:rsid w:val="4A7E09CA"/>
    <w:rsid w:val="4AB41B33"/>
    <w:rsid w:val="4CBB3066"/>
    <w:rsid w:val="4CD51A8F"/>
    <w:rsid w:val="4D473FEB"/>
    <w:rsid w:val="4DE71376"/>
    <w:rsid w:val="4EF852D8"/>
    <w:rsid w:val="4FDF1192"/>
    <w:rsid w:val="50637FC5"/>
    <w:rsid w:val="50BC39B4"/>
    <w:rsid w:val="50C56D57"/>
    <w:rsid w:val="52A67661"/>
    <w:rsid w:val="52EB37B7"/>
    <w:rsid w:val="532D1418"/>
    <w:rsid w:val="5359798D"/>
    <w:rsid w:val="53607807"/>
    <w:rsid w:val="53844041"/>
    <w:rsid w:val="55BA07E5"/>
    <w:rsid w:val="573E4B0A"/>
    <w:rsid w:val="57E119D2"/>
    <w:rsid w:val="57ED67F5"/>
    <w:rsid w:val="58072AF4"/>
    <w:rsid w:val="592E63F2"/>
    <w:rsid w:val="59462FFB"/>
    <w:rsid w:val="5AC3366B"/>
    <w:rsid w:val="5AEA4C8A"/>
    <w:rsid w:val="5EED3477"/>
    <w:rsid w:val="60FE4811"/>
    <w:rsid w:val="627B3857"/>
    <w:rsid w:val="62C54F90"/>
    <w:rsid w:val="62EF4D77"/>
    <w:rsid w:val="63147DC8"/>
    <w:rsid w:val="63195E00"/>
    <w:rsid w:val="64A50C1A"/>
    <w:rsid w:val="651915C4"/>
    <w:rsid w:val="65F00D0C"/>
    <w:rsid w:val="660A4DD7"/>
    <w:rsid w:val="67714DB8"/>
    <w:rsid w:val="677E3D99"/>
    <w:rsid w:val="68A13D1F"/>
    <w:rsid w:val="69F6673E"/>
    <w:rsid w:val="6A480FCB"/>
    <w:rsid w:val="6B8D7C01"/>
    <w:rsid w:val="6B99622E"/>
    <w:rsid w:val="6BCF7654"/>
    <w:rsid w:val="6C1F1AD0"/>
    <w:rsid w:val="6C3111FA"/>
    <w:rsid w:val="6CC61070"/>
    <w:rsid w:val="6CE25242"/>
    <w:rsid w:val="6DC009DD"/>
    <w:rsid w:val="6E5B59D0"/>
    <w:rsid w:val="6E9758D2"/>
    <w:rsid w:val="6FF944CB"/>
    <w:rsid w:val="710D3D1B"/>
    <w:rsid w:val="73B56776"/>
    <w:rsid w:val="74B925FE"/>
    <w:rsid w:val="7542758E"/>
    <w:rsid w:val="75886FA4"/>
    <w:rsid w:val="75AD3D2D"/>
    <w:rsid w:val="784D29BC"/>
    <w:rsid w:val="79845204"/>
    <w:rsid w:val="79940985"/>
    <w:rsid w:val="79DE04A6"/>
    <w:rsid w:val="79E629C5"/>
    <w:rsid w:val="7CA36E25"/>
    <w:rsid w:val="7CD30F7E"/>
    <w:rsid w:val="7D9628D3"/>
    <w:rsid w:val="7F9E2F7D"/>
    <w:rsid w:val="7FF22D6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autoRedefine/>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4"/>
    <w:next w:val="5"/>
    <w:link w:val="53"/>
    <w:autoRedefine/>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qFormat/>
    <w:locked/>
    <w:uiPriority w:val="0"/>
    <w:pPr>
      <w:spacing w:before="260" w:after="260" w:line="416" w:lineRule="auto"/>
      <w:outlineLvl w:val="2"/>
    </w:pPr>
    <w:rPr>
      <w:rFonts w:eastAsia="宋体"/>
      <w:sz w:val="32"/>
      <w:szCs w:val="32"/>
    </w:rPr>
  </w:style>
  <w:style w:type="paragraph" w:styleId="5">
    <w:name w:val="heading 4"/>
    <w:basedOn w:val="1"/>
    <w:next w:val="1"/>
    <w:link w:val="56"/>
    <w:autoRedefine/>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autoRedefine/>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autoRedefine/>
    <w:semiHidden/>
    <w:unhideWhenUsed/>
    <w:qFormat/>
    <w:uiPriority w:val="1"/>
  </w:style>
  <w:style w:type="table" w:default="1" w:styleId="29">
    <w:name w:val="Normal Table"/>
    <w:autoRedefine/>
    <w:semiHidden/>
    <w:unhideWhenUsed/>
    <w:qFormat/>
    <w:uiPriority w:val="99"/>
    <w:tblPr>
      <w:tblCellMar>
        <w:top w:w="0" w:type="dxa"/>
        <w:left w:w="108" w:type="dxa"/>
        <w:bottom w:w="0" w:type="dxa"/>
        <w:right w:w="108" w:type="dxa"/>
      </w:tblCellMar>
    </w:tblPr>
  </w:style>
  <w:style w:type="paragraph" w:styleId="7">
    <w:name w:val="Normal Indent"/>
    <w:basedOn w:val="1"/>
    <w:link w:val="52"/>
    <w:autoRedefine/>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autoRedefine/>
    <w:semiHidden/>
    <w:qFormat/>
    <w:uiPriority w:val="0"/>
    <w:pPr>
      <w:shd w:val="clear" w:color="auto" w:fill="000080"/>
    </w:pPr>
    <w:rPr>
      <w:rFonts w:eastAsia="宋体"/>
    </w:rPr>
  </w:style>
  <w:style w:type="paragraph" w:styleId="9">
    <w:name w:val="annotation text"/>
    <w:basedOn w:val="1"/>
    <w:link w:val="47"/>
    <w:autoRedefine/>
    <w:qFormat/>
    <w:uiPriority w:val="0"/>
    <w:pPr>
      <w:jc w:val="left"/>
    </w:pPr>
    <w:rPr>
      <w:rFonts w:ascii="Calibri" w:hAnsi="Calibri"/>
      <w:szCs w:val="20"/>
    </w:rPr>
  </w:style>
  <w:style w:type="paragraph" w:styleId="10">
    <w:name w:val="Body Text 3"/>
    <w:basedOn w:val="1"/>
    <w:link w:val="69"/>
    <w:autoRedefine/>
    <w:qFormat/>
    <w:uiPriority w:val="0"/>
    <w:pPr>
      <w:spacing w:after="120"/>
    </w:pPr>
    <w:rPr>
      <w:rFonts w:eastAsia="宋体"/>
      <w:sz w:val="16"/>
      <w:szCs w:val="16"/>
    </w:rPr>
  </w:style>
  <w:style w:type="paragraph" w:styleId="11">
    <w:name w:val="Body Text"/>
    <w:basedOn w:val="1"/>
    <w:next w:val="1"/>
    <w:link w:val="65"/>
    <w:autoRedefine/>
    <w:qFormat/>
    <w:uiPriority w:val="0"/>
    <w:pPr>
      <w:spacing w:after="120"/>
    </w:pPr>
    <w:rPr>
      <w:rFonts w:eastAsia="宋体"/>
    </w:rPr>
  </w:style>
  <w:style w:type="paragraph" w:styleId="12">
    <w:name w:val="Body Text Indent"/>
    <w:basedOn w:val="1"/>
    <w:next w:val="13"/>
    <w:autoRedefine/>
    <w:qFormat/>
    <w:uiPriority w:val="0"/>
    <w:pPr>
      <w:spacing w:line="560" w:lineRule="exact"/>
      <w:ind w:left="300"/>
    </w:pPr>
    <w:rPr>
      <w:sz w:val="24"/>
    </w:rPr>
  </w:style>
  <w:style w:type="paragraph" w:styleId="13">
    <w:name w:val="envelope return"/>
    <w:basedOn w:val="1"/>
    <w:autoRedefine/>
    <w:qFormat/>
    <w:uiPriority w:val="99"/>
    <w:pPr>
      <w:snapToGrid w:val="0"/>
    </w:pPr>
    <w:rPr>
      <w:rFonts w:ascii="Arial" w:hAnsi="Arial"/>
    </w:rPr>
  </w:style>
  <w:style w:type="paragraph" w:styleId="14">
    <w:name w:val="toc 3"/>
    <w:basedOn w:val="1"/>
    <w:next w:val="1"/>
    <w:autoRedefine/>
    <w:qFormat/>
    <w:locked/>
    <w:uiPriority w:val="39"/>
    <w:pPr>
      <w:ind w:left="840" w:leftChars="400"/>
    </w:pPr>
    <w:rPr>
      <w:rFonts w:eastAsia="宋体"/>
    </w:rPr>
  </w:style>
  <w:style w:type="paragraph" w:styleId="15">
    <w:name w:val="Plain Text"/>
    <w:basedOn w:val="1"/>
    <w:link w:val="37"/>
    <w:autoRedefine/>
    <w:qFormat/>
    <w:uiPriority w:val="0"/>
    <w:rPr>
      <w:rFonts w:ascii="宋体" w:hAnsi="Courier New"/>
      <w:szCs w:val="20"/>
    </w:rPr>
  </w:style>
  <w:style w:type="paragraph" w:styleId="16">
    <w:name w:val="toc 8"/>
    <w:basedOn w:val="1"/>
    <w:next w:val="1"/>
    <w:autoRedefine/>
    <w:qFormat/>
    <w:locked/>
    <w:uiPriority w:val="0"/>
    <w:pPr>
      <w:ind w:left="2940" w:leftChars="1400"/>
    </w:pPr>
  </w:style>
  <w:style w:type="paragraph" w:styleId="17">
    <w:name w:val="Date"/>
    <w:basedOn w:val="1"/>
    <w:next w:val="1"/>
    <w:link w:val="77"/>
    <w:autoRedefine/>
    <w:semiHidden/>
    <w:unhideWhenUsed/>
    <w:qFormat/>
    <w:uiPriority w:val="99"/>
    <w:pPr>
      <w:ind w:left="100" w:leftChars="2500"/>
    </w:pPr>
  </w:style>
  <w:style w:type="paragraph" w:styleId="18">
    <w:name w:val="Balloon Text"/>
    <w:basedOn w:val="1"/>
    <w:link w:val="55"/>
    <w:autoRedefine/>
    <w:semiHidden/>
    <w:unhideWhenUsed/>
    <w:qFormat/>
    <w:uiPriority w:val="99"/>
    <w:rPr>
      <w:sz w:val="18"/>
      <w:szCs w:val="18"/>
    </w:rPr>
  </w:style>
  <w:style w:type="paragraph" w:styleId="19">
    <w:name w:val="footer"/>
    <w:basedOn w:val="1"/>
    <w:link w:val="41"/>
    <w:autoRedefine/>
    <w:qFormat/>
    <w:uiPriority w:val="99"/>
    <w:pPr>
      <w:tabs>
        <w:tab w:val="center" w:pos="4153"/>
        <w:tab w:val="right" w:pos="8306"/>
      </w:tabs>
      <w:snapToGrid w:val="0"/>
      <w:jc w:val="left"/>
    </w:pPr>
    <w:rPr>
      <w:sz w:val="18"/>
      <w:szCs w:val="18"/>
    </w:rPr>
  </w:style>
  <w:style w:type="paragraph" w:styleId="20">
    <w:name w:val="header"/>
    <w:basedOn w:val="1"/>
    <w:link w:val="40"/>
    <w:autoRedefine/>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autoRedefine/>
    <w:qFormat/>
    <w:locked/>
    <w:uiPriority w:val="39"/>
    <w:rPr>
      <w:rFonts w:eastAsia="宋体"/>
    </w:rPr>
  </w:style>
  <w:style w:type="paragraph" w:styleId="22">
    <w:name w:val="index heading"/>
    <w:basedOn w:val="1"/>
    <w:next w:val="23"/>
    <w:autoRedefine/>
    <w:qFormat/>
    <w:uiPriority w:val="0"/>
    <w:rPr>
      <w:rFonts w:eastAsia="宋体"/>
      <w:szCs w:val="20"/>
    </w:rPr>
  </w:style>
  <w:style w:type="paragraph" w:styleId="23">
    <w:name w:val="index 1"/>
    <w:basedOn w:val="1"/>
    <w:next w:val="1"/>
    <w:autoRedefine/>
    <w:semiHidden/>
    <w:unhideWhenUsed/>
    <w:qFormat/>
    <w:uiPriority w:val="99"/>
  </w:style>
  <w:style w:type="paragraph" w:styleId="24">
    <w:name w:val="toc 2"/>
    <w:basedOn w:val="1"/>
    <w:next w:val="1"/>
    <w:autoRedefine/>
    <w:qFormat/>
    <w:locked/>
    <w:uiPriority w:val="39"/>
    <w:pPr>
      <w:ind w:left="420" w:leftChars="200"/>
    </w:pPr>
    <w:rPr>
      <w:rFonts w:eastAsia="宋体"/>
    </w:rPr>
  </w:style>
  <w:style w:type="paragraph" w:styleId="25">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autoRedefine/>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autoRedefine/>
    <w:semiHidden/>
    <w:unhideWhenUsed/>
    <w:qFormat/>
    <w:uiPriority w:val="99"/>
    <w:rPr>
      <w:rFonts w:ascii="Times New Roman" w:hAnsi="Times New Roman"/>
      <w:b/>
      <w:bCs/>
      <w:szCs w:val="24"/>
    </w:rPr>
  </w:style>
  <w:style w:type="paragraph" w:styleId="28">
    <w:name w:val="Body Text First Indent 2"/>
    <w:basedOn w:val="12"/>
    <w:next w:val="1"/>
    <w:autoRedefine/>
    <w:qFormat/>
    <w:uiPriority w:val="0"/>
    <w:pPr>
      <w:ind w:firstLine="420" w:firstLineChars="200"/>
    </w:pPr>
    <w:rPr>
      <w:sz w:val="21"/>
    </w:rPr>
  </w:style>
  <w:style w:type="table" w:styleId="30">
    <w:name w:val="Table Grid"/>
    <w:basedOn w:val="29"/>
    <w:autoRedefine/>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autoRedefine/>
    <w:qFormat/>
    <w:uiPriority w:val="0"/>
  </w:style>
  <w:style w:type="character" w:styleId="33">
    <w:name w:val="Emphasis"/>
    <w:autoRedefine/>
    <w:qFormat/>
    <w:locked/>
    <w:uiPriority w:val="0"/>
    <w:rPr>
      <w:i/>
      <w:iCs/>
    </w:rPr>
  </w:style>
  <w:style w:type="character" w:styleId="34">
    <w:name w:val="Hyperlink"/>
    <w:autoRedefine/>
    <w:qFormat/>
    <w:uiPriority w:val="99"/>
    <w:rPr>
      <w:color w:val="0000FF"/>
      <w:u w:val="single"/>
    </w:rPr>
  </w:style>
  <w:style w:type="character" w:styleId="35">
    <w:name w:val="annotation reference"/>
    <w:basedOn w:val="31"/>
    <w:autoRedefine/>
    <w:unhideWhenUsed/>
    <w:qFormat/>
    <w:uiPriority w:val="0"/>
    <w:rPr>
      <w:sz w:val="21"/>
      <w:szCs w:val="21"/>
    </w:rPr>
  </w:style>
  <w:style w:type="paragraph" w:customStyle="1" w:styleId="36">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autoRedefine/>
    <w:qFormat/>
    <w:locked/>
    <w:uiPriority w:val="0"/>
    <w:rPr>
      <w:rFonts w:ascii="宋体" w:hAnsi="Courier New" w:eastAsia="宋体" w:cs="Times New Roman"/>
      <w:sz w:val="20"/>
      <w:szCs w:val="20"/>
    </w:rPr>
  </w:style>
  <w:style w:type="paragraph" w:customStyle="1" w:styleId="38">
    <w:name w:val="表格"/>
    <w:basedOn w:val="1"/>
    <w:autoRedefine/>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autoRedefine/>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autoRedefine/>
    <w:qFormat/>
    <w:locked/>
    <w:uiPriority w:val="99"/>
    <w:rPr>
      <w:rFonts w:ascii="Times New Roman" w:hAnsi="Times New Roman" w:eastAsia="宋体" w:cs="Times New Roman"/>
      <w:sz w:val="18"/>
      <w:szCs w:val="18"/>
    </w:rPr>
  </w:style>
  <w:style w:type="character" w:customStyle="1" w:styleId="41">
    <w:name w:val="页脚 Char"/>
    <w:basedOn w:val="31"/>
    <w:link w:val="19"/>
    <w:autoRedefine/>
    <w:qFormat/>
    <w:locked/>
    <w:uiPriority w:val="99"/>
    <w:rPr>
      <w:rFonts w:ascii="Times New Roman" w:hAnsi="Times New Roman" w:eastAsia="宋体" w:cs="Times New Roman"/>
      <w:sz w:val="18"/>
      <w:szCs w:val="18"/>
    </w:rPr>
  </w:style>
  <w:style w:type="paragraph" w:customStyle="1" w:styleId="42">
    <w:name w:val="样式1"/>
    <w:basedOn w:val="19"/>
    <w:autoRedefine/>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autoRedefine/>
    <w:qFormat/>
    <w:uiPriority w:val="0"/>
    <w:pPr>
      <w:ind w:firstLine="420" w:firstLineChars="200"/>
    </w:pPr>
    <w:rPr>
      <w:rFonts w:ascii="Calibri" w:hAnsi="Calibri"/>
      <w:szCs w:val="22"/>
    </w:rPr>
  </w:style>
  <w:style w:type="paragraph" w:customStyle="1" w:styleId="44">
    <w:name w:val="列出段落1"/>
    <w:basedOn w:val="1"/>
    <w:link w:val="68"/>
    <w:autoRedefine/>
    <w:qFormat/>
    <w:uiPriority w:val="34"/>
    <w:pPr>
      <w:ind w:firstLine="420" w:firstLineChars="200"/>
    </w:pPr>
    <w:rPr>
      <w:rFonts w:ascii="Calibri" w:hAnsi="Calibri"/>
      <w:szCs w:val="22"/>
    </w:rPr>
  </w:style>
  <w:style w:type="paragraph" w:customStyle="1" w:styleId="45">
    <w:name w:val="Char Char Char"/>
    <w:basedOn w:val="1"/>
    <w:autoRedefine/>
    <w:qFormat/>
    <w:uiPriority w:val="0"/>
    <w:pPr>
      <w:spacing w:line="360" w:lineRule="auto"/>
      <w:ind w:firstLine="560" w:firstLineChars="200"/>
    </w:pPr>
    <w:rPr>
      <w:rFonts w:eastAsia="宋体"/>
      <w:szCs w:val="20"/>
    </w:rPr>
  </w:style>
  <w:style w:type="character" w:customStyle="1" w:styleId="46">
    <w:name w:val="批注文字 Char"/>
    <w:autoRedefine/>
    <w:qFormat/>
    <w:uiPriority w:val="0"/>
    <w:rPr>
      <w:kern w:val="2"/>
      <w:sz w:val="21"/>
    </w:rPr>
  </w:style>
  <w:style w:type="character" w:customStyle="1" w:styleId="47">
    <w:name w:val="批注文字 Char1"/>
    <w:basedOn w:val="31"/>
    <w:link w:val="9"/>
    <w:autoRedefine/>
    <w:semiHidden/>
    <w:qFormat/>
    <w:uiPriority w:val="99"/>
    <w:rPr>
      <w:rFonts w:ascii="Times New Roman" w:hAnsi="Times New Roman"/>
      <w:kern w:val="2"/>
      <w:sz w:val="21"/>
      <w:szCs w:val="24"/>
    </w:rPr>
  </w:style>
  <w:style w:type="character" w:customStyle="1" w:styleId="48">
    <w:name w:val="标题 1 Char"/>
    <w:basedOn w:val="31"/>
    <w:link w:val="2"/>
    <w:autoRedefine/>
    <w:qFormat/>
    <w:uiPriority w:val="0"/>
    <w:rPr>
      <w:rFonts w:ascii="宋体" w:hAnsi="宋体" w:eastAsia="宋体"/>
      <w:b/>
      <w:kern w:val="44"/>
      <w:sz w:val="48"/>
      <w:szCs w:val="48"/>
    </w:rPr>
  </w:style>
  <w:style w:type="paragraph" w:customStyle="1" w:styleId="49">
    <w:name w:val="List Paragraph_e296ce67-ee8f-4243-b860-798c3abb7717"/>
    <w:basedOn w:val="1"/>
    <w:autoRedefine/>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autoRedefine/>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autoRedefine/>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autoRedefine/>
    <w:qFormat/>
    <w:uiPriority w:val="0"/>
    <w:rPr>
      <w:rFonts w:ascii="Times New Roman" w:hAnsi="Times New Roman" w:eastAsia="宋体"/>
      <w:kern w:val="2"/>
      <w:sz w:val="24"/>
    </w:rPr>
  </w:style>
  <w:style w:type="character" w:customStyle="1" w:styleId="53">
    <w:name w:val="标题 2 Char"/>
    <w:basedOn w:val="31"/>
    <w:link w:val="3"/>
    <w:autoRedefine/>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autoRedefine/>
    <w:qFormat/>
    <w:uiPriority w:val="0"/>
    <w:rPr>
      <w:rFonts w:ascii="Times New Roman" w:hAnsi="Times New Roman" w:eastAsia="宋体"/>
      <w:b/>
      <w:bCs/>
      <w:kern w:val="2"/>
      <w:sz w:val="32"/>
      <w:szCs w:val="32"/>
    </w:rPr>
  </w:style>
  <w:style w:type="character" w:customStyle="1" w:styleId="55">
    <w:name w:val="批注框文本 Char"/>
    <w:basedOn w:val="31"/>
    <w:link w:val="18"/>
    <w:autoRedefine/>
    <w:semiHidden/>
    <w:qFormat/>
    <w:uiPriority w:val="99"/>
    <w:rPr>
      <w:rFonts w:ascii="Times New Roman" w:hAnsi="Times New Roman"/>
      <w:kern w:val="2"/>
      <w:sz w:val="18"/>
      <w:szCs w:val="18"/>
    </w:rPr>
  </w:style>
  <w:style w:type="character" w:customStyle="1" w:styleId="56">
    <w:name w:val="标题 4 Char"/>
    <w:basedOn w:val="31"/>
    <w:link w:val="5"/>
    <w:autoRedefine/>
    <w:qFormat/>
    <w:uiPriority w:val="0"/>
    <w:rPr>
      <w:rFonts w:ascii="Arial" w:hAnsi="Arial" w:eastAsia="黑体"/>
      <w:b/>
      <w:bCs/>
      <w:kern w:val="2"/>
      <w:sz w:val="28"/>
      <w:szCs w:val="28"/>
    </w:rPr>
  </w:style>
  <w:style w:type="character" w:customStyle="1" w:styleId="57">
    <w:name w:val="font11"/>
    <w:basedOn w:val="31"/>
    <w:autoRedefine/>
    <w:qFormat/>
    <w:uiPriority w:val="0"/>
    <w:rPr>
      <w:rFonts w:hint="eastAsia" w:ascii="宋体" w:hAnsi="宋体" w:eastAsia="宋体" w:cs="宋体"/>
      <w:color w:val="000000"/>
      <w:sz w:val="21"/>
      <w:szCs w:val="21"/>
      <w:u w:val="none"/>
    </w:rPr>
  </w:style>
  <w:style w:type="character" w:customStyle="1" w:styleId="58">
    <w:name w:val="样式1 Char Char Char"/>
    <w:link w:val="59"/>
    <w:autoRedefine/>
    <w:qFormat/>
    <w:uiPriority w:val="0"/>
    <w:rPr>
      <w:rFonts w:eastAsia="宋体"/>
      <w:kern w:val="2"/>
      <w:sz w:val="24"/>
    </w:rPr>
  </w:style>
  <w:style w:type="paragraph" w:customStyle="1" w:styleId="59">
    <w:name w:val="样式1 Char Char"/>
    <w:basedOn w:val="1"/>
    <w:next w:val="1"/>
    <w:link w:val="58"/>
    <w:autoRedefine/>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autoRedefine/>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autoRedefine/>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autoRedefine/>
    <w:qFormat/>
    <w:uiPriority w:val="0"/>
    <w:rPr>
      <w:rFonts w:ascii="Arial" w:hAnsi="Arial" w:eastAsia="隶书" w:cs="Arial"/>
      <w:b/>
      <w:bCs/>
      <w:kern w:val="2"/>
      <w:sz w:val="32"/>
      <w:szCs w:val="32"/>
    </w:rPr>
  </w:style>
  <w:style w:type="paragraph" w:customStyle="1" w:styleId="63">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autoRedefine/>
    <w:qFormat/>
    <w:uiPriority w:val="0"/>
    <w:pPr>
      <w:ind w:firstLine="420" w:firstLineChars="200"/>
    </w:pPr>
    <w:rPr>
      <w:rFonts w:ascii="Calibri" w:hAnsi="Calibri" w:eastAsia="宋体"/>
      <w:szCs w:val="22"/>
    </w:rPr>
  </w:style>
  <w:style w:type="character" w:customStyle="1" w:styleId="65">
    <w:name w:val="正文文本 Char"/>
    <w:basedOn w:val="31"/>
    <w:link w:val="11"/>
    <w:autoRedefine/>
    <w:qFormat/>
    <w:uiPriority w:val="0"/>
    <w:rPr>
      <w:kern w:val="2"/>
      <w:sz w:val="21"/>
      <w:szCs w:val="24"/>
    </w:rPr>
  </w:style>
  <w:style w:type="paragraph" w:customStyle="1" w:styleId="66">
    <w:name w:val="TOC 标题1"/>
    <w:basedOn w:val="2"/>
    <w:next w:val="1"/>
    <w:autoRedefine/>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autoRedefine/>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autoRedefine/>
    <w:qFormat/>
    <w:uiPriority w:val="34"/>
    <w:rPr>
      <w:rFonts w:ascii="Calibri" w:hAnsi="Calibri" w:eastAsiaTheme="minorEastAsia"/>
      <w:kern w:val="2"/>
      <w:sz w:val="21"/>
      <w:szCs w:val="22"/>
    </w:rPr>
  </w:style>
  <w:style w:type="character" w:customStyle="1" w:styleId="69">
    <w:name w:val="正文文本 3 Char"/>
    <w:basedOn w:val="31"/>
    <w:link w:val="10"/>
    <w:autoRedefine/>
    <w:qFormat/>
    <w:uiPriority w:val="0"/>
    <w:rPr>
      <w:kern w:val="2"/>
      <w:sz w:val="16"/>
      <w:szCs w:val="16"/>
    </w:rPr>
  </w:style>
  <w:style w:type="paragraph" w:customStyle="1" w:styleId="70">
    <w:name w:val="样式 样式 样式 样式 Tahoma 左 首行缩进:  0.58 厘米 段前: 5 磅 段后: 5 磅 行距: 最小值 18 磅..."/>
    <w:basedOn w:val="1"/>
    <w:autoRedefine/>
    <w:qFormat/>
    <w:uiPriority w:val="0"/>
    <w:pPr>
      <w:ind w:firstLine="329"/>
      <w:jc w:val="left"/>
    </w:pPr>
    <w:rPr>
      <w:rFonts w:ascii="Tahoma" w:hAnsi="Tahoma" w:cs="宋体"/>
      <w:kern w:val="0"/>
      <w:szCs w:val="20"/>
    </w:rPr>
  </w:style>
  <w:style w:type="character" w:customStyle="1" w:styleId="71">
    <w:name w:val="批注主题 Char"/>
    <w:basedOn w:val="47"/>
    <w:link w:val="27"/>
    <w:autoRedefine/>
    <w:semiHidden/>
    <w:qFormat/>
    <w:uiPriority w:val="99"/>
    <w:rPr>
      <w:rFonts w:ascii="Times New Roman" w:hAnsi="Times New Roman" w:cs="Times New Roman" w:eastAsiaTheme="minorEastAsia"/>
      <w:b/>
      <w:bCs/>
      <w:kern w:val="2"/>
      <w:sz w:val="21"/>
      <w:szCs w:val="24"/>
    </w:rPr>
  </w:style>
  <w:style w:type="paragraph" w:customStyle="1" w:styleId="72">
    <w:name w:val="修订1"/>
    <w:autoRedefine/>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autoRedefine/>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autoRedefine/>
    <w:semiHidden/>
    <w:unhideWhenUsed/>
    <w:qFormat/>
    <w:uiPriority w:val="99"/>
    <w:rPr>
      <w:color w:val="605E5C"/>
      <w:shd w:val="clear" w:color="auto" w:fill="E1DFDD"/>
    </w:rPr>
  </w:style>
  <w:style w:type="paragraph" w:customStyle="1" w:styleId="75">
    <w:name w:val="修订3"/>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autoRedefine/>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autoRedefine/>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autoRedefine/>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autoRedefine/>
    <w:qFormat/>
    <w:uiPriority w:val="0"/>
    <w:pPr>
      <w:spacing w:before="25" w:after="25"/>
      <w:jc w:val="left"/>
    </w:pPr>
    <w:rPr>
      <w:bCs/>
      <w:spacing w:val="10"/>
      <w:kern w:val="0"/>
      <w:sz w:val="24"/>
    </w:rPr>
  </w:style>
  <w:style w:type="character" w:customStyle="1" w:styleId="80">
    <w:name w:val="font31"/>
    <w:basedOn w:val="31"/>
    <w:autoRedefine/>
    <w:qFormat/>
    <w:uiPriority w:val="0"/>
    <w:rPr>
      <w:rFonts w:hint="eastAsia" w:ascii="宋体" w:hAnsi="宋体" w:eastAsia="宋体" w:cs="宋体"/>
      <w:color w:val="000000"/>
      <w:sz w:val="20"/>
      <w:szCs w:val="20"/>
      <w:u w:val="none"/>
    </w:rPr>
  </w:style>
  <w:style w:type="character" w:customStyle="1" w:styleId="81">
    <w:name w:val="font51"/>
    <w:basedOn w:val="31"/>
    <w:autoRedefine/>
    <w:qFormat/>
    <w:uiPriority w:val="0"/>
    <w:rPr>
      <w:rFonts w:hint="eastAsia" w:ascii="宋体" w:hAnsi="宋体" w:eastAsia="宋体" w:cs="宋体"/>
      <w:color w:val="000000"/>
      <w:sz w:val="22"/>
      <w:szCs w:val="22"/>
      <w:u w:val="none"/>
    </w:rPr>
  </w:style>
  <w:style w:type="character" w:customStyle="1" w:styleId="82">
    <w:name w:val="font41"/>
    <w:basedOn w:val="31"/>
    <w:autoRedefine/>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4661C92-5B57-41BE-96F3-090D2792D8F2}">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50</Pages>
  <Words>4407</Words>
  <Characters>25123</Characters>
  <Lines>209</Lines>
  <Paragraphs>58</Paragraphs>
  <TotalTime>3</TotalTime>
  <ScaleCrop>false</ScaleCrop>
  <LinksUpToDate>false</LinksUpToDate>
  <CharactersWithSpaces>29472</CharactersWithSpaces>
  <Application>WPS Office_12.1.0.16412_F1E327BC-269C-435d-A152-05C5408002CA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l刘久</cp:lastModifiedBy>
  <cp:lastPrinted>2023-03-14T09:53:00Z</cp:lastPrinted>
  <dcterms:modified xsi:type="dcterms:W3CDTF">2024-03-17T14:20:39Z</dcterms:modified>
  <cp:revision>91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2052-12.1.0.16412</vt:lpwstr>
  </property>
  <property fmtid="{D5CDD505-2E9C-101B-9397-08002B2CF9AE}" pid="3" name="ICV">
    <vt:lpwstr>91431A2360E74B728F7B466C45E23D66_13</vt:lpwstr>
  </property>
</Properties>
</file>