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pPr>
        <w:snapToGrid w:val="0"/>
        <w:spacing w:before="156" w:beforeLines="50"/>
        <w:jc w:val="center"/>
        <w:rPr>
          <w:rFonts w:eastAsia="方正小标宋简体"/>
          <w:sz w:val="72"/>
          <w:szCs w:val="72"/>
        </w:rPr>
      </w:pPr>
    </w:p>
    <w:p>
      <w:pPr>
        <w:pStyle w:val="24"/>
      </w:pPr>
    </w:p>
    <w:p>
      <w:pPr>
        <w:snapToGrid w:val="0"/>
        <w:spacing w:before="156" w:beforeLines="50"/>
        <w:jc w:val="center"/>
        <w:rPr>
          <w:rFonts w:eastAsia="方正小标宋简体"/>
          <w:sz w:val="72"/>
          <w:szCs w:val="72"/>
        </w:rPr>
      </w:pPr>
      <w:r>
        <w:rPr>
          <w:rFonts w:hAnsi="方正小标宋简体" w:eastAsia="方正小标宋简体"/>
          <w:sz w:val="72"/>
          <w:szCs w:val="72"/>
        </w:rPr>
        <w:t>采购文件</w:t>
      </w:r>
    </w:p>
    <w:p>
      <w:pPr>
        <w:pStyle w:val="12"/>
        <w:spacing w:line="360" w:lineRule="auto"/>
        <w:rPr>
          <w:rFonts w:eastAsia="方正小标宋简体"/>
          <w:sz w:val="32"/>
        </w:rPr>
      </w:pPr>
    </w:p>
    <w:p>
      <w:pPr>
        <w:pStyle w:val="12"/>
        <w:spacing w:line="360" w:lineRule="auto"/>
        <w:ind w:firstLine="422" w:firstLineChars="132"/>
        <w:rPr>
          <w:rFonts w:eastAsia="方正小标宋简体"/>
          <w:sz w:val="32"/>
        </w:rPr>
      </w:pPr>
    </w:p>
    <w:p>
      <w:pPr>
        <w:pStyle w:val="12"/>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none"/>
        </w:rPr>
      </w:pPr>
      <w:r>
        <w:rPr>
          <w:rFonts w:hAnsi="方正小标宋简体" w:eastAsia="方正小标宋简体"/>
          <w:sz w:val="32"/>
        </w:rPr>
        <w:t>项目名称：</w:t>
      </w:r>
      <w:r>
        <w:rPr>
          <w:rFonts w:hint="eastAsia" w:hAnsi="方正小标宋简体" w:eastAsia="方正小标宋简体"/>
          <w:sz w:val="32"/>
        </w:rPr>
        <w:t>多参数血小板功能分析仪</w:t>
      </w:r>
      <w:r>
        <w:rPr>
          <w:rFonts w:hint="eastAsia" w:hAnsi="方正小标宋简体" w:eastAsia="方正小标宋简体"/>
          <w:sz w:val="32"/>
          <w:lang w:eastAsia="zh-CN"/>
        </w:rPr>
        <w:t>设备</w:t>
      </w:r>
      <w:r>
        <w:rPr>
          <w:rFonts w:hint="eastAsia" w:hAnsi="方正小标宋简体" w:eastAsia="方正小标宋简体"/>
          <w:sz w:val="32"/>
          <w:highlight w:val="none"/>
        </w:rPr>
        <w:t>及</w:t>
      </w:r>
      <w:r>
        <w:rPr>
          <w:rFonts w:hint="eastAsia" w:hAnsi="方正小标宋简体" w:eastAsia="方正小标宋简体"/>
          <w:sz w:val="32"/>
          <w:highlight w:val="none"/>
          <w:lang w:eastAsia="zh-CN"/>
        </w:rPr>
        <w:t>配套专机专用耗材</w:t>
      </w:r>
      <w:r>
        <w:rPr>
          <w:rFonts w:hint="eastAsia" w:hAnsi="方正小标宋简体" w:eastAsia="方正小标宋简体"/>
          <w:sz w:val="32"/>
          <w:highlight w:val="none"/>
        </w:rPr>
        <w:t>/试剂</w:t>
      </w:r>
      <w:r>
        <w:rPr>
          <w:rFonts w:hint="eastAsia" w:hAnsi="方正小标宋简体" w:eastAsia="方正小标宋简体"/>
          <w:sz w:val="32"/>
        </w:rPr>
        <w:t>项目</w:t>
      </w:r>
    </w:p>
    <w:p>
      <w:pPr>
        <w:pStyle w:val="24"/>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议价采购</w:t>
      </w:r>
    </w:p>
    <w:p>
      <w:pPr>
        <w:pStyle w:val="24"/>
      </w:pPr>
    </w:p>
    <w:p>
      <w:pPr>
        <w:pStyle w:val="24"/>
        <w:ind w:left="0" w:firstLine="0" w:firstLineChars="0"/>
        <w:rPr>
          <w:sz w:val="30"/>
          <w:szCs w:val="30"/>
        </w:rPr>
      </w:pPr>
    </w:p>
    <w:p>
      <w:pPr>
        <w:rPr>
          <w:rFonts w:eastAsia="方正小标宋简体"/>
          <w:sz w:val="30"/>
          <w:szCs w:val="30"/>
        </w:rPr>
      </w:pPr>
    </w:p>
    <w:p>
      <w:pPr>
        <w:pStyle w:val="24"/>
      </w:pPr>
    </w:p>
    <w:p>
      <w:pPr>
        <w:pStyle w:val="24"/>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4</w:t>
      </w:r>
      <w:r>
        <w:rPr>
          <w:rFonts w:hAnsi="方正小标宋简体" w:eastAsia="方正小标宋简体"/>
          <w:sz w:val="30"/>
          <w:szCs w:val="30"/>
        </w:rPr>
        <w:t>年</w:t>
      </w:r>
      <w:r>
        <w:rPr>
          <w:rFonts w:hint="eastAsia" w:eastAsia="方正小标宋简体"/>
          <w:sz w:val="30"/>
          <w:szCs w:val="30"/>
          <w:lang w:val="en-US" w:eastAsia="zh-CN"/>
        </w:rPr>
        <w:t>2</w:t>
      </w:r>
      <w:r>
        <w:rPr>
          <w:rFonts w:hAnsi="方正小标宋简体" w:eastAsia="方正小标宋简体"/>
          <w:sz w:val="30"/>
          <w:szCs w:val="30"/>
        </w:rPr>
        <w:t>月</w:t>
      </w:r>
      <w:r>
        <w:rPr>
          <w:rFonts w:hint="eastAsia" w:eastAsia="方正小标宋简体"/>
          <w:sz w:val="30"/>
          <w:szCs w:val="30"/>
          <w:lang w:val="en-US" w:eastAsia="zh-CN"/>
        </w:rPr>
        <w:t>29</w:t>
      </w:r>
      <w:r>
        <w:rPr>
          <w:rFonts w:hAnsi="方正小标宋简体" w:eastAsia="方正小标宋简体"/>
          <w:sz w:val="30"/>
          <w:szCs w:val="30"/>
        </w:rPr>
        <w:t>日</w:t>
      </w:r>
    </w:p>
    <w:p>
      <w:pPr>
        <w:spacing w:line="360" w:lineRule="auto"/>
        <w:jc w:val="center"/>
        <w:rPr>
          <w:rFonts w:hAnsi="宋体"/>
          <w:b/>
          <w:sz w:val="44"/>
          <w:szCs w:val="44"/>
        </w:rPr>
      </w:pPr>
      <w:r>
        <w:rPr>
          <w:rFonts w:hAnsi="宋体"/>
          <w:b/>
          <w:sz w:val="44"/>
          <w:szCs w:val="44"/>
        </w:rPr>
        <w:t>目录</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b w:val="0"/>
          <w:bCs w:val="0"/>
          <w:sz w:val="32"/>
          <w:szCs w:val="32"/>
          <w:lang w:val="zh-CN"/>
        </w:rPr>
      </w:pPr>
      <w:r>
        <w:rPr>
          <w:rFonts w:ascii="Times New Roman" w:hAnsi="宋体" w:cs="Times New Roman"/>
          <w:b w:val="0"/>
          <w:bCs w:val="0"/>
          <w:color w:val="auto"/>
          <w:kern w:val="2"/>
          <w:sz w:val="32"/>
          <w:szCs w:val="32"/>
          <w:lang w:val="zh-CN"/>
        </w:rPr>
        <w:t>第一章</w:t>
      </w:r>
      <w:r>
        <w:rPr>
          <w:rFonts w:hint="eastAsia" w:ascii="Times New Roman" w:hAnsi="宋体" w:cs="Times New Roman"/>
          <w:b w:val="0"/>
          <w:bCs w:val="0"/>
          <w:color w:val="auto"/>
          <w:kern w:val="2"/>
          <w:sz w:val="32"/>
          <w:szCs w:val="32"/>
        </w:rPr>
        <w:t xml:space="preserve"> </w:t>
      </w:r>
      <w:r>
        <w:rPr>
          <w:rFonts w:ascii="Times New Roman" w:hAnsi="宋体" w:cs="Times New Roman"/>
          <w:b w:val="0"/>
          <w:bCs w:val="0"/>
          <w:color w:val="auto"/>
          <w:kern w:val="2"/>
          <w:sz w:val="32"/>
          <w:szCs w:val="32"/>
        </w:rPr>
        <w:t>采购邀请函</w:t>
      </w:r>
      <w:r>
        <w:rPr>
          <w:rFonts w:ascii="Times New Roman" w:hAnsi="Times New Roman" w:cs="Times New Roman"/>
          <w:b w:val="0"/>
          <w:bCs w:val="0"/>
          <w:sz w:val="32"/>
          <w:szCs w:val="32"/>
        </w:rPr>
        <w:ptab w:relativeTo="margin" w:alignment="right" w:leader="dot"/>
      </w:r>
      <w:r>
        <w:rPr>
          <w:rFonts w:ascii="Times New Roman" w:hAnsi="Times New Roman" w:cs="Times New Roman"/>
          <w:b w:val="0"/>
          <w:bCs w:val="0"/>
          <w:sz w:val="32"/>
          <w:szCs w:val="32"/>
          <w:lang w:val="zh-CN"/>
        </w:rPr>
        <w:t>3</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lang w:val="en-US" w:eastAsia="zh-CN"/>
        </w:rPr>
        <w:t>需求</w:t>
      </w:r>
      <w:r>
        <w:rPr>
          <w:sz w:val="32"/>
          <w:szCs w:val="32"/>
        </w:rPr>
        <w:ptab w:relativeTo="margin" w:alignment="right" w:leader="dot"/>
      </w:r>
      <w:r>
        <w:rPr>
          <w:rFonts w:hint="eastAsia"/>
          <w:sz w:val="32"/>
          <w:szCs w:val="32"/>
          <w:lang w:val="zh-CN"/>
        </w:rPr>
        <w:t>5</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lang w:val="en-US" w:eastAsia="zh-CN"/>
        </w:rPr>
        <w:t>12</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lang w:val="en-US" w:eastAsia="zh-CN"/>
        </w:rPr>
        <w:t>14</w:t>
      </w:r>
    </w:p>
    <w:p>
      <w:pPr>
        <w:pStyle w:val="21"/>
        <w:keepNext w:val="0"/>
        <w:keepLines w:val="0"/>
        <w:pageBreakBefore w:val="0"/>
        <w:widowControl w:val="0"/>
        <w:kinsoku/>
        <w:wordWrap/>
        <w:overflowPunct/>
        <w:topLinePunct w:val="0"/>
        <w:autoSpaceDE/>
        <w:autoSpaceDN/>
        <w:bidi w:val="0"/>
        <w:adjustRightInd/>
        <w:snapToGrid/>
        <w:spacing w:line="460" w:lineRule="exact"/>
        <w:ind w:left="0" w:leftChars="0"/>
        <w:textAlignment w:val="auto"/>
        <w:rPr>
          <w:rFonts w:hint="default" w:eastAsia="宋体"/>
          <w:sz w:val="32"/>
          <w:szCs w:val="32"/>
          <w:lang w:val="en-US" w:eastAsia="zh-CN"/>
        </w:rPr>
      </w:pPr>
      <w:r>
        <w:rPr>
          <w:rFonts w:hint="eastAsia" w:hAnsi="宋体"/>
          <w:sz w:val="32"/>
          <w:szCs w:val="32"/>
        </w:rPr>
        <w:t>第</w:t>
      </w:r>
      <w:r>
        <w:rPr>
          <w:rFonts w:hint="eastAsia" w:hAnsi="宋体"/>
          <w:sz w:val="32"/>
          <w:szCs w:val="32"/>
          <w:lang w:val="en-US" w:eastAsia="zh-CN"/>
        </w:rPr>
        <w:t>五</w:t>
      </w:r>
      <w:r>
        <w:rPr>
          <w:rFonts w:hint="eastAsia" w:hAnsi="宋体"/>
          <w:sz w:val="32"/>
          <w:szCs w:val="32"/>
        </w:rPr>
        <w:t xml:space="preserve">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lang w:val="en-US" w:eastAsia="zh-CN"/>
        </w:rPr>
        <w:t>17</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18</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法定代表人证明书</w:t>
      </w:r>
      <w:r>
        <w:rPr>
          <w:sz w:val="32"/>
          <w:szCs w:val="32"/>
          <w:highlight w:val="none"/>
        </w:rPr>
        <w:ptab w:relativeTo="margin" w:alignment="right" w:leader="dot"/>
      </w:r>
      <w:r>
        <w:rPr>
          <w:rFonts w:hint="eastAsia"/>
          <w:sz w:val="32"/>
          <w:szCs w:val="32"/>
          <w:highlight w:val="none"/>
          <w:lang w:val="en-US" w:eastAsia="zh-CN"/>
        </w:rPr>
        <w:t>19</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Ansi="宋体"/>
          <w:sz w:val="32"/>
          <w:szCs w:val="32"/>
          <w:highlight w:val="none"/>
        </w:rPr>
        <w:t>法定代表人授权委托书</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0</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int="eastAsia" w:ascii="宋体" w:hAnsi="宋体" w:cs="宋体"/>
          <w:sz w:val="32"/>
          <w:szCs w:val="32"/>
          <w:highlight w:val="none"/>
        </w:rPr>
        <w:t>议价产品开标一览表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1</w:t>
      </w:r>
    </w:p>
    <w:p>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rPr>
      </w:pPr>
      <w:r>
        <w:rPr>
          <w:rFonts w:hint="eastAsia"/>
          <w:sz w:val="32"/>
          <w:szCs w:val="32"/>
          <w:highlight w:val="none"/>
        </w:rPr>
        <w:t>议价最终报价表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2</w:t>
      </w:r>
    </w:p>
    <w:p>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lang w:val="zh-CN"/>
        </w:rPr>
      </w:pPr>
      <w:r>
        <w:rPr>
          <w:rFonts w:hint="eastAsia"/>
          <w:sz w:val="32"/>
          <w:szCs w:val="32"/>
          <w:highlight w:val="none"/>
        </w:rPr>
        <w:t>设备生命周期维护成本</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5</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int="eastAsia"/>
          <w:sz w:val="32"/>
          <w:szCs w:val="32"/>
          <w:highlight w:val="none"/>
        </w:rPr>
        <w:t>技术参数条款响应一览表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6</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售后服务承诺</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2</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议价资格声明函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3</w:t>
      </w:r>
    </w:p>
    <w:p>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hAnsi="宋体" w:eastAsia="宋体"/>
          <w:sz w:val="32"/>
          <w:szCs w:val="32"/>
          <w:highlight w:val="none"/>
          <w:lang w:val="en-US" w:eastAsia="zh-CN"/>
        </w:rPr>
      </w:pPr>
      <w:r>
        <w:rPr>
          <w:rFonts w:hint="eastAsia" w:hAnsi="宋体"/>
          <w:sz w:val="32"/>
          <w:szCs w:val="32"/>
          <w:highlight w:val="none"/>
        </w:rPr>
        <w:t>（十）中小企业声明函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eastAsia="宋体"/>
          <w:sz w:val="32"/>
          <w:szCs w:val="32"/>
          <w:highlight w:val="none"/>
          <w:lang w:val="en-US" w:eastAsia="zh-CN"/>
        </w:rPr>
      </w:pPr>
      <w:r>
        <w:rPr>
          <w:rFonts w:hAnsi="宋体"/>
          <w:sz w:val="32"/>
          <w:szCs w:val="32"/>
          <w:highlight w:val="none"/>
        </w:rPr>
        <w:t>（</w:t>
      </w:r>
      <w:r>
        <w:rPr>
          <w:rFonts w:hint="eastAsia" w:hAnsi="宋体"/>
          <w:sz w:val="32"/>
          <w:szCs w:val="32"/>
          <w:highlight w:val="none"/>
        </w:rPr>
        <w:t>十一</w:t>
      </w:r>
      <w:r>
        <w:rPr>
          <w:rFonts w:hAnsi="宋体"/>
          <w:sz w:val="32"/>
          <w:szCs w:val="32"/>
          <w:highlight w:val="none"/>
        </w:rPr>
        <w:t>）有效业绩</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7</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highlight w:val="none"/>
          <w:lang w:val="en-US" w:eastAsia="zh-CN"/>
        </w:rPr>
      </w:pPr>
      <w:r>
        <w:rPr>
          <w:rFonts w:hint="eastAsia" w:hAnsi="宋体"/>
          <w:sz w:val="32"/>
          <w:szCs w:val="32"/>
          <w:highlight w:val="none"/>
        </w:rPr>
        <w:t>（十二）履约承诺函</w:t>
      </w:r>
      <w:r>
        <w:rPr>
          <w:rFonts w:hAnsi="宋体"/>
          <w:sz w:val="32"/>
          <w:szCs w:val="32"/>
          <w:highlight w:val="none"/>
        </w:rPr>
        <w:ptab w:relativeTo="margin" w:alignment="right" w:leader="dot"/>
      </w:r>
      <w:r>
        <w:rPr>
          <w:rFonts w:hint="eastAsia" w:hAnsi="宋体"/>
          <w:sz w:val="32"/>
          <w:szCs w:val="32"/>
          <w:highlight w:val="none"/>
        </w:rPr>
        <w:t>3</w:t>
      </w:r>
      <w:r>
        <w:rPr>
          <w:rFonts w:hint="eastAsia" w:hAnsi="宋体"/>
          <w:sz w:val="32"/>
          <w:szCs w:val="32"/>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lang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w:t>
      </w:r>
      <w:r>
        <w:rPr>
          <w:rFonts w:hint="eastAsia" w:hAnsi="宋体"/>
          <w:sz w:val="32"/>
          <w:szCs w:val="32"/>
          <w:lang w:val="en-US" w:eastAsia="zh-CN"/>
        </w:rPr>
        <w:t>9</w:t>
      </w:r>
    </w:p>
    <w:p>
      <w:pPr>
        <w:pStyle w:val="24"/>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default"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lang w:val="en-US" w:eastAsia="zh-CN"/>
        </w:rPr>
        <w:t>40</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lang w:val="en-US" w:eastAsia="zh-CN"/>
        </w:rPr>
        <w:t>41</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十六</w:t>
      </w:r>
      <w:r>
        <w:rPr>
          <w:rFonts w:hint="eastAsia" w:hAnsi="宋体"/>
          <w:sz w:val="32"/>
          <w:szCs w:val="32"/>
          <w:lang w:eastAsia="zh-CN"/>
        </w:rPr>
        <w:t>）</w:t>
      </w:r>
      <w:r>
        <w:rPr>
          <w:rFonts w:hint="eastAsia" w:hAnsi="宋体"/>
          <w:sz w:val="32"/>
          <w:szCs w:val="32"/>
          <w:lang w:val="en-US" w:eastAsia="zh-CN"/>
        </w:rPr>
        <w:t>所投产品参数</w:t>
      </w:r>
      <w:r>
        <w:rPr>
          <w:sz w:val="32"/>
          <w:szCs w:val="32"/>
        </w:rPr>
        <w:ptab w:relativeTo="margin" w:alignment="right" w:leader="dot"/>
      </w:r>
      <w:r>
        <w:rPr>
          <w:rFonts w:hint="eastAsia"/>
          <w:sz w:val="32"/>
          <w:szCs w:val="32"/>
          <w:lang w:val="en-US" w:eastAsia="zh-CN"/>
        </w:rPr>
        <w:t>42</w:t>
      </w:r>
    </w:p>
    <w:p>
      <w:pPr>
        <w:keepNext w:val="0"/>
        <w:keepLines w:val="0"/>
        <w:pageBreakBefore w:val="0"/>
        <w:widowControl w:val="0"/>
        <w:kinsoku/>
        <w:wordWrap/>
        <w:overflowPunct/>
        <w:topLinePunct w:val="0"/>
        <w:autoSpaceDE/>
        <w:autoSpaceDN/>
        <w:bidi w:val="0"/>
        <w:adjustRightInd/>
        <w:snapToGrid/>
        <w:spacing w:line="460" w:lineRule="exact"/>
        <w:textAlignment w:val="auto"/>
        <w:rPr>
          <w:lang w:val="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3</w:t>
      </w:r>
    </w:p>
    <w:p>
      <w:pPr>
        <w:rPr>
          <w:lang w:val="zh-CN"/>
        </w:rPr>
      </w:pPr>
    </w:p>
    <w:p>
      <w:pPr>
        <w:widowControl/>
        <w:jc w:val="left"/>
        <w:rPr>
          <w:b/>
          <w:bCs/>
          <w:kern w:val="0"/>
          <w:sz w:val="32"/>
        </w:rPr>
      </w:pPr>
      <w:r>
        <w:rPr>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hAnsi="方正小标宋简体" w:eastAsia="方正小标宋简体"/>
          <w:kern w:val="0"/>
          <w:sz w:val="44"/>
          <w:szCs w:val="36"/>
        </w:rPr>
        <w:t>采购邀请函</w:t>
      </w:r>
    </w:p>
    <w:p>
      <w:pPr>
        <w:pStyle w:val="24"/>
        <w:adjustRightInd w:val="0"/>
        <w:snapToGrid w:val="0"/>
        <w:spacing w:line="520" w:lineRule="atLeast"/>
        <w:ind w:left="420" w:leftChars="200" w:firstLine="0" w:firstLineChars="0"/>
      </w:pPr>
    </w:p>
    <w:p>
      <w:pPr>
        <w:widowControl/>
        <w:adjustRightInd w:val="0"/>
        <w:snapToGrid w:val="0"/>
        <w:spacing w:line="520" w:lineRule="atLeast"/>
        <w:ind w:firstLine="480" w:firstLineChars="200"/>
        <w:rPr>
          <w:color w:val="000000"/>
          <w:kern w:val="0"/>
          <w:sz w:val="24"/>
          <w:szCs w:val="22"/>
        </w:rPr>
      </w:pPr>
      <w:bookmarkStart w:id="23" w:name="_GoBack"/>
      <w:r>
        <w:rPr>
          <w:rFonts w:hAnsi="宋体"/>
          <w:color w:val="000000"/>
          <w:kern w:val="0"/>
          <w:sz w:val="24"/>
          <w:szCs w:val="22"/>
        </w:rPr>
        <w:t>中山大学附属第八医院（深圳福田）</w:t>
      </w:r>
      <w:r>
        <w:rPr>
          <w:rFonts w:hint="eastAsia" w:hAnsi="宋体"/>
          <w:color w:val="000000"/>
          <w:kern w:val="0"/>
          <w:sz w:val="24"/>
          <w:szCs w:val="22"/>
          <w:highlight w:val="yellow"/>
        </w:rPr>
        <w:t>多参数血小板功能分析仪设备及配套专机专用耗材/试剂项目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5"/>
        <w:tblW w:w="11536" w:type="dxa"/>
        <w:jc w:val="center"/>
        <w:tblLayout w:type="fixed"/>
        <w:tblCellMar>
          <w:top w:w="0" w:type="dxa"/>
          <w:left w:w="0" w:type="dxa"/>
          <w:bottom w:w="0" w:type="dxa"/>
          <w:right w:w="0" w:type="dxa"/>
        </w:tblCellMar>
      </w:tblPr>
      <w:tblGrid>
        <w:gridCol w:w="11536"/>
      </w:tblGrid>
      <w:tr>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pPr>
              <w:pStyle w:val="40"/>
              <w:widowControl/>
              <w:adjustRightInd w:val="0"/>
              <w:snapToGrid w:val="0"/>
              <w:spacing w:line="360" w:lineRule="auto"/>
              <w:ind w:firstLine="1205" w:firstLineChars="500"/>
              <w:rPr>
                <w:rFonts w:ascii="Times New Roman" w:hAnsi="宋体"/>
                <w:b w:val="0"/>
                <w:bCs w:val="0"/>
                <w:color w:val="000000"/>
                <w:kern w:val="0"/>
                <w:sz w:val="24"/>
                <w:highlight w:val="yellow"/>
              </w:rPr>
            </w:pPr>
            <w:r>
              <w:rPr>
                <w:rFonts w:hint="eastAsia" w:ascii="Times New Roman" w:hAnsi="宋体"/>
                <w:b/>
                <w:bCs/>
                <w:color w:val="000000"/>
                <w:kern w:val="0"/>
                <w:sz w:val="24"/>
              </w:rPr>
              <w:t>1.</w:t>
            </w:r>
            <w:r>
              <w:rPr>
                <w:rFonts w:ascii="Times New Roman" w:hAnsi="宋体"/>
                <w:b/>
                <w:bCs/>
                <w:color w:val="000000"/>
                <w:kern w:val="0"/>
                <w:sz w:val="24"/>
              </w:rPr>
              <w:t>采购</w:t>
            </w:r>
            <w:r>
              <w:rPr>
                <w:rFonts w:ascii="Times New Roman" w:hAnsi="宋体"/>
                <w:b/>
                <w:bCs/>
                <w:color w:val="000000"/>
                <w:kern w:val="0"/>
                <w:sz w:val="24"/>
                <w:highlight w:val="none"/>
              </w:rPr>
              <w:t>项目名称</w:t>
            </w:r>
            <w:r>
              <w:rPr>
                <w:rFonts w:ascii="Times New Roman" w:hAnsi="宋体"/>
                <w:b/>
                <w:bCs/>
                <w:color w:val="000000"/>
                <w:kern w:val="0"/>
                <w:sz w:val="24"/>
              </w:rPr>
              <w:t>：</w:t>
            </w:r>
            <w:r>
              <w:rPr>
                <w:rFonts w:hint="eastAsia" w:ascii="Times New Roman" w:hAnsi="宋体"/>
                <w:b w:val="0"/>
                <w:bCs w:val="0"/>
                <w:color w:val="000000"/>
                <w:kern w:val="0"/>
                <w:sz w:val="24"/>
                <w:highlight w:val="yellow"/>
              </w:rPr>
              <w:t>多参数血小板功能分析仪设备及配套专机专用耗材/试剂项目</w:t>
            </w:r>
          </w:p>
          <w:p>
            <w:pPr>
              <w:pStyle w:val="40"/>
              <w:widowControl/>
              <w:adjustRightInd w:val="0"/>
              <w:snapToGrid w:val="0"/>
              <w:spacing w:line="360" w:lineRule="auto"/>
              <w:ind w:firstLine="1205" w:firstLineChars="500"/>
              <w:rPr>
                <w:rFonts w:ascii="Times New Roman" w:hAnsi="宋体"/>
                <w:color w:val="000000"/>
                <w:kern w:val="0"/>
                <w:sz w:val="24"/>
                <w:highlight w:val="yellow"/>
              </w:rPr>
            </w:pPr>
            <w:r>
              <w:rPr>
                <w:rFonts w:hint="eastAsia" w:ascii="Times New Roman" w:hAnsi="宋体"/>
                <w:b/>
                <w:bCs/>
                <w:color w:val="000000"/>
                <w:kern w:val="0"/>
                <w:sz w:val="24"/>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eastAsia" w:hAnsi="宋体"/>
                <w:color w:val="000000"/>
                <w:kern w:val="0"/>
                <w:sz w:val="24"/>
                <w:highlight w:val="yellow"/>
              </w:rPr>
              <w:t>及</w:t>
            </w:r>
            <w:r>
              <w:rPr>
                <w:rFonts w:hint="eastAsia" w:hAnsi="宋体"/>
                <w:color w:val="000000"/>
                <w:kern w:val="0"/>
                <w:sz w:val="24"/>
                <w:highlight w:val="yellow"/>
                <w:lang w:eastAsia="zh-CN"/>
              </w:rPr>
              <w:t>配套专机专用耗材</w:t>
            </w:r>
            <w:r>
              <w:rPr>
                <w:rFonts w:hint="eastAsia" w:hAnsi="宋体"/>
                <w:color w:val="000000"/>
                <w:kern w:val="0"/>
                <w:sz w:val="24"/>
                <w:highlight w:val="yellow"/>
              </w:rPr>
              <w:t>/试剂</w:t>
            </w:r>
          </w:p>
          <w:p>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w:t>
            </w:r>
            <w:r>
              <w:rPr>
                <w:rFonts w:hint="eastAsia" w:ascii="Times New Roman" w:hAnsi="宋体"/>
                <w:b/>
                <w:bCs/>
                <w:color w:val="000000"/>
                <w:kern w:val="0"/>
                <w:sz w:val="24"/>
                <w:highlight w:val="yellow"/>
                <w:lang w:val="en-US" w:eastAsia="zh-CN"/>
              </w:rPr>
              <w:t>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094"/>
              <w:gridCol w:w="1383"/>
              <w:gridCol w:w="1296"/>
              <w:gridCol w:w="1243"/>
              <w:gridCol w:w="643"/>
              <w:gridCol w:w="793"/>
              <w:gridCol w:w="1017"/>
              <w:gridCol w:w="945"/>
              <w:gridCol w:w="1331"/>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17" w:type="pct"/>
                  <w:vAlign w:val="center"/>
                </w:tcPr>
                <w:p>
                  <w:pPr>
                    <w:spacing w:line="276" w:lineRule="auto"/>
                    <w:jc w:val="center"/>
                    <w:rPr>
                      <w:rFonts w:hint="eastAsia" w:ascii="宋体" w:hAnsi="宋体"/>
                      <w:b/>
                      <w:sz w:val="24"/>
                      <w:szCs w:val="21"/>
                    </w:rPr>
                  </w:pPr>
                  <w:r>
                    <w:rPr>
                      <w:rFonts w:hint="eastAsia" w:ascii="宋体" w:hAnsi="宋体"/>
                      <w:b/>
                      <w:sz w:val="24"/>
                      <w:szCs w:val="21"/>
                    </w:rPr>
                    <w:t>序号</w:t>
                  </w:r>
                </w:p>
              </w:tc>
              <w:tc>
                <w:tcPr>
                  <w:tcW w:w="477" w:type="pct"/>
                  <w:vAlign w:val="center"/>
                </w:tcPr>
                <w:p>
                  <w:pPr>
                    <w:spacing w:line="276" w:lineRule="auto"/>
                    <w:jc w:val="center"/>
                    <w:rPr>
                      <w:rFonts w:hint="default" w:ascii="宋体" w:hAnsi="宋体"/>
                      <w:b/>
                      <w:sz w:val="24"/>
                      <w:szCs w:val="21"/>
                      <w:lang w:val="en-US" w:eastAsia="zh-CN"/>
                    </w:rPr>
                  </w:pPr>
                  <w:r>
                    <w:rPr>
                      <w:rFonts w:hint="eastAsia" w:ascii="宋体" w:hAnsi="宋体"/>
                      <w:b/>
                      <w:sz w:val="24"/>
                      <w:szCs w:val="21"/>
                      <w:lang w:val="en-US" w:eastAsia="zh-CN"/>
                    </w:rPr>
                    <w:t>使用科室</w:t>
                  </w:r>
                </w:p>
              </w:tc>
              <w:tc>
                <w:tcPr>
                  <w:tcW w:w="603" w:type="pct"/>
                  <w:vAlign w:val="center"/>
                </w:tcPr>
                <w:p>
                  <w:pPr>
                    <w:spacing w:line="276"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565" w:type="pct"/>
                  <w:vAlign w:val="center"/>
                </w:tcPr>
                <w:p>
                  <w:pPr>
                    <w:spacing w:line="276" w:lineRule="auto"/>
                    <w:jc w:val="center"/>
                    <w:rPr>
                      <w:rFonts w:hint="eastAsia"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542" w:type="pct"/>
                  <w:vAlign w:val="center"/>
                </w:tcPr>
                <w:p>
                  <w:pPr>
                    <w:spacing w:line="276" w:lineRule="auto"/>
                    <w:jc w:val="center"/>
                    <w:rPr>
                      <w:rFonts w:hint="eastAsia" w:ascii="宋体" w:hAnsi="宋体"/>
                      <w:b/>
                      <w:sz w:val="24"/>
                      <w:szCs w:val="21"/>
                    </w:rPr>
                  </w:pPr>
                  <w:r>
                    <w:rPr>
                      <w:rFonts w:hint="eastAsia" w:ascii="宋体" w:hAnsi="宋体"/>
                      <w:b/>
                      <w:sz w:val="24"/>
                      <w:szCs w:val="21"/>
                      <w:lang w:eastAsia="zh-CN"/>
                    </w:rPr>
                    <w:t>允许</w:t>
                  </w:r>
                  <w:r>
                    <w:rPr>
                      <w:rFonts w:hint="eastAsia" w:ascii="宋体" w:hAnsi="宋体"/>
                      <w:b/>
                      <w:sz w:val="24"/>
                      <w:szCs w:val="21"/>
                    </w:rPr>
                    <w:t>进口/国产</w:t>
                  </w:r>
                </w:p>
              </w:tc>
              <w:tc>
                <w:tcPr>
                  <w:tcW w:w="280" w:type="pct"/>
                  <w:vAlign w:val="center"/>
                </w:tcPr>
                <w:p>
                  <w:pPr>
                    <w:spacing w:line="276" w:lineRule="auto"/>
                    <w:jc w:val="center"/>
                    <w:rPr>
                      <w:rFonts w:hint="eastAsia" w:ascii="宋体" w:hAnsi="宋体"/>
                      <w:b/>
                      <w:sz w:val="24"/>
                      <w:szCs w:val="21"/>
                    </w:rPr>
                  </w:pPr>
                  <w:r>
                    <w:rPr>
                      <w:rFonts w:hint="eastAsia" w:ascii="宋体" w:hAnsi="宋体"/>
                      <w:b/>
                      <w:sz w:val="24"/>
                      <w:szCs w:val="21"/>
                    </w:rPr>
                    <w:t>数量</w:t>
                  </w:r>
                </w:p>
              </w:tc>
              <w:tc>
                <w:tcPr>
                  <w:tcW w:w="346" w:type="pct"/>
                  <w:vAlign w:val="center"/>
                </w:tcPr>
                <w:p>
                  <w:pPr>
                    <w:spacing w:line="276" w:lineRule="auto"/>
                    <w:jc w:val="center"/>
                    <w:rPr>
                      <w:rFonts w:hint="eastAsia" w:ascii="宋体" w:hAnsi="宋体"/>
                      <w:b/>
                      <w:sz w:val="24"/>
                      <w:szCs w:val="21"/>
                    </w:rPr>
                  </w:pPr>
                  <w:r>
                    <w:rPr>
                      <w:rFonts w:hint="eastAsia" w:ascii="宋体" w:hAnsi="宋体"/>
                      <w:b/>
                      <w:sz w:val="24"/>
                      <w:szCs w:val="21"/>
                    </w:rPr>
                    <w:t>单位</w:t>
                  </w:r>
                </w:p>
              </w:tc>
              <w:tc>
                <w:tcPr>
                  <w:tcW w:w="443" w:type="pct"/>
                  <w:vAlign w:val="center"/>
                </w:tcPr>
                <w:p>
                  <w:pPr>
                    <w:spacing w:line="276" w:lineRule="auto"/>
                    <w:jc w:val="center"/>
                    <w:rPr>
                      <w:rFonts w:hint="eastAsia" w:ascii="宋体" w:hAnsi="宋体"/>
                      <w:b/>
                      <w:sz w:val="24"/>
                      <w:szCs w:val="21"/>
                    </w:rPr>
                  </w:pPr>
                  <w:r>
                    <w:rPr>
                      <w:rFonts w:hint="eastAsia" w:ascii="宋体" w:hAnsi="宋体"/>
                      <w:b/>
                      <w:sz w:val="24"/>
                      <w:szCs w:val="21"/>
                    </w:rPr>
                    <w:t>预算单价（万元）</w:t>
                  </w:r>
                </w:p>
              </w:tc>
              <w:tc>
                <w:tcPr>
                  <w:tcW w:w="412" w:type="pct"/>
                  <w:vAlign w:val="center"/>
                </w:tcPr>
                <w:p>
                  <w:pPr>
                    <w:spacing w:line="276" w:lineRule="auto"/>
                    <w:jc w:val="center"/>
                    <w:rPr>
                      <w:rFonts w:hint="eastAsia" w:ascii="宋体" w:hAnsi="宋体"/>
                      <w:b/>
                      <w:sz w:val="24"/>
                      <w:szCs w:val="21"/>
                    </w:rPr>
                  </w:pPr>
                  <w:r>
                    <w:rPr>
                      <w:rFonts w:hint="eastAsia" w:ascii="宋体" w:hAnsi="宋体"/>
                      <w:b/>
                      <w:sz w:val="24"/>
                      <w:szCs w:val="21"/>
                    </w:rPr>
                    <w:t>预算总价（万元）</w:t>
                  </w:r>
                </w:p>
              </w:tc>
              <w:tc>
                <w:tcPr>
                  <w:tcW w:w="580" w:type="pct"/>
                  <w:vAlign w:val="center"/>
                </w:tcPr>
                <w:p>
                  <w:pPr>
                    <w:spacing w:line="276" w:lineRule="auto"/>
                    <w:jc w:val="center"/>
                    <w:rPr>
                      <w:rFonts w:hint="eastAsia" w:ascii="宋体" w:hAnsi="宋体"/>
                      <w:b/>
                      <w:sz w:val="24"/>
                      <w:szCs w:val="21"/>
                    </w:rPr>
                  </w:pPr>
                  <w:r>
                    <w:rPr>
                      <w:rFonts w:hint="eastAsia" w:ascii="宋体" w:hAnsi="宋体"/>
                      <w:b/>
                      <w:sz w:val="24"/>
                      <w:szCs w:val="21"/>
                    </w:rPr>
                    <w:t>是否需要注册证/备案证</w:t>
                  </w:r>
                </w:p>
              </w:tc>
              <w:tc>
                <w:tcPr>
                  <w:tcW w:w="429" w:type="pct"/>
                  <w:vAlign w:val="center"/>
                </w:tcPr>
                <w:p>
                  <w:pPr>
                    <w:rPr>
                      <w:rFonts w:hint="eastAsia"/>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1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1</w:t>
                  </w:r>
                </w:p>
              </w:tc>
              <w:tc>
                <w:tcPr>
                  <w:tcW w:w="477" w:type="pct"/>
                  <w:vAlign w:val="center"/>
                </w:tcPr>
                <w:p>
                  <w:pPr>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输血科</w:t>
                  </w:r>
                </w:p>
              </w:tc>
              <w:tc>
                <w:tcPr>
                  <w:tcW w:w="603" w:type="pct"/>
                  <w:vAlign w:val="center"/>
                </w:tcPr>
                <w:p>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ZCB-2024-YS-026</w:t>
                  </w:r>
                </w:p>
              </w:tc>
              <w:tc>
                <w:tcPr>
                  <w:tcW w:w="565" w:type="pct"/>
                  <w:vAlign w:val="center"/>
                </w:tcPr>
                <w:p>
                  <w:pPr>
                    <w:jc w:val="center"/>
                    <w:rPr>
                      <w:rFonts w:hint="eastAsia" w:ascii="宋体" w:hAnsi="宋体" w:eastAsia="宋体" w:cs="宋体"/>
                      <w:sz w:val="24"/>
                      <w:szCs w:val="24"/>
                      <w:lang w:val="en-US" w:eastAsia="zh-CN"/>
                    </w:rPr>
                  </w:pPr>
                  <w:r>
                    <w:rPr>
                      <w:rFonts w:hint="eastAsia" w:asciiTheme="majorEastAsia" w:hAnsiTheme="majorEastAsia" w:eastAsiaTheme="majorEastAsia"/>
                      <w:sz w:val="24"/>
                      <w:szCs w:val="21"/>
                    </w:rPr>
                    <w:t>多参数血小板功能分析仪</w:t>
                  </w:r>
                </w:p>
              </w:tc>
              <w:tc>
                <w:tcPr>
                  <w:tcW w:w="542" w:type="pct"/>
                  <w:vAlign w:val="center"/>
                </w:tcPr>
                <w:p>
                  <w:pPr>
                    <w:jc w:val="center"/>
                    <w:rPr>
                      <w:rFonts w:hint="eastAsia" w:ascii="宋体" w:hAnsi="宋体" w:eastAsia="宋体" w:cs="宋体"/>
                      <w:sz w:val="24"/>
                      <w:szCs w:val="24"/>
                      <w:lang w:val="en-US" w:eastAsia="zh-CN"/>
                    </w:rPr>
                  </w:pPr>
                  <w:r>
                    <w:rPr>
                      <w:rFonts w:hint="eastAsia" w:asciiTheme="majorEastAsia" w:hAnsiTheme="majorEastAsia" w:eastAsiaTheme="majorEastAsia"/>
                      <w:sz w:val="24"/>
                      <w:szCs w:val="21"/>
                    </w:rPr>
                    <w:t>国产</w:t>
                  </w:r>
                </w:p>
              </w:tc>
              <w:tc>
                <w:tcPr>
                  <w:tcW w:w="280" w:type="pct"/>
                  <w:vAlign w:val="center"/>
                </w:tcPr>
                <w:p>
                  <w:pPr>
                    <w:jc w:val="center"/>
                    <w:rPr>
                      <w:rFonts w:hint="eastAsia" w:ascii="宋体" w:hAnsi="宋体" w:eastAsia="宋体" w:cs="宋体"/>
                      <w:sz w:val="24"/>
                      <w:szCs w:val="24"/>
                      <w:lang w:val="en-US" w:eastAsia="zh-CN"/>
                    </w:rPr>
                  </w:pPr>
                  <w:r>
                    <w:rPr>
                      <w:rFonts w:hint="eastAsia" w:asciiTheme="majorEastAsia" w:hAnsiTheme="majorEastAsia" w:eastAsiaTheme="majorEastAsia"/>
                      <w:sz w:val="24"/>
                      <w:szCs w:val="21"/>
                    </w:rPr>
                    <w:t>1</w:t>
                  </w:r>
                </w:p>
              </w:tc>
              <w:tc>
                <w:tcPr>
                  <w:tcW w:w="346" w:type="pct"/>
                  <w:vAlign w:val="center"/>
                </w:tcPr>
                <w:p>
                  <w:pPr>
                    <w:jc w:val="center"/>
                    <w:rPr>
                      <w:rFonts w:hint="eastAsia" w:ascii="宋体" w:hAnsi="宋体" w:eastAsia="宋体" w:cs="宋体"/>
                      <w:sz w:val="24"/>
                      <w:szCs w:val="24"/>
                      <w:lang w:val="en-US" w:eastAsia="zh-CN"/>
                    </w:rPr>
                  </w:pPr>
                  <w:r>
                    <w:rPr>
                      <w:rFonts w:hint="eastAsia" w:asciiTheme="majorEastAsia" w:hAnsiTheme="majorEastAsia" w:eastAsiaTheme="majorEastAsia"/>
                      <w:sz w:val="24"/>
                      <w:szCs w:val="21"/>
                    </w:rPr>
                    <w:t>台</w:t>
                  </w:r>
                </w:p>
              </w:tc>
              <w:tc>
                <w:tcPr>
                  <w:tcW w:w="443" w:type="pct"/>
                  <w:vAlign w:val="center"/>
                </w:tcPr>
                <w:p>
                  <w:pPr>
                    <w:jc w:val="center"/>
                    <w:rPr>
                      <w:rFonts w:hint="eastAsia" w:ascii="宋体" w:hAnsi="宋体" w:eastAsia="宋体" w:cs="宋体"/>
                      <w:sz w:val="24"/>
                      <w:szCs w:val="24"/>
                      <w:lang w:val="en-US" w:eastAsia="zh-CN"/>
                    </w:rPr>
                  </w:pPr>
                  <w:r>
                    <w:rPr>
                      <w:rFonts w:hint="eastAsia" w:asciiTheme="majorEastAsia" w:hAnsiTheme="majorEastAsia" w:eastAsiaTheme="majorEastAsia"/>
                      <w:sz w:val="24"/>
                      <w:szCs w:val="21"/>
                    </w:rPr>
                    <w:t>9.5</w:t>
                  </w:r>
                </w:p>
              </w:tc>
              <w:tc>
                <w:tcPr>
                  <w:tcW w:w="412" w:type="pct"/>
                  <w:vAlign w:val="center"/>
                </w:tcPr>
                <w:p>
                  <w:pPr>
                    <w:jc w:val="center"/>
                    <w:rPr>
                      <w:rFonts w:hint="default" w:ascii="宋体" w:hAnsi="宋体" w:eastAsia="宋体" w:cs="宋体"/>
                      <w:sz w:val="24"/>
                      <w:szCs w:val="24"/>
                      <w:lang w:val="en-US" w:eastAsia="zh-CN"/>
                    </w:rPr>
                  </w:pPr>
                  <w:r>
                    <w:rPr>
                      <w:rFonts w:hint="eastAsia" w:asciiTheme="majorEastAsia" w:hAnsiTheme="majorEastAsia" w:eastAsiaTheme="majorEastAsia"/>
                      <w:sz w:val="24"/>
                      <w:szCs w:val="21"/>
                    </w:rPr>
                    <w:t>9.5</w:t>
                  </w:r>
                </w:p>
              </w:tc>
              <w:tc>
                <w:tcPr>
                  <w:tcW w:w="580" w:type="pct"/>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是</w:t>
                  </w:r>
                </w:p>
              </w:tc>
              <w:tc>
                <w:tcPr>
                  <w:tcW w:w="429" w:type="pct"/>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是</w:t>
                  </w:r>
                </w:p>
              </w:tc>
            </w:tr>
          </w:tbl>
          <w:p>
            <w:pPr>
              <w:ind w:firstLine="1205" w:firstLineChars="500"/>
              <w:rPr>
                <w:rFonts w:hAnsi="宋体"/>
                <w:b/>
                <w:bCs/>
                <w:color w:val="000000"/>
                <w:kern w:val="0"/>
                <w:sz w:val="24"/>
              </w:rPr>
            </w:pPr>
            <w:r>
              <w:rPr>
                <w:rFonts w:hint="eastAsia" w:hAnsi="宋体"/>
                <w:b/>
                <w:bCs/>
                <w:color w:val="000000"/>
                <w:kern w:val="0"/>
                <w:sz w:val="24"/>
              </w:rPr>
              <w:t>5.报名时间：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cs="Times New Roman"/>
                <w:b/>
                <w:bCs/>
                <w:color w:val="000000"/>
                <w:kern w:val="0"/>
                <w:sz w:val="24"/>
                <w:szCs w:val="22"/>
                <w:highlight w:val="yellow"/>
                <w:lang w:val="en-US" w:eastAsia="zh-CN" w:bidi="ar-SA"/>
              </w:rPr>
              <w:t>4</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2</w:t>
            </w:r>
            <w:r>
              <w:rPr>
                <w:rFonts w:hint="eastAsia" w:ascii="Times New Roman" w:hAnsi="宋体" w:eastAsia="宋体" w:cs="Times New Roman"/>
                <w:b/>
                <w:bCs/>
                <w:color w:val="000000"/>
                <w:kern w:val="0"/>
                <w:sz w:val="24"/>
                <w:szCs w:val="22"/>
                <w:highlight w:val="yellow"/>
                <w:lang w:val="en-US" w:eastAsia="zh-CN" w:bidi="ar-SA"/>
              </w:rPr>
              <w:t>日至</w:t>
            </w:r>
            <w:r>
              <w:rPr>
                <w:rFonts w:hint="eastAsia" w:hAnsi="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6</w:t>
            </w:r>
            <w:r>
              <w:rPr>
                <w:rFonts w:hint="eastAsia" w:ascii="Times New Roman" w:hAnsi="宋体" w:eastAsia="宋体" w:cs="Times New Roman"/>
                <w:b/>
                <w:bCs/>
                <w:color w:val="000000"/>
                <w:kern w:val="0"/>
                <w:sz w:val="24"/>
                <w:szCs w:val="22"/>
                <w:highlight w:val="yellow"/>
                <w:lang w:val="en-US" w:eastAsia="zh-CN" w:bidi="ar-SA"/>
              </w:rPr>
              <w:t>日下午17:00截止。</w:t>
            </w:r>
          </w:p>
          <w:p>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w:t>
            </w:r>
            <w:r>
              <w:rPr>
                <w:rFonts w:hint="eastAsia" w:hAnsi="宋体"/>
                <w:b/>
                <w:color w:val="FF0000"/>
                <w:kern w:val="0"/>
                <w:sz w:val="24"/>
                <w:lang w:eastAsia="zh-CN"/>
              </w:rPr>
              <w:t>配套专机专用耗材</w:t>
            </w:r>
            <w:r>
              <w:rPr>
                <w:rFonts w:hint="eastAsia" w:hAnsi="宋体"/>
                <w:b/>
                <w:color w:val="FF0000"/>
                <w:kern w:val="0"/>
                <w:sz w:val="24"/>
              </w:rPr>
              <w:t>/试剂项目</w:t>
            </w:r>
          </w:p>
          <w:p>
            <w:pPr>
              <w:pStyle w:val="40"/>
              <w:widowControl/>
              <w:adjustRightInd w:val="0"/>
              <w:snapToGrid w:val="0"/>
              <w:spacing w:line="520" w:lineRule="atLeast"/>
              <w:ind w:firstLine="1054" w:firstLineChars="5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（2</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设备、配套专机专用耗材/试剂的</w:t>
            </w:r>
            <w:r>
              <w:rPr>
                <w:rFonts w:hint="eastAsia" w:ascii="Times New Roman" w:hAnsi="宋体"/>
                <w:b/>
                <w:bCs/>
                <w:color w:val="000000"/>
                <w:kern w:val="0"/>
                <w:sz w:val="24"/>
                <w:highlight w:val="none"/>
              </w:rPr>
              <w:t>医疗器械注册证</w:t>
            </w:r>
            <w:r>
              <w:rPr>
                <w:rFonts w:hint="eastAsia" w:ascii="宋体" w:hAnsi="宋体"/>
                <w:b/>
                <w:sz w:val="24"/>
                <w:szCs w:val="21"/>
                <w:highlight w:val="none"/>
              </w:rPr>
              <w:t>/</w:t>
            </w:r>
            <w:r>
              <w:rPr>
                <w:rFonts w:hint="eastAsia" w:ascii="Times New Roman" w:hAnsi="宋体"/>
                <w:b/>
                <w:bCs/>
                <w:color w:val="000000"/>
                <w:kern w:val="0"/>
                <w:sz w:val="24"/>
                <w:highlight w:val="none"/>
                <w:lang w:val="en-US" w:eastAsia="zh-CN"/>
              </w:rPr>
              <w:t>（第一类/二类）医疗器械备案信息表</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有附页的，必须提供完整附页</w:t>
            </w: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rPr>
              <w:t>）；</w:t>
            </w:r>
          </w:p>
          <w:p>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（3）报名供应商营业执照；</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highlight w:val="none"/>
              </w:rPr>
              <w:t>（4）</w:t>
            </w:r>
            <w:r>
              <w:rPr>
                <w:rFonts w:hint="eastAsia" w:ascii="Times New Roman" w:hAnsi="宋体"/>
                <w:b/>
                <w:bCs/>
                <w:color w:val="000000"/>
                <w:kern w:val="0"/>
                <w:sz w:val="24"/>
                <w:highlight w:val="none"/>
                <w:lang w:val="en-US" w:eastAsia="zh-CN"/>
              </w:rPr>
              <w:t>如报名供应商为厂家，需提供</w:t>
            </w:r>
            <w:r>
              <w:rPr>
                <w:rFonts w:hint="eastAsia" w:ascii="Times New Roman" w:hAnsi="宋体"/>
                <w:b/>
                <w:bCs/>
                <w:color w:val="000000"/>
                <w:kern w:val="0"/>
                <w:sz w:val="24"/>
              </w:rPr>
              <w:t>医疗器械生产许可证</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若不在厂家</w:t>
            </w:r>
            <w:r>
              <w:rPr>
                <w:rFonts w:hint="eastAsia" w:ascii="Times New Roman" w:hAnsi="宋体"/>
                <w:b/>
                <w:bCs/>
                <w:color w:val="000000"/>
                <w:kern w:val="0"/>
                <w:sz w:val="24"/>
                <w:highlight w:val="none"/>
                <w:lang w:val="en-US" w:eastAsia="zh-CN"/>
              </w:rPr>
              <w:t>住所或者生产地址所在地销售医疗器械的还需提供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default" w:ascii="Times New Roman" w:hAnsi="宋体"/>
                <w:b/>
                <w:bCs/>
                <w:color w:val="000000"/>
                <w:kern w:val="0"/>
                <w:sz w:val="24"/>
                <w:lang w:val="en-US"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5</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如报名供应商为经销商，需提供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p>
          <w:p>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6</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设备</w:t>
            </w:r>
            <w:r>
              <w:rPr>
                <w:rFonts w:hint="eastAsia" w:ascii="Times New Roman" w:hAnsi="宋体"/>
                <w:b/>
                <w:bCs/>
                <w:color w:val="000000"/>
                <w:kern w:val="0"/>
                <w:sz w:val="24"/>
                <w:highlight w:val="none"/>
                <w:lang w:val="en-US" w:eastAsia="zh-CN"/>
              </w:rPr>
              <w:t>配套的专机专用耗材/试剂必须同时提供生产厂家的</w:t>
            </w:r>
            <w:r>
              <w:rPr>
                <w:rFonts w:hint="eastAsia" w:ascii="Times New Roman" w:hAnsi="宋体"/>
                <w:b/>
                <w:bCs/>
                <w:color w:val="000000"/>
                <w:kern w:val="0"/>
                <w:sz w:val="24"/>
              </w:rPr>
              <w:t>生产许可证</w:t>
            </w:r>
            <w:r>
              <w:rPr>
                <w:rFonts w:hint="eastAsia" w:ascii="Times New Roman" w:hAnsi="宋体"/>
                <w:b/>
                <w:bCs/>
                <w:color w:val="000000"/>
                <w:kern w:val="0"/>
                <w:sz w:val="24"/>
                <w:lang w:val="en-US" w:eastAsia="zh-CN"/>
              </w:rPr>
              <w:t>和投标人的</w:t>
            </w:r>
            <w:r>
              <w:rPr>
                <w:rFonts w:hint="eastAsia" w:ascii="Times New Roman" w:hAnsi="宋体"/>
                <w:b/>
                <w:bCs/>
                <w:color w:val="000000"/>
                <w:kern w:val="0"/>
                <w:sz w:val="24"/>
              </w:rPr>
              <w:t>经营许可证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hAnsi="宋体"/>
                <w:b/>
                <w:color w:val="auto"/>
                <w:kern w:val="0"/>
                <w:sz w:val="24"/>
              </w:rPr>
              <w:t>（</w:t>
            </w:r>
            <w:r>
              <w:rPr>
                <w:rFonts w:hint="eastAsia" w:hAnsi="宋体"/>
                <w:b/>
                <w:color w:val="auto"/>
                <w:kern w:val="0"/>
                <w:sz w:val="24"/>
                <w:lang w:val="en-US" w:eastAsia="zh-CN"/>
              </w:rPr>
              <w:t>7</w:t>
            </w:r>
            <w:r>
              <w:rPr>
                <w:rFonts w:hint="eastAsia" w:hAnsi="宋体"/>
                <w:b/>
                <w:color w:val="auto"/>
                <w:kern w:val="0"/>
                <w:sz w:val="24"/>
              </w:rPr>
              <w:t>）</w:t>
            </w:r>
            <w:r>
              <w:rPr>
                <w:rFonts w:hint="eastAsia" w:ascii="Times New Roman" w:hAnsi="宋体"/>
                <w:b/>
                <w:bCs/>
                <w:color w:val="000000"/>
                <w:kern w:val="0"/>
                <w:sz w:val="24"/>
              </w:rPr>
              <w:t>法人授权委托书，报名人及议价被授权人身份证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8</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eastAsia="zh-CN"/>
              </w:rPr>
            </w:pPr>
            <w:r>
              <w:rPr>
                <w:rFonts w:hint="eastAsia" w:ascii="Times New Roman" w:hAnsi="宋体"/>
                <w:b/>
                <w:bCs/>
                <w:color w:val="000000"/>
                <w:kern w:val="0"/>
                <w:sz w:val="24"/>
                <w:lang w:val="en-US" w:eastAsia="zh-CN"/>
              </w:rPr>
              <w:t>（9）《中小(微)企业声明函》 (专门面向中小(微) 企业采购的项目需提供，格式见采购文件模板)</w:t>
            </w:r>
          </w:p>
          <w:p>
            <w:pPr>
              <w:spacing w:line="360" w:lineRule="auto"/>
              <w:ind w:left="840" w:leftChars="400" w:firstLine="241" w:firstLineChars="100"/>
              <w:rPr>
                <w:rFonts w:hAnsi="宋体"/>
                <w:b/>
                <w:bCs/>
                <w:color w:val="000000"/>
                <w:kern w:val="0"/>
                <w:sz w:val="24"/>
              </w:rPr>
            </w:pPr>
            <w:r>
              <w:rPr>
                <w:rFonts w:hint="eastAsia" w:hAnsi="宋体"/>
                <w:b/>
                <w:bCs/>
                <w:color w:val="000000"/>
                <w:kern w:val="0"/>
                <w:sz w:val="24"/>
              </w:rPr>
              <w:t>7.报名表（报名表禁止报价）：</w:t>
            </w:r>
          </w:p>
          <w:tbl>
            <w:tblPr>
              <w:tblStyle w:val="25"/>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w:t>
                  </w:r>
                  <w:r>
                    <w:rPr>
                      <w:rFonts w:hint="eastAsia" w:asciiTheme="minorEastAsia" w:hAnsiTheme="minorEastAsia" w:eastAsiaTheme="minorEastAsia" w:cstheme="minorEastAsia"/>
                      <w:b/>
                      <w:bCs/>
                      <w:color w:val="000000"/>
                      <w:kern w:val="0"/>
                      <w:sz w:val="24"/>
                      <w:szCs w:val="22"/>
                      <w:highlight w:val="yellow"/>
                      <w:lang w:eastAsia="zh-CN"/>
                    </w:rPr>
                    <w:t>配套专机专用耗材</w:t>
                  </w:r>
                  <w:r>
                    <w:rPr>
                      <w:rFonts w:hint="eastAsia" w:asciiTheme="minorEastAsia" w:hAnsiTheme="minorEastAsia" w:eastAsiaTheme="minorEastAsia" w:cstheme="minorEastAsia"/>
                      <w:b/>
                      <w:bCs/>
                      <w:color w:val="000000"/>
                      <w:kern w:val="0"/>
                      <w:sz w:val="24"/>
                      <w:szCs w:val="22"/>
                      <w:highlight w:val="yellow"/>
                    </w:rPr>
                    <w:t>/试剂</w:t>
                  </w:r>
                  <w:r>
                    <w:rPr>
                      <w:rFonts w:hint="eastAsia" w:asciiTheme="minorEastAsia" w:hAnsiTheme="minorEastAsia" w:eastAsiaTheme="minorEastAsia" w:cstheme="minorEastAsia"/>
                      <w:b/>
                      <w:bCs/>
                      <w:color w:val="000000"/>
                      <w:kern w:val="0"/>
                      <w:sz w:val="24"/>
                      <w:szCs w:val="22"/>
                    </w:rPr>
                    <w:t>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7"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1"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w:t>
                  </w:r>
                  <w:r>
                    <w:rPr>
                      <w:rFonts w:hint="eastAsia" w:ascii="仿宋_GB2312" w:hAnsi="仿宋_GB2312" w:eastAsia="仿宋_GB2312" w:cs="仿宋_GB2312"/>
                      <w:b/>
                      <w:bCs/>
                      <w:kern w:val="0"/>
                      <w:szCs w:val="21"/>
                      <w:highlight w:val="yellow"/>
                      <w:lang w:eastAsia="zh-CN"/>
                    </w:rPr>
                    <w:t>、</w:t>
                  </w:r>
                  <w:r>
                    <w:rPr>
                      <w:rFonts w:hint="eastAsia" w:ascii="仿宋_GB2312" w:hAnsi="仿宋_GB2312" w:eastAsia="仿宋_GB2312" w:cs="仿宋_GB2312"/>
                      <w:b/>
                      <w:bCs/>
                      <w:kern w:val="0"/>
                      <w:szCs w:val="21"/>
                      <w:highlight w:val="yellow"/>
                    </w:rPr>
                    <w:t>规格</w:t>
                  </w:r>
                  <w:r>
                    <w:rPr>
                      <w:rFonts w:hint="eastAsia" w:ascii="仿宋_GB2312" w:hAnsi="仿宋_GB2312" w:eastAsia="仿宋_GB2312" w:cs="仿宋_GB2312"/>
                      <w:b/>
                      <w:bCs/>
                      <w:kern w:val="0"/>
                      <w:szCs w:val="21"/>
                      <w:highlight w:val="yellow"/>
                      <w:lang w:eastAsia="zh-CN"/>
                    </w:rPr>
                    <w:t>、</w:t>
                  </w:r>
                  <w:r>
                    <w:rPr>
                      <w:rFonts w:hint="eastAsia" w:ascii="仿宋_GB2312" w:hAnsi="仿宋_GB2312" w:eastAsia="仿宋_GB2312" w:cs="仿宋_GB2312"/>
                      <w:b/>
                      <w:bCs/>
                      <w:kern w:val="0"/>
                      <w:szCs w:val="21"/>
                      <w:highlight w:val="yellow"/>
                    </w:rPr>
                    <w:t>型号</w:t>
                  </w:r>
                </w:p>
              </w:tc>
              <w:tc>
                <w:tcPr>
                  <w:tcW w:w="585" w:type="pct"/>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/试剂是否专机专用</w:t>
                  </w:r>
                </w:p>
              </w:tc>
              <w:tc>
                <w:tcPr>
                  <w:tcW w:w="505" w:type="pct"/>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/试剂包装规格</w:t>
                  </w:r>
                </w:p>
              </w:tc>
              <w:tc>
                <w:tcPr>
                  <w:tcW w:w="526"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8" w:type="pct"/>
                  <w:shd w:val="clear" w:color="auto" w:fill="auto"/>
                  <w:vAlign w:val="center"/>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1" w:type="pct"/>
                  <w:vAlign w:val="center"/>
                </w:tcPr>
                <w:p>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1"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1"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 w:type="pct"/>
                  <w:vAlign w:val="center"/>
                </w:tcPr>
                <w:p>
                  <w:pPr>
                    <w:widowControl/>
                    <w:spacing w:line="360" w:lineRule="auto"/>
                    <w:jc w:val="center"/>
                    <w:rPr>
                      <w:rFonts w:asciiTheme="minorEastAsia" w:hAnsiTheme="minorEastAsia" w:eastAsiaTheme="minorEastAsia" w:cstheme="minorEastAsia"/>
                      <w:kern w:val="0"/>
                      <w:szCs w:val="21"/>
                    </w:rPr>
                  </w:pPr>
                </w:p>
              </w:tc>
              <w:tc>
                <w:tcPr>
                  <w:tcW w:w="911"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 w:type="pct"/>
                  <w:vAlign w:val="center"/>
                </w:tcPr>
                <w:p>
                  <w:pPr>
                    <w:widowControl/>
                    <w:spacing w:line="360" w:lineRule="auto"/>
                    <w:jc w:val="center"/>
                    <w:rPr>
                      <w:rFonts w:asciiTheme="minorEastAsia" w:hAnsiTheme="minorEastAsia" w:eastAsiaTheme="minorEastAsia" w:cstheme="minorEastAsia"/>
                      <w:kern w:val="0"/>
                      <w:szCs w:val="21"/>
                    </w:rPr>
                  </w:pPr>
                </w:p>
              </w:tc>
              <w:tc>
                <w:tcPr>
                  <w:tcW w:w="911" w:type="pct"/>
                  <w:vAlign w:val="center"/>
                </w:tcPr>
                <w:p>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7"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1"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cstheme="minorEastAsia"/>
                      <w:kern w:val="0"/>
                      <w:szCs w:val="21"/>
                      <w:lang w:eastAsia="zh-CN"/>
                    </w:rPr>
                    <w:t>配套专机专用耗材</w:t>
                  </w:r>
                  <w:r>
                    <w:rPr>
                      <w:rFonts w:hint="eastAsia" w:asciiTheme="minorEastAsia" w:hAnsiTheme="minorEastAsia" w:cstheme="minorEastAsia"/>
                      <w:kern w:val="0"/>
                      <w:szCs w:val="21"/>
                    </w:rPr>
                    <w:t>/试剂名称</w:t>
                  </w:r>
                </w:p>
              </w:tc>
              <w:tc>
                <w:tcPr>
                  <w:tcW w:w="3720" w:type="pct"/>
                  <w:gridSpan w:val="9"/>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w:t>
                  </w:r>
                  <w:r>
                    <w:rPr>
                      <w:rFonts w:hint="eastAsia" w:asciiTheme="minorEastAsia" w:hAnsiTheme="minorEastAsia" w:cstheme="minorEastAsia"/>
                      <w:b/>
                      <w:bCs/>
                      <w:kern w:val="0"/>
                      <w:szCs w:val="21"/>
                      <w:highlight w:val="yellow"/>
                      <w:lang w:eastAsia="zh-CN"/>
                    </w:rPr>
                    <w:t>配套专机专用耗材/试剂</w:t>
                  </w:r>
                  <w:r>
                    <w:rPr>
                      <w:rFonts w:hint="eastAsia" w:asciiTheme="minorEastAsia" w:hAnsiTheme="minorEastAsia" w:cstheme="minorEastAsia"/>
                      <w:b/>
                      <w:bCs/>
                      <w:kern w:val="0"/>
                      <w:szCs w:val="21"/>
                      <w:highlight w:val="yellow"/>
                    </w:rPr>
                    <w:t>必须如实列明详细信息，否则视为本次总价内终身配备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1" w:type="pct"/>
                  <w:vAlign w:val="center"/>
                </w:tcPr>
                <w:p>
                  <w:pPr>
                    <w:widowControl/>
                    <w:jc w:val="left"/>
                    <w:textAlignment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7"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1" w:type="pct"/>
                  <w:vAlign w:val="center"/>
                </w:tcPr>
                <w:p>
                  <w:pPr>
                    <w:widowControl/>
                    <w:jc w:val="left"/>
                    <w:textAlignment w:val="center"/>
                    <w:rPr>
                      <w:rFonts w:ascii="宋体" w:hAnsi="宋体" w:cs="宋体"/>
                      <w:color w:val="000000"/>
                      <w:kern w:val="0"/>
                      <w:sz w:val="22"/>
                      <w:szCs w:val="22"/>
                      <w:lang w:bidi="ar"/>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7" w:type="pct"/>
                  <w:vAlign w:val="center"/>
                </w:tcPr>
                <w:p>
                  <w:pPr>
                    <w:widowControl/>
                    <w:spacing w:line="360" w:lineRule="auto"/>
                    <w:jc w:val="center"/>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911" w:type="pct"/>
                  <w:vAlign w:val="center"/>
                </w:tcPr>
                <w:p>
                  <w:pPr>
                    <w:widowControl/>
                    <w:jc w:val="left"/>
                    <w:textAlignment w:val="center"/>
                    <w:rPr>
                      <w:rFonts w:ascii="宋体" w:hAnsi="宋体" w:cs="宋体"/>
                      <w:color w:val="000000"/>
                      <w:kern w:val="0"/>
                      <w:sz w:val="22"/>
                      <w:szCs w:val="22"/>
                      <w:lang w:bidi="ar"/>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8"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pPr>
                    <w:pStyle w:val="1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pPr>
                    <w:pStyle w:val="1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pPr>
              <w:spacing w:line="360" w:lineRule="auto"/>
              <w:ind w:firstLine="482" w:firstLineChars="200"/>
              <w:rPr>
                <w:rFonts w:hint="default" w:eastAsia="宋体" w:asciiTheme="minorEastAsia" w:hAnsiTheme="minorEastAsia" w:cstheme="minorEastAsia"/>
                <w:b/>
                <w:bCs/>
                <w:sz w:val="24"/>
                <w:szCs w:val="21"/>
                <w:highlight w:val="yellow"/>
                <w:lang w:val="en-US" w:eastAsia="zh-CN"/>
              </w:rPr>
            </w:pPr>
            <w:r>
              <w:rPr>
                <w:rFonts w:hint="eastAsia" w:asciiTheme="minorEastAsia" w:hAnsiTheme="minorEastAsia" w:cstheme="minorEastAsia"/>
                <w:b/>
                <w:bCs/>
                <w:sz w:val="24"/>
                <w:szCs w:val="21"/>
                <w:highlight w:val="yellow"/>
              </w:rPr>
              <w:t>注：【</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rPr>
              <w:t>/试剂名称】及【规格型号】必须和注册证保持一致，</w:t>
            </w:r>
            <w:r>
              <w:rPr>
                <w:rFonts w:hint="eastAsia" w:asciiTheme="minorEastAsia" w:hAnsiTheme="minorEastAsia" w:cstheme="minorEastAsia"/>
                <w:b/>
                <w:bCs/>
                <w:sz w:val="24"/>
                <w:szCs w:val="21"/>
                <w:highlight w:val="yellow"/>
                <w:lang w:val="en-US" w:eastAsia="zh-CN"/>
              </w:rPr>
              <w:t>请携带</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lang w:val="en-US" w:eastAsia="zh-CN"/>
              </w:rPr>
              <w:t>的样品至开标现场。</w:t>
            </w:r>
          </w:p>
          <w:p>
            <w:pPr>
              <w:spacing w:line="360" w:lineRule="auto"/>
              <w:ind w:left="840" w:leftChars="400" w:firstLine="240" w:firstLineChars="100"/>
              <w:rPr>
                <w:rFonts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w:t>
            </w:r>
            <w:r>
              <w:rPr>
                <w:rFonts w:hint="eastAsia" w:hAnsi="宋体"/>
                <w:color w:val="000000"/>
                <w:kern w:val="0"/>
                <w:sz w:val="24"/>
                <w:highlight w:val="yellow"/>
                <w:lang w:val="en-US" w:eastAsia="zh-CN"/>
              </w:rPr>
              <w:t>我院将视情况，将</w:t>
            </w:r>
            <w:r>
              <w:rPr>
                <w:rFonts w:hint="eastAsia" w:hAnsi="宋体"/>
                <w:color w:val="000000"/>
                <w:kern w:val="0"/>
                <w:sz w:val="24"/>
                <w:highlight w:val="yellow"/>
              </w:rPr>
              <w:t>违规公司列入不诚信名单。</w:t>
            </w:r>
          </w:p>
          <w:p>
            <w:pPr>
              <w:spacing w:line="360" w:lineRule="auto"/>
              <w:ind w:left="840" w:leftChars="400" w:firstLine="241" w:firstLineChars="100"/>
              <w:rPr>
                <w:rFonts w:hint="eastAsia" w:eastAsia="宋体"/>
                <w:color w:val="000000"/>
                <w:kern w:val="0"/>
                <w:sz w:val="24"/>
                <w:lang w:eastAsia="zh-CN"/>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b/>
                <w:kern w:val="0"/>
                <w:sz w:val="24"/>
                <w:u w:val="single"/>
              </w:rPr>
              <w:t>02</w:t>
            </w:r>
            <w:r>
              <w:rPr>
                <w:rFonts w:hint="eastAsia"/>
                <w:b/>
                <w:kern w:val="0"/>
                <w:sz w:val="24"/>
                <w:u w:val="single"/>
                <w:lang w:val="en-US" w:eastAsia="zh-CN"/>
              </w:rPr>
              <w:t>4</w:t>
            </w:r>
            <w:r>
              <w:rPr>
                <w:rFonts w:hint="eastAsia"/>
                <w:b/>
                <w:kern w:val="0"/>
                <w:sz w:val="24"/>
                <w:u w:val="single"/>
              </w:rPr>
              <w:t>年</w:t>
            </w:r>
            <w:r>
              <w:rPr>
                <w:rFonts w:hint="eastAsia"/>
                <w:b/>
                <w:kern w:val="0"/>
                <w:sz w:val="24"/>
                <w:u w:val="single"/>
                <w:lang w:val="en-US" w:eastAsia="zh-CN"/>
              </w:rPr>
              <w:t>3</w:t>
            </w:r>
            <w:r>
              <w:rPr>
                <w:rFonts w:hint="eastAsia"/>
                <w:b/>
                <w:kern w:val="0"/>
                <w:sz w:val="24"/>
                <w:u w:val="single"/>
              </w:rPr>
              <w:t>月</w:t>
            </w:r>
            <w:r>
              <w:rPr>
                <w:rFonts w:hint="eastAsia"/>
                <w:b/>
                <w:kern w:val="0"/>
                <w:sz w:val="24"/>
                <w:u w:val="single"/>
                <w:lang w:val="en-US" w:eastAsia="zh-CN"/>
              </w:rPr>
              <w:t>11</w:t>
            </w:r>
            <w:r>
              <w:rPr>
                <w:rFonts w:hint="eastAsia"/>
                <w:b/>
                <w:kern w:val="0"/>
                <w:sz w:val="24"/>
                <w:u w:val="single"/>
              </w:rPr>
              <w:t>日</w:t>
            </w:r>
            <w:r>
              <w:rPr>
                <w:rFonts w:hint="eastAsia"/>
                <w:b/>
                <w:kern w:val="0"/>
                <w:sz w:val="24"/>
                <w:u w:val="single"/>
                <w:lang w:val="en-US" w:eastAsia="zh-CN"/>
              </w:rPr>
              <w:t>上午9</w:t>
            </w:r>
            <w:r>
              <w:rPr>
                <w:b/>
                <w:kern w:val="0"/>
                <w:sz w:val="24"/>
                <w:u w:val="single"/>
              </w:rPr>
              <w:t>：</w:t>
            </w:r>
            <w:r>
              <w:rPr>
                <w:rFonts w:hint="eastAsia"/>
                <w:b/>
                <w:kern w:val="0"/>
                <w:sz w:val="24"/>
                <w:u w:val="single"/>
              </w:rPr>
              <w:t>30</w:t>
            </w:r>
            <w:r>
              <w:rPr>
                <w:rFonts w:hint="eastAsia"/>
                <w:b/>
                <w:kern w:val="0"/>
                <w:sz w:val="24"/>
                <w:u w:val="single"/>
                <w:lang w:eastAsia="zh-CN"/>
              </w:rPr>
              <w:t>（</w:t>
            </w:r>
            <w:r>
              <w:rPr>
                <w:rFonts w:hint="eastAsia"/>
                <w:b/>
                <w:kern w:val="0"/>
                <w:sz w:val="24"/>
                <w:u w:val="single"/>
                <w:lang w:val="en-US" w:eastAsia="zh-CN"/>
              </w:rPr>
              <w:t>9:00到场签到</w:t>
            </w:r>
            <w:r>
              <w:rPr>
                <w:rFonts w:hint="eastAsia"/>
                <w:b/>
                <w:kern w:val="0"/>
                <w:sz w:val="24"/>
                <w:u w:val="single"/>
                <w:lang w:eastAsia="zh-CN"/>
              </w:rPr>
              <w:t>）</w:t>
            </w:r>
          </w:p>
          <w:p>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pPr>
              <w:spacing w:line="360" w:lineRule="auto"/>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pPr>
              <w:spacing w:line="360" w:lineRule="auto"/>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pPr>
              <w:pStyle w:val="40"/>
              <w:widowControl/>
              <w:numPr>
                <w:ilvl w:val="255"/>
                <w:numId w:val="0"/>
              </w:numPr>
              <w:adjustRightInd w:val="0"/>
              <w:snapToGrid w:val="0"/>
              <w:spacing w:line="520" w:lineRule="atLeast"/>
              <w:ind w:left="1260"/>
              <w:rPr>
                <w:rFonts w:hint="eastAsia" w:ascii="Times New Roman" w:hAnsi="Times New Roman" w:eastAsia="宋体"/>
                <w:color w:val="000000"/>
                <w:kern w:val="0"/>
                <w:sz w:val="24"/>
                <w:lang w:eastAsia="zh-CN"/>
              </w:rPr>
            </w:pPr>
            <w:r>
              <w:rPr>
                <w:rFonts w:ascii="Times New Roman" w:hAnsi="宋体"/>
                <w:color w:val="000000"/>
                <w:kern w:val="0"/>
                <w:sz w:val="24"/>
              </w:rPr>
              <w:t>行政楼</w:t>
            </w:r>
            <w:r>
              <w:rPr>
                <w:rFonts w:hint="eastAsia" w:ascii="Times New Roman" w:hAnsi="Times New Roman"/>
                <w:color w:val="000000"/>
                <w:kern w:val="0"/>
                <w:sz w:val="24"/>
              </w:rPr>
              <w:t>30</w:t>
            </w:r>
            <w:r>
              <w:rPr>
                <w:rFonts w:hint="eastAsia" w:ascii="Times New Roman" w:hAnsi="Times New Roman"/>
                <w:color w:val="000000"/>
                <w:kern w:val="0"/>
                <w:sz w:val="24"/>
                <w:lang w:val="en-US" w:eastAsia="zh-CN"/>
              </w:rPr>
              <w:t>2</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rPr>
              <w:t>熊</w:t>
            </w:r>
            <w:r>
              <w:rPr>
                <w:rFonts w:ascii="Times New Roman" w:hAnsi="宋体"/>
                <w:color w:val="000000"/>
                <w:kern w:val="0"/>
                <w:sz w:val="24"/>
              </w:rPr>
              <w:t>老师</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Times New Roman"/>
                <w:color w:val="000000"/>
                <w:kern w:val="0"/>
                <w:sz w:val="24"/>
              </w:rPr>
              <w:t>0755-</w:t>
            </w:r>
            <w:r>
              <w:rPr>
                <w:rFonts w:hint="eastAsia" w:ascii="Times New Roman" w:hAnsi="Times New Roman"/>
                <w:color w:val="000000"/>
                <w:kern w:val="0"/>
                <w:sz w:val="24"/>
              </w:rPr>
              <w:t>82898683</w:t>
            </w:r>
          </w:p>
          <w:p>
            <w:pPr>
              <w:adjustRightInd w:val="0"/>
              <w:snapToGrid w:val="0"/>
              <w:spacing w:line="520" w:lineRule="atLeas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pPr>
              <w:pStyle w:val="40"/>
              <w:widowControl/>
              <w:adjustRightInd w:val="0"/>
              <w:snapToGrid w:val="0"/>
              <w:spacing w:line="520" w:lineRule="atLeast"/>
              <w:ind w:left="1685" w:firstLine="0" w:firstLineChars="0"/>
              <w:jc w:val="left"/>
              <w:rPr>
                <w:rFonts w:hint="default" w:ascii="Times New Roman" w:hAnsi="Times New Roman"/>
                <w:color w:val="000000"/>
                <w:kern w:val="0"/>
                <w:sz w:val="24"/>
                <w:lang w:val="en-US"/>
              </w:rPr>
            </w:pPr>
            <w:r>
              <w:rPr>
                <w:rFonts w:hint="eastAsia" w:hAnsi="宋体"/>
                <w:color w:val="000000"/>
                <w:kern w:val="0"/>
                <w:sz w:val="24"/>
              </w:rPr>
              <w:t xml:space="preserve">                                             202</w:t>
            </w:r>
            <w:r>
              <w:rPr>
                <w:rFonts w:hint="eastAsia" w:hAnsi="宋体"/>
                <w:color w:val="000000"/>
                <w:kern w:val="0"/>
                <w:sz w:val="24"/>
                <w:lang w:val="en-US" w:eastAsia="zh-CN"/>
              </w:rPr>
              <w:t>4</w:t>
            </w:r>
            <w:r>
              <w:rPr>
                <w:rFonts w:hint="eastAsia" w:hAnsi="宋体"/>
                <w:color w:val="000000"/>
                <w:kern w:val="0"/>
                <w:sz w:val="24"/>
              </w:rPr>
              <w:t>年</w:t>
            </w:r>
            <w:r>
              <w:rPr>
                <w:rFonts w:hint="eastAsia" w:hAnsi="宋体"/>
                <w:color w:val="000000"/>
                <w:kern w:val="0"/>
                <w:sz w:val="24"/>
                <w:lang w:val="en-US" w:eastAsia="zh-CN"/>
              </w:rPr>
              <w:t>3</w:t>
            </w:r>
            <w:r>
              <w:rPr>
                <w:rFonts w:hint="eastAsia" w:hAnsi="宋体"/>
                <w:color w:val="000000"/>
                <w:kern w:val="0"/>
                <w:sz w:val="24"/>
              </w:rPr>
              <w:t>月</w:t>
            </w:r>
            <w:r>
              <w:rPr>
                <w:rFonts w:hint="eastAsia" w:hAnsi="宋体"/>
                <w:color w:val="000000"/>
                <w:kern w:val="0"/>
                <w:sz w:val="24"/>
                <w:lang w:val="en-US" w:eastAsia="zh-CN"/>
              </w:rPr>
              <w:t>1日</w:t>
            </w:r>
          </w:p>
          <w:p>
            <w:pPr>
              <w:pStyle w:val="40"/>
              <w:widowControl/>
              <w:adjustRightInd w:val="0"/>
              <w:snapToGrid w:val="0"/>
              <w:spacing w:line="520" w:lineRule="atLeast"/>
              <w:ind w:left="1260" w:firstLine="0" w:firstLineChars="0"/>
              <w:rPr>
                <w:rFonts w:ascii="Times New Roman" w:hAnsi="Times New Roman"/>
                <w:color w:val="000000"/>
                <w:kern w:val="0"/>
                <w:sz w:val="24"/>
              </w:rPr>
            </w:pPr>
          </w:p>
          <w:p>
            <w:pPr>
              <w:pStyle w:val="40"/>
              <w:widowControl/>
              <w:adjustRightInd w:val="0"/>
              <w:snapToGrid w:val="0"/>
              <w:spacing w:line="520" w:lineRule="atLeast"/>
              <w:ind w:firstLine="0" w:firstLineChars="0"/>
              <w:rPr>
                <w:rFonts w:ascii="Times New Roman" w:hAnsi="Times New Roman"/>
                <w:color w:val="000000"/>
                <w:kern w:val="0"/>
                <w:sz w:val="24"/>
              </w:rPr>
            </w:pPr>
          </w:p>
        </w:tc>
      </w:tr>
    </w:tbl>
    <w:p>
      <w:pPr>
        <w:rPr>
          <w:rFonts w:hint="eastAsia" w:eastAsia="方正小标宋简体"/>
          <w:kern w:val="0"/>
          <w:sz w:val="44"/>
          <w:szCs w:val="36"/>
        </w:rPr>
      </w:pPr>
      <w:r>
        <w:rPr>
          <w:rFonts w:hint="eastAsia" w:eastAsia="方正小标宋简体"/>
          <w:kern w:val="0"/>
          <w:sz w:val="44"/>
          <w:szCs w:val="36"/>
        </w:rPr>
        <w:br w:type="page"/>
      </w:r>
    </w:p>
    <w:p>
      <w:pPr>
        <w:adjustRightInd w:val="0"/>
        <w:snapToGrid w:val="0"/>
        <w:spacing w:line="520" w:lineRule="atLeast"/>
        <w:ind w:left="2200"/>
        <w:jc w:val="left"/>
        <w:rPr>
          <w:rFonts w:eastAsia="方正小标宋简体"/>
          <w:kern w:val="0"/>
          <w:sz w:val="44"/>
          <w:szCs w:val="36"/>
        </w:rPr>
      </w:pPr>
      <w:r>
        <w:rPr>
          <w:rFonts w:hint="eastAsia" w:eastAsia="方正小标宋简体"/>
          <w:kern w:val="0"/>
          <w:sz w:val="44"/>
          <w:szCs w:val="36"/>
        </w:rPr>
        <w:t>第二章</w:t>
      </w:r>
      <w:r>
        <w:rPr>
          <w:rFonts w:hint="eastAsia" w:eastAsia="方正小标宋简体"/>
          <w:kern w:val="0"/>
          <w:sz w:val="44"/>
          <w:szCs w:val="36"/>
          <w:lang w:val="en-US" w:eastAsia="zh-CN"/>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4"/>
        <w:adjustRightInd w:val="0"/>
        <w:snapToGrid w:val="0"/>
        <w:spacing w:line="520" w:lineRule="atLeast"/>
        <w:ind w:left="420" w:leftChars="200" w:firstLine="0" w:firstLineChars="0"/>
      </w:pPr>
    </w:p>
    <w:p>
      <w:pPr>
        <w:pStyle w:val="40"/>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pPr>
        <w:numPr>
          <w:ilvl w:val="0"/>
          <w:numId w:val="6"/>
        </w:numPr>
        <w:tabs>
          <w:tab w:val="left" w:pos="567"/>
        </w:tabs>
        <w:adjustRightInd w:val="0"/>
        <w:snapToGrid w:val="0"/>
        <w:spacing w:line="520" w:lineRule="atLeast"/>
      </w:pPr>
      <w:r>
        <w:rPr>
          <w:rFonts w:hint="eastAsia" w:ascii="宋体" w:hAnsi="宋体" w:cs="宋体"/>
          <w:sz w:val="24"/>
        </w:rPr>
        <w:t>议价</w:t>
      </w:r>
      <w:r>
        <w:rPr>
          <w:rFonts w:hint="eastAsia" w:ascii="宋体" w:hAnsi="宋体" w:cs="宋体"/>
          <w:sz w:val="24"/>
          <w:lang w:eastAsia="zh-CN"/>
        </w:rPr>
        <w:t>供应商</w:t>
      </w:r>
      <w:r>
        <w:rPr>
          <w:rFonts w:hint="eastAsia" w:ascii="宋体" w:hAnsi="宋体" w:cs="宋体"/>
          <w:sz w:val="24"/>
        </w:rPr>
        <w:t>须提供与项目相关的特殊资质。</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highlight w:val="yellow"/>
        </w:rPr>
        <w:t>本项目</w:t>
      </w:r>
      <w:r>
        <w:rPr>
          <w:rFonts w:hint="eastAsia" w:ascii="宋体" w:hAnsi="宋体" w:cs="宋体"/>
          <w:sz w:val="24"/>
        </w:rPr>
        <w:t>纳入医疗器械目录管理，需提供对应类别的有效证件：</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（1）若议价</w:t>
      </w:r>
      <w:r>
        <w:rPr>
          <w:rFonts w:hint="eastAsia" w:ascii="宋体" w:hAnsi="宋体" w:cs="宋体"/>
          <w:sz w:val="24"/>
          <w:lang w:val="en-US" w:eastAsia="zh-CN"/>
        </w:rPr>
        <w:t>供应商</w:t>
      </w:r>
      <w:r>
        <w:rPr>
          <w:rFonts w:hint="eastAsia" w:ascii="宋体" w:hAnsi="宋体" w:cs="宋体"/>
          <w:sz w:val="24"/>
        </w:rPr>
        <w:t>为所投产品（</w:t>
      </w:r>
      <w:r>
        <w:rPr>
          <w:rFonts w:hint="eastAsia" w:ascii="宋体" w:hAnsi="宋体" w:cs="宋体"/>
          <w:sz w:val="24"/>
          <w:highlight w:val="none"/>
        </w:rPr>
        <w:t>包括设备及</w:t>
      </w:r>
      <w:r>
        <w:rPr>
          <w:rFonts w:hint="eastAsia" w:ascii="宋体" w:hAnsi="宋体" w:cs="宋体"/>
          <w:sz w:val="24"/>
          <w:highlight w:val="none"/>
          <w:lang w:eastAsia="zh-CN"/>
        </w:rPr>
        <w:t>配套专机专用耗材</w:t>
      </w:r>
      <w:r>
        <w:rPr>
          <w:rFonts w:hint="eastAsia" w:ascii="宋体" w:hAnsi="宋体" w:cs="宋体"/>
          <w:sz w:val="24"/>
          <w:highlight w:val="none"/>
        </w:rPr>
        <w:t>/试剂，下同）</w:t>
      </w:r>
      <w:r>
        <w:rPr>
          <w:rFonts w:hint="eastAsia" w:ascii="宋体" w:hAnsi="宋体" w:cs="宋体"/>
          <w:sz w:val="24"/>
        </w:rPr>
        <w:t>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w:t>
      </w:r>
      <w:r>
        <w:rPr>
          <w:rFonts w:hint="eastAsia" w:ascii="宋体" w:hAnsi="宋体" w:cs="宋体"/>
          <w:sz w:val="24"/>
          <w:lang w:eastAsia="zh-CN"/>
        </w:rPr>
        <w:t>；</w:t>
      </w:r>
      <w:r>
        <w:rPr>
          <w:rFonts w:hint="eastAsia" w:ascii="宋体" w:hAnsi="宋体" w:cs="宋体"/>
          <w:sz w:val="24"/>
          <w:lang w:val="en-US" w:eastAsia="zh-CN"/>
        </w:rPr>
        <w:t>若不在厂家住所或者生产地址所在地销售医疗器械的，还需提供</w:t>
      </w:r>
      <w:r>
        <w:rPr>
          <w:rFonts w:hint="eastAsia" w:ascii="宋体" w:hAnsi="宋体" w:cs="宋体"/>
          <w:sz w:val="24"/>
        </w:rPr>
        <w:t>《医疗器械经营企业许可证》</w:t>
      </w:r>
      <w:r>
        <w:rPr>
          <w:rFonts w:hint="eastAsia" w:ascii="宋体" w:hAnsi="宋体" w:cs="宋体"/>
          <w:sz w:val="24"/>
          <w:highlight w:val="yellow"/>
        </w:rPr>
        <w:t>/二类医疗器械经营备案凭证</w:t>
      </w:r>
      <w:r>
        <w:rPr>
          <w:rFonts w:hint="eastAsia" w:ascii="宋体" w:hAnsi="宋体" w:cs="宋体"/>
          <w:sz w:val="24"/>
          <w:highlight w:val="yellow"/>
          <w:lang w:eastAsia="zh-CN"/>
        </w:rPr>
        <w:t>，</w:t>
      </w:r>
      <w:r>
        <w:rPr>
          <w:rFonts w:hint="eastAsia" w:ascii="宋体" w:hAnsi="宋体" w:cs="宋体"/>
          <w:sz w:val="24"/>
        </w:rPr>
        <w:t>且经营范围包含该产</w:t>
      </w:r>
      <w:r>
        <w:rPr>
          <w:rFonts w:hint="eastAsia" w:ascii="宋体" w:hAnsi="宋体" w:cs="宋体"/>
          <w:sz w:val="24"/>
          <w:lang w:val="en-US" w:eastAsia="zh-CN"/>
        </w:rPr>
        <w:t>品</w:t>
      </w:r>
      <w:r>
        <w:rPr>
          <w:rFonts w:hint="eastAsia" w:ascii="宋体" w:hAnsi="宋体" w:cs="宋体"/>
          <w:sz w:val="24"/>
        </w:rPr>
        <w:t>；若议价为所投产品的代理商或授权供应商，必须提供《医疗器械经营企业许可证》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w:t>
      </w:r>
      <w:r>
        <w:rPr>
          <w:rFonts w:hint="eastAsia" w:ascii="宋体" w:hAnsi="宋体" w:cs="宋体"/>
          <w:sz w:val="24"/>
          <w:lang w:val="en-US" w:eastAsia="zh-CN"/>
        </w:rPr>
        <w:t>复印件</w:t>
      </w:r>
      <w:r>
        <w:rPr>
          <w:rFonts w:hint="eastAsia" w:ascii="宋体" w:hAnsi="宋体" w:cs="宋体"/>
          <w:sz w:val="24"/>
        </w:rPr>
        <w:t>（开标时，该证应在有效期内；若不在有效期内，则需提供该证和所投产品在该证有效期内生产的药监局出具的证明文件）</w:t>
      </w:r>
    </w:p>
    <w:p>
      <w:pPr>
        <w:pStyle w:val="40"/>
        <w:adjustRightInd w:val="0"/>
        <w:snapToGrid w:val="0"/>
        <w:spacing w:line="520" w:lineRule="atLeast"/>
        <w:ind w:left="479" w:leftChars="228" w:firstLine="0" w:firstLineChars="0"/>
        <w:rPr>
          <w:rFonts w:hint="eastAsia"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如开标时以上证件有效期剩余不足2个月的，投标人需一并提交续期申请证明</w:t>
      </w:r>
    </w:p>
    <w:p>
      <w:pPr>
        <w:pStyle w:val="40"/>
        <w:adjustRightInd w:val="0"/>
        <w:snapToGrid w:val="0"/>
        <w:spacing w:line="520" w:lineRule="atLeast"/>
        <w:ind w:firstLine="480"/>
        <w:rPr>
          <w:rFonts w:hint="eastAsia" w:ascii="宋体" w:hAnsi="宋体" w:cs="宋体"/>
          <w:sz w:val="24"/>
        </w:rPr>
      </w:pPr>
      <w:r>
        <w:rPr>
          <w:rFonts w:hint="eastAsia" w:ascii="宋体" w:hAnsi="宋体" w:cs="宋体"/>
          <w:sz w:val="24"/>
          <w:lang w:val="en-US" w:eastAsia="zh-CN"/>
        </w:rPr>
        <w:t>13.</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adjustRightInd w:val="0"/>
        <w:snapToGrid w:val="0"/>
        <w:spacing w:line="520" w:lineRule="atLeast"/>
        <w:ind w:firstLine="480"/>
        <w:rPr>
          <w:rFonts w:hint="eastAsia"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p>
    <w:p>
      <w:pPr>
        <w:pStyle w:val="40"/>
        <w:adjustRightInd w:val="0"/>
        <w:snapToGrid w:val="0"/>
        <w:spacing w:line="520" w:lineRule="atLeast"/>
        <w:ind w:firstLine="480"/>
        <w:rPr>
          <w:rFonts w:hint="eastAsia" w:ascii="宋体" w:hAnsi="宋体" w:cs="宋体"/>
          <w:kern w:val="0"/>
          <w:sz w:val="24"/>
          <w:szCs w:val="24"/>
          <w:highlight w:val="none"/>
          <w:lang w:val="en-US" w:eastAsia="zh-CN" w:bidi="ar-SA"/>
        </w:rPr>
      </w:pPr>
      <w:r>
        <w:rPr>
          <w:rFonts w:hint="eastAsia" w:ascii="宋体" w:hAnsi="宋体" w:cs="宋体"/>
          <w:kern w:val="0"/>
          <w:sz w:val="24"/>
          <w:szCs w:val="24"/>
        </w:rPr>
        <w:t>1</w:t>
      </w:r>
      <w:r>
        <w:rPr>
          <w:rFonts w:hint="eastAsia" w:ascii="宋体" w:hAnsi="宋体" w:cs="宋体"/>
          <w:kern w:val="0"/>
          <w:sz w:val="24"/>
          <w:szCs w:val="24"/>
          <w:lang w:val="en-US" w:eastAsia="zh-CN"/>
        </w:rPr>
        <w:t>4</w:t>
      </w:r>
      <w:r>
        <w:rPr>
          <w:rFonts w:hint="eastAsia" w:ascii="宋体" w:hAnsi="宋体" w:cs="宋体"/>
          <w:kern w:val="0"/>
          <w:sz w:val="24"/>
          <w:szCs w:val="24"/>
        </w:rPr>
        <w:t>.</w:t>
      </w:r>
      <w:r>
        <w:rPr>
          <w:rFonts w:hint="eastAsia" w:ascii="宋体" w:hAnsi="宋体" w:cs="宋体"/>
          <w:kern w:val="0"/>
          <w:sz w:val="24"/>
          <w:szCs w:val="24"/>
          <w:highlight w:val="none"/>
          <w:lang w:val="en-US" w:eastAsia="zh-CN" w:bidi="ar-SA"/>
        </w:rPr>
        <w:t>若投标人所投配套专机专用试剂为危险</w:t>
      </w:r>
      <w:r>
        <w:rPr>
          <w:rFonts w:hint="eastAsia" w:ascii="宋体" w:hAnsi="宋体" w:eastAsia="宋体" w:cs="宋体"/>
          <w:sz w:val="24"/>
          <w:szCs w:val="24"/>
          <w:highlight w:val="none"/>
        </w:rPr>
        <w:t>化学</w:t>
      </w:r>
      <w:r>
        <w:rPr>
          <w:rFonts w:hint="eastAsia" w:ascii="宋体" w:hAnsi="宋体" w:eastAsia="宋体" w:cs="宋体"/>
          <w:sz w:val="24"/>
          <w:szCs w:val="24"/>
          <w:highlight w:val="none"/>
          <w:lang w:val="en-US" w:eastAsia="zh-CN"/>
        </w:rPr>
        <w:t>品</w:t>
      </w:r>
      <w:r>
        <w:rPr>
          <w:rFonts w:hint="eastAsia" w:ascii="宋体" w:hAnsi="宋体" w:cs="宋体"/>
          <w:kern w:val="0"/>
          <w:sz w:val="24"/>
          <w:szCs w:val="24"/>
          <w:highlight w:val="none"/>
          <w:lang w:val="en-US" w:eastAsia="zh-CN" w:bidi="ar-SA"/>
        </w:rPr>
        <w:t>的，还需提供《安全生产许可证》（含生产范围）、《全国工业产品生产许可证》（含生产范围）、《危险化学品经营许可证》（含经营范围）、《非药品类易制毒化学品经营备案证明》或者《易制爆危险化学品从业单位备案证明》。</w:t>
      </w:r>
    </w:p>
    <w:p>
      <w:pPr>
        <w:pStyle w:val="40"/>
        <w:adjustRightInd w:val="0"/>
        <w:snapToGrid w:val="0"/>
        <w:spacing w:line="520" w:lineRule="atLeast"/>
        <w:ind w:firstLine="480"/>
        <w:rPr>
          <w:rFonts w:hint="default" w:ascii="宋体" w:hAnsi="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15.若投标人所投设配套专机专用试剂为消毒剂的，还需提供《消毒产品生产企业卫生许可证》、《卫生安全评价报告》。</w:t>
      </w:r>
    </w:p>
    <w:p>
      <w:pPr>
        <w:pStyle w:val="40"/>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none"/>
        </w:rPr>
        <w:t>1</w:t>
      </w:r>
      <w:r>
        <w:rPr>
          <w:rFonts w:hint="eastAsia" w:asciiTheme="majorEastAsia" w:hAnsiTheme="majorEastAsia" w:eastAsiaTheme="majorEastAsia"/>
          <w:sz w:val="24"/>
          <w:szCs w:val="21"/>
          <w:highlight w:val="none"/>
          <w:lang w:val="en-US" w:eastAsia="zh-CN"/>
        </w:rPr>
        <w:t>6</w:t>
      </w:r>
      <w:r>
        <w:rPr>
          <w:rFonts w:hint="eastAsia" w:asciiTheme="majorEastAsia" w:hAnsiTheme="majorEastAsia" w:eastAsiaTheme="majorEastAsia"/>
          <w:sz w:val="24"/>
          <w:szCs w:val="21"/>
          <w:highlight w:val="none"/>
        </w:rPr>
        <w:t>．</w:t>
      </w:r>
      <w:r>
        <w:rPr>
          <w:rFonts w:hint="eastAsia" w:asciiTheme="majorEastAsia" w:hAnsiTheme="majorEastAsia" w:eastAsiaTheme="majorEastAsia"/>
          <w:sz w:val="24"/>
          <w:szCs w:val="21"/>
          <w:highlight w:val="none"/>
          <w:lang w:val="en-US" w:eastAsia="zh-CN"/>
        </w:rPr>
        <w:t>本项目</w:t>
      </w:r>
      <w:r>
        <w:rPr>
          <w:rFonts w:hint="eastAsia" w:asciiTheme="majorEastAsia" w:hAnsiTheme="majorEastAsia" w:eastAsiaTheme="majorEastAsia"/>
          <w:sz w:val="24"/>
          <w:szCs w:val="21"/>
          <w:highlight w:val="none"/>
        </w:rPr>
        <w:t>为专门面向中小（微）企业采购的项目，报名供应商所提供产品的制造商需符合工信部认定的中小企业标准，必须提供《中小（微）企业声明函》。声明函必须真实（格式见采购文件)，一经发现虚假承诺，采购人将上报主管部门，由财政部门纳入不诚信名单。</w:t>
      </w:r>
    </w:p>
    <w:p>
      <w:pPr>
        <w:pStyle w:val="40"/>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pPr>
        <w:adjustRightInd w:val="0"/>
        <w:snapToGrid w:val="0"/>
        <w:spacing w:line="520" w:lineRule="atLeast"/>
        <w:ind w:left="630"/>
        <w:jc w:val="center"/>
        <w:rPr>
          <w:rFonts w:hint="eastAsia" w:ascii="宋体" w:hAnsi="宋体" w:eastAsia="宋体" w:cs="宋体"/>
          <w:b/>
          <w:sz w:val="24"/>
          <w:szCs w:val="24"/>
        </w:rPr>
      </w:pPr>
    </w:p>
    <w:p>
      <w:pPr>
        <w:pStyle w:val="40"/>
        <w:widowControl/>
        <w:numPr>
          <w:ilvl w:val="0"/>
          <w:numId w:val="0"/>
        </w:numPr>
        <w:adjustRightInd w:val="0"/>
        <w:snapToGrid w:val="0"/>
        <w:spacing w:line="520" w:lineRule="atLeast"/>
        <w:ind w:leftChars="400"/>
        <w:jc w:val="center"/>
        <w:rPr>
          <w:rFonts w:hint="eastAsia" w:ascii="宋体" w:hAnsi="宋体" w:eastAsia="宋体" w:cs="宋体"/>
          <w:b/>
          <w:sz w:val="24"/>
          <w:szCs w:val="24"/>
          <w:lang w:eastAsia="zh-CN"/>
        </w:rPr>
      </w:pPr>
      <w:r>
        <w:rPr>
          <w:rFonts w:hint="eastAsia" w:ascii="宋体" w:hAnsi="宋体" w:eastAsia="宋体" w:cs="宋体"/>
          <w:b/>
          <w:sz w:val="24"/>
          <w:szCs w:val="24"/>
        </w:rPr>
        <w:t>（一）</w:t>
      </w:r>
      <w:r>
        <w:rPr>
          <w:rFonts w:hint="eastAsia" w:asciiTheme="majorEastAsia" w:hAnsiTheme="majorEastAsia" w:eastAsiaTheme="majorEastAsia"/>
          <w:b/>
          <w:bCs/>
          <w:sz w:val="24"/>
          <w:szCs w:val="21"/>
          <w:lang w:eastAsia="zh-CN"/>
        </w:rPr>
        <w:t>多参数血小板功能分析仪</w:t>
      </w:r>
    </w:p>
    <w:p>
      <w:pPr>
        <w:numPr>
          <w:ilvl w:val="0"/>
          <w:numId w:val="7"/>
        </w:numPr>
        <w:adjustRightInd w:val="0"/>
        <w:snapToGrid w:val="0"/>
        <w:spacing w:line="520" w:lineRule="atLeast"/>
        <w:ind w:firstLine="420" w:firstLineChars="200"/>
        <w:rPr>
          <w:rFonts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配置清单（响应方案应当不低于下表配置）</w:t>
      </w:r>
    </w:p>
    <w:tbl>
      <w:tblPr>
        <w:tblStyle w:val="25"/>
        <w:tblW w:w="11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538"/>
        <w:gridCol w:w="1307"/>
        <w:gridCol w:w="740"/>
        <w:gridCol w:w="760"/>
        <w:gridCol w:w="1725"/>
        <w:gridCol w:w="1726"/>
        <w:gridCol w:w="1599"/>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538"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30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4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6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72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72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99" w:type="dxa"/>
            <w:vAlign w:val="center"/>
          </w:tcPr>
          <w:p>
            <w:pPr>
              <w:spacing w:line="276" w:lineRule="auto"/>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是否属于消耗品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asciiTheme="majorEastAsia" w:hAnsiTheme="majorEastAsia" w:eastAsiaTheme="majorEastAsia"/>
                <w:sz w:val="24"/>
              </w:rPr>
            </w:pPr>
            <w:r>
              <w:rPr>
                <w:rFonts w:hint="eastAsia" w:ascii="宋体" w:hAnsi="宋体" w:cs="宋体"/>
                <w:bCs/>
                <w:szCs w:val="21"/>
              </w:rPr>
              <w:t>一</w:t>
            </w:r>
          </w:p>
        </w:tc>
        <w:tc>
          <w:tcPr>
            <w:tcW w:w="1538" w:type="dxa"/>
            <w:vAlign w:val="center"/>
          </w:tcPr>
          <w:p>
            <w:pPr>
              <w:jc w:val="center"/>
              <w:rPr>
                <w:rFonts w:hint="eastAsia" w:asciiTheme="majorEastAsia" w:hAnsiTheme="majorEastAsia" w:eastAsiaTheme="majorEastAsia"/>
                <w:sz w:val="24"/>
                <w:lang w:eastAsia="zh-CN"/>
              </w:rPr>
            </w:pPr>
            <w:r>
              <w:rPr>
                <w:rFonts w:hint="eastAsia" w:ascii="宋体" w:hAnsi="宋体" w:cs="宋体"/>
                <w:bCs/>
                <w:szCs w:val="21"/>
              </w:rPr>
              <w:t>多参数血小板功能分析仪</w:t>
            </w:r>
          </w:p>
        </w:tc>
        <w:tc>
          <w:tcPr>
            <w:tcW w:w="1307" w:type="dxa"/>
            <w:vAlign w:val="center"/>
          </w:tcPr>
          <w:p>
            <w:pPr>
              <w:jc w:val="center"/>
              <w:rPr>
                <w:rFonts w:asciiTheme="majorEastAsia" w:hAnsiTheme="majorEastAsia" w:eastAsiaTheme="majorEastAsia"/>
                <w:b/>
                <w:sz w:val="24"/>
                <w:szCs w:val="21"/>
              </w:rPr>
            </w:pPr>
            <w:r>
              <w:rPr>
                <w:rFonts w:hint="eastAsia" w:ascii="宋体" w:hAnsi="宋体" w:cs="宋体"/>
                <w:bCs/>
                <w:szCs w:val="21"/>
              </w:rPr>
              <w:t>国产</w:t>
            </w:r>
          </w:p>
        </w:tc>
        <w:tc>
          <w:tcPr>
            <w:tcW w:w="740" w:type="dxa"/>
            <w:vAlign w:val="center"/>
          </w:tcPr>
          <w:p>
            <w:pPr>
              <w:jc w:val="center"/>
              <w:rPr>
                <w:rFonts w:hint="eastAsia" w:asciiTheme="majorEastAsia" w:hAnsiTheme="majorEastAsia" w:eastAsiaTheme="majorEastAsia"/>
                <w:b/>
                <w:sz w:val="24"/>
                <w:szCs w:val="21"/>
                <w:lang w:eastAsia="zh-CN"/>
              </w:rPr>
            </w:pPr>
            <w:r>
              <w:rPr>
                <w:rFonts w:hint="eastAsia" w:ascii="宋体" w:hAnsi="宋体" w:cs="宋体"/>
                <w:bCs/>
                <w:szCs w:val="21"/>
              </w:rPr>
              <w:t>1</w:t>
            </w:r>
          </w:p>
        </w:tc>
        <w:tc>
          <w:tcPr>
            <w:tcW w:w="760" w:type="dxa"/>
            <w:vAlign w:val="center"/>
          </w:tcPr>
          <w:p>
            <w:pPr>
              <w:jc w:val="center"/>
              <w:rPr>
                <w:rFonts w:asciiTheme="majorEastAsia" w:hAnsiTheme="majorEastAsia" w:eastAsiaTheme="majorEastAsia"/>
                <w:b/>
                <w:sz w:val="24"/>
                <w:szCs w:val="21"/>
              </w:rPr>
            </w:pPr>
            <w:r>
              <w:rPr>
                <w:rFonts w:hint="eastAsia" w:ascii="宋体" w:hAnsi="宋体" w:cs="宋体"/>
                <w:bCs/>
                <w:szCs w:val="21"/>
              </w:rPr>
              <w:t>台</w:t>
            </w:r>
          </w:p>
        </w:tc>
        <w:tc>
          <w:tcPr>
            <w:tcW w:w="1725" w:type="dxa"/>
            <w:vAlign w:val="center"/>
          </w:tcPr>
          <w:p>
            <w:pPr>
              <w:jc w:val="center"/>
              <w:rPr>
                <w:rFonts w:asciiTheme="majorEastAsia" w:hAnsiTheme="majorEastAsia" w:eastAsiaTheme="majorEastAsia"/>
                <w:b/>
                <w:sz w:val="24"/>
                <w:szCs w:val="21"/>
              </w:rPr>
            </w:pPr>
            <w:r>
              <w:rPr>
                <w:rFonts w:hint="eastAsia" w:ascii="宋体" w:hAnsi="宋体" w:cs="宋体"/>
                <w:bCs/>
                <w:szCs w:val="21"/>
              </w:rPr>
              <w:t>9.5</w:t>
            </w:r>
          </w:p>
        </w:tc>
        <w:tc>
          <w:tcPr>
            <w:tcW w:w="1726" w:type="dxa"/>
            <w:vAlign w:val="center"/>
          </w:tcPr>
          <w:p>
            <w:pPr>
              <w:jc w:val="center"/>
              <w:rPr>
                <w:rFonts w:hint="default" w:asciiTheme="majorEastAsia" w:hAnsiTheme="majorEastAsia" w:eastAsiaTheme="majorEastAsia"/>
                <w:b/>
                <w:sz w:val="24"/>
                <w:szCs w:val="21"/>
                <w:lang w:val="en-US" w:eastAsia="zh-CN"/>
              </w:rPr>
            </w:pPr>
            <w:r>
              <w:rPr>
                <w:rFonts w:hint="eastAsia" w:ascii="宋体" w:hAnsi="宋体" w:cs="宋体"/>
                <w:bCs/>
                <w:szCs w:val="21"/>
              </w:rPr>
              <w:t>9.5</w:t>
            </w:r>
          </w:p>
        </w:tc>
        <w:tc>
          <w:tcPr>
            <w:tcW w:w="1599" w:type="dxa"/>
            <w:vAlign w:val="center"/>
          </w:tcPr>
          <w:p>
            <w:pPr>
              <w:jc w:val="center"/>
              <w:rPr>
                <w:rFonts w:ascii="宋体" w:hAnsi="宋体"/>
                <w:b/>
                <w:sz w:val="24"/>
                <w:szCs w:val="21"/>
              </w:rPr>
            </w:pPr>
            <w:r>
              <w:rPr>
                <w:rFonts w:hint="eastAsia" w:ascii="宋体" w:hAnsi="宋体" w:cs="宋体"/>
                <w:bCs/>
                <w:szCs w:val="21"/>
              </w:rPr>
              <w:t>是</w:t>
            </w:r>
          </w:p>
        </w:tc>
        <w:tc>
          <w:tcPr>
            <w:tcW w:w="1599" w:type="dxa"/>
            <w:vAlign w:val="center"/>
          </w:tcPr>
          <w:p>
            <w:pPr>
              <w:jc w:val="center"/>
              <w:rPr>
                <w:rFonts w:hint="eastAsia" w:asciiTheme="majorEastAsia" w:hAnsiTheme="majorEastAsia" w:eastAsiaTheme="majorEastAsia"/>
                <w:sz w:val="24"/>
                <w:szCs w:val="21"/>
                <w:lang w:val="en-US" w:eastAsia="zh-CN"/>
              </w:rPr>
            </w:pPr>
            <w:r>
              <w:rPr>
                <w:rFonts w:ascii="宋体" w:hAnsi="宋体" w:cs="宋体"/>
                <w:bCs/>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asciiTheme="majorEastAsia" w:hAnsiTheme="majorEastAsia" w:eastAsiaTheme="majorEastAsia"/>
                <w:b/>
                <w:sz w:val="24"/>
                <w:szCs w:val="21"/>
              </w:rPr>
            </w:pPr>
            <w:r>
              <w:rPr>
                <w:rFonts w:hint="eastAsia" w:ascii="宋体" w:hAnsi="宋体" w:cs="宋体"/>
                <w:bCs/>
                <w:szCs w:val="21"/>
              </w:rPr>
              <w:t>1</w:t>
            </w:r>
          </w:p>
        </w:tc>
        <w:tc>
          <w:tcPr>
            <w:tcW w:w="1538" w:type="dxa"/>
            <w:vAlign w:val="center"/>
          </w:tcPr>
          <w:p>
            <w:pPr>
              <w:jc w:val="center"/>
              <w:rPr>
                <w:rFonts w:ascii="宋体" w:hAnsi="宋体"/>
                <w:sz w:val="24"/>
              </w:rPr>
            </w:pPr>
            <w:r>
              <w:rPr>
                <w:rFonts w:hint="eastAsia" w:ascii="宋体" w:hAnsi="宋体" w:cs="宋体"/>
                <w:bCs/>
                <w:szCs w:val="21"/>
              </w:rPr>
              <w:t>主机</w:t>
            </w:r>
          </w:p>
        </w:tc>
        <w:tc>
          <w:tcPr>
            <w:tcW w:w="1307" w:type="dxa"/>
            <w:vAlign w:val="center"/>
          </w:tcPr>
          <w:p>
            <w:pPr>
              <w:jc w:val="center"/>
              <w:rPr>
                <w:rFonts w:ascii="宋体" w:hAnsi="宋体"/>
                <w:sz w:val="24"/>
              </w:rPr>
            </w:pPr>
            <w:r>
              <w:rPr>
                <w:rFonts w:hint="eastAsia" w:ascii="宋体" w:hAnsi="宋体" w:cs="宋体"/>
                <w:bCs/>
                <w:szCs w:val="21"/>
              </w:rPr>
              <w:t>国产</w:t>
            </w:r>
          </w:p>
        </w:tc>
        <w:tc>
          <w:tcPr>
            <w:tcW w:w="740" w:type="dxa"/>
            <w:vAlign w:val="center"/>
          </w:tcPr>
          <w:p>
            <w:pPr>
              <w:jc w:val="center"/>
              <w:rPr>
                <w:rFonts w:hint="eastAsia" w:ascii="宋体" w:hAnsi="宋体" w:eastAsia="宋体"/>
                <w:sz w:val="24"/>
                <w:lang w:eastAsia="zh-CN"/>
              </w:rPr>
            </w:pPr>
            <w:r>
              <w:rPr>
                <w:rFonts w:hint="eastAsia" w:ascii="宋体" w:hAnsi="宋体" w:cs="宋体"/>
                <w:bCs/>
                <w:szCs w:val="21"/>
              </w:rPr>
              <w:t>1</w:t>
            </w:r>
          </w:p>
        </w:tc>
        <w:tc>
          <w:tcPr>
            <w:tcW w:w="760" w:type="dxa"/>
            <w:vAlign w:val="center"/>
          </w:tcPr>
          <w:p>
            <w:pPr>
              <w:jc w:val="center"/>
              <w:rPr>
                <w:rFonts w:ascii="宋体" w:hAnsi="宋体"/>
                <w:sz w:val="24"/>
              </w:rPr>
            </w:pPr>
            <w:r>
              <w:rPr>
                <w:rFonts w:hint="eastAsia" w:ascii="宋体" w:hAnsi="宋体" w:cs="宋体"/>
                <w:bCs/>
                <w:szCs w:val="21"/>
              </w:rPr>
              <w:t>台</w:t>
            </w:r>
          </w:p>
        </w:tc>
        <w:tc>
          <w:tcPr>
            <w:tcW w:w="1725" w:type="dxa"/>
            <w:vAlign w:val="center"/>
          </w:tcPr>
          <w:p>
            <w:pPr>
              <w:jc w:val="center"/>
              <w:rPr>
                <w:rFonts w:ascii="宋体" w:hAnsi="宋体"/>
                <w:sz w:val="24"/>
                <w:szCs w:val="21"/>
              </w:rPr>
            </w:pPr>
            <w:r>
              <w:rPr>
                <w:rFonts w:hint="eastAsia" w:ascii="宋体" w:hAnsi="宋体" w:cs="宋体"/>
                <w:bCs/>
                <w:szCs w:val="21"/>
              </w:rPr>
              <w:t>/</w:t>
            </w:r>
          </w:p>
        </w:tc>
        <w:tc>
          <w:tcPr>
            <w:tcW w:w="1726" w:type="dxa"/>
            <w:vAlign w:val="center"/>
          </w:tcPr>
          <w:p>
            <w:pPr>
              <w:jc w:val="center"/>
              <w:rPr>
                <w:rFonts w:ascii="宋体" w:hAnsi="宋体"/>
                <w:sz w:val="24"/>
                <w:szCs w:val="21"/>
              </w:rPr>
            </w:pPr>
            <w:r>
              <w:rPr>
                <w:rFonts w:hint="eastAsia" w:ascii="宋体" w:hAnsi="宋体" w:cs="宋体"/>
                <w:bCs/>
                <w:szCs w:val="21"/>
              </w:rPr>
              <w:t>/</w:t>
            </w:r>
          </w:p>
        </w:tc>
        <w:tc>
          <w:tcPr>
            <w:tcW w:w="1599" w:type="dxa"/>
            <w:vAlign w:val="center"/>
          </w:tcPr>
          <w:p>
            <w:pPr>
              <w:jc w:val="center"/>
              <w:rPr>
                <w:rFonts w:ascii="宋体" w:hAnsi="宋体"/>
                <w:sz w:val="24"/>
                <w:szCs w:val="21"/>
              </w:rPr>
            </w:pPr>
            <w:r>
              <w:rPr>
                <w:rFonts w:hint="eastAsia" w:ascii="宋体" w:hAnsi="宋体" w:cs="宋体"/>
                <w:bCs/>
                <w:szCs w:val="21"/>
              </w:rPr>
              <w:t>/</w:t>
            </w:r>
          </w:p>
        </w:tc>
        <w:tc>
          <w:tcPr>
            <w:tcW w:w="1599" w:type="dxa"/>
            <w:vAlign w:val="center"/>
          </w:tcPr>
          <w:p>
            <w:pPr>
              <w:jc w:val="center"/>
              <w:rPr>
                <w:rFonts w:hint="eastAsia" w:asciiTheme="majorEastAsia" w:hAnsiTheme="majorEastAsia" w:eastAsiaTheme="majorEastAsia"/>
                <w:sz w:val="24"/>
                <w:szCs w:val="21"/>
              </w:rPr>
            </w:pPr>
            <w:r>
              <w:rPr>
                <w:rFonts w:ascii="宋体" w:hAnsi="宋体" w:cs="宋体"/>
                <w:bCs/>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asciiTheme="majorEastAsia" w:hAnsiTheme="majorEastAsia" w:eastAsiaTheme="majorEastAsia"/>
                <w:b/>
                <w:sz w:val="24"/>
                <w:szCs w:val="21"/>
              </w:rPr>
            </w:pPr>
            <w:r>
              <w:rPr>
                <w:rFonts w:hint="eastAsia" w:ascii="宋体" w:hAnsi="宋体" w:cs="宋体"/>
                <w:bCs/>
                <w:szCs w:val="21"/>
              </w:rPr>
              <w:t>2</w:t>
            </w:r>
          </w:p>
        </w:tc>
        <w:tc>
          <w:tcPr>
            <w:tcW w:w="1538" w:type="dxa"/>
            <w:vAlign w:val="center"/>
          </w:tcPr>
          <w:p>
            <w:pPr>
              <w:jc w:val="center"/>
              <w:rPr>
                <w:rFonts w:ascii="宋体" w:hAnsi="宋体"/>
                <w:sz w:val="24"/>
              </w:rPr>
            </w:pPr>
            <w:r>
              <w:rPr>
                <w:rFonts w:hint="eastAsia" w:ascii="宋体" w:hAnsi="宋体" w:cs="宋体"/>
                <w:bCs/>
                <w:szCs w:val="21"/>
              </w:rPr>
              <w:t>电源线</w:t>
            </w:r>
          </w:p>
        </w:tc>
        <w:tc>
          <w:tcPr>
            <w:tcW w:w="1307" w:type="dxa"/>
            <w:vAlign w:val="center"/>
          </w:tcPr>
          <w:p>
            <w:pPr>
              <w:jc w:val="center"/>
              <w:rPr>
                <w:rFonts w:ascii="宋体" w:hAnsi="宋体"/>
                <w:sz w:val="24"/>
              </w:rPr>
            </w:pPr>
            <w:r>
              <w:rPr>
                <w:rFonts w:hint="eastAsia" w:ascii="宋体" w:hAnsi="宋体" w:cs="宋体"/>
                <w:bCs/>
                <w:szCs w:val="21"/>
              </w:rPr>
              <w:t>国产</w:t>
            </w:r>
          </w:p>
        </w:tc>
        <w:tc>
          <w:tcPr>
            <w:tcW w:w="740" w:type="dxa"/>
            <w:vAlign w:val="center"/>
          </w:tcPr>
          <w:p>
            <w:pPr>
              <w:jc w:val="center"/>
              <w:rPr>
                <w:rFonts w:hint="eastAsia" w:ascii="宋体" w:hAnsi="宋体" w:eastAsiaTheme="majorEastAsia"/>
                <w:sz w:val="24"/>
                <w:lang w:eastAsia="zh-CN"/>
              </w:rPr>
            </w:pPr>
            <w:r>
              <w:rPr>
                <w:rFonts w:hint="eastAsia" w:ascii="宋体" w:hAnsi="宋体" w:cs="宋体"/>
                <w:bCs/>
                <w:szCs w:val="21"/>
              </w:rPr>
              <w:t>1</w:t>
            </w:r>
          </w:p>
        </w:tc>
        <w:tc>
          <w:tcPr>
            <w:tcW w:w="760" w:type="dxa"/>
            <w:vAlign w:val="center"/>
          </w:tcPr>
          <w:p>
            <w:pPr>
              <w:jc w:val="center"/>
              <w:rPr>
                <w:rFonts w:ascii="宋体" w:hAnsi="宋体"/>
                <w:sz w:val="24"/>
              </w:rPr>
            </w:pPr>
            <w:r>
              <w:rPr>
                <w:rFonts w:hint="eastAsia" w:ascii="宋体" w:hAnsi="宋体" w:cs="宋体"/>
                <w:bCs/>
                <w:szCs w:val="21"/>
              </w:rPr>
              <w:t>根</w:t>
            </w:r>
          </w:p>
        </w:tc>
        <w:tc>
          <w:tcPr>
            <w:tcW w:w="1725" w:type="dxa"/>
            <w:vAlign w:val="center"/>
          </w:tcPr>
          <w:p>
            <w:pPr>
              <w:jc w:val="center"/>
              <w:rPr>
                <w:rFonts w:ascii="宋体" w:hAnsi="宋体"/>
                <w:sz w:val="24"/>
                <w:szCs w:val="21"/>
              </w:rPr>
            </w:pPr>
            <w:r>
              <w:rPr>
                <w:rFonts w:hint="eastAsia" w:ascii="宋体" w:hAnsi="宋体" w:cs="宋体"/>
                <w:bCs/>
                <w:szCs w:val="21"/>
              </w:rPr>
              <w:t>/</w:t>
            </w:r>
          </w:p>
        </w:tc>
        <w:tc>
          <w:tcPr>
            <w:tcW w:w="1726" w:type="dxa"/>
            <w:vAlign w:val="center"/>
          </w:tcPr>
          <w:p>
            <w:pPr>
              <w:jc w:val="center"/>
              <w:rPr>
                <w:rFonts w:ascii="宋体" w:hAnsi="宋体"/>
                <w:sz w:val="24"/>
                <w:szCs w:val="21"/>
              </w:rPr>
            </w:pPr>
            <w:r>
              <w:rPr>
                <w:rFonts w:hint="eastAsia" w:ascii="宋体" w:hAnsi="宋体" w:cs="宋体"/>
                <w:bCs/>
                <w:szCs w:val="21"/>
              </w:rPr>
              <w:t>/</w:t>
            </w:r>
          </w:p>
        </w:tc>
        <w:tc>
          <w:tcPr>
            <w:tcW w:w="1599" w:type="dxa"/>
            <w:vAlign w:val="center"/>
          </w:tcPr>
          <w:p>
            <w:pPr>
              <w:jc w:val="center"/>
              <w:rPr>
                <w:rFonts w:ascii="宋体" w:hAnsi="宋体"/>
                <w:sz w:val="24"/>
                <w:szCs w:val="21"/>
              </w:rPr>
            </w:pPr>
            <w:r>
              <w:rPr>
                <w:rFonts w:hint="eastAsia" w:ascii="宋体" w:hAnsi="宋体" w:cs="宋体"/>
                <w:bCs/>
                <w:szCs w:val="21"/>
              </w:rPr>
              <w:t>/</w:t>
            </w:r>
          </w:p>
        </w:tc>
        <w:tc>
          <w:tcPr>
            <w:tcW w:w="1599" w:type="dxa"/>
            <w:vAlign w:val="center"/>
          </w:tcPr>
          <w:p>
            <w:pPr>
              <w:jc w:val="center"/>
              <w:rPr>
                <w:rFonts w:hint="eastAsia" w:asciiTheme="majorEastAsia" w:hAnsiTheme="majorEastAsia" w:eastAsiaTheme="majorEastAsia"/>
                <w:sz w:val="24"/>
                <w:szCs w:val="21"/>
              </w:rPr>
            </w:pPr>
            <w:r>
              <w:rPr>
                <w:rFonts w:ascii="宋体" w:hAnsi="宋体" w:cs="宋体"/>
                <w:bCs/>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asciiTheme="majorEastAsia" w:hAnsiTheme="majorEastAsia" w:eastAsiaTheme="majorEastAsia"/>
                <w:b/>
                <w:sz w:val="24"/>
                <w:szCs w:val="21"/>
              </w:rPr>
            </w:pPr>
            <w:r>
              <w:rPr>
                <w:rFonts w:hint="eastAsia" w:ascii="宋体" w:hAnsi="宋体" w:cs="宋体"/>
                <w:bCs/>
                <w:szCs w:val="21"/>
              </w:rPr>
              <w:t>3</w:t>
            </w:r>
          </w:p>
        </w:tc>
        <w:tc>
          <w:tcPr>
            <w:tcW w:w="1538" w:type="dxa"/>
            <w:vAlign w:val="center"/>
          </w:tcPr>
          <w:p>
            <w:pPr>
              <w:jc w:val="center"/>
              <w:rPr>
                <w:rFonts w:ascii="宋体" w:hAnsi="宋体"/>
                <w:sz w:val="24"/>
              </w:rPr>
            </w:pPr>
            <w:r>
              <w:rPr>
                <w:rFonts w:hint="eastAsia" w:ascii="宋体" w:hAnsi="宋体" w:cs="宋体"/>
                <w:bCs/>
                <w:szCs w:val="21"/>
              </w:rPr>
              <w:t>接地线</w:t>
            </w:r>
          </w:p>
        </w:tc>
        <w:tc>
          <w:tcPr>
            <w:tcW w:w="1307" w:type="dxa"/>
            <w:vAlign w:val="center"/>
          </w:tcPr>
          <w:p>
            <w:pPr>
              <w:jc w:val="center"/>
              <w:rPr>
                <w:rFonts w:ascii="宋体" w:hAnsi="宋体"/>
                <w:sz w:val="24"/>
              </w:rPr>
            </w:pPr>
            <w:r>
              <w:rPr>
                <w:rFonts w:hint="eastAsia" w:ascii="宋体" w:hAnsi="宋体" w:cs="宋体"/>
                <w:bCs/>
                <w:szCs w:val="21"/>
              </w:rPr>
              <w:t>国产</w:t>
            </w:r>
          </w:p>
        </w:tc>
        <w:tc>
          <w:tcPr>
            <w:tcW w:w="740" w:type="dxa"/>
            <w:vAlign w:val="center"/>
          </w:tcPr>
          <w:p>
            <w:pPr>
              <w:jc w:val="center"/>
              <w:rPr>
                <w:rFonts w:ascii="宋体" w:hAnsi="宋体"/>
                <w:sz w:val="24"/>
              </w:rPr>
            </w:pPr>
            <w:r>
              <w:rPr>
                <w:rFonts w:hint="eastAsia" w:ascii="宋体" w:hAnsi="宋体" w:cs="宋体"/>
                <w:bCs/>
                <w:szCs w:val="21"/>
              </w:rPr>
              <w:t>1</w:t>
            </w:r>
          </w:p>
        </w:tc>
        <w:tc>
          <w:tcPr>
            <w:tcW w:w="760" w:type="dxa"/>
            <w:vAlign w:val="center"/>
          </w:tcPr>
          <w:p>
            <w:pPr>
              <w:jc w:val="center"/>
              <w:rPr>
                <w:rFonts w:ascii="宋体" w:hAnsi="宋体"/>
                <w:sz w:val="24"/>
              </w:rPr>
            </w:pPr>
            <w:r>
              <w:rPr>
                <w:rFonts w:hint="eastAsia" w:ascii="宋体" w:hAnsi="宋体" w:cs="宋体"/>
                <w:bCs/>
                <w:szCs w:val="21"/>
              </w:rPr>
              <w:t>根</w:t>
            </w:r>
          </w:p>
        </w:tc>
        <w:tc>
          <w:tcPr>
            <w:tcW w:w="1725" w:type="dxa"/>
            <w:vAlign w:val="center"/>
          </w:tcPr>
          <w:p>
            <w:pPr>
              <w:jc w:val="center"/>
              <w:rPr>
                <w:rFonts w:ascii="宋体" w:hAnsi="宋体"/>
                <w:sz w:val="24"/>
                <w:szCs w:val="21"/>
              </w:rPr>
            </w:pPr>
            <w:r>
              <w:rPr>
                <w:rFonts w:hint="eastAsia" w:ascii="宋体" w:hAnsi="宋体" w:cs="宋体"/>
                <w:bCs/>
                <w:szCs w:val="21"/>
              </w:rPr>
              <w:t>/</w:t>
            </w:r>
          </w:p>
        </w:tc>
        <w:tc>
          <w:tcPr>
            <w:tcW w:w="1726" w:type="dxa"/>
            <w:vAlign w:val="center"/>
          </w:tcPr>
          <w:p>
            <w:pPr>
              <w:jc w:val="center"/>
              <w:rPr>
                <w:rFonts w:ascii="宋体" w:hAnsi="宋体"/>
                <w:sz w:val="24"/>
                <w:szCs w:val="21"/>
              </w:rPr>
            </w:pPr>
            <w:r>
              <w:rPr>
                <w:rFonts w:hint="eastAsia" w:ascii="宋体" w:hAnsi="宋体" w:cs="宋体"/>
                <w:bCs/>
                <w:szCs w:val="21"/>
              </w:rPr>
              <w:t>/</w:t>
            </w:r>
          </w:p>
        </w:tc>
        <w:tc>
          <w:tcPr>
            <w:tcW w:w="1599" w:type="dxa"/>
            <w:vAlign w:val="center"/>
          </w:tcPr>
          <w:p>
            <w:pPr>
              <w:jc w:val="center"/>
              <w:rPr>
                <w:rFonts w:ascii="宋体" w:hAnsi="宋体"/>
                <w:sz w:val="24"/>
                <w:szCs w:val="21"/>
              </w:rPr>
            </w:pPr>
            <w:r>
              <w:rPr>
                <w:rFonts w:hint="eastAsia" w:ascii="宋体" w:hAnsi="宋体" w:cs="宋体"/>
                <w:bCs/>
                <w:szCs w:val="21"/>
              </w:rPr>
              <w:t>/</w:t>
            </w:r>
          </w:p>
        </w:tc>
        <w:tc>
          <w:tcPr>
            <w:tcW w:w="1599" w:type="dxa"/>
            <w:vAlign w:val="center"/>
          </w:tcPr>
          <w:p>
            <w:pPr>
              <w:jc w:val="center"/>
              <w:rPr>
                <w:rFonts w:hint="eastAsia" w:asciiTheme="majorEastAsia" w:hAnsiTheme="majorEastAsia" w:eastAsiaTheme="majorEastAsia"/>
                <w:sz w:val="24"/>
                <w:szCs w:val="21"/>
              </w:rPr>
            </w:pPr>
            <w:r>
              <w:rPr>
                <w:rFonts w:ascii="宋体" w:hAnsi="宋体" w:cs="宋体"/>
                <w:bCs/>
                <w:szCs w:val="21"/>
              </w:rPr>
              <w:t>否</w:t>
            </w:r>
          </w:p>
        </w:tc>
      </w:tr>
    </w:tbl>
    <w:p>
      <w:pPr>
        <w:pStyle w:val="12"/>
        <w:spacing w:after="0"/>
      </w:pPr>
    </w:p>
    <w:p>
      <w:pPr>
        <w:adjustRightInd w:val="0"/>
        <w:snapToGrid w:val="0"/>
        <w:rPr>
          <w:rFonts w:ascii="宋体" w:hAnsi="宋体" w:eastAsia="宋体" w:cs="宋体"/>
          <w:b/>
          <w:sz w:val="24"/>
        </w:rPr>
      </w:pPr>
      <w:r>
        <w:rPr>
          <w:rFonts w:hint="eastAsia" w:ascii="宋体" w:hAnsi="宋体" w:eastAsia="宋体" w:cs="宋体"/>
          <w:b/>
          <w:sz w:val="24"/>
        </w:rPr>
        <w:t>2、技术参数</w:t>
      </w:r>
    </w:p>
    <w:p>
      <w:pPr>
        <w:pStyle w:val="40"/>
        <w:spacing w:line="540" w:lineRule="exact"/>
        <w:ind w:left="420" w:firstLine="0" w:firstLineChars="0"/>
        <w:rPr>
          <w:rFonts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jc w:val="center"/>
        </w:trPr>
        <w:tc>
          <w:tcPr>
            <w:tcW w:w="7338" w:type="dxa"/>
            <w:vAlign w:val="center"/>
          </w:tcPr>
          <w:p>
            <w:pPr>
              <w:jc w:val="center"/>
              <w:rPr>
                <w:rFonts w:ascii="宋体" w:hAnsi="宋体" w:eastAsia="宋体"/>
                <w:b/>
                <w:sz w:val="24"/>
                <w:szCs w:val="21"/>
              </w:rPr>
            </w:pPr>
            <w:r>
              <w:rPr>
                <w:rFonts w:hint="eastAsia" w:ascii="宋体" w:hAnsi="宋体" w:eastAsia="宋体"/>
                <w:b/>
                <w:sz w:val="24"/>
                <w:szCs w:val="21"/>
              </w:rPr>
              <w:t>技术要求</w:t>
            </w:r>
          </w:p>
        </w:tc>
        <w:tc>
          <w:tcPr>
            <w:tcW w:w="1043" w:type="dxa"/>
            <w:vAlign w:val="center"/>
          </w:tcPr>
          <w:p>
            <w:pPr>
              <w:jc w:val="center"/>
              <w:rPr>
                <w:rFonts w:ascii="宋体" w:hAnsi="宋体" w:eastAsia="宋体"/>
                <w:b/>
                <w:sz w:val="24"/>
                <w:szCs w:val="21"/>
              </w:rPr>
            </w:pPr>
            <w:r>
              <w:rPr>
                <w:rFonts w:hint="eastAsia" w:ascii="宋体" w:hAnsi="宋体" w:eastAsia="宋体"/>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1、 检测原理：采用连续血小板计数法对聚集前、后血小板数量、状态进行连续跟踪检测，从而真实反映血小板功能水平检测。</w:t>
            </w:r>
            <w:r>
              <w:rPr>
                <w:rFonts w:hint="eastAsia" w:ascii="宋体" w:hAnsi="宋体" w:eastAsia="宋体" w:cs="宋体"/>
                <w:bCs/>
                <w:sz w:val="24"/>
                <w:szCs w:val="24"/>
                <w:lang w:eastAsia="zh-CN"/>
              </w:rPr>
              <w:t>（</w:t>
            </w:r>
            <w:r>
              <w:rPr>
                <w:rFonts w:hint="eastAsia" w:ascii="宋体" w:hAnsi="宋体" w:eastAsia="宋体" w:cs="宋体"/>
                <w:bCs/>
                <w:sz w:val="24"/>
                <w:szCs w:val="24"/>
              </w:rPr>
              <w:t>提供证明材料</w:t>
            </w:r>
            <w:r>
              <w:rPr>
                <w:rFonts w:hint="eastAsia" w:ascii="宋体" w:hAnsi="宋体" w:eastAsia="宋体" w:cs="宋体"/>
                <w:bCs/>
                <w:sz w:val="24"/>
                <w:szCs w:val="24"/>
                <w:lang w:eastAsia="zh-CN"/>
              </w:rPr>
              <w:t>）</w:t>
            </w:r>
          </w:p>
        </w:tc>
        <w:tc>
          <w:tcPr>
            <w:tcW w:w="1043" w:type="dxa"/>
            <w:vAlign w:val="top"/>
          </w:tcPr>
          <w:p>
            <w:pPr>
              <w:adjustRightInd w:val="0"/>
              <w:snapToGrid w:val="0"/>
              <w:rPr>
                <w:rFonts w:ascii="宋体" w:hAnsi="宋体" w:eastAsia="宋体"/>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2、根据血小板体积变化分析血小板聚集功率、粘附率等。</w:t>
            </w:r>
            <w:r>
              <w:rPr>
                <w:rFonts w:hint="eastAsia" w:ascii="宋体" w:hAnsi="宋体" w:eastAsia="宋体" w:cs="宋体"/>
                <w:bCs/>
                <w:sz w:val="24"/>
                <w:szCs w:val="24"/>
                <w:lang w:eastAsia="zh-CN"/>
              </w:rPr>
              <w:t>（</w:t>
            </w:r>
            <w:r>
              <w:rPr>
                <w:rFonts w:hint="eastAsia" w:ascii="宋体" w:hAnsi="宋体" w:eastAsia="宋体" w:cs="宋体"/>
                <w:bCs/>
                <w:sz w:val="24"/>
                <w:szCs w:val="24"/>
              </w:rPr>
              <w:t>提供证明材料</w:t>
            </w:r>
            <w:r>
              <w:rPr>
                <w:rFonts w:hint="eastAsia" w:ascii="宋体" w:hAnsi="宋体" w:eastAsia="宋体" w:cs="宋体"/>
                <w:bCs/>
                <w:sz w:val="24"/>
                <w:szCs w:val="24"/>
                <w:lang w:eastAsia="zh-CN"/>
              </w:rPr>
              <w:t>）</w:t>
            </w:r>
          </w:p>
        </w:tc>
        <w:tc>
          <w:tcPr>
            <w:tcW w:w="1043" w:type="dxa"/>
            <w:vAlign w:val="top"/>
          </w:tcPr>
          <w:p>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38" w:type="dxa"/>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3、样本量：每个测试≤ 0.30ml</w:t>
            </w:r>
            <w:r>
              <w:rPr>
                <w:rFonts w:hint="eastAsia" w:ascii="宋体" w:hAnsi="宋体" w:eastAsia="宋体" w:cs="宋体"/>
                <w:bCs/>
                <w:sz w:val="24"/>
                <w:szCs w:val="24"/>
                <w:lang w:eastAsia="zh-CN"/>
              </w:rPr>
              <w:t>（</w:t>
            </w:r>
            <w:r>
              <w:rPr>
                <w:rFonts w:hint="eastAsia" w:ascii="宋体" w:hAnsi="宋体" w:eastAsia="宋体" w:cs="宋体"/>
                <w:bCs/>
                <w:sz w:val="24"/>
                <w:szCs w:val="24"/>
              </w:rPr>
              <w:t>提供证明材料</w:t>
            </w:r>
            <w:r>
              <w:rPr>
                <w:rFonts w:hint="eastAsia" w:ascii="宋体" w:hAnsi="宋体" w:eastAsia="宋体" w:cs="宋体"/>
                <w:bCs/>
                <w:sz w:val="24"/>
                <w:szCs w:val="24"/>
                <w:lang w:eastAsia="zh-CN"/>
              </w:rPr>
              <w:t>）</w:t>
            </w:r>
          </w:p>
        </w:tc>
        <w:tc>
          <w:tcPr>
            <w:tcW w:w="1043" w:type="dxa"/>
            <w:vAlign w:val="top"/>
          </w:tcPr>
          <w:p>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38" w:type="dxa"/>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4、检测速度：每个测试≤ 3分钟。</w:t>
            </w:r>
            <w:r>
              <w:rPr>
                <w:rFonts w:hint="eastAsia" w:ascii="宋体" w:hAnsi="宋体" w:eastAsia="宋体" w:cs="宋体"/>
                <w:bCs/>
                <w:sz w:val="24"/>
                <w:szCs w:val="24"/>
                <w:lang w:eastAsia="zh-CN"/>
              </w:rPr>
              <w:t>（</w:t>
            </w:r>
            <w:r>
              <w:rPr>
                <w:rFonts w:hint="eastAsia" w:ascii="宋体" w:hAnsi="宋体" w:eastAsia="宋体" w:cs="宋体"/>
                <w:bCs/>
                <w:sz w:val="24"/>
                <w:szCs w:val="24"/>
              </w:rPr>
              <w:t>提供证明材料</w:t>
            </w:r>
            <w:r>
              <w:rPr>
                <w:rFonts w:hint="eastAsia" w:ascii="宋体" w:hAnsi="宋体" w:eastAsia="宋体" w:cs="宋体"/>
                <w:bCs/>
                <w:sz w:val="24"/>
                <w:szCs w:val="24"/>
                <w:lang w:eastAsia="zh-CN"/>
              </w:rPr>
              <w:t>）</w:t>
            </w:r>
          </w:p>
        </w:tc>
        <w:tc>
          <w:tcPr>
            <w:tcW w:w="1043" w:type="dxa"/>
            <w:vAlign w:val="top"/>
          </w:tcPr>
          <w:p>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8" w:type="dxa"/>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5、检测模式≥4个，≥4通道。</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6、诱聚剂添加方式：机器全自动添加诱聚剂。</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lang w:val="en-US" w:eastAsia="zh-CN"/>
              </w:rPr>
              <w:t>7</w:t>
            </w:r>
            <w:r>
              <w:rPr>
                <w:rFonts w:hint="eastAsia" w:ascii="宋体" w:hAnsi="宋体" w:eastAsia="宋体" w:cs="宋体"/>
                <w:bCs/>
                <w:sz w:val="24"/>
                <w:szCs w:val="24"/>
              </w:rPr>
              <w:t>、线性范固：聚集率0-100%；血小板数 0-9999 X 109个/L。</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lang w:val="en-US" w:eastAsia="zh-CN"/>
              </w:rPr>
              <w:t>8</w:t>
            </w:r>
            <w:r>
              <w:rPr>
                <w:rFonts w:hint="eastAsia" w:ascii="宋体" w:hAnsi="宋体" w:eastAsia="宋体" w:cs="宋体"/>
                <w:bCs/>
                <w:sz w:val="24"/>
                <w:szCs w:val="24"/>
              </w:rPr>
              <w:t>、质量、质控监测样本：仪器自动监测每个样本的原始血小板数量和原始血小板体积，保证样本质量</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、检测报告：血小板最大聚集率、血小板粘附率、原始血小板数量等23项参数</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0</w:t>
            </w:r>
            <w:r>
              <w:rPr>
                <w:rFonts w:hint="eastAsia" w:ascii="宋体" w:hAnsi="宋体" w:eastAsia="宋体" w:cs="宋体"/>
                <w:bCs/>
                <w:sz w:val="24"/>
                <w:szCs w:val="24"/>
              </w:rPr>
              <w:t>、检测项目：二磷酸腺苷、花生四烯酸、胶原、肾上腺素。</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1</w:t>
            </w:r>
            <w:r>
              <w:rPr>
                <w:rFonts w:hint="eastAsia" w:ascii="宋体" w:hAnsi="宋体" w:eastAsia="宋体" w:cs="宋体"/>
                <w:bCs/>
                <w:sz w:val="24"/>
                <w:szCs w:val="24"/>
              </w:rPr>
              <w:t>、仪器有监测报警功能及分析故障报警功能。</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2</w:t>
            </w:r>
            <w:r>
              <w:rPr>
                <w:rFonts w:hint="eastAsia" w:ascii="宋体" w:hAnsi="宋体" w:eastAsia="宋体" w:cs="宋体"/>
                <w:bCs/>
                <w:sz w:val="24"/>
                <w:szCs w:val="24"/>
              </w:rPr>
              <w:t>、有质控体系。</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3</w:t>
            </w:r>
            <w:r>
              <w:rPr>
                <w:rFonts w:hint="eastAsia" w:ascii="宋体" w:hAnsi="宋体" w:eastAsia="宋体" w:cs="宋体"/>
                <w:bCs/>
                <w:sz w:val="24"/>
                <w:szCs w:val="24"/>
              </w:rPr>
              <w:t>、有自动清洗功能</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4</w:t>
            </w:r>
            <w:r>
              <w:rPr>
                <w:rFonts w:hint="eastAsia" w:ascii="宋体" w:hAnsi="宋体" w:eastAsia="宋体" w:cs="宋体"/>
                <w:bCs/>
                <w:sz w:val="24"/>
                <w:szCs w:val="24"/>
              </w:rPr>
              <w:t>、具有与实验室信息系统进行通讯的功能,可使用RS-232接口与外接的计算机进行数据传输。</w:t>
            </w:r>
          </w:p>
        </w:tc>
        <w:tc>
          <w:tcPr>
            <w:tcW w:w="1043"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38" w:type="dxa"/>
            <w:vAlign w:val="top"/>
          </w:tcPr>
          <w:p>
            <w:pPr>
              <w:jc w:val="left"/>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5</w:t>
            </w:r>
            <w:r>
              <w:rPr>
                <w:rFonts w:hint="eastAsia" w:ascii="宋体" w:hAnsi="宋体" w:eastAsia="宋体" w:cs="宋体"/>
                <w:bCs/>
                <w:sz w:val="24"/>
                <w:szCs w:val="24"/>
              </w:rPr>
              <w:t>、信息存储: ≥200个检测结果，可设置和选择多种打印格式,自动打印中、英文检测报告。</w:t>
            </w:r>
          </w:p>
        </w:tc>
        <w:tc>
          <w:tcPr>
            <w:tcW w:w="1043" w:type="dxa"/>
            <w:vAlign w:val="top"/>
          </w:tcPr>
          <w:p>
            <w:pPr>
              <w:adjustRightInd w:val="0"/>
              <w:snapToGrid w:val="0"/>
              <w:rPr>
                <w:rFonts w:asciiTheme="majorEastAsia" w:hAnsiTheme="majorEastAsia" w:eastAsiaTheme="majorEastAsia"/>
                <w:b/>
                <w:sz w:val="24"/>
                <w:szCs w:val="21"/>
              </w:rPr>
            </w:pPr>
          </w:p>
        </w:tc>
      </w:tr>
    </w:tbl>
    <w:p>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pPr>
        <w:pStyle w:val="12"/>
        <w:rPr>
          <w:rFonts w:eastAsia="方正小标宋简体"/>
        </w:rPr>
      </w:pPr>
      <w:r>
        <w:rPr>
          <w:rFonts w:hint="eastAsia" w:ascii="方正小标宋简体" w:hAnsi="方正小标宋简体" w:eastAsia="方正小标宋简体" w:cs="方正小标宋简体"/>
          <w:sz w:val="24"/>
          <w:highlight w:val="yellow"/>
        </w:rPr>
        <w:t>（一）设备商务需求</w:t>
      </w:r>
    </w:p>
    <w:p>
      <w:pPr>
        <w:adjustRightInd w:val="0"/>
        <w:snapToGrid w:val="0"/>
        <w:spacing w:line="276" w:lineRule="auto"/>
        <w:ind w:left="400"/>
        <w:rPr>
          <w:rFonts w:hint="eastAsia" w:ascii="宋体" w:hAnsi="宋体" w:cs="宋体"/>
          <w:bCs/>
          <w:sz w:val="24"/>
        </w:rPr>
      </w:pPr>
      <w:r>
        <w:rPr>
          <w:rFonts w:hint="eastAsia" w:ascii="宋体" w:hAnsi="宋体" w:cs="宋体"/>
          <w:b/>
          <w:bCs/>
          <w:sz w:val="24"/>
          <w:highlight w:val="yellow"/>
        </w:rPr>
        <w:t>1、交货时间</w:t>
      </w:r>
      <w:r>
        <w:rPr>
          <w:rFonts w:hint="eastAsia" w:ascii="宋体" w:hAnsi="宋体" w:cs="宋体"/>
          <w:b/>
          <w:bCs/>
          <w:sz w:val="24"/>
        </w:rPr>
        <w:t>:</w:t>
      </w:r>
      <w:r>
        <w:rPr>
          <w:rFonts w:hint="eastAsia" w:ascii="宋体" w:hAnsi="宋体" w:cs="宋体"/>
          <w:bCs/>
          <w:sz w:val="24"/>
        </w:rPr>
        <w:t>系指合同签订之日起至货物运抵采购人指定地点，并且完成安装、调试，验收合格交付使用的时间。具体是指：</w:t>
      </w:r>
    </w:p>
    <w:p>
      <w:pPr>
        <w:adjustRightInd w:val="0"/>
        <w:snapToGrid w:val="0"/>
        <w:spacing w:line="276" w:lineRule="auto"/>
        <w:ind w:firstLine="480" w:firstLineChars="200"/>
        <w:rPr>
          <w:rFonts w:hint="eastAsia" w:ascii="宋体" w:hAnsi="宋体" w:cs="宋体"/>
          <w:bCs/>
          <w:sz w:val="24"/>
          <w:highlight w:val="yellow"/>
          <w:lang w:eastAsia="zh-CN"/>
        </w:rPr>
      </w:pPr>
      <w:r>
        <w:rPr>
          <w:rFonts w:hint="eastAsia" w:ascii="宋体" w:hAnsi="宋体" w:cs="宋体"/>
          <w:bCs/>
          <w:sz w:val="24"/>
          <w:highlight w:val="yellow"/>
          <w:lang w:eastAsia="zh-CN"/>
        </w:rPr>
        <w:t>（</w:t>
      </w:r>
      <w:r>
        <w:rPr>
          <w:rFonts w:hint="eastAsia" w:ascii="宋体" w:hAnsi="宋体" w:cs="宋体"/>
          <w:bCs/>
          <w:sz w:val="24"/>
          <w:highlight w:val="yellow"/>
          <w:lang w:val="en-US" w:eastAsia="zh-CN"/>
        </w:rPr>
        <w:t>1</w:t>
      </w:r>
      <w:r>
        <w:rPr>
          <w:rFonts w:hint="eastAsia" w:ascii="宋体" w:hAnsi="宋体" w:cs="宋体"/>
          <w:bCs/>
          <w:sz w:val="24"/>
          <w:highlight w:val="yellow"/>
          <w:lang w:eastAsia="zh-CN"/>
        </w:rPr>
        <w:t>）多参数血小板功能分析仪</w:t>
      </w:r>
      <w:r>
        <w:rPr>
          <w:rFonts w:hint="eastAsia" w:ascii="宋体" w:hAnsi="宋体" w:cs="宋体"/>
          <w:bCs/>
          <w:sz w:val="24"/>
          <w:highlight w:val="yellow"/>
          <w:lang w:val="en-US" w:eastAsia="zh-CN"/>
        </w:rPr>
        <w:t>项目：合同签订后并接采购人通知20日历日内</w:t>
      </w:r>
      <w:r>
        <w:rPr>
          <w:rFonts w:hint="eastAsia" w:ascii="宋体" w:hAnsi="宋体" w:cs="宋体"/>
          <w:bCs/>
          <w:sz w:val="24"/>
          <w:highlight w:val="yellow"/>
          <w:lang w:eastAsia="zh-CN"/>
        </w:rPr>
        <w:t>；</w:t>
      </w:r>
    </w:p>
    <w:p>
      <w:pPr>
        <w:adjustRightInd w:val="0"/>
        <w:snapToGrid w:val="0"/>
        <w:spacing w:line="276" w:lineRule="auto"/>
        <w:ind w:left="400"/>
        <w:rPr>
          <w:rFonts w:ascii="宋体" w:hAnsi="宋体" w:cs="宋体"/>
          <w:b/>
          <w:bCs/>
          <w:sz w:val="24"/>
        </w:rPr>
      </w:pPr>
      <w:r>
        <w:rPr>
          <w:rFonts w:hint="eastAsia" w:ascii="宋体" w:hAnsi="宋体" w:cs="宋体"/>
          <w:b/>
          <w:bCs/>
          <w:sz w:val="24"/>
          <w:highlight w:val="yellow"/>
        </w:rPr>
        <w:t>2、交货地点</w:t>
      </w:r>
      <w:r>
        <w:rPr>
          <w:rFonts w:hint="eastAsia" w:ascii="宋体" w:hAnsi="宋体" w:cs="宋体"/>
          <w:b/>
          <w:bCs/>
          <w:sz w:val="24"/>
        </w:rPr>
        <w:t>：采购人指定地点</w:t>
      </w:r>
    </w:p>
    <w:p>
      <w:pPr>
        <w:adjustRightInd w:val="0"/>
        <w:snapToGrid w:val="0"/>
        <w:spacing w:line="276" w:lineRule="auto"/>
        <w:ind w:left="400"/>
        <w:rPr>
          <w:rFonts w:ascii="宋体" w:hAnsi="宋体" w:cs="宋体"/>
          <w:b/>
          <w:bCs/>
          <w:sz w:val="24"/>
        </w:rPr>
      </w:pPr>
      <w:r>
        <w:rPr>
          <w:rFonts w:hint="eastAsia" w:ascii="宋体" w:hAnsi="宋体" w:cs="宋体"/>
          <w:b/>
          <w:bCs/>
          <w:sz w:val="24"/>
        </w:rPr>
        <w:t>3、投标报价要求</w:t>
      </w:r>
    </w:p>
    <w:p>
      <w:pPr>
        <w:adjustRightInd w:val="0"/>
        <w:snapToGrid w:val="0"/>
        <w:spacing w:line="276" w:lineRule="auto"/>
        <w:ind w:firstLine="480" w:firstLineChars="200"/>
        <w:rPr>
          <w:rFonts w:ascii="宋体" w:hAnsi="宋体" w:cs="宋体"/>
          <w:sz w:val="24"/>
        </w:rPr>
      </w:pPr>
      <w:r>
        <w:rPr>
          <w:rFonts w:hint="eastAsia" w:ascii="宋体" w:hAnsi="宋体" w:cs="宋体"/>
          <w:bCs/>
          <w:sz w:val="24"/>
        </w:rPr>
        <w:t>报价必须是完成该项目的一切费用总和，包括设备费、运输费、装卸费、保险费、技术培训费、设备安装费、调试费、售后服务费、国家规定的各项税费等全部费用</w:t>
      </w:r>
    </w:p>
    <w:p>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4、付款方式：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合同签订后三个工作日内，中标人将采购合同总价5%（人民币 ，¥ ）的履约保证金汇入采购人指定账户。货到清点、安装调试验收合格正常使用后，出具全额发票，采购人凭中标人提供的完整资料，自发票到达采购人财务之日起15日内，支付100%合同货款到中标人指定帐户。</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义务事项期间未发生中标人不履行或不妥善履行合同约定义务的情况，在中标人履行完毕合同约定义务事项后，中标人向采购人提供完整资料到达采购人财务之日起15日内，采购人将履约保证金无息返还给中标人。</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货到清点、安装调试验收合格正常使用后，出具全额发票，采购人凭中标人提供的完整资料，自发票到达采购人财务之日起15日内，支付100%合同货款到中标人指定帐户。</w:t>
      </w:r>
    </w:p>
    <w:p>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5、交货要求</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adjustRightInd w:val="0"/>
        <w:snapToGrid w:val="0"/>
        <w:spacing w:line="276" w:lineRule="auto"/>
        <w:ind w:firstLine="420" w:firstLineChars="200"/>
        <w:rPr>
          <w:rFonts w:ascii="宋体" w:hAnsi="宋体" w:cs="宋体"/>
          <w:b/>
          <w:bCs/>
          <w:sz w:val="24"/>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p>
      <w:pPr>
        <w:adjustRightInd w:val="0"/>
        <w:snapToGrid w:val="0"/>
        <w:spacing w:line="276" w:lineRule="auto"/>
        <w:ind w:firstLine="482" w:firstLineChars="200"/>
        <w:rPr>
          <w:rFonts w:ascii="宋体" w:hAnsi="宋体" w:cs="宋体"/>
          <w:bCs/>
          <w:sz w:val="24"/>
        </w:rPr>
      </w:pPr>
      <w:r>
        <w:rPr>
          <w:rFonts w:hint="eastAsia" w:ascii="宋体" w:hAnsi="宋体" w:cs="宋体"/>
          <w:b/>
          <w:bCs/>
          <w:sz w:val="24"/>
        </w:rPr>
        <w:t>6、关于验收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adjustRightInd w:val="0"/>
        <w:snapToGrid w:val="0"/>
        <w:spacing w:line="276"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7、售后服务要求</w:t>
      </w:r>
    </w:p>
    <w:p>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7.1</w:t>
      </w:r>
    </w:p>
    <w:p>
      <w:pPr>
        <w:adjustRightInd w:val="0"/>
        <w:snapToGrid w:val="0"/>
        <w:spacing w:line="276" w:lineRule="auto"/>
        <w:ind w:firstLine="480" w:firstLineChars="200"/>
        <w:rPr>
          <w:rFonts w:hint="eastAsia" w:ascii="宋体" w:hAnsi="宋体" w:cs="宋体"/>
          <w:bCs/>
          <w:sz w:val="24"/>
          <w:highlight w:val="yellow"/>
        </w:rPr>
      </w:pPr>
      <w:r>
        <w:rPr>
          <w:rFonts w:hint="eastAsia" w:ascii="宋体" w:hAnsi="宋体" w:cs="宋体"/>
          <w:bCs/>
          <w:sz w:val="24"/>
          <w:highlight w:val="yellow"/>
        </w:rPr>
        <w:t>（1）</w:t>
      </w:r>
      <w:r>
        <w:rPr>
          <w:rFonts w:hint="eastAsia" w:ascii="宋体" w:hAnsi="宋体" w:cs="宋体"/>
          <w:bCs/>
          <w:sz w:val="24"/>
          <w:highlight w:val="yellow"/>
          <w:lang w:eastAsia="zh-CN"/>
        </w:rPr>
        <w:t>多参数血小板功能分析仪</w:t>
      </w:r>
      <w:r>
        <w:rPr>
          <w:rFonts w:hint="eastAsia" w:ascii="宋体" w:hAnsi="宋体" w:cs="宋体"/>
          <w:bCs/>
          <w:sz w:val="24"/>
          <w:highlight w:val="yellow"/>
          <w:lang w:val="en-US" w:eastAsia="zh-CN"/>
        </w:rPr>
        <w:t>项目：</w:t>
      </w:r>
      <w:r>
        <w:rPr>
          <w:rFonts w:hint="eastAsia" w:ascii="宋体" w:hAnsi="宋体" w:cs="宋体"/>
          <w:bCs/>
          <w:sz w:val="24"/>
          <w:highlight w:val="yellow"/>
        </w:rPr>
        <w:t>免费原厂保修期至少</w:t>
      </w:r>
      <w:r>
        <w:rPr>
          <w:rFonts w:hint="eastAsia" w:ascii="宋体" w:hAnsi="宋体" w:cs="宋体"/>
          <w:bCs/>
          <w:sz w:val="24"/>
          <w:highlight w:val="yellow"/>
          <w:lang w:val="en-US" w:eastAsia="zh-CN"/>
        </w:rPr>
        <w:t>3</w:t>
      </w:r>
      <w:r>
        <w:rPr>
          <w:rFonts w:hint="eastAsia" w:ascii="宋体" w:hAnsi="宋体" w:cs="宋体"/>
          <w:bCs/>
          <w:sz w:val="24"/>
          <w:highlight w:val="yellow"/>
        </w:rPr>
        <w:t>年；</w:t>
      </w:r>
    </w:p>
    <w:p>
      <w:pPr>
        <w:adjustRightInd w:val="0"/>
        <w:snapToGrid w:val="0"/>
        <w:spacing w:line="276" w:lineRule="auto"/>
        <w:ind w:firstLine="480" w:firstLineChars="200"/>
        <w:rPr>
          <w:rFonts w:hint="eastAsia" w:ascii="宋体" w:hAnsi="宋体" w:cs="宋体"/>
          <w:bCs/>
          <w:sz w:val="24"/>
          <w:highlight w:val="yellow"/>
        </w:rPr>
      </w:pPr>
      <w:r>
        <w:rPr>
          <w:rFonts w:hint="eastAsia" w:ascii="宋体" w:hAnsi="宋体" w:cs="宋体"/>
          <w:bCs/>
          <w:sz w:val="24"/>
          <w:highlight w:val="yellow"/>
          <w:lang w:val="en-US" w:eastAsia="zh-CN"/>
        </w:rPr>
        <w:t>备注：质保期是指投标人应在该期间内对本项目下交付的所有货物提供质量保证，不包括消耗品的配送。</w:t>
      </w:r>
    </w:p>
    <w:p>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各响应供应商应在响应文件中承诺提供整机免费原厂保修期 （</w:t>
      </w:r>
      <w:r>
        <w:rPr>
          <w:rFonts w:hint="eastAsia" w:ascii="宋体" w:hAnsi="宋体" w:cs="宋体"/>
          <w:bCs/>
          <w:sz w:val="24"/>
          <w:highlight w:val="yellow"/>
        </w:rPr>
        <w:t>按照优于上文要求填写</w:t>
      </w:r>
      <w:r>
        <w:rPr>
          <w:rFonts w:hint="eastAsia" w:ascii="宋体" w:hAnsi="宋体" w:cs="宋体"/>
          <w:bCs/>
          <w:sz w:val="24"/>
        </w:rPr>
        <w:t>） 年，终身维修。质保期内,年度定期预防性维护保养次数应不少于 2 次并留存维护记录。质保期内免费更换零配件、免工时费。</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7.2 4小时内响应，24 小时维修到位（不可抗力情况除外）。消耗品和零配件供应及时，质保期内及外设备出现故障不能正常使用，中标人应免费提供备用机给采购人使用直至设备修复完好投入使用。</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采购人维修通知的邮件发出后，视为采购人的维修通知送达中标人。</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7.6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质保期满后，中标人应以优惠价供应维修零配件、消耗品和延续保修合同。价格最高的前5项零配件、消耗品和延续保修合同的报价明细必须填写于《合同报价清单》中。采购人可与中标人就优惠价进行谈判，但优惠价不得高于中标人在响应文件的《零配件、消耗品和延续保修合同报价清单》中承诺的维修零配件、消耗品和延续保修合同的报价。</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8、培训要求</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9、违约责任</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9.1中标人所交设备的品种、型号、规格、质量、功能、技术参数等方面不能实质性满足采购文件，交付的货物不符合合同规定的，采购人有权拒绝收货，且中标人向采购人支付合同总价的5%的违约金。</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10、其他</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10.1如有设备相关耗材、试剂或易损器械，设备及主要维修配件，请提供并分别列出它们的优惠价格。</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10.2设备电源插头符合使用科室现有的插座，如不符合提供相应的插头转换接口。</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p>
      <w:pPr>
        <w:adjustRightInd w:val="0"/>
        <w:snapToGrid w:val="0"/>
        <w:spacing w:line="276" w:lineRule="auto"/>
        <w:rPr>
          <w:rFonts w:ascii="方正小标宋简体" w:hAnsi="方正小标宋简体" w:eastAsia="方正小标宋简体" w:cs="方正小标宋简体"/>
          <w:sz w:val="24"/>
          <w:szCs w:val="20"/>
          <w:highlight w:val="yellow"/>
        </w:rPr>
      </w:pPr>
      <w:r>
        <w:rPr>
          <w:rFonts w:hint="eastAsia" w:ascii="宋体" w:hAnsi="宋体" w:eastAsia="方正小标宋简体" w:cs="宋体"/>
          <w:sz w:val="24"/>
          <w:highlight w:val="yellow"/>
        </w:rPr>
        <w:t>（二）</w:t>
      </w:r>
      <w:r>
        <w:rPr>
          <w:rFonts w:hint="eastAsia" w:ascii="宋体" w:hAnsi="宋体" w:eastAsia="方正小标宋简体" w:cs="宋体"/>
          <w:sz w:val="24"/>
          <w:highlight w:val="yellow"/>
          <w:lang w:val="en-US" w:eastAsia="zh-CN"/>
        </w:rPr>
        <w:t>配套专机专用</w:t>
      </w:r>
      <w:r>
        <w:rPr>
          <w:rFonts w:hint="eastAsia" w:ascii="方正小标宋简体" w:hAnsi="方正小标宋简体" w:eastAsia="方正小标宋简体" w:cs="方正小标宋简体"/>
          <w:sz w:val="24"/>
          <w:szCs w:val="20"/>
          <w:highlight w:val="yellow"/>
        </w:rPr>
        <w:t>耗材/试剂商务需求</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供货期：签订合同之日起18个月。</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40"/>
        <w:numPr>
          <w:ilvl w:val="0"/>
          <w:numId w:val="8"/>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pPr>
        <w:pStyle w:val="40"/>
        <w:widowControl/>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 15 日内，甲方向乙方支付发票等额货款。</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pPr>
        <w:pStyle w:val="40"/>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pPr>
        <w:pStyle w:val="40"/>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pPr>
        <w:pStyle w:val="40"/>
        <w:numPr>
          <w:ilvl w:val="0"/>
          <w:numId w:val="9"/>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pPr>
        <w:numPr>
          <w:ilvl w:val="0"/>
          <w:numId w:val="9"/>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p>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10．中标产品的采购、配送均须通过采购人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pPr>
        <w:adjustRightInd w:val="0"/>
        <w:snapToGrid w:val="0"/>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11.报价要求：</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pPr>
        <w:pStyle w:val="40"/>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pPr>
        <w:sectPr>
          <w:headerReference r:id="rId4" w:type="default"/>
          <w:footerReference r:id="rId5" w:type="default"/>
          <w:pgSz w:w="11906" w:h="16838"/>
          <w:pgMar w:top="1060" w:right="1180" w:bottom="1160" w:left="1300" w:header="643" w:footer="970" w:gutter="0"/>
          <w:cols w:space="720" w:num="1"/>
        </w:sectPr>
      </w:pPr>
    </w:p>
    <w:p>
      <w:pPr>
        <w:jc w:val="center"/>
        <w:rPr>
          <w:rFonts w:eastAsia="宋体"/>
        </w:rPr>
      </w:pPr>
      <w:r>
        <w:rPr>
          <w:rFonts w:hint="eastAsia" w:ascii="方正小标宋简体" w:hAnsi="方正小标宋简体" w:eastAsia="方正小标宋简体" w:cs="方正小标宋简体"/>
          <w:kern w:val="0"/>
          <w:sz w:val="44"/>
          <w:szCs w:val="36"/>
        </w:rPr>
        <w:t>第三章 议价评审规则</w:t>
      </w:r>
    </w:p>
    <w:p>
      <w:pPr>
        <w:outlineLvl w:val="1"/>
        <w:rPr>
          <w:rFonts w:ascii="宋体" w:hAnsi="宋体" w:eastAsia="宋体"/>
          <w:b/>
          <w:snapToGrid w:val="0"/>
          <w:kern w:val="0"/>
        </w:rPr>
      </w:pPr>
      <w:r>
        <w:rPr>
          <w:rFonts w:hint="eastAsia" w:ascii="宋体" w:hAnsi="宋体" w:eastAsia="宋体"/>
          <w:b/>
          <w:snapToGrid w:val="0"/>
          <w:kern w:val="0"/>
        </w:rPr>
        <w:t>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pPr>
        <w:adjustRightInd w:val="0"/>
        <w:spacing w:line="360" w:lineRule="auto"/>
        <w:rPr>
          <w:rFonts w:ascii="宋体" w:hAnsi="宋体" w:eastAsia="宋体"/>
          <w:snapToGrid w:val="0"/>
          <w:kern w:val="0"/>
        </w:rPr>
      </w:pPr>
      <w:bookmarkStart w:id="1"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pPr>
        <w:spacing w:line="580" w:lineRule="exact"/>
        <w:jc w:val="center"/>
        <w:rPr>
          <w:rFonts w:ascii="方正小标宋简体" w:hAnsi="方正小标宋简体" w:eastAsia="方正小标宋简体" w:cs="方正小标宋简体"/>
          <w:kern w:val="0"/>
          <w:sz w:val="44"/>
          <w:szCs w:val="36"/>
        </w:rPr>
      </w:pPr>
    </w:p>
    <w:p>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pPr>
        <w:adjustRightInd w:val="0"/>
        <w:spacing w:line="480" w:lineRule="atLeast"/>
        <w:textAlignment w:val="baseline"/>
        <w:rPr>
          <w:rFonts w:ascii="长城仿宋" w:eastAsia="宋体"/>
          <w:kern w:val="0"/>
          <w:szCs w:val="20"/>
        </w:rPr>
      </w:pP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adjustRightInd w:val="0"/>
        <w:spacing w:line="480" w:lineRule="atLeast"/>
        <w:textAlignment w:val="baseline"/>
        <w:rPr>
          <w:rFonts w:ascii="宋体" w:hAnsi="宋体" w:eastAsia="宋体"/>
          <w:snapToGrid w:val="0"/>
          <w:kern w:val="0"/>
        </w:rPr>
      </w:pPr>
    </w:p>
    <w:p>
      <w:pPr>
        <w:outlineLvl w:val="1"/>
        <w:rPr>
          <w:rFonts w:ascii="Calibri Light" w:hAnsi="Calibri Light" w:eastAsia="宋体"/>
        </w:rPr>
      </w:pPr>
      <w:r>
        <w:rPr>
          <w:rFonts w:hint="eastAsia" w:ascii="Calibri Light" w:hAnsi="Calibri Light" w:eastAsia="宋体"/>
          <w:b/>
          <w:bCs/>
        </w:rPr>
        <w:t>二、响应文件的编写</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pPr>
        <w:spacing w:before="25" w:after="25"/>
        <w:jc w:val="left"/>
        <w:rPr>
          <w:rFonts w:eastAsia="宋体"/>
          <w:bCs/>
          <w:spacing w:val="10"/>
          <w:kern w:val="0"/>
          <w:sz w:val="24"/>
        </w:rPr>
      </w:pPr>
    </w:p>
    <w:p>
      <w:pPr>
        <w:outlineLvl w:val="1"/>
        <w:rPr>
          <w:rFonts w:ascii="Calibri Light" w:hAnsi="Calibri Light" w:eastAsia="宋体"/>
        </w:rPr>
      </w:pPr>
      <w:r>
        <w:rPr>
          <w:rFonts w:hint="eastAsia" w:ascii="Calibri Light" w:hAnsi="Calibri Light" w:eastAsia="宋体"/>
          <w:b/>
          <w:bCs/>
        </w:rPr>
        <w:t>三、响应文件的递交</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pPr>
        <w:pStyle w:val="12"/>
        <w:rPr>
          <w:rFonts w:ascii="Calibri Light" w:hAnsi="Calibri Light"/>
        </w:rPr>
      </w:pPr>
      <w:r>
        <w:rPr>
          <w:rFonts w:hint="eastAsia" w:ascii="Calibri Light" w:hAnsi="Calibri Light"/>
        </w:rPr>
        <w:t>一经发现，立即取消供应商资格，纳入我院不诚信名单。</w:t>
      </w:r>
    </w:p>
    <w:p>
      <w:pPr>
        <w:sectPr>
          <w:pgSz w:w="11906" w:h="16838"/>
          <w:pgMar w:top="1060" w:right="1180" w:bottom="1160" w:left="1300" w:header="643" w:footer="970" w:gutter="0"/>
          <w:cols w:space="720" w:num="1"/>
        </w:sectPr>
      </w:pPr>
    </w:p>
    <w:p>
      <w:pPr>
        <w:pStyle w:val="2"/>
        <w:ind w:firstLine="420"/>
        <w:rPr>
          <w:rFonts w:ascii="Times New Roman"/>
        </w:rPr>
      </w:pPr>
    </w:p>
    <w:p>
      <w:pPr>
        <w:spacing w:line="580" w:lineRule="exact"/>
        <w:ind w:firstLine="2640" w:firstLineChars="600"/>
        <w:rPr>
          <w:rFonts w:ascii="方正小标宋简体" w:hAnsi="方正小标宋简体" w:eastAsia="方正小标宋简体" w:cs="方正小标宋简体"/>
          <w:kern w:val="0"/>
          <w:sz w:val="44"/>
          <w:szCs w:val="36"/>
        </w:rPr>
      </w:pPr>
      <w:bookmarkStart w:id="2" w:name="_Toc435115056"/>
      <w:bookmarkStart w:id="3" w:name="_Toc435514851"/>
      <w:bookmarkStart w:id="4" w:name="_Toc22206"/>
      <w:bookmarkStart w:id="5" w:name="_Toc8307306"/>
      <w:bookmarkStart w:id="6" w:name="_Toc24338"/>
      <w:bookmarkStart w:id="7" w:name="_Toc57128626"/>
      <w:bookmarkStart w:id="8" w:name="_Toc9128_WPSOffice_Level1"/>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章 响应文件格式</w:t>
      </w:r>
      <w:bookmarkEnd w:id="2"/>
      <w:bookmarkEnd w:id="3"/>
      <w:bookmarkEnd w:id="4"/>
      <w:bookmarkEnd w:id="5"/>
      <w:bookmarkEnd w:id="6"/>
      <w:bookmarkEnd w:id="7"/>
      <w:bookmarkEnd w:id="8"/>
    </w:p>
    <w:p>
      <w:pPr>
        <w:pStyle w:val="4"/>
        <w:ind w:left="420"/>
        <w:jc w:val="center"/>
        <w:rPr>
          <w:rFonts w:ascii="宋体" w:hAnsi="宋体"/>
          <w:sz w:val="30"/>
          <w:szCs w:val="30"/>
        </w:rPr>
      </w:pPr>
      <w:bookmarkStart w:id="9" w:name="_Toc57128627"/>
      <w:bookmarkStart w:id="10" w:name="_Toc8080"/>
      <w:bookmarkStart w:id="11" w:name="_Toc435514852"/>
      <w:bookmarkStart w:id="12" w:name="_Toc435515292"/>
      <w:r>
        <w:rPr>
          <w:rFonts w:hint="eastAsia" w:ascii="宋体" w:hAnsi="宋体"/>
          <w:sz w:val="30"/>
          <w:szCs w:val="30"/>
        </w:rPr>
        <w:t>响应文件包装封面参考</w:t>
      </w:r>
      <w:bookmarkEnd w:id="9"/>
      <w:bookmarkEnd w:id="10"/>
      <w:bookmarkEnd w:id="11"/>
      <w:bookmarkEnd w:id="12"/>
    </w:p>
    <w:p>
      <w:pPr>
        <w:pStyle w:val="4"/>
        <w:ind w:left="420"/>
        <w:jc w:val="center"/>
        <w:rPr>
          <w:rFonts w:ascii="宋体" w:hAnsi="宋体"/>
          <w:sz w:val="30"/>
          <w:szCs w:val="30"/>
          <w:highlight w:val="yellow"/>
        </w:rPr>
      </w:pPr>
      <w:r>
        <w:rPr>
          <w:rFonts w:hint="eastAsia" w:ascii="宋体" w:hAnsi="宋体"/>
          <w:sz w:val="30"/>
          <w:szCs w:val="30"/>
          <w:highlight w:val="yellow"/>
        </w:rPr>
        <w:t>（双面打印</w:t>
      </w:r>
      <w:r>
        <w:rPr>
          <w:rFonts w:hint="eastAsia" w:ascii="宋体" w:hAnsi="宋体"/>
          <w:sz w:val="30"/>
          <w:szCs w:val="30"/>
          <w:highlight w:val="yellow"/>
          <w:lang w:eastAsia="zh-CN"/>
        </w:rPr>
        <w:t>、</w:t>
      </w:r>
      <w:r>
        <w:rPr>
          <w:rFonts w:hint="eastAsia" w:ascii="宋体" w:hAnsi="宋体"/>
          <w:sz w:val="30"/>
          <w:szCs w:val="30"/>
          <w:highlight w:val="yellow"/>
          <w:lang w:val="en-US" w:eastAsia="zh-CN"/>
        </w:rPr>
        <w:t>热熔装订</w:t>
      </w:r>
      <w:r>
        <w:rPr>
          <w:rFonts w:hint="eastAsia" w:ascii="宋体" w:hAnsi="宋体"/>
          <w:sz w:val="30"/>
          <w:szCs w:val="30"/>
          <w:highlight w:val="yellow"/>
        </w:rPr>
        <w:t>）</w:t>
      </w:r>
    </w:p>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2"/>
              <w:spacing w:line="360" w:lineRule="auto"/>
              <w:ind w:firstLine="482" w:firstLineChars="150"/>
              <w:rPr>
                <w:rFonts w:ascii="宋体" w:hAnsi="宋体" w:cs="宋体"/>
                <w:b/>
                <w:sz w:val="32"/>
              </w:rPr>
            </w:pPr>
          </w:p>
          <w:p>
            <w:pPr>
              <w:pStyle w:val="12"/>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2"/>
              <w:spacing w:line="360" w:lineRule="auto"/>
              <w:rPr>
                <w:rFonts w:ascii="宋体" w:hAnsi="宋体" w:cs="宋体"/>
                <w:b/>
                <w:sz w:val="32"/>
              </w:rPr>
            </w:pP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2"/>
              <w:spacing w:line="400" w:lineRule="exact"/>
              <w:ind w:firstLine="900" w:firstLineChars="320"/>
              <w:rPr>
                <w:rFonts w:ascii="方正小标宋简体" w:hAnsi="方正小标宋简体" w:eastAsia="方正小标宋简体" w:cs="方正小标宋简体"/>
                <w:b/>
                <w:sz w:val="28"/>
                <w:szCs w:val="28"/>
              </w:rPr>
            </w:pPr>
          </w:p>
          <w:p>
            <w:pPr>
              <w:tabs>
                <w:tab w:val="left" w:pos="851"/>
              </w:tabs>
              <w:autoSpaceDE w:val="0"/>
              <w:autoSpaceDN w:val="0"/>
              <w:adjustRightInd w:val="0"/>
              <w:snapToGrid w:val="0"/>
              <w:spacing w:line="420" w:lineRule="auto"/>
              <w:ind w:firstLine="829" w:firstLineChars="295"/>
              <w:rPr>
                <w:rFonts w:ascii="宋体" w:hAnsi="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cs="宋体"/>
          <w:b/>
          <w:sz w:val="32"/>
          <w:szCs w:val="32"/>
        </w:rPr>
      </w:pPr>
    </w:p>
    <w:p>
      <w:pPr>
        <w:spacing w:line="400" w:lineRule="exact"/>
        <w:outlineLvl w:val="0"/>
        <w:rPr>
          <w:rFonts w:ascii="宋体" w:hAnsi="宋体" w:cs="宋体"/>
          <w:b/>
          <w:sz w:val="32"/>
          <w:szCs w:val="32"/>
          <w:u w:val="single"/>
        </w:rPr>
      </w:pPr>
    </w:p>
    <w:p>
      <w:pPr>
        <w:rPr>
          <w:rFonts w:ascii="宋体" w:hAnsi="宋体" w:cs="宋体"/>
        </w:rPr>
      </w:pPr>
      <w:r>
        <w:rPr>
          <w:rFonts w:hint="eastAsia"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pPr>
        <w:rPr>
          <w:rFonts w:ascii="宋体" w:hAnsi="宋体" w:cs="宋体"/>
          <w:szCs w:val="21"/>
        </w:rPr>
      </w:pPr>
      <w:r>
        <w:rPr>
          <w:rFonts w:hint="eastAsia" w:ascii="宋体" w:hAnsi="宋体" w:cs="宋体"/>
          <w:szCs w:val="21"/>
        </w:rPr>
        <w:t>供应商名称：</w:t>
      </w:r>
    </w:p>
    <w:p>
      <w:pPr>
        <w:rPr>
          <w:rFonts w:ascii="宋体" w:hAnsi="宋体" w:cs="宋体"/>
          <w:szCs w:val="21"/>
          <w:u w:val="single"/>
        </w:rPr>
      </w:pPr>
      <w:r>
        <w:rPr>
          <w:rFonts w:hint="eastAsia" w:ascii="宋体" w:hAnsi="宋体" w:cs="宋体"/>
          <w:szCs w:val="21"/>
        </w:rPr>
        <w:t>项目名称：</w:t>
      </w:r>
    </w:p>
    <w:p>
      <w:pPr>
        <w:rPr>
          <w:rFonts w:ascii="宋体" w:hAnsi="宋体" w:cs="宋体"/>
          <w:szCs w:val="21"/>
          <w:u w:val="single"/>
        </w:rPr>
      </w:pPr>
      <w:r>
        <w:rPr>
          <w:rFonts w:hint="eastAsia" w:ascii="宋体" w:hAnsi="宋体" w:cs="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7" w:type="dxa"/>
            <w:noWrap/>
            <w:vAlign w:val="center"/>
          </w:tcPr>
          <w:p>
            <w:pPr>
              <w:jc w:val="center"/>
              <w:rPr>
                <w:rFonts w:ascii="宋体" w:hAnsi="宋体" w:cs="宋体"/>
                <w:szCs w:val="21"/>
              </w:rPr>
            </w:pPr>
            <w:r>
              <w:rPr>
                <w:rFonts w:hint="eastAsia" w:ascii="宋体" w:hAnsi="宋体" w:cs="宋体"/>
                <w:szCs w:val="21"/>
              </w:rPr>
              <w:t>序号</w:t>
            </w:r>
          </w:p>
        </w:tc>
        <w:tc>
          <w:tcPr>
            <w:tcW w:w="2002" w:type="dxa"/>
            <w:noWrap/>
            <w:vAlign w:val="center"/>
          </w:tcPr>
          <w:p>
            <w:pPr>
              <w:jc w:val="center"/>
              <w:rPr>
                <w:rFonts w:ascii="宋体" w:hAnsi="宋体" w:cs="宋体"/>
                <w:szCs w:val="21"/>
              </w:rPr>
            </w:pPr>
            <w:r>
              <w:rPr>
                <w:rFonts w:hint="eastAsia" w:ascii="宋体" w:hAnsi="宋体" w:cs="宋体"/>
                <w:szCs w:val="21"/>
              </w:rPr>
              <w:t>证书名称</w:t>
            </w:r>
          </w:p>
        </w:tc>
        <w:tc>
          <w:tcPr>
            <w:tcW w:w="1745" w:type="dxa"/>
            <w:noWrap/>
            <w:vAlign w:val="center"/>
          </w:tcPr>
          <w:p>
            <w:pPr>
              <w:jc w:val="center"/>
              <w:rPr>
                <w:rFonts w:ascii="宋体" w:hAnsi="宋体" w:cs="宋体"/>
                <w:szCs w:val="21"/>
              </w:rPr>
            </w:pPr>
            <w:r>
              <w:rPr>
                <w:rFonts w:hint="eastAsia" w:ascii="宋体" w:hAnsi="宋体" w:cs="宋体"/>
                <w:szCs w:val="21"/>
              </w:rPr>
              <w:t>证书有效期</w:t>
            </w:r>
          </w:p>
        </w:tc>
        <w:tc>
          <w:tcPr>
            <w:tcW w:w="1861" w:type="dxa"/>
            <w:noWrap/>
            <w:vAlign w:val="center"/>
          </w:tcPr>
          <w:p>
            <w:pPr>
              <w:jc w:val="center"/>
              <w:rPr>
                <w:rFonts w:ascii="宋体" w:hAnsi="宋体" w:cs="宋体"/>
                <w:szCs w:val="21"/>
              </w:rPr>
            </w:pPr>
            <w:r>
              <w:rPr>
                <w:rFonts w:hint="eastAsia" w:ascii="宋体" w:hAnsi="宋体" w:cs="宋体"/>
                <w:szCs w:val="21"/>
              </w:rPr>
              <w:t>证书颁发机构</w:t>
            </w:r>
          </w:p>
        </w:tc>
        <w:tc>
          <w:tcPr>
            <w:tcW w:w="1854" w:type="dxa"/>
            <w:noWrap/>
            <w:vAlign w:val="center"/>
          </w:tcPr>
          <w:p>
            <w:pPr>
              <w:jc w:val="center"/>
              <w:rPr>
                <w:rFonts w:ascii="宋体" w:hAnsi="宋体" w:cs="宋体"/>
                <w:szCs w:val="21"/>
              </w:rPr>
            </w:pPr>
            <w:r>
              <w:rPr>
                <w:rFonts w:hint="eastAsia" w:ascii="宋体" w:hAnsi="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bl>
    <w:p>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bCs/>
          <w:sz w:val="32"/>
          <w:szCs w:val="32"/>
        </w:rPr>
      </w:pPr>
      <w:bookmarkStart w:id="13" w:name="_Toc57128637"/>
      <w:r>
        <w:rPr>
          <w:rFonts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pPr>
        <w:spacing w:line="480" w:lineRule="auto"/>
        <w:ind w:firstLine="420" w:firstLineChars="200"/>
        <w:rPr>
          <w:rFonts w:ascii="宋体" w:hAnsi="宋体" w:cs="宋体"/>
        </w:rPr>
      </w:pPr>
      <w:r>
        <w:rPr>
          <w:rFonts w:hint="eastAsia" w:ascii="宋体" w:hAnsi="宋体" w:cs="宋体"/>
        </w:rPr>
        <w:t>附：</w:t>
      </w:r>
    </w:p>
    <w:p>
      <w:pPr>
        <w:spacing w:line="480" w:lineRule="auto"/>
        <w:ind w:firstLine="840" w:firstLineChars="400"/>
        <w:rPr>
          <w:rFonts w:ascii="宋体" w:hAnsi="宋体" w:cs="宋体"/>
        </w:rPr>
      </w:pPr>
      <w:r>
        <w:rPr>
          <w:rFonts w:hint="eastAsia" w:ascii="宋体" w:hAnsi="宋体" w:cs="宋体"/>
        </w:rPr>
        <w:t>经济性质：</w:t>
      </w:r>
    </w:p>
    <w:p>
      <w:pPr>
        <w:spacing w:line="480" w:lineRule="auto"/>
        <w:ind w:firstLine="840" w:firstLineChars="400"/>
        <w:rPr>
          <w:rFonts w:ascii="宋体" w:hAnsi="宋体" w:cs="宋体"/>
        </w:rPr>
      </w:pPr>
      <w:r>
        <w:rPr>
          <w:rFonts w:hint="eastAsia" w:ascii="宋体" w:hAnsi="宋体" w:cs="宋体"/>
        </w:rPr>
        <w:t>主营（产）：</w:t>
      </w:r>
    </w:p>
    <w:p>
      <w:pPr>
        <w:spacing w:line="480" w:lineRule="auto"/>
        <w:ind w:firstLine="840" w:firstLineChars="400"/>
        <w:rPr>
          <w:rFonts w:ascii="宋体" w:hAnsi="宋体" w:cs="宋体"/>
        </w:rPr>
      </w:pPr>
      <w:r>
        <w:rPr>
          <w:rFonts w:hint="eastAsia" w:ascii="宋体" w:hAnsi="宋体" w:cs="宋体"/>
        </w:rPr>
        <w:t>兼营（产）：</w:t>
      </w:r>
    </w:p>
    <w:p>
      <w:pPr>
        <w:spacing w:line="500" w:lineRule="exact"/>
        <w:rPr>
          <w:rFonts w:ascii="宋体" w:hAnsi="宋体" w:cs="宋体"/>
          <w:b/>
          <w:bCs/>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签发日期：年月日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500" w:lineRule="exact"/>
        <w:rPr>
          <w:rFonts w:ascii="宋体" w:hAnsi="宋体" w:cs="宋体"/>
        </w:rPr>
      </w:pPr>
    </w:p>
    <w:p>
      <w:pPr>
        <w:spacing w:line="360" w:lineRule="auto"/>
        <w:rPr>
          <w:rFonts w:ascii="宋体" w:hAnsi="宋体" w:cs="宋体"/>
          <w:b/>
          <w:sz w:val="24"/>
        </w:rPr>
      </w:pPr>
      <w:r>
        <w:rPr>
          <w:rFonts w:hint="eastAsia" w:ascii="宋体" w:hAnsi="宋体" w:cs="宋体"/>
          <w:b/>
          <w:sz w:val="24"/>
        </w:rPr>
        <w:t>提供法定代表人居民身份证（正反面）复印件：</w:t>
      </w:r>
    </w:p>
    <w:p>
      <w:pPr>
        <w:spacing w:line="400" w:lineRule="exact"/>
        <w:ind w:firstLine="480" w:firstLineChars="200"/>
        <w:rPr>
          <w:rFonts w:ascii="宋体" w:hAnsi="宋体" w:cs="宋体"/>
          <w:bCs/>
          <w:sz w:val="24"/>
          <w:u w:val="single"/>
        </w:rPr>
      </w:pPr>
    </w:p>
    <w:p>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fill on="t" focussize="0,0"/>
                <v:stroke color="#000000" joinstyle="miter"/>
                <v:imagedata o:title=""/>
                <o:lock v:ext="edit" aspectratio="f"/>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fill on="t" focussize="0,0"/>
                <v:stroke color="#000000" joinstyle="miter"/>
                <v:imagedata o:title=""/>
                <o:lock v:ext="edit" aspectratio="f"/>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mc:Fallback>
        </mc:AlternateContent>
      </w:r>
    </w:p>
    <w:p>
      <w:pPr>
        <w:spacing w:line="400" w:lineRule="exact"/>
        <w:ind w:firstLine="555"/>
        <w:rPr>
          <w:rFonts w:ascii="宋体" w:hAnsi="宋体" w:cs="宋体"/>
          <w:bCs/>
          <w:sz w:val="24"/>
          <w:u w:val="single"/>
        </w:rPr>
      </w:pPr>
    </w:p>
    <w:p>
      <w:pPr>
        <w:spacing w:line="400" w:lineRule="exact"/>
        <w:ind w:firstLine="555"/>
        <w:rPr>
          <w:rFonts w:ascii="宋体" w:hAnsi="宋体" w:cs="宋体"/>
          <w:bCs/>
          <w:sz w:val="24"/>
          <w:u w:val="single"/>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sz w:val="24"/>
        </w:rPr>
      </w:pPr>
      <w:r>
        <w:rPr>
          <w:rFonts w:ascii="宋体" w:hAnsi="宋体" w:cs="宋体"/>
          <w:b/>
          <w:sz w:val="24"/>
        </w:rPr>
        <w:br w:type="page"/>
      </w:r>
    </w:p>
    <w:p>
      <w:pPr>
        <w:spacing w:line="400" w:lineRule="exact"/>
        <w:rPr>
          <w:rFonts w:ascii="宋体" w:hAnsi="宋体" w:cs="宋体"/>
          <w:b/>
          <w:sz w:val="24"/>
        </w:rPr>
      </w:pP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pPr>
        <w:pStyle w:val="15"/>
        <w:spacing w:line="400" w:lineRule="exact"/>
        <w:jc w:val="left"/>
        <w:rPr>
          <w:rFonts w:hAnsi="宋体" w:cs="宋体"/>
          <w:b/>
          <w:sz w:val="24"/>
          <w:szCs w:val="24"/>
        </w:rPr>
      </w:pPr>
    </w:p>
    <w:p>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pPr>
        <w:pStyle w:val="15"/>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p>
    <w:p>
      <w:pPr>
        <w:spacing w:line="360" w:lineRule="auto"/>
        <w:ind w:left="1159" w:leftChars="552" w:firstLine="2261"/>
        <w:rPr>
          <w:rFonts w:ascii="宋体"/>
        </w:rPr>
      </w:pP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p>
    <w:p>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2" o:spid="_x0000_s1026" o:spt="1" style="position:absolute;left:0pt;margin-left:225.85pt;margin-top:172.55pt;height:135.6pt;width:183.2pt;z-index:251663360;mso-width-relative:page;mso-height-relative:page;" fillcolor="#FFFFFF" filled="t" stroked="t"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183.2pt;z-index:251664384;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8" name="103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4" o:spid="_x0000_s1026" o:spt="1" style="position:absolute;left:0pt;margin-left:221.6pt;margin-top:2.55pt;height:135.6pt;width:183.2pt;z-index:251665408;mso-width-relative:page;mso-height-relative:page;" fillcolor="#FFFFFF" filled="t" stroked="t"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REXBfYAAAACQEAAA8AAAAAAAAAAQAgAAAAIgAAAGRycy9kb3ducmV2LnhtbFBL&#10;AQIUABQAAAAIAIdO4kD+69PS9gEAACYEAAAOAAAAAAAAAAEAIAAAACc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9" name="103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5" o:spid="_x0000_s1026" o:spt="1" style="position:absolute;left:0pt;margin-left:3.85pt;margin-top:2.2pt;height:135.6pt;width:183.2pt;z-index:251666432;mso-width-relative:page;mso-height-relative:page;" fillcolor="#FFFFFF" filled="t" stroked="t"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19MbWAAAABwEAAA8AAAAAAAAAAQAgAAAAIgAAAGRycy9kb3ducmV2LnhtbFBLAQIU&#10;ABQAAAAIAIdO4kB/UsWi9QEAACYEAAAOAAAAAAAAAAEAIAAAACUBAABkcnMvZTJvRG9jLnhtbFBL&#10;BQYAAAAABgAGAFkBAACM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w:rPr>
          <w:rFonts w:hint="eastAsia" w:ascii="宋体" w:hAnsi="宋体"/>
          <w:sz w:val="30"/>
          <w:szCs w:val="30"/>
        </w:rPr>
        <w:br w:type="page"/>
      </w:r>
    </w:p>
    <w:p>
      <w:pPr>
        <w:spacing w:line="400" w:lineRule="exact"/>
        <w:ind w:left="-180" w:leftChars="-257" w:right="-517" w:rightChars="-246" w:hanging="360" w:hangingChars="112"/>
        <w:jc w:val="center"/>
        <w:rPr>
          <w:rFonts w:ascii="宋体" w:hAnsi="宋体" w:cs="宋体"/>
          <w:b/>
          <w:bCs/>
          <w:sz w:val="32"/>
          <w:szCs w:val="32"/>
        </w:rPr>
      </w:pPr>
    </w:p>
    <w:p>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pPr>
        <w:spacing w:line="400" w:lineRule="exact"/>
        <w:ind w:left="-180" w:leftChars="-257" w:right="-517" w:rightChars="-246" w:hanging="360" w:hangingChars="112"/>
        <w:jc w:val="center"/>
        <w:rPr>
          <w:rFonts w:ascii="宋体" w:hAnsi="宋体" w:cs="宋体"/>
          <w:b/>
          <w:bCs/>
          <w:sz w:val="32"/>
          <w:szCs w:val="32"/>
        </w:rPr>
      </w:pPr>
    </w:p>
    <w:p>
      <w:pPr>
        <w:pStyle w:val="4"/>
        <w:rPr>
          <w:rFonts w:ascii="宋体" w:hAnsi="宋体"/>
          <w:b/>
          <w:bCs/>
        </w:rPr>
      </w:pPr>
      <w:r>
        <w:rPr>
          <w:rFonts w:hint="eastAsia" w:ascii="宋体" w:hAnsi="宋体"/>
          <w:b/>
          <w:bCs/>
        </w:rPr>
        <w:t>1、初次报价表</w:t>
      </w:r>
      <w:bookmarkEnd w:id="14"/>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pPr>
              <w:adjustRightInd w:val="0"/>
              <w:snapToGrid w:val="0"/>
              <w:jc w:val="center"/>
              <w:rPr>
                <w:rFonts w:hint="eastAsia" w:ascii="宋体" w:hAnsi="宋体" w:eastAsia="宋体" w:cs="宋体"/>
                <w:b/>
                <w:szCs w:val="21"/>
                <w:lang w:val="en-US" w:eastAsia="zh-CN"/>
              </w:rPr>
            </w:pPr>
            <w:r>
              <w:rPr>
                <w:rFonts w:hint="eastAsia" w:ascii="宋体" w:hAnsi="宋体" w:cs="宋体"/>
                <w:b/>
                <w:szCs w:val="21"/>
                <w:lang w:val="en-US" w:eastAsia="zh-CN"/>
              </w:rPr>
              <w:t>单位</w:t>
            </w:r>
          </w:p>
        </w:tc>
        <w:tc>
          <w:tcPr>
            <w:tcW w:w="839"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议价报价</w:t>
            </w:r>
          </w:p>
          <w:p>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交货期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pPr>
              <w:adjustRightInd w:val="0"/>
              <w:snapToGrid w:val="0"/>
              <w:jc w:val="center"/>
              <w:rPr>
                <w:rFonts w:ascii="宋体" w:hAnsi="宋体" w:cs="宋体"/>
                <w:bCs/>
                <w:szCs w:val="21"/>
              </w:rPr>
            </w:pPr>
          </w:p>
        </w:tc>
        <w:tc>
          <w:tcPr>
            <w:tcW w:w="839" w:type="pct"/>
            <w:vAlign w:val="center"/>
          </w:tcPr>
          <w:p>
            <w:pPr>
              <w:adjustRightInd w:val="0"/>
              <w:snapToGrid w:val="0"/>
              <w:rPr>
                <w:rFonts w:hint="eastAsia" w:ascii="宋体" w:hAnsi="宋体" w:cs="宋体"/>
                <w:bCs/>
                <w:szCs w:val="21"/>
              </w:rPr>
            </w:pPr>
          </w:p>
        </w:tc>
        <w:tc>
          <w:tcPr>
            <w:tcW w:w="839" w:type="pct"/>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pPr>
              <w:pStyle w:val="64"/>
              <w:spacing w:line="240" w:lineRule="auto"/>
              <w:ind w:hanging="67"/>
              <w:rPr>
                <w:rFonts w:ascii="宋体" w:hAnsi="宋体" w:cs="宋体"/>
                <w:spacing w:val="0"/>
                <w:kern w:val="2"/>
                <w:sz w:val="21"/>
                <w:szCs w:val="21"/>
              </w:rPr>
            </w:pPr>
          </w:p>
        </w:tc>
        <w:tc>
          <w:tcPr>
            <w:tcW w:w="675" w:type="pct"/>
            <w:vAlign w:val="center"/>
          </w:tcPr>
          <w:p>
            <w:pPr>
              <w:pStyle w:val="64"/>
              <w:spacing w:line="240" w:lineRule="auto"/>
              <w:ind w:hanging="67"/>
              <w:rPr>
                <w:rFonts w:ascii="宋体" w:hAnsi="宋体" w:cs="宋体"/>
                <w:spacing w:val="0"/>
                <w:kern w:val="2"/>
                <w:sz w:val="21"/>
                <w:szCs w:val="21"/>
              </w:rPr>
            </w:pPr>
          </w:p>
        </w:tc>
        <w:tc>
          <w:tcPr>
            <w:tcW w:w="675" w:type="pct"/>
            <w:vAlign w:val="center"/>
          </w:tcPr>
          <w:p>
            <w:pPr>
              <w:pStyle w:val="64"/>
              <w:spacing w:line="240" w:lineRule="auto"/>
              <w:ind w:hanging="67"/>
              <w:rPr>
                <w:rFonts w:ascii="宋体" w:hAnsi="宋体" w:cs="宋体"/>
                <w:spacing w:val="0"/>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pPr>
              <w:adjustRightInd w:val="0"/>
              <w:snapToGrid w:val="0"/>
              <w:jc w:val="center"/>
              <w:rPr>
                <w:rFonts w:ascii="宋体" w:hAnsi="宋体" w:cs="宋体"/>
              </w:rPr>
            </w:pPr>
            <w:r>
              <w:rPr>
                <w:rFonts w:hint="eastAsia" w:ascii="宋体" w:hAnsi="宋体" w:cs="宋体"/>
                <w:highlight w:val="yellow"/>
                <w:lang w:eastAsia="zh-CN"/>
              </w:rPr>
              <w:t>配套专机专用耗材</w:t>
            </w:r>
            <w:r>
              <w:rPr>
                <w:rFonts w:hint="eastAsia" w:ascii="宋体" w:hAnsi="宋体" w:cs="宋体"/>
                <w:highlight w:val="yellow"/>
              </w:rPr>
              <w:t>/试剂：【】</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jc w:val="center"/>
              <w:rPr>
                <w:rFonts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rPr>
                <w:rFonts w:hint="eastAsia"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r>
    </w:tbl>
    <w:p>
      <w:pPr>
        <w:pStyle w:val="4"/>
        <w:rPr>
          <w:rFonts w:ascii="宋体" w:hAnsi="宋体"/>
          <w:b/>
          <w:bCs/>
        </w:rPr>
      </w:pPr>
      <w:r>
        <w:rPr>
          <w:rFonts w:hint="eastAsia" w:ascii="宋体" w:hAnsi="宋体"/>
          <w:b/>
          <w:bCs/>
        </w:rPr>
        <w:t>2、设备配置分项报价【必须优于需求配置清单】：</w:t>
      </w:r>
    </w:p>
    <w:tbl>
      <w:tblPr>
        <w:tblStyle w:val="25"/>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842"/>
        <w:gridCol w:w="616"/>
        <w:gridCol w:w="709"/>
        <w:gridCol w:w="683"/>
        <w:gridCol w:w="1052"/>
        <w:gridCol w:w="1052"/>
        <w:gridCol w:w="1052"/>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pPr>
              <w:widowControl/>
              <w:spacing w:line="360" w:lineRule="auto"/>
              <w:jc w:val="center"/>
              <w:rPr>
                <w:rFonts w:ascii="宋体" w:hAnsi="宋体" w:cs="宋体"/>
                <w:kern w:val="0"/>
                <w:sz w:val="24"/>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 w:val="24"/>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bl>
    <w:p>
      <w:pPr>
        <w:spacing w:line="500" w:lineRule="exact"/>
        <w:rPr>
          <w:rFonts w:ascii="宋体" w:hAnsi="宋体" w:cs="宋体"/>
          <w:spacing w:val="4"/>
          <w:u w:val="dotted"/>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cs="宋体"/>
          <w:b/>
          <w:bCs/>
          <w:szCs w:val="21"/>
        </w:rPr>
      </w:pPr>
      <w:r>
        <w:rPr>
          <w:rFonts w:hint="eastAsia" w:ascii="宋体" w:hAnsi="宋体" w:cs="宋体"/>
          <w:b/>
          <w:bCs/>
          <w:szCs w:val="21"/>
        </w:rPr>
        <w:t>备注：</w:t>
      </w:r>
    </w:p>
    <w:p>
      <w:pPr>
        <w:numPr>
          <w:ilvl w:val="1"/>
          <w:numId w:val="10"/>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此表需做双份，一份为开标一览表单独密封投递（</w:t>
      </w:r>
      <w:r>
        <w:rPr>
          <w:rFonts w:hint="eastAsia" w:ascii="宋体" w:hAnsi="宋体" w:cs="宋体"/>
          <w:b/>
          <w:bCs/>
          <w:highlight w:val="yellow"/>
        </w:rPr>
        <w:t>双面打印！</w:t>
      </w:r>
      <w:r>
        <w:rPr>
          <w:rFonts w:hint="eastAsia" w:ascii="宋体" w:hAnsi="宋体" w:cs="宋体"/>
          <w:b/>
          <w:bCs/>
        </w:rPr>
        <w:t>），一份为纸质报价表装订在标书内。</w:t>
      </w:r>
    </w:p>
    <w:p>
      <w:pPr>
        <w:rPr>
          <w:rFonts w:hint="eastAsia" w:ascii="宋体" w:hAnsi="宋体" w:cs="宋体"/>
          <w:b/>
          <w:bCs/>
          <w:color w:val="000000"/>
          <w:kern w:val="0"/>
          <w:sz w:val="36"/>
          <w:szCs w:val="36"/>
        </w:rPr>
      </w:pPr>
      <w:r>
        <w:rPr>
          <w:rFonts w:hint="eastAsia" w:ascii="宋体" w:hAnsi="宋体" w:cs="宋体"/>
          <w:b/>
          <w:bCs/>
          <w:color w:val="000000"/>
          <w:kern w:val="0"/>
          <w:sz w:val="36"/>
          <w:szCs w:val="36"/>
        </w:rPr>
        <w:br w:type="page"/>
      </w:r>
    </w:p>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pPr>
        <w:pStyle w:val="12"/>
        <w:rPr>
          <w:b/>
        </w:rPr>
      </w:pPr>
      <w:r>
        <w:rPr>
          <w:rFonts w:hint="eastAsia"/>
          <w:b/>
        </w:rPr>
        <w:t>1、设备</w:t>
      </w:r>
      <w:r>
        <w:rPr>
          <w:rFonts w:hint="eastAsia"/>
          <w:b/>
          <w:lang w:val="en-US" w:eastAsia="zh-CN"/>
        </w:rPr>
        <w:t>最终</w:t>
      </w:r>
      <w:r>
        <w:rPr>
          <w:rFonts w:hint="eastAsia"/>
          <w:b/>
        </w:rPr>
        <w:t>报价表：</w:t>
      </w:r>
    </w:p>
    <w:tbl>
      <w:tblPr>
        <w:tblStyle w:val="25"/>
        <w:tblW w:w="5000" w:type="pct"/>
        <w:tblInd w:w="0" w:type="dxa"/>
        <w:tblLayout w:type="fixed"/>
        <w:tblCellMar>
          <w:top w:w="0" w:type="dxa"/>
          <w:left w:w="108" w:type="dxa"/>
          <w:bottom w:w="0" w:type="dxa"/>
          <w:right w:w="108" w:type="dxa"/>
        </w:tblCellMar>
      </w:tblPr>
      <w:tblGrid>
        <w:gridCol w:w="584"/>
        <w:gridCol w:w="1927"/>
        <w:gridCol w:w="888"/>
        <w:gridCol w:w="825"/>
        <w:gridCol w:w="1262"/>
        <w:gridCol w:w="1160"/>
        <w:gridCol w:w="400"/>
        <w:gridCol w:w="584"/>
        <w:gridCol w:w="383"/>
        <w:gridCol w:w="400"/>
        <w:gridCol w:w="385"/>
        <w:gridCol w:w="598"/>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pPr>
              <w:pStyle w:val="12"/>
            </w:pPr>
            <w:r>
              <w:rPr>
                <w:rFonts w:hint="eastAsia" w:ascii="宋体" w:hAnsi="宋体" w:cs="宋体"/>
                <w:b/>
                <w:bCs/>
              </w:rPr>
              <w:t>说明：此表需打印1份，与开标一览表单独密封投递，现场填写的最终报价、质保期、到货期均现场填写！</w:t>
            </w:r>
          </w:p>
        </w:tc>
      </w:tr>
      <w:tr>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5"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名称</w:t>
            </w:r>
          </w:p>
          <w:p>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7"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3"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4"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18"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5" w:type="pct"/>
            <w:tcBorders>
              <w:top w:val="nil"/>
              <w:left w:val="nil"/>
              <w:bottom w:val="single" w:color="auto" w:sz="4" w:space="0"/>
              <w:right w:val="single" w:color="auto" w:sz="4" w:space="0"/>
            </w:tcBorders>
            <w:vAlign w:val="center"/>
          </w:tcPr>
          <w:p>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671" w:type="pct"/>
            <w:noWrap/>
            <w:vAlign w:val="center"/>
          </w:tcPr>
          <w:p>
            <w:pPr>
              <w:widowControl/>
              <w:jc w:val="left"/>
              <w:rPr>
                <w:rFonts w:ascii="Calibri" w:hAnsi="Calibri" w:cs="宋体"/>
                <w:szCs w:val="22"/>
              </w:rPr>
            </w:pPr>
          </w:p>
        </w:tc>
        <w:tc>
          <w:tcPr>
            <w:tcW w:w="617"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5"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2"/>
            </w:pPr>
          </w:p>
          <w:p>
            <w:pPr>
              <w:pStyle w:val="12"/>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pPr>
              <w:widowControl/>
              <w:wordWrap w:val="0"/>
              <w:jc w:val="right"/>
              <w:rPr>
                <w:rFonts w:ascii="宋体" w:hAnsi="宋体" w:cs="宋体"/>
                <w:color w:val="000000"/>
                <w:kern w:val="0"/>
                <w:sz w:val="22"/>
                <w:szCs w:val="22"/>
              </w:rPr>
            </w:pPr>
          </w:p>
          <w:p>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使用科室代表现场确认：</w:t>
            </w:r>
          </w:p>
          <w:p>
            <w:pPr>
              <w:pStyle w:val="12"/>
            </w:pPr>
          </w:p>
          <w:p>
            <w:pPr>
              <w:pStyle w:val="12"/>
              <w:jc w:val="right"/>
            </w:pPr>
            <w:r>
              <w:rPr>
                <w:rFonts w:hint="eastAsia" w:ascii="宋体" w:hAnsi="宋体" w:cs="宋体"/>
                <w:color w:val="000000"/>
                <w:kern w:val="0"/>
                <w:sz w:val="22"/>
                <w:szCs w:val="22"/>
              </w:rPr>
              <w:t>议价日期：     年  月  日</w:t>
            </w:r>
          </w:p>
        </w:tc>
      </w:tr>
    </w:tbl>
    <w:p>
      <w:pPr>
        <w:pStyle w:val="12"/>
        <w:rPr>
          <w:rFonts w:ascii="宋体" w:hAnsi="宋体" w:cs="宋体"/>
          <w:b/>
          <w:bCs/>
          <w:sz w:val="24"/>
        </w:rPr>
      </w:pPr>
    </w:p>
    <w:p>
      <w:pPr>
        <w:tabs>
          <w:tab w:val="left" w:pos="360"/>
          <w:tab w:val="left" w:pos="840"/>
        </w:tabs>
        <w:snapToGrid w:val="0"/>
        <w:spacing w:line="360" w:lineRule="auto"/>
        <w:rPr>
          <w:rFonts w:ascii="宋体" w:hAnsi="宋体" w:cs="宋体"/>
          <w:b/>
          <w:bCs/>
          <w:color w:val="FF0000"/>
          <w:highlight w:val="yellow"/>
        </w:rPr>
      </w:pPr>
      <w:r>
        <w:rPr>
          <w:rFonts w:hint="eastAsia" w:ascii="宋体" w:hAnsi="宋体" w:cs="宋体"/>
          <w:b/>
          <w:bCs/>
          <w:color w:val="FF0000"/>
          <w:highlight w:val="yellow"/>
        </w:rPr>
        <w:t>注：最终报价表需做双份，一份为开标一览表单独密封投递，一份为纸质报价表装订在标书内。</w:t>
      </w:r>
    </w:p>
    <w:p>
      <w:pPr>
        <w:pStyle w:val="12"/>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pStyle w:val="12"/>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2"/>
        <w:rPr>
          <w:b/>
          <w:szCs w:val="21"/>
        </w:rPr>
      </w:pPr>
      <w:r>
        <w:rPr>
          <w:rFonts w:hint="eastAsia"/>
          <w:b/>
        </w:rPr>
        <w:t>2、</w:t>
      </w:r>
      <w:r>
        <w:rPr>
          <w:rFonts w:hint="eastAsia"/>
          <w:b/>
          <w:lang w:val="en-US" w:eastAsia="zh-CN"/>
        </w:rPr>
        <w:t>**设备配套专机专用耗材</w:t>
      </w:r>
      <w:r>
        <w:rPr>
          <w:rFonts w:hint="eastAsia"/>
          <w:b/>
        </w:rPr>
        <w:t>/试剂</w:t>
      </w:r>
      <w:r>
        <w:rPr>
          <w:rFonts w:hint="eastAsia"/>
          <w:b/>
          <w:lang w:val="en-US" w:eastAsia="zh-CN"/>
        </w:rPr>
        <w:t>最终</w:t>
      </w:r>
      <w:r>
        <w:rPr>
          <w:rFonts w:hint="eastAsia"/>
          <w:b/>
        </w:rPr>
        <w:t>报价表：</w:t>
      </w:r>
    </w:p>
    <w:tbl>
      <w:tblPr>
        <w:tblStyle w:val="25"/>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793"/>
        <w:gridCol w:w="643"/>
        <w:gridCol w:w="578"/>
        <w:gridCol w:w="847"/>
        <w:gridCol w:w="514"/>
        <w:gridCol w:w="594"/>
        <w:gridCol w:w="736"/>
        <w:gridCol w:w="821"/>
        <w:gridCol w:w="685"/>
        <w:gridCol w:w="765"/>
        <w:gridCol w:w="583"/>
        <w:gridCol w:w="511"/>
        <w:gridCol w:w="700"/>
        <w:gridCol w:w="615"/>
        <w:gridCol w:w="640"/>
        <w:gridCol w:w="452"/>
        <w:gridCol w:w="791"/>
        <w:gridCol w:w="777"/>
        <w:gridCol w:w="35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**设备</w:t>
            </w:r>
            <w:r>
              <w:rPr>
                <w:rFonts w:hint="eastAsia" w:ascii="宋体" w:hAnsi="宋体" w:cs="宋体"/>
                <w:b/>
                <w:bCs/>
                <w:color w:val="000000"/>
                <w:kern w:val="0"/>
                <w:sz w:val="36"/>
                <w:szCs w:val="36"/>
                <w:lang w:eastAsia="zh-CN"/>
              </w:rPr>
              <w:t>配套专机专用耗材</w:t>
            </w:r>
            <w:r>
              <w:rPr>
                <w:rFonts w:hint="eastAsia" w:ascii="宋体" w:hAnsi="宋体" w:cs="宋体"/>
                <w:b/>
                <w:bCs/>
                <w:color w:val="000000"/>
                <w:kern w:val="0"/>
                <w:sz w:val="36"/>
                <w:szCs w:val="36"/>
              </w:rPr>
              <w:t>/试剂最终报价表（项目编号：**）</w:t>
            </w:r>
          </w:p>
          <w:p>
            <w:pPr>
              <w:widowControl/>
              <w:jc w:val="center"/>
              <w:rPr>
                <w:rFonts w:hint="eastAsia"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7"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27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226"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20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近一年内使用价格（元）</w:t>
            </w:r>
          </w:p>
        </w:tc>
        <w:tc>
          <w:tcPr>
            <w:tcW w:w="279" w:type="pct"/>
            <w:shd w:val="clear" w:color="auto" w:fill="auto"/>
            <w:noWrap/>
            <w:vAlign w:val="center"/>
          </w:tcPr>
          <w:p>
            <w:pPr>
              <w:widowControl/>
              <w:jc w:val="center"/>
              <w:rPr>
                <w:rFonts w:hint="eastAsia" w:ascii="宋体" w:hAnsi="宋体" w:eastAsia="宋体" w:cs="宋体"/>
                <w:b/>
                <w:bCs/>
                <w:color w:val="000000"/>
                <w:kern w:val="0"/>
                <w:szCs w:val="21"/>
                <w:lang w:val="en-US" w:eastAsia="zh-CN"/>
              </w:rPr>
            </w:pPr>
            <w:r>
              <w:rPr>
                <w:rFonts w:hint="eastAsia" w:ascii="宋体" w:hAnsi="宋体" w:cs="宋体"/>
                <w:b/>
                <w:bCs/>
                <w:kern w:val="0"/>
                <w:szCs w:val="21"/>
                <w:lang w:val="en-US" w:eastAsia="zh-CN"/>
              </w:rPr>
              <w:t>每人份报价</w:t>
            </w:r>
            <w:r>
              <w:rPr>
                <w:rFonts w:hint="eastAsia" w:ascii="宋体" w:hAnsi="宋体" w:cs="宋体"/>
                <w:b/>
                <w:bCs/>
                <w:color w:val="000000"/>
                <w:kern w:val="0"/>
                <w:szCs w:val="21"/>
              </w:rPr>
              <w:t>（元）</w:t>
            </w:r>
          </w:p>
        </w:tc>
        <w:tc>
          <w:tcPr>
            <w:tcW w:w="274" w:type="pct"/>
            <w:shd w:val="clear" w:color="auto" w:fill="auto"/>
            <w:noWrap/>
            <w:vAlign w:val="center"/>
          </w:tcPr>
          <w:p>
            <w:pPr>
              <w:widowControl/>
              <w:jc w:val="center"/>
              <w:rPr>
                <w:rFonts w:hint="default"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医保收费价格</w:t>
            </w:r>
            <w:r>
              <w:rPr>
                <w:rFonts w:hint="eastAsia" w:ascii="宋体" w:hAnsi="宋体" w:cs="宋体"/>
                <w:b/>
                <w:bCs/>
                <w:color w:val="000000"/>
                <w:kern w:val="0"/>
                <w:szCs w:val="21"/>
              </w:rPr>
              <w:t>（元）</w:t>
            </w:r>
          </w:p>
        </w:tc>
        <w:tc>
          <w:tcPr>
            <w:tcW w:w="125" w:type="pct"/>
            <w:shd w:val="clear" w:color="auto" w:fill="auto"/>
            <w:noWrap/>
            <w:vAlign w:val="center"/>
          </w:tcPr>
          <w:p>
            <w:pPr>
              <w:widowControl/>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耗占比</w:t>
            </w:r>
          </w:p>
        </w:tc>
        <w:tc>
          <w:tcPr>
            <w:tcW w:w="444"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p>
            <w:pPr>
              <w:widowControl/>
              <w:jc w:val="center"/>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7" w:type="pct"/>
            <w:vMerge w:val="continue"/>
            <w:vAlign w:val="center"/>
          </w:tcPr>
          <w:p>
            <w:pPr>
              <w:widowControl/>
              <w:jc w:val="left"/>
              <w:rPr>
                <w:rFonts w:ascii="宋体" w:hAnsi="宋体" w:cs="宋体"/>
                <w:b/>
                <w:color w:val="000000"/>
                <w:kern w:val="0"/>
                <w:szCs w:val="21"/>
              </w:rPr>
            </w:pPr>
          </w:p>
        </w:tc>
        <w:tc>
          <w:tcPr>
            <w:tcW w:w="279" w:type="pct"/>
            <w:vMerge w:val="continue"/>
            <w:vAlign w:val="center"/>
          </w:tcPr>
          <w:p>
            <w:pPr>
              <w:widowControl/>
              <w:jc w:val="left"/>
              <w:rPr>
                <w:rFonts w:ascii="宋体" w:hAnsi="宋体" w:cs="宋体"/>
                <w:b/>
                <w:bCs/>
                <w:kern w:val="0"/>
                <w:szCs w:val="21"/>
              </w:rPr>
            </w:pPr>
          </w:p>
        </w:tc>
        <w:tc>
          <w:tcPr>
            <w:tcW w:w="226" w:type="pct"/>
            <w:vMerge w:val="continue"/>
            <w:vAlign w:val="center"/>
          </w:tcPr>
          <w:p>
            <w:pPr>
              <w:widowControl/>
              <w:jc w:val="left"/>
              <w:rPr>
                <w:rFonts w:ascii="宋体" w:hAnsi="宋体" w:cs="宋体"/>
                <w:b/>
                <w:bCs/>
                <w:kern w:val="0"/>
                <w:szCs w:val="21"/>
              </w:rPr>
            </w:pPr>
          </w:p>
        </w:tc>
        <w:tc>
          <w:tcPr>
            <w:tcW w:w="204" w:type="pct"/>
            <w:vMerge w:val="continue"/>
            <w:vAlign w:val="center"/>
          </w:tcPr>
          <w:p>
            <w:pPr>
              <w:widowControl/>
              <w:jc w:val="left"/>
              <w:rPr>
                <w:rFonts w:ascii="宋体" w:hAnsi="宋体" w:cs="宋体"/>
                <w:b/>
                <w:bCs/>
                <w:kern w:val="0"/>
                <w:szCs w:val="21"/>
              </w:rPr>
            </w:pPr>
          </w:p>
        </w:tc>
        <w:tc>
          <w:tcPr>
            <w:tcW w:w="299"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209" w:type="pct"/>
            <w:vMerge w:val="continue"/>
            <w:vAlign w:val="center"/>
          </w:tcPr>
          <w:p>
            <w:pPr>
              <w:widowControl/>
              <w:jc w:val="left"/>
              <w:rPr>
                <w:rFonts w:ascii="宋体" w:hAnsi="宋体" w:cs="宋体"/>
                <w:b/>
                <w:bCs/>
                <w:kern w:val="0"/>
                <w:szCs w:val="21"/>
              </w:rPr>
            </w:pPr>
          </w:p>
        </w:tc>
        <w:tc>
          <w:tcPr>
            <w:tcW w:w="259" w:type="pct"/>
            <w:vMerge w:val="continue"/>
            <w:vAlign w:val="center"/>
          </w:tcPr>
          <w:p>
            <w:pPr>
              <w:widowControl/>
              <w:jc w:val="left"/>
              <w:rPr>
                <w:rFonts w:ascii="宋体" w:hAnsi="宋体" w:cs="宋体"/>
                <w:b/>
                <w:bCs/>
                <w:kern w:val="0"/>
                <w:szCs w:val="21"/>
              </w:rPr>
            </w:pPr>
          </w:p>
        </w:tc>
        <w:tc>
          <w:tcPr>
            <w:tcW w:w="289" w:type="pct"/>
            <w:vMerge w:val="continue"/>
            <w:vAlign w:val="center"/>
          </w:tcPr>
          <w:p>
            <w:pPr>
              <w:widowControl/>
              <w:jc w:val="left"/>
              <w:rPr>
                <w:rFonts w:ascii="宋体" w:hAnsi="宋体" w:cs="宋体"/>
                <w:b/>
                <w:bCs/>
                <w:kern w:val="0"/>
                <w:szCs w:val="21"/>
              </w:rPr>
            </w:pPr>
          </w:p>
        </w:tc>
        <w:tc>
          <w:tcPr>
            <w:tcW w:w="241"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05"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25"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59"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79" w:type="pct"/>
            <w:vAlign w:val="center"/>
          </w:tcPr>
          <w:p>
            <w:pPr>
              <w:widowControl/>
              <w:jc w:val="left"/>
              <w:rPr>
                <w:rFonts w:ascii="宋体" w:hAnsi="宋体" w:cs="宋体"/>
                <w:b/>
                <w:color w:val="000000"/>
                <w:kern w:val="0"/>
                <w:szCs w:val="21"/>
              </w:rPr>
            </w:pPr>
          </w:p>
        </w:tc>
        <w:tc>
          <w:tcPr>
            <w:tcW w:w="274" w:type="pct"/>
            <w:vAlign w:val="center"/>
          </w:tcPr>
          <w:p>
            <w:pPr>
              <w:widowControl/>
              <w:jc w:val="left"/>
              <w:rPr>
                <w:rFonts w:ascii="宋体" w:hAnsi="宋体" w:cs="宋体"/>
                <w:b/>
                <w:color w:val="000000"/>
                <w:kern w:val="0"/>
                <w:szCs w:val="21"/>
              </w:rPr>
            </w:pPr>
          </w:p>
        </w:tc>
        <w:tc>
          <w:tcPr>
            <w:tcW w:w="125" w:type="pct"/>
            <w:vAlign w:val="center"/>
          </w:tcPr>
          <w:p>
            <w:pPr>
              <w:widowControl/>
              <w:jc w:val="left"/>
              <w:rPr>
                <w:rFonts w:ascii="宋体" w:hAnsi="宋体" w:cs="宋体"/>
                <w:b/>
                <w:color w:val="000000"/>
                <w:kern w:val="0"/>
                <w:szCs w:val="21"/>
              </w:rPr>
            </w:pPr>
          </w:p>
        </w:tc>
        <w:tc>
          <w:tcPr>
            <w:tcW w:w="444"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7"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79"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9"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pPr>
              <w:widowControl/>
              <w:jc w:val="center"/>
              <w:rPr>
                <w:rFonts w:ascii="宋体" w:hAnsi="宋体" w:cs="宋体"/>
                <w:color w:val="FF0000"/>
                <w:kern w:val="0"/>
                <w:sz w:val="22"/>
                <w:szCs w:val="22"/>
              </w:rPr>
            </w:pPr>
          </w:p>
        </w:tc>
        <w:tc>
          <w:tcPr>
            <w:tcW w:w="241"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5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79" w:type="pct"/>
            <w:shd w:val="clear" w:color="auto" w:fill="auto"/>
            <w:noWrap/>
            <w:vAlign w:val="center"/>
          </w:tcPr>
          <w:p>
            <w:pPr>
              <w:widowControl/>
              <w:jc w:val="left"/>
              <w:rPr>
                <w:rFonts w:ascii="宋体" w:hAnsi="宋体" w:cs="宋体"/>
                <w:color w:val="000000"/>
                <w:kern w:val="0"/>
                <w:sz w:val="22"/>
                <w:szCs w:val="22"/>
              </w:rPr>
            </w:pPr>
          </w:p>
        </w:tc>
        <w:tc>
          <w:tcPr>
            <w:tcW w:w="399" w:type="pct"/>
            <w:gridSpan w:val="2"/>
            <w:shd w:val="clear" w:color="auto" w:fill="auto"/>
            <w:noWrap/>
            <w:vAlign w:val="center"/>
          </w:tcPr>
          <w:p>
            <w:pPr>
              <w:widowControl/>
              <w:jc w:val="left"/>
              <w:rPr>
                <w:rFonts w:ascii="宋体" w:hAnsi="宋体" w:cs="宋体"/>
                <w:color w:val="000000"/>
                <w:kern w:val="0"/>
                <w:sz w:val="22"/>
                <w:szCs w:val="22"/>
              </w:rPr>
            </w:pPr>
          </w:p>
        </w:tc>
        <w:tc>
          <w:tcPr>
            <w:tcW w:w="444"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2"/>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使用科室代表现场确认：</w:t>
            </w:r>
          </w:p>
          <w:p>
            <w:pPr>
              <w:pStyle w:val="12"/>
            </w:pP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widowControl/>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1.承诺所投标的试剂为深圳医用耗材阳光交易和监管平台中标目录内的须按最终报价在深圳医用耗材阳光交易和监管平台执行线上采购，若不执行，采购人有权单方解除采购协议。2.</w:t>
      </w:r>
      <w:r>
        <w:rPr>
          <w:rFonts w:hint="eastAsia"/>
        </w:rPr>
        <w:t xml:space="preserve"> </w:t>
      </w:r>
      <w:r>
        <w:rPr>
          <w:rFonts w:hint="eastAsia" w:ascii="宋体" w:hAnsi="宋体" w:cs="宋体"/>
          <w:bCs/>
          <w:sz w:val="24"/>
          <w:szCs w:val="28"/>
        </w:rPr>
        <w:t>报价如超过阳光平台价格为无效投标</w:t>
      </w:r>
    </w:p>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highlight w:val="yellow"/>
        </w:rPr>
        <w:t>注：最终报价表需做双份，一份为开标一览表单独密封投递，一份为纸质报价表装订在标书内。</w:t>
      </w:r>
    </w:p>
    <w:p>
      <w:pPr>
        <w:tabs>
          <w:tab w:val="left" w:pos="360"/>
          <w:tab w:val="left" w:pos="840"/>
        </w:tabs>
        <w:snapToGrid w:val="0"/>
        <w:spacing w:line="360" w:lineRule="auto"/>
        <w:rPr>
          <w:rFonts w:hint="eastAsia" w:ascii="宋体" w:hAnsi="宋体" w:cs="宋体"/>
          <w:b/>
          <w:bCs/>
          <w:color w:val="FF0000"/>
          <w:highlight w:val="yellow"/>
          <w:lang w:val="en-US" w:eastAsia="zh-CN"/>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lang w:val="en-US" w:eastAsia="zh-CN"/>
        </w:rPr>
        <w:t>请携带</w:t>
      </w:r>
      <w:r>
        <w:rPr>
          <w:rFonts w:hint="eastAsia" w:ascii="宋体" w:hAnsi="宋体" w:cs="宋体"/>
          <w:b/>
          <w:bCs/>
          <w:color w:val="FF0000"/>
          <w:highlight w:val="yellow"/>
          <w:lang w:eastAsia="zh-CN"/>
        </w:rPr>
        <w:t>配套专机专用耗材</w:t>
      </w:r>
      <w:r>
        <w:rPr>
          <w:rFonts w:hint="eastAsia" w:ascii="宋体" w:hAnsi="宋体" w:cs="宋体"/>
          <w:b/>
          <w:bCs/>
          <w:color w:val="FF0000"/>
          <w:highlight w:val="yellow"/>
          <w:lang w:val="en-US" w:eastAsia="zh-CN"/>
        </w:rPr>
        <w:t>的样品至开标现场。</w:t>
      </w:r>
    </w:p>
    <w:p>
      <w:pPr>
        <w:numPr>
          <w:ilvl w:val="0"/>
          <w:numId w:val="0"/>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lang w:val="en-US" w:eastAsia="zh-CN"/>
          <w14:textFill>
            <w14:solidFill>
              <w14:schemeClr w14:val="tx1"/>
            </w14:solidFill>
          </w14:textFill>
        </w:rPr>
        <w:t>承</w:t>
      </w:r>
      <w:r>
        <w:rPr>
          <w:rFonts w:hint="eastAsia" w:ascii="宋体" w:hAnsi="宋体" w:eastAsia="宋体" w:cs="宋体"/>
          <w:b/>
          <w:bCs/>
          <w:color w:val="000000" w:themeColor="text1"/>
          <w:sz w:val="24"/>
          <w:highlight w:val="yellow"/>
          <w14:textFill>
            <w14:solidFill>
              <w14:schemeClr w14:val="tx1"/>
            </w14:solidFill>
          </w14:textFill>
        </w:rPr>
        <w:t>诺所有投标产品需按最终报价在深圳市阳光平台执行线上采购，如不执行，采购方有权单方解除采购协议。</w:t>
      </w:r>
    </w:p>
    <w:p>
      <w:pPr>
        <w:numPr>
          <w:ilvl w:val="0"/>
          <w:numId w:val="0"/>
        </w:numPr>
        <w:spacing w:line="360" w:lineRule="auto"/>
        <w:rPr>
          <w:rFonts w:eastAsia="宋体"/>
        </w:rPr>
      </w:pPr>
      <w:r>
        <w:rPr>
          <w:rFonts w:hint="eastAsia" w:ascii="宋体" w:hAnsi="宋体" w:eastAsia="宋体" w:cs="宋体"/>
          <w:b/>
          <w:bCs/>
          <w:color w:val="000000" w:themeColor="text1"/>
          <w:sz w:val="24"/>
          <w:highlight w:val="yellow"/>
          <w14:textFill>
            <w14:solidFill>
              <w14:schemeClr w14:val="tx1"/>
            </w14:solidFill>
          </w14:textFill>
        </w:rPr>
        <w:t>如中标价在后期发现大于或等于三色九段中的红色段，中标供应商自动将价格降至加权平均值，否则采购方有权单方终</w:t>
      </w:r>
      <w:r>
        <w:rPr>
          <w:rFonts w:hint="eastAsia" w:ascii="宋体" w:hAnsi="宋体" w:eastAsia="宋体" w:cs="宋体"/>
          <w:b/>
          <w:bCs/>
          <w:sz w:val="24"/>
          <w:highlight w:val="yellow"/>
        </w:rPr>
        <w:t>止项目或解除采购协议。</w:t>
      </w:r>
    </w:p>
    <w:p>
      <w:pPr>
        <w:tabs>
          <w:tab w:val="left" w:pos="360"/>
          <w:tab w:val="left" w:pos="840"/>
        </w:tabs>
        <w:snapToGrid w:val="0"/>
        <w:spacing w:line="360" w:lineRule="auto"/>
      </w:pPr>
    </w:p>
    <w:p>
      <w:pPr>
        <w:pStyle w:val="12"/>
      </w:pPr>
      <w:r>
        <w:rPr>
          <w:rFonts w:hint="eastAsia" w:ascii="宋体" w:hAnsi="宋体" w:cs="宋体"/>
          <w:b/>
          <w:bCs/>
          <w:sz w:val="24"/>
        </w:rPr>
        <w:t>议价单位名称：</w:t>
      </w:r>
    </w:p>
    <w:p>
      <w:pPr>
        <w:spacing w:line="360" w:lineRule="auto"/>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pPr>
        <w:pStyle w:val="12"/>
        <w:sectPr>
          <w:pgSz w:w="16838" w:h="11906" w:orient="landscape"/>
          <w:pgMar w:top="1440" w:right="1440" w:bottom="1286" w:left="1440" w:header="851" w:footer="992" w:gutter="0"/>
          <w:cols w:space="720" w:num="1"/>
          <w:docGrid w:type="lines" w:linePitch="312" w:charSpace="0"/>
        </w:sectPr>
      </w:pPr>
    </w:p>
    <w:p>
      <w:pPr>
        <w:pStyle w:val="4"/>
        <w:ind w:firstLine="2700" w:firstLineChars="900"/>
        <w:jc w:val="left"/>
        <w:rPr>
          <w:rFonts w:ascii="宋体" w:hAnsi="宋体"/>
          <w:sz w:val="32"/>
          <w:szCs w:val="32"/>
        </w:rPr>
      </w:pPr>
      <w:bookmarkStart w:id="15" w:name="_Toc435514855"/>
      <w:bookmarkStart w:id="16" w:name="_Toc24650"/>
      <w:bookmarkStart w:id="17" w:name="_Toc57128632"/>
      <w:bookmarkStart w:id="18" w:name="_Toc275865606"/>
      <w:bookmarkStart w:id="19"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2"/>
                <w:szCs w:val="22"/>
              </w:rPr>
              <w:t>加样针</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2"/>
                <w:szCs w:val="22"/>
              </w:rPr>
              <w:t>计数杯</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4"/>
        <w:jc w:val="center"/>
        <w:rPr>
          <w:rFonts w:ascii="宋体" w:hAnsi="宋体"/>
          <w:sz w:val="30"/>
          <w:szCs w:val="30"/>
        </w:rPr>
      </w:pPr>
    </w:p>
    <w:p>
      <w:pPr>
        <w:rPr>
          <w:rStyle w:val="30"/>
          <w:rFonts w:ascii="宋体" w:hAnsi="宋体" w:cs="宋体"/>
          <w:color w:val="auto"/>
          <w:sz w:val="32"/>
          <w:szCs w:val="32"/>
        </w:rPr>
      </w:pPr>
      <w:r>
        <w:rPr>
          <w:rStyle w:val="30"/>
          <w:rFonts w:hint="eastAsia" w:ascii="宋体" w:hAnsi="宋体" w:cs="宋体"/>
          <w:color w:val="auto"/>
          <w:sz w:val="32"/>
          <w:szCs w:val="32"/>
        </w:rPr>
        <w:br w:type="page"/>
      </w:r>
    </w:p>
    <w:p>
      <w:pPr>
        <w:pStyle w:val="4"/>
        <w:jc w:val="center"/>
        <w:rPr>
          <w:rStyle w:val="30"/>
          <w:rFonts w:ascii="宋体" w:hAnsi="宋体"/>
          <w:color w:val="auto"/>
          <w:sz w:val="32"/>
          <w:szCs w:val="32"/>
        </w:rPr>
      </w:pPr>
      <w:r>
        <w:rPr>
          <w:rStyle w:val="30"/>
          <w:rFonts w:hint="eastAsia" w:ascii="宋体" w:hAnsi="宋体"/>
          <w:color w:val="auto"/>
          <w:sz w:val="32"/>
          <w:szCs w:val="32"/>
        </w:rPr>
        <w:t>（七）技术参数条款响应一览表</w:t>
      </w:r>
    </w:p>
    <w:p>
      <w:pPr>
        <w:pStyle w:val="6"/>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5"/>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pPr>
        <w:rPr>
          <w:rFonts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pPr>
        <w:rPr>
          <w:rFonts w:ascii="宋体" w:hAnsi="宋体" w:cs="宋体"/>
          <w:sz w:val="30"/>
          <w:szCs w:val="30"/>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rPr>
      </w:pPr>
      <w:r>
        <w:rPr>
          <w:rFonts w:ascii="宋体" w:hAnsi="宋体"/>
        </w:rPr>
        <w:br w:type="page"/>
      </w:r>
    </w:p>
    <w:p>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）的履约保证金汇入甲方指定账户。货到清点、安装调试验收合格正常使用后，出具全额发票，甲方凭乙方提供的完整资料，自发票到达甲方财务之日起15日内，支付100%合同货款到乙方指定帐户。</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货到清点、安装调试验收合格正常使用后，出具全额发票，甲方凭乙方提供的完整资料，自发票到达甲方财务之日起15日内，支付100%合同货款到乙方指定帐户。</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Ansi="宋体"/>
                <w:b/>
                <w:bCs/>
                <w:color w:val="000000"/>
                <w:kern w:val="0"/>
                <w:sz w:val="24"/>
                <w:highlight w:val="yellow"/>
              </w:rPr>
            </w:pPr>
            <w:r>
              <w:rPr>
                <w:rFonts w:hint="eastAsia" w:hAnsi="宋体"/>
                <w:b/>
                <w:bCs/>
                <w:color w:val="000000"/>
                <w:kern w:val="0"/>
                <w:sz w:val="24"/>
                <w:highlight w:val="yellow"/>
              </w:rPr>
              <w:t>7.1</w:t>
            </w:r>
          </w:p>
          <w:p>
            <w:pPr>
              <w:ind w:firstLine="420" w:firstLineChars="200"/>
              <w:rPr>
                <w:rFonts w:hint="eastAsia" w:asciiTheme="minorEastAsia" w:hAnsiTheme="minorEastAsia" w:eastAsiaTheme="minorEastAsia"/>
                <w:bCs/>
                <w:szCs w:val="21"/>
                <w:lang w:eastAsia="zh-CN"/>
              </w:rPr>
            </w:pP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r>
              <w:rPr>
                <w:rFonts w:hint="eastAsia" w:asciiTheme="minorEastAsia" w:hAnsiTheme="minorEastAsia" w:eastAsiaTheme="minorEastAsia"/>
                <w:bCs/>
                <w:szCs w:val="21"/>
                <w:lang w:eastAsia="zh-CN"/>
              </w:rPr>
              <w:t>（</w:t>
            </w:r>
            <w:r>
              <w:rPr>
                <w:rFonts w:hint="eastAsia" w:asciiTheme="minorEastAsia" w:hAnsiTheme="minorEastAsia" w:eastAsiaTheme="minorEastAsia"/>
                <w:bCs/>
                <w:szCs w:val="21"/>
                <w:highlight w:val="yellow"/>
                <w:lang w:val="en-US" w:eastAsia="zh-CN"/>
              </w:rPr>
              <w:t>备注：质保期指投标人应在该期间内对本项目下交付的所有货物提供质量保证，不包括消耗品的配送</w:t>
            </w:r>
            <w:r>
              <w:rPr>
                <w:rFonts w:hint="eastAsia" w:asciiTheme="minorEastAsia" w:hAnsiTheme="minorEastAsia" w:eastAsiaTheme="minorEastAsia"/>
                <w:bCs/>
                <w:szCs w:val="21"/>
                <w:lang w:eastAsia="zh-CN"/>
              </w:rPr>
              <w:t>）</w:t>
            </w:r>
          </w:p>
          <w:p>
            <w:pPr>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w:t>
            </w:r>
            <w:r>
              <w:rPr>
                <w:rFonts w:hint="eastAsia" w:asciiTheme="minorEastAsia" w:hAnsiTheme="minorEastAsia"/>
                <w:bCs/>
                <w:szCs w:val="21"/>
              </w:rPr>
              <w:t>响应供应商</w:t>
            </w:r>
            <w:r>
              <w:rPr>
                <w:rFonts w:hint="eastAsia" w:asciiTheme="minorEastAsia" w:hAnsiTheme="minorEastAsia" w:eastAsiaTheme="minorEastAsia"/>
                <w:bCs/>
                <w:szCs w:val="21"/>
              </w:rPr>
              <w:t>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w:t>
            </w:r>
            <w:r>
              <w:rPr>
                <w:rFonts w:hint="eastAsia" w:asciiTheme="minorEastAsia" w:hAnsiTheme="minorEastAsia"/>
                <w:bCs/>
                <w:szCs w:val="21"/>
              </w:rPr>
              <w:t>响应文件</w:t>
            </w:r>
            <w:r>
              <w:rPr>
                <w:rFonts w:asciiTheme="minorEastAsia" w:hAnsiTheme="minorEastAsia" w:eastAsiaTheme="minorEastAsia"/>
                <w:bCs/>
                <w:szCs w:val="21"/>
              </w:rPr>
              <w:t>的《零配件、消耗品和延续保修合同报价清单》中承诺的维修零配件、消耗品和延续保修合同的报价。</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w:t>
            </w:r>
            <w:r>
              <w:rPr>
                <w:rFonts w:hint="eastAsia" w:asciiTheme="minorEastAsia" w:hAnsiTheme="minorEastAsia"/>
                <w:bCs/>
                <w:szCs w:val="21"/>
              </w:rPr>
              <w:t>采购文件</w:t>
            </w:r>
            <w:r>
              <w:rPr>
                <w:rFonts w:hint="eastAsia" w:asciiTheme="minorEastAsia" w:hAnsiTheme="minorEastAsia" w:eastAsiaTheme="minorEastAsia"/>
                <w:bCs/>
                <w:szCs w:val="21"/>
              </w:rPr>
              <w:t>，</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w:t>
            </w:r>
            <w:r>
              <w:rPr>
                <w:rFonts w:hint="eastAsia" w:asciiTheme="minorEastAsia" w:hAnsiTheme="minorEastAsia"/>
                <w:bCs/>
                <w:szCs w:val="21"/>
              </w:rPr>
              <w:t>响应</w:t>
            </w:r>
            <w:r>
              <w:rPr>
                <w:rFonts w:hint="eastAsia" w:asciiTheme="minorEastAsia" w:hAnsiTheme="minorEastAsia" w:eastAsiaTheme="minorEastAsia"/>
                <w:bCs/>
                <w:szCs w:val="21"/>
              </w:rPr>
              <w:t>承诺的，或在</w:t>
            </w:r>
            <w:r>
              <w:rPr>
                <w:rFonts w:hint="eastAsia" w:asciiTheme="minorEastAsia" w:hAnsiTheme="minorEastAsia"/>
                <w:bCs/>
                <w:szCs w:val="21"/>
              </w:rPr>
              <w:t>响应</w:t>
            </w:r>
            <w:r>
              <w:rPr>
                <w:rFonts w:hint="eastAsia" w:asciiTheme="minorEastAsia" w:hAnsiTheme="minorEastAsia" w:eastAsiaTheme="minorEastAsia"/>
                <w:bCs/>
                <w:szCs w:val="21"/>
              </w:rPr>
              <w:t>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rPr>
          <w:rFonts w:ascii="宋体" w:hAnsi="宋体" w:cs="宋体"/>
          <w:b/>
          <w:sz w:val="24"/>
        </w:rPr>
      </w:pPr>
      <w:r>
        <w:rPr>
          <w:rFonts w:hint="eastAsia" w:ascii="宋体" w:hAnsi="宋体" w:cs="宋体"/>
          <w:b/>
          <w:sz w:val="24"/>
        </w:rPr>
        <w:br w:type="page"/>
      </w:r>
    </w:p>
    <w:p>
      <w:pPr>
        <w:widowControl/>
        <w:jc w:val="left"/>
        <w:rPr>
          <w:rFonts w:ascii="宋体" w:hAnsi="宋体" w:cs="宋体"/>
        </w:rPr>
      </w:pPr>
      <w:r>
        <w:rPr>
          <w:rFonts w:hint="eastAsia" w:ascii="宋体" w:hAnsi="宋体" w:cs="宋体"/>
          <w:b/>
          <w:bCs/>
          <w:sz w:val="30"/>
          <w:szCs w:val="30"/>
        </w:rPr>
        <w:t>3、</w:t>
      </w:r>
      <w:r>
        <w:rPr>
          <w:rFonts w:hint="eastAsia" w:ascii="Arial" w:hAnsi="Arial" w:eastAsia="黑体" w:cs="Times New Roman"/>
          <w:b/>
          <w:bCs/>
          <w:sz w:val="28"/>
          <w:szCs w:val="28"/>
          <w:lang w:val="en-US" w:eastAsia="zh-CN"/>
        </w:rPr>
        <w:t>**设备配套专机专用耗材</w:t>
      </w:r>
      <w:r>
        <w:rPr>
          <w:rFonts w:hint="eastAsia" w:ascii="Arial" w:hAnsi="Arial" w:eastAsia="黑体"/>
          <w:b/>
          <w:bCs/>
          <w:sz w:val="28"/>
          <w:szCs w:val="28"/>
        </w:rPr>
        <w:t>/试剂商务要求（★）响应情况表：（★条款不响应将做废标处理）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pPr>
              <w:jc w:val="center"/>
            </w:pPr>
            <w:r>
              <w:rPr>
                <w:rFonts w:hint="eastAsia"/>
              </w:rPr>
              <w:t>序号</w:t>
            </w:r>
          </w:p>
        </w:tc>
        <w:tc>
          <w:tcPr>
            <w:tcW w:w="7681" w:type="dxa"/>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供货期：签订合同之日起18个月</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pPr>
              <w:spacing w:line="300" w:lineRule="exact"/>
              <w:rPr>
                <w:rFonts w:asciiTheme="minorEastAsia" w:hAnsiTheme="minorEastAsia" w:eastAsiaTheme="minorEastAsia"/>
                <w:bCs/>
                <w:szCs w:val="21"/>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 xml:space="preserve">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日内，甲方向乙方支付发票等额货款。 </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售后服务基本要求</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报价要求：</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pStyle w:val="2"/>
        <w:ind w:firstLine="420"/>
      </w:pPr>
    </w:p>
    <w:p>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pPr>
        <w:spacing w:line="400" w:lineRule="exact"/>
        <w:rPr>
          <w:rFonts w:ascii="宋体" w:hAnsi="宋体" w:cs="宋体"/>
          <w:b/>
          <w:sz w:val="24"/>
        </w:rPr>
      </w:pPr>
      <w:r>
        <w:rPr>
          <w:rFonts w:hint="eastAsia" w:ascii="宋体" w:hAnsi="宋体" w:cs="宋体"/>
          <w:b/>
          <w:sz w:val="24"/>
        </w:rPr>
        <w:t>1、配送时间及伴随服务承诺表</w:t>
      </w:r>
    </w:p>
    <w:p>
      <w:pPr>
        <w:rPr>
          <w:rFonts w:ascii="宋体" w:hAnsi="宋体" w:cs="宋体"/>
          <w:bCs/>
          <w:sz w:val="24"/>
        </w:rPr>
      </w:pPr>
    </w:p>
    <w:p>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pPr>
        <w:spacing w:after="60"/>
        <w:ind w:firstLine="420" w:firstLineChars="200"/>
        <w:rPr>
          <w:rFonts w:ascii="宋体" w:hAnsi="宋体" w:cs="宋体"/>
          <w:color w:val="000000"/>
        </w:rPr>
      </w:pPr>
      <w:r>
        <w:rPr>
          <w:rFonts w:hint="eastAsia" w:ascii="宋体" w:hAnsi="宋体" w:cs="宋体"/>
          <w:color w:val="000000"/>
        </w:rPr>
        <w:t>1、售后服务人员简介；</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2、应急维修时间安排；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pPr>
        <w:spacing w:after="60"/>
        <w:ind w:firstLine="420" w:firstLineChars="200"/>
        <w:rPr>
          <w:rFonts w:ascii="宋体" w:hAnsi="宋体" w:cs="宋体"/>
          <w:color w:val="000000"/>
        </w:rPr>
      </w:pPr>
    </w:p>
    <w:p>
      <w:pPr>
        <w:spacing w:after="60"/>
        <w:ind w:firstLine="420" w:firstLineChars="200"/>
        <w:rPr>
          <w:rFonts w:ascii="宋体" w:hAnsi="宋体" w:cs="宋体"/>
          <w:bCs/>
          <w:color w:val="000000"/>
        </w:rPr>
      </w:pPr>
      <w:r>
        <w:rPr>
          <w:rFonts w:hint="eastAsia" w:ascii="宋体" w:hAnsi="宋体" w:cs="宋体"/>
          <w:color w:val="000000"/>
        </w:rPr>
        <w:t>5、其它服务承诺；</w:t>
      </w:r>
    </w:p>
    <w:p>
      <w:pPr>
        <w:spacing w:after="60"/>
        <w:ind w:firstLine="420" w:firstLineChars="200"/>
        <w:rPr>
          <w:rFonts w:ascii="宋体" w:hAnsi="宋体" w:cs="宋体"/>
          <w:bCs/>
          <w:color w:val="000000"/>
        </w:rPr>
      </w:pPr>
    </w:p>
    <w:p>
      <w:pPr>
        <w:spacing w:after="60"/>
        <w:ind w:firstLine="420" w:firstLineChars="200"/>
        <w:rPr>
          <w:rFonts w:ascii="宋体" w:hAnsi="宋体" w:cs="宋体"/>
          <w:bCs/>
          <w:color w:val="000000"/>
        </w:rPr>
      </w:pPr>
      <w:r>
        <w:rPr>
          <w:rFonts w:hint="eastAsia" w:ascii="宋体" w:hAnsi="宋体" w:cs="宋体"/>
          <w:bCs/>
          <w:color w:val="000000"/>
        </w:rPr>
        <w:t>6、….</w:t>
      </w:r>
    </w:p>
    <w:p>
      <w:pPr>
        <w:spacing w:after="60"/>
        <w:ind w:firstLine="420" w:firstLineChars="200"/>
        <w:rPr>
          <w:rFonts w:ascii="宋体" w:hAnsi="宋体" w:cs="宋体"/>
          <w:bCs/>
          <w:color w:val="000000"/>
        </w:rPr>
      </w:pP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rPr>
          <w:rFonts w:ascii="宋体" w:hAnsi="宋体" w:cs="宋体"/>
        </w:rPr>
      </w:pPr>
      <w:r>
        <w:rPr>
          <w:rFonts w:hint="eastAsia" w:ascii="宋体" w:hAnsi="宋体" w:cs="宋体"/>
        </w:rPr>
        <w:br w:type="page"/>
      </w:r>
    </w:p>
    <w:p>
      <w:pPr>
        <w:pStyle w:val="4"/>
        <w:jc w:val="center"/>
        <w:rPr>
          <w:rFonts w:ascii="宋体" w:hAnsi="宋体"/>
          <w:sz w:val="32"/>
          <w:szCs w:val="32"/>
        </w:rPr>
      </w:pPr>
      <w:r>
        <w:rPr>
          <w:rFonts w:hint="eastAsia" w:ascii="宋体" w:hAnsi="宋体"/>
          <w:sz w:val="32"/>
          <w:szCs w:val="32"/>
        </w:rPr>
        <w:t>（九）议价资格声明函</w:t>
      </w:r>
    </w:p>
    <w:p>
      <w:pPr>
        <w:spacing w:line="360" w:lineRule="auto"/>
        <w:rPr>
          <w:rFonts w:ascii="宋体" w:hAnsi="宋体" w:cs="宋体"/>
          <w:szCs w:val="21"/>
        </w:rPr>
      </w:pPr>
      <w:r>
        <w:rPr>
          <w:rFonts w:hint="eastAsia" w:ascii="宋体" w:hAnsi="宋体" w:cs="宋体"/>
          <w:szCs w:val="21"/>
        </w:rPr>
        <w:t>致：中山大学附属第八医院（深圳福田）</w:t>
      </w:r>
    </w:p>
    <w:p>
      <w:pPr>
        <w:pStyle w:val="40"/>
        <w:snapToGrid w:val="0"/>
        <w:spacing w:before="156"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pPr>
        <w:numPr>
          <w:ilvl w:val="0"/>
          <w:numId w:val="11"/>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1"/>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pPr>
        <w:numPr>
          <w:ilvl w:val="0"/>
          <w:numId w:val="11"/>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1"/>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pPr>
        <w:numPr>
          <w:ilvl w:val="0"/>
          <w:numId w:val="11"/>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pPr>
        <w:spacing w:line="360" w:lineRule="auto"/>
        <w:ind w:firstLine="480" w:firstLineChars="200"/>
        <w:rPr>
          <w:rFonts w:ascii="宋体" w:hAnsi="宋体" w:cs="宋体"/>
          <w:sz w:val="24"/>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12"/>
        <w:rPr>
          <w:rFonts w:ascii="宋体" w:hAnsi="宋体" w:cs="宋体"/>
          <w:kern w:val="0"/>
          <w:szCs w:val="21"/>
        </w:rPr>
      </w:pPr>
    </w:p>
    <w:p>
      <w:pPr>
        <w:rPr>
          <w:rFonts w:ascii="宋体" w:hAnsi="宋体" w:cs="宋体"/>
          <w:kern w:val="0"/>
          <w:szCs w:val="21"/>
        </w:rPr>
      </w:pPr>
    </w:p>
    <w:p>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pPr>
        <w:pStyle w:val="4"/>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pPr>
        <w:pStyle w:val="4"/>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pPr>
        <w:pStyle w:val="12"/>
        <w:tabs>
          <w:tab w:val="left" w:pos="562"/>
          <w:tab w:val="left" w:pos="3372"/>
          <w:tab w:val="left" w:pos="3653"/>
        </w:tabs>
        <w:rPr>
          <w:rFonts w:ascii="宋体"/>
          <w:b/>
          <w:sz w:val="20"/>
        </w:rPr>
      </w:pPr>
    </w:p>
    <w:p>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420" w:firstLineChars="200"/>
        <w:textAlignment w:val="baseline"/>
        <w:rPr>
          <w:rFonts w:ascii="宋体" w:hAnsi="宋体"/>
          <w:szCs w:val="21"/>
        </w:rPr>
      </w:pPr>
      <w:r>
        <w:rPr>
          <w:rFonts w:hint="eastAsia" w:ascii="宋体" w:hAnsi="宋体"/>
          <w:szCs w:val="21"/>
        </w:rPr>
        <w:t>3、。</w:t>
      </w:r>
    </w:p>
    <w:p>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pPr>
        <w:widowControl/>
        <w:ind w:firstLine="420" w:firstLineChars="200"/>
        <w:textAlignment w:val="baseline"/>
        <w:rPr>
          <w:rFonts w:ascii="宋体" w:hAnsi="宋体"/>
          <w:szCs w:val="21"/>
        </w:rPr>
      </w:pPr>
      <w:r>
        <w:rPr>
          <w:rFonts w:hint="eastAsia" w:ascii="宋体" w:hAnsi="宋体"/>
          <w:szCs w:val="21"/>
        </w:rPr>
        <w:t>企业名称（盖章）日期：</w:t>
      </w:r>
    </w:p>
    <w:p>
      <w:pPr>
        <w:widowControl/>
        <w:ind w:firstLine="420" w:firstLineChars="200"/>
        <w:textAlignment w:val="baseline"/>
        <w:rPr>
          <w:rFonts w:ascii="宋体" w:hAnsi="宋体"/>
          <w:szCs w:val="21"/>
        </w:rPr>
      </w:pPr>
      <w:bookmarkStart w:id="21" w:name="_bookmark1"/>
      <w:bookmarkEnd w:id="21"/>
    </w:p>
    <w:p>
      <w:pPr>
        <w:widowControl/>
        <w:ind w:firstLine="420" w:firstLineChars="200"/>
        <w:textAlignment w:val="baseline"/>
        <w:rPr>
          <w:rFonts w:ascii="宋体" w:hAnsi="宋体"/>
          <w:szCs w:val="21"/>
        </w:rPr>
      </w:pPr>
    </w:p>
    <w:p>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pPr>
        <w:pStyle w:val="3"/>
        <w:ind w:right="30"/>
        <w:rPr>
          <w:rFonts w:hint="default"/>
          <w:sz w:val="21"/>
          <w:szCs w:val="21"/>
        </w:rPr>
      </w:pPr>
    </w:p>
    <w:p>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pPr>
        <w:rPr>
          <w:rFonts w:ascii="宋体" w:hAnsi="宋体"/>
          <w:sz w:val="28"/>
          <w:szCs w:val="28"/>
        </w:rPr>
      </w:pPr>
    </w:p>
    <w:p>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ascii="宋体" w:hAnsi="宋体"/>
          <w:szCs w:val="21"/>
        </w:rPr>
      </w:pPr>
      <w:r>
        <w:rPr>
          <w:rFonts w:hint="eastAsia" w:ascii="宋体" w:hAnsi="宋体"/>
          <w:szCs w:val="21"/>
        </w:rPr>
        <w:t>　　四、工业划型标准为：</w:t>
      </w:r>
    </w:p>
    <w:p>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pPr>
        <w:rPr>
          <w:rFonts w:ascii="宋体" w:hAnsi="宋体"/>
        </w:rPr>
      </w:pPr>
      <w:r>
        <w:rPr>
          <w:rFonts w:ascii="宋体" w:hAnsi="宋体"/>
        </w:rPr>
        <w:br w:type="page"/>
      </w:r>
    </w:p>
    <w:bookmarkEnd w:id="15"/>
    <w:bookmarkEnd w:id="16"/>
    <w:bookmarkEnd w:id="17"/>
    <w:bookmarkEnd w:id="18"/>
    <w:bookmarkEnd w:id="19"/>
    <w:bookmarkEnd w:id="20"/>
    <w:p>
      <w:pPr>
        <w:jc w:val="center"/>
        <w:rPr>
          <w:rFonts w:ascii="宋体" w:hAnsi="宋体" w:cs="宋体"/>
          <w:sz w:val="32"/>
          <w:szCs w:val="32"/>
        </w:rPr>
      </w:pPr>
      <w:r>
        <w:rPr>
          <w:rFonts w:hint="eastAsia" w:ascii="宋体" w:hAnsi="宋体" w:cs="宋体"/>
          <w:sz w:val="32"/>
          <w:szCs w:val="32"/>
        </w:rPr>
        <w:t>（十一）有效业绩（2020年以来）</w:t>
      </w:r>
    </w:p>
    <w:p>
      <w:pPr>
        <w:rPr>
          <w:rFonts w:ascii="宋体" w:hAnsi="宋体" w:cs="宋体"/>
          <w:b/>
          <w:bCs/>
          <w:szCs w:val="21"/>
        </w:rPr>
      </w:pPr>
      <w:r>
        <w:rPr>
          <w:rFonts w:hint="eastAsia" w:ascii="宋体" w:hAnsi="宋体" w:cs="宋体"/>
          <w:b/>
          <w:bCs/>
          <w:szCs w:val="21"/>
        </w:rPr>
        <w:t>议价单位名称：</w:t>
      </w:r>
    </w:p>
    <w:p>
      <w:pPr>
        <w:rPr>
          <w:rFonts w:ascii="宋体" w:hAnsi="宋体" w:cs="宋体"/>
          <w:b/>
          <w:bCs/>
          <w:szCs w:val="21"/>
          <w:u w:val="single"/>
        </w:rPr>
      </w:pPr>
      <w:r>
        <w:rPr>
          <w:rFonts w:hint="eastAsia" w:ascii="宋体" w:hAnsi="宋体" w:cs="宋体"/>
          <w:b/>
          <w:bCs/>
          <w:szCs w:val="21"/>
        </w:rPr>
        <w:t>项目名称：</w:t>
      </w:r>
    </w:p>
    <w:p>
      <w:pPr>
        <w:rPr>
          <w:rFonts w:ascii="宋体" w:hAnsi="宋体" w:cs="宋体"/>
          <w:szCs w:val="21"/>
        </w:rPr>
      </w:pPr>
    </w:p>
    <w:tbl>
      <w:tblPr>
        <w:tblStyle w:val="25"/>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cs="宋体"/>
                <w:szCs w:val="21"/>
              </w:rPr>
            </w:pPr>
            <w:r>
              <w:rPr>
                <w:rFonts w:hint="eastAsia" w:ascii="宋体" w:hAnsi="宋体" w:cs="宋体"/>
                <w:szCs w:val="21"/>
              </w:rPr>
              <w:t>序号</w:t>
            </w:r>
          </w:p>
        </w:tc>
        <w:tc>
          <w:tcPr>
            <w:tcW w:w="1236" w:type="dxa"/>
            <w:noWrap/>
            <w:vAlign w:val="center"/>
          </w:tcPr>
          <w:p>
            <w:pPr>
              <w:jc w:val="center"/>
              <w:rPr>
                <w:rFonts w:ascii="宋体" w:hAnsi="宋体" w:cs="宋体"/>
                <w:szCs w:val="21"/>
              </w:rPr>
            </w:pPr>
            <w:r>
              <w:rPr>
                <w:rFonts w:hint="eastAsia" w:ascii="宋体" w:hAnsi="宋体" w:cs="宋体"/>
                <w:szCs w:val="21"/>
              </w:rPr>
              <w:t>采购人</w:t>
            </w:r>
          </w:p>
        </w:tc>
        <w:tc>
          <w:tcPr>
            <w:tcW w:w="1078" w:type="dxa"/>
            <w:noWrap/>
            <w:vAlign w:val="center"/>
          </w:tcPr>
          <w:p>
            <w:pPr>
              <w:jc w:val="center"/>
              <w:rPr>
                <w:rFonts w:ascii="宋体" w:hAnsi="宋体" w:cs="宋体"/>
                <w:szCs w:val="21"/>
              </w:rPr>
            </w:pPr>
            <w:r>
              <w:rPr>
                <w:rFonts w:hint="eastAsia" w:ascii="宋体" w:hAnsi="宋体" w:cs="宋体"/>
                <w:szCs w:val="21"/>
              </w:rPr>
              <w:t>项目名称</w:t>
            </w:r>
          </w:p>
        </w:tc>
        <w:tc>
          <w:tcPr>
            <w:tcW w:w="1150" w:type="dxa"/>
            <w:noWrap/>
            <w:vAlign w:val="center"/>
          </w:tcPr>
          <w:p>
            <w:pPr>
              <w:jc w:val="center"/>
              <w:rPr>
                <w:rFonts w:ascii="宋体" w:hAnsi="宋体" w:cs="宋体"/>
                <w:szCs w:val="21"/>
              </w:rPr>
            </w:pPr>
            <w:r>
              <w:rPr>
                <w:rFonts w:hint="eastAsia" w:ascii="宋体" w:hAnsi="宋体" w:cs="宋体"/>
                <w:szCs w:val="21"/>
              </w:rPr>
              <w:t>金额（元）</w:t>
            </w:r>
          </w:p>
        </w:tc>
        <w:tc>
          <w:tcPr>
            <w:tcW w:w="1146" w:type="dxa"/>
            <w:noWrap/>
            <w:vAlign w:val="center"/>
          </w:tcPr>
          <w:p>
            <w:pPr>
              <w:jc w:val="center"/>
              <w:rPr>
                <w:rFonts w:ascii="宋体" w:hAnsi="宋体" w:cs="宋体"/>
                <w:szCs w:val="21"/>
              </w:rPr>
            </w:pPr>
            <w:r>
              <w:rPr>
                <w:rFonts w:hint="eastAsia" w:ascii="宋体" w:hAnsi="宋体" w:cs="宋体"/>
                <w:szCs w:val="21"/>
              </w:rPr>
              <w:t>完成时间</w:t>
            </w:r>
          </w:p>
        </w:tc>
        <w:tc>
          <w:tcPr>
            <w:tcW w:w="1194" w:type="dxa"/>
            <w:noWrap/>
            <w:vAlign w:val="center"/>
          </w:tcPr>
          <w:p>
            <w:pPr>
              <w:jc w:val="center"/>
              <w:rPr>
                <w:rFonts w:ascii="宋体" w:hAnsi="宋体" w:cs="宋体"/>
                <w:szCs w:val="21"/>
              </w:rPr>
            </w:pPr>
            <w:r>
              <w:rPr>
                <w:rFonts w:hint="eastAsia" w:ascii="宋体" w:hAnsi="宋体" w:cs="宋体"/>
                <w:szCs w:val="21"/>
              </w:rPr>
              <w:t>联系人</w:t>
            </w:r>
          </w:p>
        </w:tc>
        <w:tc>
          <w:tcPr>
            <w:tcW w:w="1095" w:type="dxa"/>
            <w:noWrap/>
            <w:vAlign w:val="center"/>
          </w:tcPr>
          <w:p>
            <w:pPr>
              <w:jc w:val="center"/>
              <w:rPr>
                <w:rFonts w:ascii="宋体" w:hAnsi="宋体" w:cs="宋体"/>
                <w:szCs w:val="21"/>
              </w:rPr>
            </w:pPr>
            <w:r>
              <w:rPr>
                <w:rFonts w:hint="eastAsia" w:ascii="宋体" w:hAnsi="宋体" w:cs="宋体"/>
                <w:szCs w:val="21"/>
              </w:rPr>
              <w:t>联系电话</w:t>
            </w:r>
          </w:p>
        </w:tc>
        <w:tc>
          <w:tcPr>
            <w:tcW w:w="1095" w:type="dxa"/>
            <w:noWrap/>
            <w:vAlign w:val="center"/>
          </w:tcPr>
          <w:p>
            <w:pPr>
              <w:jc w:val="center"/>
              <w:rPr>
                <w:rFonts w:ascii="宋体" w:hAnsi="宋体" w:cs="宋体"/>
                <w:szCs w:val="21"/>
              </w:rPr>
            </w:pPr>
            <w:r>
              <w:rPr>
                <w:rFonts w:hint="eastAsia" w:ascii="宋体" w:hAnsi="宋体" w:cs="宋体"/>
                <w:szCs w:val="21"/>
                <w:highlight w:val="yellow"/>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bl>
    <w:p>
      <w:pPr>
        <w:rPr>
          <w:rFonts w:ascii="宋体" w:hAnsi="宋体" w:cs="宋体"/>
          <w:b/>
          <w:szCs w:val="21"/>
        </w:rPr>
      </w:pPr>
    </w:p>
    <w:p>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pPr>
        <w:pStyle w:val="12"/>
      </w:pPr>
    </w:p>
    <w:p>
      <w:pPr>
        <w:pStyle w:val="4"/>
        <w:numPr>
          <w:ilvl w:val="255"/>
          <w:numId w:val="0"/>
        </w:numPr>
        <w:jc w:val="center"/>
        <w:rPr>
          <w:rFonts w:ascii="宋体" w:hAnsi="宋体"/>
          <w:szCs w:val="21"/>
        </w:rPr>
      </w:pPr>
      <w:bookmarkStart w:id="22" w:name="_Toc57128634"/>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4"/>
        <w:numPr>
          <w:ilvl w:val="255"/>
          <w:numId w:val="0"/>
        </w:numPr>
        <w:jc w:val="center"/>
        <w:rPr>
          <w:rFonts w:ascii="宋体" w:hAnsi="宋体"/>
          <w:szCs w:val="21"/>
        </w:rPr>
      </w:pPr>
    </w:p>
    <w:p>
      <w:pPr>
        <w:pStyle w:val="4"/>
        <w:numPr>
          <w:ilvl w:val="255"/>
          <w:numId w:val="0"/>
        </w:numPr>
        <w:jc w:val="center"/>
        <w:rPr>
          <w:rFonts w:ascii="宋体" w:hAnsi="宋体"/>
          <w:szCs w:val="21"/>
        </w:rPr>
      </w:pPr>
    </w:p>
    <w:p>
      <w:pPr>
        <w:pStyle w:val="6"/>
        <w:rPr>
          <w:rFonts w:ascii="宋体" w:hAnsi="宋体" w:eastAsia="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rPr>
          <w:rFonts w:ascii="宋体" w:hAnsi="宋体" w:cs="宋体"/>
          <w:sz w:val="32"/>
          <w:szCs w:val="32"/>
        </w:rPr>
      </w:pPr>
      <w:r>
        <w:rPr>
          <w:rFonts w:hint="eastAsia" w:ascii="宋体" w:hAnsi="宋体" w:cs="宋体"/>
          <w:sz w:val="32"/>
          <w:szCs w:val="32"/>
        </w:rPr>
        <w:br w:type="page"/>
      </w:r>
    </w:p>
    <w:p>
      <w:pPr>
        <w:pStyle w:val="4"/>
        <w:numPr>
          <w:ilvl w:val="255"/>
          <w:numId w:val="0"/>
        </w:numPr>
        <w:jc w:val="center"/>
        <w:rPr>
          <w:rFonts w:ascii="宋体" w:hAnsi="宋体"/>
          <w:sz w:val="32"/>
          <w:szCs w:val="32"/>
        </w:rPr>
      </w:pPr>
      <w:r>
        <w:rPr>
          <w:rFonts w:hint="eastAsia" w:ascii="宋体" w:hAnsi="宋体"/>
          <w:sz w:val="32"/>
          <w:szCs w:val="32"/>
        </w:rPr>
        <w:t>（十二）履约承诺函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2"/>
        <w:rPr>
          <w:szCs w:val="21"/>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2"/>
    <w:p>
      <w:pPr>
        <w:pStyle w:val="4"/>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2"/>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cs="宋体"/>
          <w:b/>
          <w:sz w:val="24"/>
        </w:rPr>
      </w:pPr>
      <w:r>
        <w:rPr>
          <w:rFonts w:hint="eastAsia" w:ascii="宋体" w:hAnsi="宋体" w:cs="宋体"/>
          <w:b/>
          <w:sz w:val="24"/>
        </w:rPr>
        <w:br w:type="page"/>
      </w:r>
    </w:p>
    <w:p>
      <w:pPr>
        <w:ind w:left="-203" w:leftChars="-257" w:right="-517" w:rightChars="-246" w:hanging="337" w:hangingChars="112"/>
        <w:jc w:val="center"/>
        <w:rPr>
          <w:rFonts w:ascii="宋体" w:hAnsi="宋体" w:cs="宋体"/>
          <w:b/>
          <w:bCs/>
          <w:sz w:val="30"/>
          <w:szCs w:val="30"/>
        </w:rPr>
      </w:pPr>
      <w:r>
        <w:rPr>
          <w:rFonts w:hint="eastAsia" w:ascii="宋体" w:hAnsi="宋体" w:cs="宋体"/>
          <w:b/>
          <w:bCs/>
          <w:sz w:val="30"/>
          <w:szCs w:val="30"/>
        </w:rPr>
        <w:t>（十四）中山大学附属第八医院医用耗材/试剂产品质量及货源保证书</w:t>
      </w:r>
    </w:p>
    <w:p>
      <w:pPr>
        <w:adjustRightInd w:val="0"/>
        <w:snapToGrid w:val="0"/>
        <w:spacing w:line="360" w:lineRule="auto"/>
        <w:ind w:left="-31" w:leftChars="-15" w:right="-61" w:rightChars="-29" w:firstLine="480" w:firstLineChars="200"/>
        <w:rPr>
          <w:rFonts w:ascii="宋体" w:hAnsi="宋体" w:cs="宋体"/>
          <w:sz w:val="24"/>
        </w:rPr>
      </w:pP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致：中山大学附属第八医院（深圳福田）</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pPr>
        <w:adjustRightInd w:val="0"/>
        <w:snapToGrid w:val="0"/>
        <w:spacing w:line="360" w:lineRule="auto"/>
        <w:rPr>
          <w:rFonts w:ascii="宋体" w:hAnsi="宋体" w:cs="宋体"/>
          <w:snapToGrid w:val="0"/>
          <w:kern w:val="0"/>
        </w:rPr>
      </w:pPr>
    </w:p>
    <w:p>
      <w:pPr>
        <w:spacing w:line="360" w:lineRule="auto"/>
        <w:rPr>
          <w:rFonts w:ascii="宋体" w:hAnsi="宋体" w:cs="宋体"/>
          <w:b/>
          <w:bCs/>
          <w:sz w:val="24"/>
        </w:rPr>
      </w:pPr>
      <w:r>
        <w:rPr>
          <w:rFonts w:hint="eastAsia" w:ascii="宋体" w:hAnsi="宋体" w:cs="宋体"/>
          <w:b/>
          <w:bCs/>
          <w:sz w:val="24"/>
        </w:rPr>
        <w:t>投标人单位名称：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b/>
          <w:bCs/>
          <w:sz w:val="24"/>
        </w:rPr>
      </w:pPr>
      <w:r>
        <w:rPr>
          <w:rFonts w:hint="eastAsia" w:ascii="宋体" w:hAnsi="宋体" w:cs="宋体"/>
          <w:b/>
          <w:bCs/>
          <w:sz w:val="24"/>
        </w:rPr>
        <w:t>（此处加盖投标人单位公章）</w:t>
      </w:r>
    </w:p>
    <w:p>
      <w:pPr>
        <w:rPr>
          <w:rFonts w:ascii="宋体" w:hAnsi="宋体" w:cs="宋体"/>
          <w:sz w:val="32"/>
          <w:szCs w:val="32"/>
        </w:rPr>
      </w:pPr>
    </w:p>
    <w:p>
      <w:pPr>
        <w:numPr>
          <w:ilvl w:val="0"/>
          <w:numId w:val="13"/>
        </w:numPr>
        <w:jc w:val="center"/>
        <w:rPr>
          <w:rFonts w:hint="eastAsia" w:asciiTheme="majorEastAsia" w:hAnsiTheme="majorEastAsia"/>
          <w:sz w:val="32"/>
          <w:szCs w:val="32"/>
        </w:rPr>
      </w:pPr>
      <w:r>
        <w:rPr>
          <w:rFonts w:hint="eastAsia" w:ascii="宋体" w:hAnsi="宋体" w:cs="宋体"/>
          <w:sz w:val="32"/>
          <w:szCs w:val="32"/>
        </w:rPr>
        <w:br w:type="column"/>
      </w:r>
      <w:r>
        <w:rPr>
          <w:rFonts w:hint="eastAsia" w:asciiTheme="majorEastAsia" w:hAnsiTheme="majorEastAsia"/>
          <w:sz w:val="32"/>
          <w:szCs w:val="32"/>
        </w:rPr>
        <w:t>彩页</w:t>
      </w:r>
    </w:p>
    <w:p>
      <w:pPr>
        <w:jc w:val="left"/>
        <w:rPr>
          <w:rFonts w:hint="eastAsia" w:asciiTheme="majorEastAsia" w:hAnsiTheme="majorEastAsia"/>
          <w:sz w:val="32"/>
          <w:szCs w:val="32"/>
        </w:rPr>
      </w:pPr>
      <w:r>
        <w:rPr>
          <w:rFonts w:hint="eastAsia" w:asciiTheme="majorEastAsia" w:hAnsiTheme="majorEastAsia"/>
          <w:sz w:val="32"/>
          <w:szCs w:val="32"/>
        </w:rPr>
        <w:br w:type="page"/>
      </w:r>
    </w:p>
    <w:p>
      <w:pPr>
        <w:pStyle w:val="24"/>
        <w:numPr>
          <w:ilvl w:val="0"/>
          <w:numId w:val="13"/>
        </w:numPr>
        <w:jc w:val="center"/>
        <w:rPr>
          <w:rFonts w:hint="eastAsia" w:eastAsia="宋体" w:cs="Times New Roman" w:asciiTheme="majorEastAsia" w:hAnsiTheme="majorEastAsia"/>
          <w:sz w:val="32"/>
          <w:szCs w:val="32"/>
        </w:rPr>
      </w:pPr>
      <w:r>
        <w:rPr>
          <w:rFonts w:hint="eastAsia" w:eastAsia="宋体" w:cs="Times New Roman" w:asciiTheme="majorEastAsia" w:hAnsiTheme="majorEastAsia"/>
          <w:sz w:val="32"/>
          <w:szCs w:val="32"/>
          <w:lang w:val="en-US" w:eastAsia="zh-CN"/>
        </w:rPr>
        <w:t>所投设备参数</w:t>
      </w:r>
    </w:p>
    <w:p>
      <w:pPr>
        <w:numPr>
          <w:ilvl w:val="-1"/>
          <w:numId w:val="0"/>
        </w:numPr>
        <w:jc w:val="both"/>
        <w:rPr>
          <w:rFonts w:hint="eastAsia" w:asciiTheme="majorEastAsia" w:hAnsiTheme="majorEastAsia"/>
          <w:sz w:val="32"/>
          <w:szCs w:val="32"/>
        </w:rPr>
      </w:pPr>
    </w:p>
    <w:p/>
    <w:p>
      <w:r>
        <w:br w:type="page"/>
      </w:r>
    </w:p>
    <w:p>
      <w:pPr>
        <w:ind w:firstLine="321" w:firstLineChars="100"/>
        <w:rPr>
          <w:rFonts w:asciiTheme="majorEastAsia" w:hAnsiTheme="majorEastAsia" w:eastAsiaTheme="majorEastAsia" w:cstheme="majorBidi"/>
          <w:b/>
          <w:bCs/>
          <w:sz w:val="32"/>
          <w:szCs w:val="32"/>
        </w:rPr>
      </w:pPr>
    </w:p>
    <w:p>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七</w:t>
      </w:r>
      <w:r>
        <w:rPr>
          <w:rFonts w:hint="eastAsia" w:ascii="宋体" w:hAnsi="宋体"/>
          <w:b/>
          <w:sz w:val="36"/>
          <w:szCs w:val="36"/>
        </w:rPr>
        <w:t>）合同文本（含设备</w:t>
      </w:r>
      <w:r>
        <w:rPr>
          <w:rFonts w:hint="eastAsia" w:ascii="宋体" w:hAnsi="宋体"/>
          <w:b/>
          <w:sz w:val="36"/>
          <w:szCs w:val="36"/>
          <w:lang w:val="en-US" w:eastAsia="zh-CN"/>
        </w:rPr>
        <w:t>及配套专机专用</w:t>
      </w:r>
      <w:r>
        <w:rPr>
          <w:rFonts w:hint="eastAsia" w:ascii="宋体" w:hAnsi="宋体"/>
          <w:b/>
          <w:sz w:val="36"/>
          <w:szCs w:val="36"/>
        </w:rPr>
        <w:t>耗材</w:t>
      </w:r>
      <w:r>
        <w:rPr>
          <w:rFonts w:hint="eastAsia" w:ascii="宋体" w:hAnsi="宋体"/>
          <w:b/>
          <w:sz w:val="36"/>
          <w:szCs w:val="36"/>
          <w:lang w:val="en-US" w:eastAsia="zh-CN"/>
        </w:rPr>
        <w:t>/试剂合同</w:t>
      </w:r>
      <w:r>
        <w:rPr>
          <w:rFonts w:hint="eastAsia" w:ascii="宋体" w:hAnsi="宋体"/>
          <w:b/>
          <w:sz w:val="36"/>
          <w:szCs w:val="36"/>
        </w:rPr>
        <w:t>模板）</w:t>
      </w:r>
    </w:p>
    <w:p>
      <w:pPr>
        <w:spacing w:line="360" w:lineRule="auto"/>
        <w:jc w:val="center"/>
        <w:outlineLvl w:val="0"/>
        <w:rPr>
          <w:rFonts w:ascii="宋体" w:hAnsi="宋体"/>
          <w:b/>
          <w:sz w:val="36"/>
          <w:szCs w:val="36"/>
        </w:rPr>
      </w:pPr>
      <w:r>
        <w:rPr>
          <w:rFonts w:hint="eastAsia" w:ascii="宋体" w:hAnsi="宋体"/>
          <w:b/>
          <w:sz w:val="36"/>
          <w:szCs w:val="36"/>
          <w:lang w:eastAsia="zh-CN"/>
        </w:rPr>
        <w:t>（</w:t>
      </w:r>
      <w:r>
        <w:rPr>
          <w:rFonts w:hint="eastAsia" w:ascii="宋体" w:hAnsi="宋体"/>
          <w:b/>
          <w:sz w:val="36"/>
          <w:szCs w:val="36"/>
          <w:lang w:val="en-US" w:eastAsia="zh-CN"/>
        </w:rPr>
        <w:t>1</w:t>
      </w:r>
      <w:r>
        <w:rPr>
          <w:rFonts w:hint="eastAsia" w:ascii="宋体" w:hAnsi="宋体"/>
          <w:b/>
          <w:sz w:val="36"/>
          <w:szCs w:val="36"/>
          <w:lang w:eastAsia="zh-CN"/>
        </w:rPr>
        <w:t>）</w:t>
      </w:r>
      <w:r>
        <w:rPr>
          <w:rFonts w:hint="eastAsia" w:ascii="宋体" w:hAnsi="宋体"/>
          <w:b/>
          <w:sz w:val="36"/>
          <w:szCs w:val="36"/>
        </w:rPr>
        <w:t>设备采购合同（院内）</w:t>
      </w:r>
    </w:p>
    <w:p>
      <w:pPr>
        <w:pStyle w:val="56"/>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5"/>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6"/>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6"/>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6"/>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 xml:space="preserve">： </w:t>
      </w:r>
    </w:p>
    <w:p>
      <w:pPr>
        <w:pStyle w:val="15"/>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pPr>
        <w:pStyle w:val="56"/>
        <w:ind w:firstLine="480" w:firstLineChars="200"/>
        <w:rPr>
          <w:rFonts w:ascii="宋体" w:hAnsi="宋体"/>
        </w:rPr>
      </w:pPr>
      <w:r>
        <w:rPr>
          <w:rFonts w:hint="eastAsia" w:ascii="宋体" w:hAnsi="宋体"/>
        </w:rPr>
        <w:t xml:space="preserve">地址： </w:t>
      </w:r>
    </w:p>
    <w:p>
      <w:pPr>
        <w:pStyle w:val="56"/>
        <w:ind w:firstLine="480" w:firstLineChars="200"/>
        <w:rPr>
          <w:rFonts w:ascii="宋体" w:hAnsi="宋体"/>
        </w:rPr>
      </w:pPr>
      <w:r>
        <w:rPr>
          <w:rFonts w:hint="eastAsia" w:ascii="宋体" w:hAnsi="宋体"/>
        </w:rPr>
        <w:t xml:space="preserve">统一社会信用代码： </w:t>
      </w:r>
    </w:p>
    <w:p>
      <w:pPr>
        <w:pStyle w:val="15"/>
      </w:pPr>
    </w:p>
    <w:p>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pPr>
        <w:pStyle w:val="40"/>
        <w:numPr>
          <w:ilvl w:val="0"/>
          <w:numId w:val="14"/>
        </w:numPr>
        <w:spacing w:line="360" w:lineRule="auto"/>
        <w:ind w:firstLineChars="0"/>
        <w:rPr>
          <w:rFonts w:ascii="宋体" w:hAnsi="宋体"/>
          <w:b/>
        </w:rPr>
      </w:pPr>
      <w:r>
        <w:rPr>
          <w:rFonts w:hint="eastAsia" w:ascii="宋体" w:hAnsi="宋体"/>
          <w:b/>
        </w:rPr>
        <w:t>合同设备要求</w:t>
      </w:r>
    </w:p>
    <w:p>
      <w:pPr>
        <w:pStyle w:val="40"/>
        <w:spacing w:line="360" w:lineRule="auto"/>
        <w:rPr>
          <w:rFonts w:ascii="宋体" w:hAnsi="宋体"/>
          <w:szCs w:val="21"/>
        </w:rPr>
      </w:pPr>
      <w:r>
        <w:rPr>
          <w:rFonts w:hint="eastAsia" w:ascii="宋体" w:hAnsi="宋体"/>
          <w:szCs w:val="21"/>
        </w:rPr>
        <w:t>1.1乙方负责向甲方供应下表中所列设备及负责免费安装调试等服务。</w:t>
      </w:r>
    </w:p>
    <w:p>
      <w:pPr>
        <w:pStyle w:val="40"/>
        <w:spacing w:line="360" w:lineRule="auto"/>
        <w:rPr>
          <w:rFonts w:ascii="宋体" w:hAnsi="宋体"/>
          <w:szCs w:val="21"/>
        </w:r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合计人民币：壹佰贰拾叁万肆仟伍佰陆拾元整（¥00,000.00）</w:t>
            </w:r>
          </w:p>
        </w:tc>
      </w:tr>
    </w:tbl>
    <w:p>
      <w:pPr>
        <w:pStyle w:val="40"/>
        <w:spacing w:line="360" w:lineRule="auto"/>
        <w:rPr>
          <w:rFonts w:ascii="宋体" w:hAnsi="宋体"/>
          <w:szCs w:val="21"/>
        </w:rPr>
      </w:pPr>
    </w:p>
    <w:p>
      <w:pPr>
        <w:pStyle w:val="40"/>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6"/>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6"/>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40"/>
        <w:numPr>
          <w:ilvl w:val="0"/>
          <w:numId w:val="14"/>
        </w:numPr>
        <w:spacing w:line="360" w:lineRule="auto"/>
        <w:ind w:firstLineChars="0"/>
        <w:rPr>
          <w:rFonts w:ascii="宋体" w:hAnsi="宋体"/>
          <w:b/>
          <w:sz w:val="22"/>
          <w:szCs w:val="21"/>
        </w:rPr>
      </w:pPr>
      <w:r>
        <w:rPr>
          <w:rFonts w:hint="eastAsia" w:ascii="宋体" w:hAnsi="宋体"/>
          <w:b/>
          <w:sz w:val="22"/>
          <w:szCs w:val="21"/>
        </w:rPr>
        <w:t>合同总价</w:t>
      </w:r>
    </w:p>
    <w:p>
      <w:pPr>
        <w:pStyle w:val="40"/>
        <w:spacing w:line="360" w:lineRule="auto"/>
        <w:rPr>
          <w:rFonts w:ascii="宋体" w:hAnsi="宋体"/>
          <w:szCs w:val="21"/>
        </w:rPr>
      </w:pPr>
      <w:r>
        <w:rPr>
          <w:rFonts w:hint="eastAsia" w:ascii="宋体" w:hAnsi="宋体"/>
          <w:szCs w:val="21"/>
        </w:rPr>
        <w:t>本合同总价为人民币 元整（¥0,000</w:t>
      </w:r>
      <w:r>
        <w:rPr>
          <w:rFonts w:ascii="宋体" w:hAnsi="宋体"/>
          <w:szCs w:val="21"/>
          <w:u w:val="single"/>
        </w:rPr>
        <w:t>.</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pPr>
        <w:pStyle w:val="40"/>
        <w:numPr>
          <w:ilvl w:val="0"/>
          <w:numId w:val="14"/>
        </w:numPr>
        <w:spacing w:line="360" w:lineRule="auto"/>
        <w:ind w:firstLineChars="0"/>
        <w:rPr>
          <w:rFonts w:ascii="宋体" w:hAnsi="宋体"/>
          <w:b/>
        </w:rPr>
      </w:pPr>
      <w:r>
        <w:rPr>
          <w:rFonts w:hint="eastAsia" w:ascii="宋体" w:hAnsi="宋体"/>
          <w:b/>
          <w:szCs w:val="21"/>
        </w:rPr>
        <w:t>合同组成</w:t>
      </w:r>
    </w:p>
    <w:p>
      <w:pPr>
        <w:pStyle w:val="40"/>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40"/>
        <w:numPr>
          <w:ilvl w:val="0"/>
          <w:numId w:val="14"/>
        </w:numPr>
        <w:spacing w:line="360" w:lineRule="auto"/>
        <w:ind w:firstLineChars="0"/>
        <w:rPr>
          <w:rFonts w:ascii="宋体" w:hAnsi="宋体"/>
          <w:b/>
        </w:rPr>
      </w:pPr>
      <w:r>
        <w:rPr>
          <w:rFonts w:hint="eastAsia" w:ascii="宋体" w:hAnsi="宋体"/>
          <w:b/>
          <w:szCs w:val="21"/>
        </w:rPr>
        <w:t>技术要求</w:t>
      </w:r>
    </w:p>
    <w:p>
      <w:pPr>
        <w:pStyle w:val="40"/>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40"/>
        <w:numPr>
          <w:ilvl w:val="0"/>
          <w:numId w:val="14"/>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6"/>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40"/>
        <w:numPr>
          <w:ilvl w:val="0"/>
          <w:numId w:val="14"/>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rPr>
      </w:pPr>
      <w:r>
        <w:rPr>
          <w:rFonts w:hint="eastAsia" w:ascii="宋体" w:hAnsi="宋体"/>
          <w:b/>
          <w:szCs w:val="21"/>
        </w:rPr>
        <w:t>7．院内设备付款方式 ：</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）的履约保证金汇入甲方指定账户。货到清点、安装调试验收合格正常使用后，出具全额发票，甲方凭乙方提供的完整资料，自发票到达甲方财务之日起15日内，支付100%合同货款到乙方指定帐户。</w:t>
      </w:r>
    </w:p>
    <w:p>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货到清点、安装调试验收合格正常使用后，出具全额发票，甲方凭乙方提供的完整资料，自发票到达甲方财务之日起15日内，支付100%合同货款到乙方指定帐户。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40"/>
        <w:numPr>
          <w:ilvl w:val="1"/>
          <w:numId w:val="15"/>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40"/>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本合同自双方法定代表人签字并加盖双方公章或合同专用章之日起生效。本合同连同附件八个，共 页，一式伍份。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5"/>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5"/>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5"/>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5"/>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5"/>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技术偏离表/技术参数、含技术参数的产品彩页</w:t>
      </w:r>
    </w:p>
    <w:p>
      <w:pPr>
        <w:pStyle w:val="15"/>
        <w:spacing w:line="360" w:lineRule="auto"/>
        <w:ind w:firstLine="420" w:firstLineChars="200"/>
        <w:jc w:val="left"/>
        <w:rPr>
          <w:rFonts w:hAnsi="宋体" w:cs="Times New Roman"/>
        </w:rPr>
      </w:pPr>
      <w:r>
        <w:rPr>
          <w:rFonts w:hint="eastAsia" w:hAnsi="宋体" w:cs="Times New Roman"/>
        </w:rPr>
        <w:t>6.三证：营业执照、医疗器械生产/经营许可证、医疗器械注册/备案证</w:t>
      </w:r>
    </w:p>
    <w:p>
      <w:pPr>
        <w:pStyle w:val="15"/>
        <w:spacing w:line="360" w:lineRule="auto"/>
        <w:ind w:firstLine="420" w:firstLineChars="200"/>
        <w:jc w:val="left"/>
        <w:rPr>
          <w:rFonts w:hAnsi="宋体" w:cs="Times New Roman"/>
        </w:rPr>
      </w:pPr>
      <w:r>
        <w:rPr>
          <w:rFonts w:hint="eastAsia" w:hAnsi="宋体" w:cs="Times New Roman"/>
        </w:rPr>
        <w:t>7.中标通知书/采购通知书</w:t>
      </w:r>
    </w:p>
    <w:p>
      <w:pPr>
        <w:pStyle w:val="15"/>
        <w:spacing w:line="360" w:lineRule="auto"/>
        <w:ind w:firstLine="420" w:firstLineChars="200"/>
        <w:jc w:val="left"/>
        <w:rPr>
          <w:rFonts w:hAnsi="宋体" w:cs="Times New Roman"/>
        </w:rPr>
      </w:pPr>
      <w:r>
        <w:rPr>
          <w:rFonts w:hint="eastAsia" w:hAnsi="宋体" w:cs="Times New Roman"/>
        </w:rPr>
        <w:t>8.廉洁协议</w:t>
      </w:r>
    </w:p>
    <w:p>
      <w:pPr>
        <w:widowControl/>
        <w:spacing w:line="360" w:lineRule="auto"/>
        <w:jc w:val="left"/>
        <w:rPr>
          <w:rFonts w:hint="eastAsia" w:ascii="宋体" w:hAnsi="宋体"/>
          <w:szCs w:val="21"/>
        </w:rPr>
      </w:pPr>
    </w:p>
    <w:p>
      <w:pPr>
        <w:widowControl/>
        <w:jc w:val="left"/>
        <w:rPr>
          <w:rFonts w:ascii="宋体" w:hAnsi="宋体"/>
          <w:szCs w:val="21"/>
        </w:rPr>
      </w:pPr>
      <w:r>
        <w:rPr>
          <w:rFonts w:ascii="宋体" w:hAnsi="宋体"/>
          <w:szCs w:val="21"/>
        </w:rPr>
        <w:br w:type="page"/>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pPr>
              <w:widowControl/>
              <w:spacing w:line="360" w:lineRule="auto"/>
              <w:jc w:val="left"/>
              <w:rPr>
                <w:rFonts w:ascii="宋体" w:hAnsi="宋体"/>
                <w:szCs w:val="21"/>
              </w:rPr>
            </w:pPr>
            <w:r>
              <w:rPr>
                <w:rFonts w:hint="eastAsia" w:ascii="宋体" w:hAnsi="宋体"/>
                <w:szCs w:val="21"/>
              </w:rPr>
              <w:t xml:space="preserve">乙方：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pPr>
              <w:widowControl/>
              <w:spacing w:line="360" w:lineRule="auto"/>
              <w:jc w:val="left"/>
              <w:rPr>
                <w:rFonts w:ascii="宋体" w:hAnsi="宋体"/>
                <w:szCs w:val="21"/>
              </w:rPr>
            </w:pPr>
            <w:r>
              <w:rPr>
                <w:rFonts w:hint="eastAsia" w:ascii="宋体" w:hAnsi="宋体"/>
                <w:szCs w:val="21"/>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法定代表人：</w:t>
            </w:r>
          </w:p>
        </w:tc>
        <w:tc>
          <w:tcPr>
            <w:tcW w:w="5210" w:type="dxa"/>
          </w:tcPr>
          <w:p>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委托代理人：</w:t>
            </w:r>
          </w:p>
        </w:tc>
        <w:tc>
          <w:tcPr>
            <w:tcW w:w="5210" w:type="dxa"/>
          </w:tcPr>
          <w:p>
            <w:pPr>
              <w:widowControl/>
              <w:spacing w:line="360" w:lineRule="auto"/>
              <w:jc w:val="left"/>
              <w:rPr>
                <w:rFonts w:ascii="宋体" w:hAnsi="宋体"/>
                <w:szCs w:val="21"/>
              </w:rPr>
            </w:pPr>
            <w:r>
              <w:rPr>
                <w:rFonts w:hint="eastAsia" w:ascii="宋体" w:hAnsi="宋体"/>
                <w:szCs w:val="21"/>
              </w:rPr>
              <w:t xml:space="preserve">委托代理人：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电话：</w:t>
            </w:r>
          </w:p>
        </w:tc>
        <w:tc>
          <w:tcPr>
            <w:tcW w:w="5210" w:type="dxa"/>
          </w:tcPr>
          <w:p>
            <w:pPr>
              <w:widowControl/>
              <w:spacing w:line="360" w:lineRule="auto"/>
              <w:jc w:val="left"/>
              <w:rPr>
                <w:rFonts w:ascii="宋体" w:hAnsi="宋体"/>
                <w:szCs w:val="21"/>
              </w:rPr>
            </w:pPr>
            <w:r>
              <w:rPr>
                <w:rFonts w:hint="eastAsia" w:ascii="宋体" w:hAnsi="宋体"/>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开户银行：</w:t>
            </w:r>
          </w:p>
        </w:tc>
        <w:tc>
          <w:tcPr>
            <w:tcW w:w="5210" w:type="dxa"/>
          </w:tcPr>
          <w:p>
            <w:pPr>
              <w:widowControl/>
              <w:spacing w:line="360" w:lineRule="auto"/>
              <w:jc w:val="left"/>
              <w:rPr>
                <w:rFonts w:ascii="宋体" w:hAnsi="宋体"/>
                <w:szCs w:val="21"/>
              </w:rPr>
            </w:pPr>
            <w:r>
              <w:rPr>
                <w:rFonts w:hint="eastAsia" w:ascii="宋体" w:hAnsi="宋体"/>
                <w:szCs w:val="21"/>
              </w:rPr>
              <w:t xml:space="preserve">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pPr>
              <w:widowControl/>
              <w:spacing w:line="360" w:lineRule="auto"/>
              <w:jc w:val="left"/>
              <w:rPr>
                <w:rFonts w:ascii="宋体" w:hAnsi="宋体"/>
                <w:szCs w:val="21"/>
              </w:rPr>
            </w:pPr>
            <w:r>
              <w:rPr>
                <w:rFonts w:hint="eastAsia" w:ascii="宋体" w:hAnsi="宋体"/>
                <w:szCs w:val="21"/>
              </w:rPr>
              <w:t xml:space="preserve">帐号：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r>
    </w:tbl>
    <w:p>
      <w:pPr>
        <w:widowControl/>
        <w:spacing w:line="360" w:lineRule="auto"/>
        <w:jc w:val="left"/>
        <w:rPr>
          <w:rFonts w:ascii="宋体" w:hAnsi="宋体"/>
          <w:szCs w:val="21"/>
        </w:rPr>
      </w:pPr>
    </w:p>
    <w:p>
      <w:pPr>
        <w:pStyle w:val="15"/>
      </w:pPr>
    </w:p>
    <w:p>
      <w:pPr>
        <w:pStyle w:val="15"/>
      </w:pPr>
    </w:p>
    <w:p>
      <w:pPr>
        <w:pStyle w:val="15"/>
      </w:pPr>
    </w:p>
    <w:p>
      <w:pPr>
        <w:pStyle w:val="15"/>
      </w:pPr>
    </w:p>
    <w:p>
      <w:pPr>
        <w:pStyle w:val="15"/>
      </w:pPr>
    </w:p>
    <w:p>
      <w:pPr>
        <w:pStyle w:val="15"/>
      </w:pPr>
    </w:p>
    <w:p>
      <w:pPr>
        <w:pStyle w:val="15"/>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5"/>
      </w:pPr>
    </w:p>
    <w:p>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p>
      <w:pPr>
        <w:widowControl/>
        <w:spacing w:line="360" w:lineRule="auto"/>
        <w:jc w:val="left"/>
        <w:rPr>
          <w:rFonts w:ascii="宋体" w:hAnsi="宋体" w:cs="宋体"/>
          <w:b/>
          <w:bCs/>
          <w:kern w:val="0"/>
          <w:sz w:val="24"/>
        </w:rPr>
      </w:pPr>
    </w:p>
    <w:tbl>
      <w:tblPr>
        <w:tblStyle w:val="25"/>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bl>
    <w:p>
      <w:pPr>
        <w:widowControl/>
        <w:spacing w:line="360" w:lineRule="auto"/>
        <w:jc w:val="left"/>
        <w:rPr>
          <w:rFonts w:ascii="宋体" w:hAnsi="宋体"/>
          <w:b/>
          <w:szCs w:val="21"/>
        </w:rPr>
      </w:pPr>
    </w:p>
    <w:tbl>
      <w:tblPr>
        <w:tblStyle w:val="25"/>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widowControl/>
        <w:jc w:val="left"/>
        <w:rPr>
          <w:rFonts w:ascii="宋体" w:hAnsi="宋体"/>
          <w:b/>
          <w:szCs w:val="21"/>
        </w:rPr>
      </w:pPr>
    </w:p>
    <w:tbl>
      <w:tblPr>
        <w:tblStyle w:val="25"/>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pStyle w:val="15"/>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承诺书1（临床医疗器械）</w:t>
      </w:r>
    </w:p>
    <w:p>
      <w:pPr>
        <w:ind w:firstLine="550" w:firstLineChars="250"/>
        <w:rPr>
          <w:sz w:val="22"/>
          <w:szCs w:val="22"/>
        </w:rPr>
      </w:pPr>
      <w:r>
        <w:rPr>
          <w:rFonts w:hint="eastAsia"/>
          <w:sz w:val="22"/>
          <w:szCs w:val="22"/>
        </w:rPr>
        <w:t>本设备厂家（ XXX）就经销商（XXX公司）销售给中山大学附属第八医院（深圳福田）的XXX设备相关事宜（厂家和经销商）做出如下承诺，并愿意承担相关的法律责任。</w:t>
      </w:r>
    </w:p>
    <w:tbl>
      <w:tblPr>
        <w:tblStyle w:val="25"/>
        <w:tblpPr w:leftFromText="180" w:rightFromText="180" w:vertAnchor="page" w:horzAnchor="margin" w:tblpY="2568"/>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center"/>
              <w:rPr>
                <w:b/>
                <w:sz w:val="24"/>
              </w:rPr>
            </w:pPr>
            <w:r>
              <w:rPr>
                <w:rFonts w:hint="eastAsia"/>
                <w:b/>
                <w:sz w:val="24"/>
              </w:rPr>
              <w:t>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widowControl/>
        <w:jc w:val="left"/>
        <w:rPr>
          <w:rFonts w:ascii="宋体" w:hAnsi="宋体"/>
          <w:szCs w:val="21"/>
        </w:rPr>
      </w:pPr>
    </w:p>
    <w:p>
      <w:pPr>
        <w:widowControl/>
        <w:jc w:val="left"/>
        <w:rPr>
          <w:rFonts w:ascii="宋体" w:hAnsi="宋体"/>
          <w:szCs w:val="21"/>
        </w:rPr>
      </w:pPr>
      <w:r>
        <w:rPr>
          <w:rFonts w:hAnsi="宋体"/>
        </w:rPr>
        <w:br w:type="page"/>
      </w:r>
    </w:p>
    <w:p>
      <w:pPr>
        <w:pStyle w:val="15"/>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pStyle w:val="15"/>
        <w:spacing w:line="360" w:lineRule="auto"/>
        <w:jc w:val="left"/>
        <w:rPr>
          <w:rFonts w:hAnsi="宋体" w:cs="Times New Roman"/>
        </w:rPr>
      </w:pPr>
    </w:p>
    <w:p>
      <w:pPr>
        <w:pStyle w:val="15"/>
        <w:spacing w:line="360" w:lineRule="auto"/>
        <w:jc w:val="left"/>
        <w:rPr>
          <w:rFonts w:hAnsi="宋体" w:cs="Times New Roman"/>
        </w:rPr>
      </w:pPr>
    </w:p>
    <w:p>
      <w:pPr>
        <w:pStyle w:val="15"/>
        <w:spacing w:line="360" w:lineRule="auto"/>
        <w:jc w:val="left"/>
        <w:rPr>
          <w:rFonts w:hAnsi="宋体" w:cs="Times New Roman"/>
        </w:rPr>
      </w:pPr>
    </w:p>
    <w:p>
      <w:pPr>
        <w:widowControl/>
        <w:jc w:val="left"/>
        <w:rPr>
          <w:rFonts w:ascii="宋体" w:hAnsi="宋体"/>
          <w:szCs w:val="21"/>
        </w:rPr>
      </w:pPr>
      <w:r>
        <w:rPr>
          <w:rFonts w:hAnsi="宋体"/>
        </w:rPr>
        <w:br w:type="page"/>
      </w:r>
    </w:p>
    <w:p>
      <w:pPr>
        <w:pStyle w:val="15"/>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应急措施和应急方案；</w:t>
      </w:r>
    </w:p>
    <w:p>
      <w:pPr>
        <w:pStyle w:val="15"/>
        <w:spacing w:line="360" w:lineRule="auto"/>
        <w:jc w:val="left"/>
        <w:rPr>
          <w:rFonts w:hAnsi="宋体" w:cs="Times New Roman"/>
        </w:rPr>
      </w:pPr>
    </w:p>
    <w:p>
      <w:pPr>
        <w:pStyle w:val="15"/>
        <w:spacing w:line="360" w:lineRule="auto"/>
        <w:jc w:val="left"/>
        <w:rPr>
          <w:rFonts w:hAnsi="宋体" w:cs="Times New Roman"/>
        </w:rPr>
      </w:pPr>
    </w:p>
    <w:p>
      <w:pPr>
        <w:pStyle w:val="15"/>
        <w:spacing w:line="360" w:lineRule="auto"/>
        <w:jc w:val="left"/>
        <w:rPr>
          <w:rFonts w:hAnsi="宋体" w:cs="Times New Roman"/>
        </w:rPr>
      </w:pPr>
    </w:p>
    <w:p>
      <w:pPr>
        <w:pStyle w:val="15"/>
        <w:spacing w:line="360" w:lineRule="auto"/>
        <w:jc w:val="left"/>
        <w:rPr>
          <w:rFonts w:hAnsi="宋体" w:cs="Times New Roman"/>
        </w:rPr>
      </w:pPr>
    </w:p>
    <w:p>
      <w:pPr>
        <w:widowControl/>
        <w:jc w:val="left"/>
        <w:rPr>
          <w:rFonts w:ascii="宋体" w:hAnsi="宋体"/>
          <w:szCs w:val="21"/>
        </w:rPr>
      </w:pPr>
      <w:r>
        <w:rPr>
          <w:rFonts w:hAnsi="宋体"/>
        </w:rPr>
        <w:br w:type="page"/>
      </w:r>
    </w:p>
    <w:p>
      <w:pPr>
        <w:pStyle w:val="15"/>
        <w:spacing w:line="360" w:lineRule="auto"/>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技术偏离表/技术参数、含技术参数的产品彩页</w:t>
      </w:r>
    </w:p>
    <w:p>
      <w:pPr>
        <w:pStyle w:val="15"/>
        <w:spacing w:line="360" w:lineRule="auto"/>
        <w:jc w:val="left"/>
        <w:rPr>
          <w:rFonts w:hAnsi="宋体" w:cs="Times New Roman"/>
        </w:rPr>
      </w:pPr>
    </w:p>
    <w:p>
      <w:pPr>
        <w:pStyle w:val="15"/>
        <w:spacing w:line="360" w:lineRule="auto"/>
        <w:jc w:val="left"/>
        <w:rPr>
          <w:rFonts w:hAnsi="宋体" w:cs="Times New Roman"/>
        </w:rPr>
      </w:pPr>
    </w:p>
    <w:p>
      <w:pPr>
        <w:pStyle w:val="15"/>
        <w:spacing w:line="360" w:lineRule="auto"/>
        <w:jc w:val="left"/>
        <w:rPr>
          <w:rFonts w:hAnsi="宋体" w:cs="Times New Roman"/>
        </w:rPr>
      </w:pPr>
    </w:p>
    <w:p>
      <w:pPr>
        <w:widowControl/>
        <w:jc w:val="left"/>
        <w:rPr>
          <w:rFonts w:ascii="宋体" w:hAnsi="宋体"/>
          <w:szCs w:val="21"/>
        </w:rPr>
      </w:pPr>
      <w:r>
        <w:rPr>
          <w:rFonts w:hAnsi="宋体"/>
        </w:rPr>
        <w:br w:type="page"/>
      </w:r>
    </w:p>
    <w:p>
      <w:pPr>
        <w:pStyle w:val="15"/>
        <w:spacing w:line="360" w:lineRule="auto"/>
        <w:jc w:val="left"/>
        <w:rPr>
          <w:rFonts w:hAnsi="宋体" w:cs="Times New Roman"/>
        </w:rPr>
      </w:pPr>
      <w:r>
        <w:rPr>
          <w:rFonts w:hint="eastAsia" w:hAnsi="宋体" w:cs="Times New Roman"/>
        </w:rPr>
        <w:t>附件6.三证：乙方营业执照、乙方医疗器械生产/经营许可证、产品医疗器械注册/备案证</w:t>
      </w:r>
    </w:p>
    <w:p>
      <w:pPr>
        <w:pStyle w:val="15"/>
        <w:spacing w:line="360" w:lineRule="auto"/>
        <w:jc w:val="left"/>
        <w:rPr>
          <w:rFonts w:hAnsi="宋体" w:cs="Times New Roman"/>
        </w:rPr>
      </w:pPr>
    </w:p>
    <w:p>
      <w:pPr>
        <w:pStyle w:val="15"/>
        <w:spacing w:line="360" w:lineRule="auto"/>
        <w:jc w:val="left"/>
        <w:rPr>
          <w:rFonts w:hAnsi="宋体" w:cs="Times New Roman"/>
        </w:rPr>
      </w:pPr>
    </w:p>
    <w:p>
      <w:pPr>
        <w:pStyle w:val="15"/>
        <w:spacing w:line="360" w:lineRule="auto"/>
        <w:jc w:val="left"/>
        <w:rPr>
          <w:rFonts w:hAnsi="宋体" w:cs="Times New Roman"/>
        </w:rPr>
      </w:pPr>
    </w:p>
    <w:p>
      <w:pPr>
        <w:widowControl/>
        <w:jc w:val="left"/>
        <w:rPr>
          <w:rFonts w:ascii="宋体" w:hAnsi="宋体"/>
          <w:szCs w:val="21"/>
        </w:rPr>
      </w:pPr>
      <w:r>
        <w:rPr>
          <w:rFonts w:hAnsi="宋体"/>
        </w:rPr>
        <w:br w:type="page"/>
      </w:r>
    </w:p>
    <w:p>
      <w:pPr>
        <w:pStyle w:val="15"/>
        <w:spacing w:line="360" w:lineRule="auto"/>
        <w:jc w:val="left"/>
        <w:rPr>
          <w:rFonts w:hAnsi="宋体" w:cs="Times New Roman"/>
        </w:rPr>
      </w:pPr>
      <w:r>
        <w:rPr>
          <w:rFonts w:hint="eastAsia" w:hAnsi="宋体" w:cs="Times New Roman"/>
        </w:rPr>
        <w:t>附件7.中标通知书/采购通知书</w:t>
      </w:r>
    </w:p>
    <w:p>
      <w:pPr>
        <w:pStyle w:val="15"/>
        <w:spacing w:line="360" w:lineRule="auto"/>
        <w:jc w:val="left"/>
        <w:rPr>
          <w:rFonts w:hAnsi="宋体" w:cs="Times New Roman"/>
        </w:rPr>
      </w:pPr>
    </w:p>
    <w:p>
      <w:pPr>
        <w:pStyle w:val="15"/>
        <w:spacing w:line="360" w:lineRule="auto"/>
        <w:jc w:val="left"/>
        <w:rPr>
          <w:rFonts w:hAnsi="宋体" w:cs="Times New Roman"/>
        </w:rPr>
      </w:pPr>
    </w:p>
    <w:p>
      <w:pPr>
        <w:pStyle w:val="15"/>
        <w:spacing w:line="360" w:lineRule="auto"/>
        <w:jc w:val="left"/>
        <w:rPr>
          <w:rFonts w:hAnsi="宋体" w:cs="Times New Roman"/>
        </w:rPr>
      </w:pPr>
    </w:p>
    <w:p>
      <w:pPr>
        <w:widowControl/>
        <w:jc w:val="left"/>
        <w:rPr>
          <w:rFonts w:ascii="宋体" w:hAnsi="宋体"/>
          <w:szCs w:val="21"/>
        </w:rPr>
      </w:pPr>
      <w:r>
        <w:rPr>
          <w:rFonts w:hAnsi="宋体"/>
        </w:rPr>
        <w:br w:type="page"/>
      </w:r>
    </w:p>
    <w:p>
      <w:pPr>
        <w:pStyle w:val="15"/>
        <w:spacing w:line="360" w:lineRule="auto"/>
        <w:jc w:val="left"/>
        <w:rPr>
          <w:rFonts w:hAnsi="宋体" w:cs="Times New Roman"/>
        </w:rPr>
      </w:pPr>
      <w:r>
        <w:rPr>
          <w:rFonts w:hint="eastAsia" w:hAnsi="宋体" w:cs="Times New Roman"/>
        </w:rPr>
        <w:t>附件8.廉洁协议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 xml:space="preserve">乙方： </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Pr>
        <w:widowControl/>
        <w:tabs>
          <w:tab w:val="left" w:pos="780"/>
        </w:tabs>
        <w:spacing w:line="440" w:lineRule="atLeast"/>
        <w:ind w:firstLine="420" w:firstLineChars="200"/>
        <w:jc w:val="left"/>
      </w:pPr>
      <w:r>
        <w:br w:type="page"/>
      </w:r>
    </w:p>
    <w:p>
      <w:pPr>
        <w:pStyle w:val="24"/>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（2）医用耗材采购协议</w:t>
      </w:r>
    </w:p>
    <w:p/>
    <w:p>
      <w:pPr>
        <w:widowControl/>
        <w:adjustRightInd w:val="0"/>
        <w:snapToGrid w:val="0"/>
        <w:spacing w:line="500" w:lineRule="exact"/>
        <w:ind w:firstLine="4498" w:firstLineChars="1600"/>
        <w:rPr>
          <w:rFonts w:ascii="宋体" w:hAnsi="宋体" w:cs="宋体"/>
          <w:b/>
          <w:bCs/>
          <w:color w:val="000000" w:themeColor="text1"/>
          <w:kern w:val="0"/>
          <w:sz w:val="28"/>
          <w:szCs w:val="28"/>
          <w14:textFill>
            <w14:solidFill>
              <w14:schemeClr w14:val="tx1"/>
            </w14:solidFill>
          </w14:textFill>
        </w:rPr>
      </w:pPr>
      <w:r>
        <w:rPr>
          <w:rFonts w:ascii="宋体" w:hAnsi="宋体" w:cs="宋体"/>
          <w:b/>
          <w:bCs/>
          <w:color w:val="000000" w:themeColor="text1"/>
          <w:kern w:val="0"/>
          <w:sz w:val="28"/>
          <w:szCs w:val="28"/>
          <w14:textFill>
            <w14:solidFill>
              <w14:schemeClr w14:val="tx1"/>
            </w14:solidFill>
          </w14:textFill>
        </w:rPr>
        <w:t>采购协议</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法定代表人：沈慧勇</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注册地址：深圳市福田区福田街道深南中路3025号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联系电话：0755-83982222</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统一社会信用代码：124403044557440305</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乙方：</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根据《中华人民共和国民法典》、</w:t>
      </w:r>
      <w:r>
        <w:rPr>
          <w:rFonts w:hint="eastAsia" w:ascii="宋体" w:hAnsi="宋体" w:cs="宋体"/>
          <w:color w:val="000000"/>
          <w:sz w:val="24"/>
        </w:rPr>
        <w:t>《中华人民共和国招标投标法》</w:t>
      </w:r>
      <w:r>
        <w:rPr>
          <w:rFonts w:hint="eastAsia" w:ascii="宋体" w:hAnsi="宋体" w:cs="宋体"/>
          <w:color w:val="000000"/>
          <w:kern w:val="0"/>
          <w:sz w:val="24"/>
        </w:rPr>
        <w:t>等相关法律法规，甲、乙双方就</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日“中山大学附属第八医院（深圳福田）</w:t>
      </w:r>
      <w:r>
        <w:rPr>
          <w:rFonts w:hint="eastAsia" w:ascii="宋体" w:hAnsi="宋体" w:cs="宋体"/>
          <w:color w:val="000000"/>
          <w:kern w:val="0"/>
          <w:sz w:val="24"/>
          <w:u w:val="single"/>
        </w:rPr>
        <w:t xml:space="preserve">       </w:t>
      </w:r>
      <w:r>
        <w:rPr>
          <w:rFonts w:hint="eastAsia" w:ascii="宋体" w:hAnsi="宋体" w:cs="宋体"/>
          <w:color w:val="000000"/>
          <w:kern w:val="0"/>
          <w:sz w:val="24"/>
        </w:rPr>
        <w:t>年第</w:t>
      </w:r>
      <w:r>
        <w:rPr>
          <w:rFonts w:hint="eastAsia" w:ascii="宋体" w:hAnsi="宋体" w:cs="宋体"/>
          <w:color w:val="000000"/>
          <w:kern w:val="0"/>
          <w:sz w:val="24"/>
          <w:u w:val="single"/>
        </w:rPr>
        <w:t xml:space="preserve">     </w:t>
      </w:r>
      <w:r>
        <w:rPr>
          <w:rFonts w:hint="eastAsia" w:ascii="宋体" w:hAnsi="宋体" w:cs="宋体"/>
          <w:color w:val="000000"/>
          <w:kern w:val="0"/>
          <w:sz w:val="24"/>
        </w:rPr>
        <w:t>期</w:t>
      </w:r>
      <w:r>
        <w:rPr>
          <w:rFonts w:hint="eastAsia" w:ascii="宋体" w:hAnsi="宋体" w:cs="宋体"/>
          <w:color w:val="000000"/>
          <w:kern w:val="0"/>
          <w:sz w:val="24"/>
          <w:u w:val="single"/>
        </w:rPr>
        <w:t xml:space="preserve">     </w:t>
      </w:r>
      <w:r>
        <w:rPr>
          <w:rFonts w:hint="eastAsia" w:ascii="宋体" w:hAnsi="宋体" w:cs="宋体"/>
          <w:color w:val="000000"/>
          <w:kern w:val="0"/>
          <w:sz w:val="24"/>
        </w:rPr>
        <w:t>（试剂/耗材/物资）招采项目”（招采项目名称：</w:t>
      </w:r>
      <w:r>
        <w:rPr>
          <w:rFonts w:hint="eastAsia" w:ascii="宋体" w:hAnsi="宋体" w:cs="宋体"/>
          <w:color w:val="000000"/>
          <w:kern w:val="0"/>
          <w:sz w:val="24"/>
          <w:u w:val="single"/>
        </w:rPr>
        <w:t xml:space="preserve">          </w:t>
      </w:r>
      <w:r>
        <w:rPr>
          <w:rFonts w:hint="eastAsia" w:ascii="宋体" w:hAnsi="宋体" w:cs="宋体"/>
          <w:color w:val="000000"/>
          <w:kern w:val="0"/>
          <w:sz w:val="24"/>
        </w:rPr>
        <w:t>招采编号：</w:t>
      </w:r>
      <w:r>
        <w:rPr>
          <w:rFonts w:hint="eastAsia" w:ascii="宋体" w:hAnsi="宋体" w:cs="宋体"/>
          <w:color w:val="000000"/>
          <w:kern w:val="0"/>
          <w:sz w:val="24"/>
          <w:u w:val="single"/>
        </w:rPr>
        <w:t xml:space="preserve">           </w:t>
      </w:r>
      <w:r>
        <w:rPr>
          <w:rFonts w:hint="eastAsia" w:ascii="宋体" w:hAnsi="宋体" w:cs="宋体"/>
          <w:color w:val="000000"/>
          <w:kern w:val="0"/>
          <w:sz w:val="24"/>
        </w:rPr>
        <w:t>）供货事宜，经双方协商一致，达成以下协议：</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一、乙方条件</w:t>
      </w:r>
    </w:p>
    <w:p>
      <w:pPr>
        <w:widowControl/>
        <w:adjustRightInd w:val="0"/>
        <w:snapToGrid w:val="0"/>
        <w:spacing w:line="360" w:lineRule="exact"/>
        <w:ind w:firstLine="480" w:firstLineChars="200"/>
        <w:jc w:val="left"/>
        <w:rPr>
          <w:rFonts w:ascii="宋体" w:hAnsi="宋体" w:cs="宋体"/>
          <w:b/>
          <w:bCs/>
          <w:color w:val="000000"/>
          <w:kern w:val="0"/>
          <w:sz w:val="24"/>
        </w:rPr>
      </w:pPr>
      <w:r>
        <w:rPr>
          <w:rFonts w:hint="eastAsia" w:ascii="宋体" w:hAnsi="宋体" w:cs="宋体"/>
          <w:color w:val="000000"/>
          <w:kern w:val="0"/>
          <w:sz w:val="24"/>
        </w:rPr>
        <w:t>乙方应是经工商、税务部门正式批准，具有医疗经营许可范围（资质包括但不限于医疗器械生产许可证、医疗器械经营许可证、医疗器械注册证）的医疗器械公司。</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二、合作期限</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自本协议生效之日起18个月为一个采购周期。</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三、付款方式</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1、货到验收合格后，（1）低值耗材在甲方消耗出库后；（2）高值或植入性耗材在甲方使用后，双方进入结算环节，乙方收到系统的结算通知后7日内提供与结算金额等额的增值税发票给甲方，</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2、除因不可抗力外，若乙方收到系统的结算通知后超过90天内未向甲方出具等额的增值税发票的，视认乙方放弃此笔货款的确认并承诺不再就此笔款项向甲方要求支付，由此产生的全部责任由乙方自行承担。</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四、配送产品具体事项描述</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（一）配送产品要求</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1、中标产品的采购、配送均须通过甲方SPD医用耗材管理系统。根据中标结果，乙方必须与甲方SPD供应链延伸服务商签订供应链延伸服务协议，并支付交易金额2%的服务费用，否则甲方有权单方解除本协议。</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损失以及责任由乙方自行承担。</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5、甲方采购人员及联系方式：</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联系人：舒曼</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联系电话：83980730</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乙方配送的产品应提前至少48小时通知甲方采购人员，按照甲方要求确定配送时间。</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6、乙方提供的产品必须符合国家承认的相应标准。产品包装上(包括大包装、小包装等)需附有以下所列各项国家规定的中文标识：</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（1）产品名称、规格、型号；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（2）生产企业名称、注册地址、生产地址、联系方式；</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（3）产品注册证号、生产许可证号；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（4）产品标准编号；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（5）产品生产日期或批(编)号；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（6）限期使用的产品应标明有效期限；</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（7）依据产品特点应标注的图形、符号以及其它相关内容；</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（8）电源连接条件、输入功率。</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7、甲方除非对有效期另有规定，产品剩余的有效期不得少于该产品整个效期的三分之二，否则视为不合格产品，甲方有权予以拒收。</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8、乙方提供的产品必须与产品注册证的名称、规格型号一致，否则一切经济损失及其他后果均由乙方承担。</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9、乙方所供产品的注册证名称、规格、型号、中标价、生产厂商等必须与中标通知书（附件1）中的中标产品一致。</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（二）配送时间</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15时前配送至甲方消毒供应中心。</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（三）配送货物验收</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乙方所送货物到达甲方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合同产品有效期内，甲方发现合同产品存在质量问题时，乙方在接到甲方通知后，应当在24小时内作出实质响应，派员至货物存放点，与甲方共同确认货物质量问题；不能当场确认的，应当共同封存问题货物，并在7日内确定质量鉴定机构。</w:t>
      </w:r>
    </w:p>
    <w:p>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（四）所有权及风险转移</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产品所有权自乙方交付给甲方并验收合格之时视为转移，由甲方享有所有权，产品毁损、灭失的风险自交付并验收合格之时起由甲方承担。</w:t>
      </w:r>
    </w:p>
    <w:p>
      <w:pPr>
        <w:widowControl/>
        <w:adjustRightInd w:val="0"/>
        <w:snapToGrid w:val="0"/>
        <w:spacing w:line="360" w:lineRule="exact"/>
        <w:ind w:left="1" w:firstLine="42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五、售后服务条款</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乙方保证为甲方提供全面的售后服务（详见附件2），根据甲方的需要，产品技术人员必须随叫随到。</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六、违约责任</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（一）出现以下情况之一的，甲方有权解除协议，由乙方承担违约责任，按协议周期内供货总价款30%向甲方支付违约金，并承担因违约给甲方造成的一切经济损失及法律责任；</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1、乙方提供的产品不符合国家承认的相应标准，或者不符合本协议约定的产品要求及配送要求；</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2、甲方发现乙方私自配送中标目录以外的产品或未经甲方同意向甲方科室配送的；</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3、中标产品注册证名称、规格、型号、中标价、生产厂商等与中标通知书不一致；</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4、乙方不能按照附件2为甲方提供全面的售后服务；</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5、乙方所供货存在质量问题或其他影响使用的瑕疵。</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6、乙方未能按照协议的要求配送产品；</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7、因乙方原因在采购协议期内中断向甲方供货的。</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（二）对于在择期手术中使用且需要在术前进行消毒、灭菌的产品及配套器械，如乙方不能按照第四条第二款的约定在术前日15时前配送至甲方消毒供应中心的，乙方需按延迟送达时间段向甲方支付违约金：</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1、在送达当日15时至16时送达（15:01-16:00）的，每延迟一次向甲方支付违约金人民币贰佰元整（¥200.00）；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2、在送达当日16时至17时送达（16:01-17:00）的，每延迟一次向甲方支付违约金人民币肆佰元整（¥400.00）；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3、在送达当日17时至20时送达（17:01-20:00）的，每延迟一次向甲方支付违约金人民币捌佰元整（¥800.00）；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4、在送达当日20时以后送达（20:01以后）的，每延迟一次向甲方支付违约金人民币壹仟元整（¥1,000.00）。</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特殊情况在手术通知单上注明延迟送达原因，经手术科室主任签字同意后，免收违约金。</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（三）对于乙方所供的货物，甲方在使用后，若因产品质量造成甲方或任何第三方的人身损害或其他后果的，甲方有权解除采购协议，由乙方承担因上述事宜造成的一切损失及后果。</w:t>
      </w:r>
    </w:p>
    <w:p>
      <w:pPr>
        <w:widowControl/>
        <w:adjustRightInd w:val="0"/>
        <w:snapToGrid w:val="0"/>
        <w:spacing w:line="36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上述的损失包括但不限于由此产生的诉讼费、律师费、调查费、差旅费、财产保全和担保费、鉴定评估等费用。</w:t>
      </w:r>
    </w:p>
    <w:p>
      <w:pPr>
        <w:widowControl/>
        <w:adjustRightInd w:val="0"/>
        <w:snapToGrid w:val="0"/>
        <w:spacing w:line="360" w:lineRule="exact"/>
        <w:ind w:left="1" w:firstLine="420"/>
        <w:jc w:val="left"/>
        <w:rPr>
          <w:rFonts w:ascii="宋体" w:hAnsi="宋体" w:cs="宋体"/>
          <w:b/>
          <w:bCs/>
          <w:color w:val="000000"/>
          <w:sz w:val="24"/>
        </w:rPr>
      </w:pPr>
      <w:r>
        <w:rPr>
          <w:rFonts w:hint="eastAsia" w:ascii="宋体" w:hAnsi="宋体" w:cs="宋体"/>
          <w:b/>
          <w:bCs/>
          <w:color w:val="000000"/>
          <w:sz w:val="24"/>
        </w:rPr>
        <w:t>七、不可抗力及免责条款</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八、通知及送达</w:t>
      </w:r>
    </w:p>
    <w:p>
      <w:pPr>
        <w:adjustRightInd w:val="0"/>
        <w:snapToGrid w:val="0"/>
        <w:spacing w:line="3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2、当面交付文件的，在交付之时视为送达；通过传真方式的，在发出时视为送达；以邮寄方式的，挂号寄出或者投邮当日视为送达。</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九、争议的解决</w:t>
      </w:r>
    </w:p>
    <w:p>
      <w:pPr>
        <w:snapToGrid w:val="0"/>
        <w:spacing w:line="360" w:lineRule="exact"/>
        <w:ind w:firstLine="520" w:firstLineChars="200"/>
        <w:jc w:val="left"/>
        <w:rPr>
          <w:rFonts w:ascii="宋体" w:hAnsi="宋体" w:cs="宋体"/>
          <w:bCs/>
          <w:color w:val="000000" w:themeColor="text1"/>
          <w:spacing w:val="10"/>
          <w:kern w:val="0"/>
          <w:sz w:val="24"/>
          <w14:textFill>
            <w14:solidFill>
              <w14:schemeClr w14:val="tx1"/>
            </w14:solidFill>
          </w14:textFill>
        </w:rPr>
      </w:pPr>
      <w:r>
        <w:rPr>
          <w:rFonts w:hint="eastAsia" w:ascii="宋体" w:hAnsi="宋体" w:cs="宋体"/>
          <w:bCs/>
          <w:color w:val="000000" w:themeColor="text1"/>
          <w:spacing w:val="10"/>
          <w:kern w:val="0"/>
          <w:sz w:val="24"/>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themeColor="text1"/>
          <w:kern w:val="0"/>
          <w:sz w:val="24"/>
          <w14:textFill>
            <w14:solidFill>
              <w14:schemeClr w14:val="tx1"/>
            </w14:solidFill>
          </w14:textFill>
        </w:rPr>
        <w:t>2、本协议在履行过程中产生纠纷或争议的，双方应友好协商解决</w:t>
      </w:r>
      <w:r>
        <w:rPr>
          <w:rFonts w:hint="eastAsia" w:ascii="宋体" w:hAnsi="宋体" w:cs="宋体"/>
          <w:color w:val="000000"/>
          <w:kern w:val="0"/>
          <w:sz w:val="24"/>
        </w:rPr>
        <w:t>，协商不成的，任何一方应向甲方所在地人民法院提起诉讼。</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十、其他</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1、本协议未尽事宜，双方可另行签订补充协议，补充协议与本协议不一致的，以补充协议为准。</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2、本协议一式叁份，自甲、乙双方签字并盖章之日起生效，甲方执贰份、乙方执壹份，均具有同等法律效力。</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（以下无正文）</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附件：1. 中标通知书</w:t>
      </w:r>
    </w:p>
    <w:p>
      <w:pPr>
        <w:widowControl/>
        <w:numPr>
          <w:ilvl w:val="0"/>
          <w:numId w:val="16"/>
        </w:numPr>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售后服务承诺</w:t>
      </w:r>
    </w:p>
    <w:p>
      <w:pPr>
        <w:widowControl/>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sz w:val="24"/>
        </w:rPr>
        <w:t xml:space="preserve"> </w:t>
      </w:r>
      <w:r>
        <w:rPr>
          <w:rFonts w:hint="eastAsia" w:ascii="宋体" w:hAnsi="宋体" w:cs="宋体"/>
          <w:color w:val="000000"/>
          <w:kern w:val="0"/>
          <w:sz w:val="24"/>
        </w:rPr>
        <w:t>中山大学附属第八医院供应商廉洁协议书</w:t>
      </w:r>
    </w:p>
    <w:p>
      <w:pPr>
        <w:widowControl/>
        <w:adjustRightInd w:val="0"/>
        <w:snapToGrid w:val="0"/>
        <w:spacing w:line="360" w:lineRule="exact"/>
        <w:ind w:firstLine="720" w:firstLineChars="300"/>
        <w:jc w:val="left"/>
        <w:rPr>
          <w:rFonts w:ascii="宋体" w:hAnsi="宋体" w:cs="宋体"/>
          <w:b/>
          <w:bCs/>
          <w:color w:val="000000"/>
          <w:kern w:val="0"/>
          <w:sz w:val="24"/>
        </w:rPr>
      </w:pPr>
      <w:r>
        <w:rPr>
          <w:rFonts w:hint="eastAsia" w:ascii="宋体" w:hAnsi="宋体" w:cs="宋体"/>
          <w:color w:val="000000"/>
          <w:kern w:val="0"/>
          <w:sz w:val="24"/>
        </w:rPr>
        <w:t>(协议装订成册并加盖骑缝章)</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       乙方：</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                                 法定代表人：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委托代理人：                                 委托代理人：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                                   联系电话：</w:t>
      </w:r>
    </w:p>
    <w:p>
      <w:pPr>
        <w:widowControl/>
        <w:adjustRightInd w:val="0"/>
        <w:snapToGrid w:val="0"/>
        <w:spacing w:line="360" w:lineRule="exact"/>
        <w:jc w:val="left"/>
        <w:rPr>
          <w:rFonts w:ascii="宋体" w:hAnsi="宋体" w:cs="宋体"/>
          <w:color w:val="000000"/>
          <w:spacing w:val="-11"/>
          <w:kern w:val="0"/>
          <w:sz w:val="24"/>
        </w:rPr>
      </w:pPr>
      <w:r>
        <w:rPr>
          <w:rFonts w:hint="eastAsia" w:ascii="宋体" w:hAnsi="宋体" w:cs="宋体"/>
          <w:color w:val="000000"/>
          <w:kern w:val="0"/>
          <w:sz w:val="24"/>
        </w:rPr>
        <w:t>开户银行：                                   开户银行</w:t>
      </w:r>
      <w:r>
        <w:rPr>
          <w:rFonts w:hint="eastAsia" w:ascii="宋体" w:hAnsi="宋体" w:cs="宋体"/>
          <w:color w:val="000000"/>
          <w:spacing w:val="-11"/>
          <w:kern w:val="0"/>
          <w:sz w:val="24"/>
        </w:rPr>
        <w:t>:</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帐号：                                       帐号：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使用科室负责人签字：</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签约时间：     年     月     日</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签约地点：中山大学附属第八医院（深圳福田）</w:t>
      </w:r>
    </w:p>
    <w:p>
      <w:pPr>
        <w:widowControl/>
        <w:adjustRightInd w:val="0"/>
        <w:snapToGrid w:val="0"/>
        <w:spacing w:line="480" w:lineRule="exact"/>
        <w:jc w:val="left"/>
        <w:rPr>
          <w:rFonts w:ascii="宋体" w:hAnsi="宋体" w:cs="宋体"/>
          <w:color w:val="000000"/>
          <w:kern w:val="0"/>
          <w:szCs w:val="21"/>
        </w:rPr>
      </w:pPr>
    </w:p>
    <w:p>
      <w:pPr>
        <w:rPr>
          <w:rFonts w:ascii="宋体" w:hAnsi="宋体" w:cs="宋体"/>
          <w:color w:val="000000"/>
          <w:kern w:val="0"/>
          <w:szCs w:val="21"/>
        </w:rPr>
      </w:pPr>
      <w:r>
        <w:rPr>
          <w:rFonts w:ascii="宋体" w:hAnsi="宋体" w:cs="宋体"/>
          <w:color w:val="000000"/>
          <w:kern w:val="0"/>
          <w:szCs w:val="21"/>
        </w:rPr>
        <w:br w:type="page"/>
      </w:r>
      <w:r>
        <w:rPr>
          <w:rFonts w:hint="eastAsia" w:ascii="宋体" w:hAnsi="宋体" w:cs="宋体"/>
          <w:color w:val="000000"/>
          <w:kern w:val="0"/>
          <w:szCs w:val="21"/>
        </w:rPr>
        <w:t>附件2：</w:t>
      </w:r>
    </w:p>
    <w:p>
      <w:pPr>
        <w:jc w:val="center"/>
        <w:rPr>
          <w:rFonts w:ascii="宋体" w:hAnsi="宋体"/>
          <w:sz w:val="32"/>
          <w:szCs w:val="32"/>
        </w:rPr>
      </w:pPr>
      <w:r>
        <w:rPr>
          <w:rFonts w:hint="eastAsia" w:ascii="宋体" w:hAnsi="宋体" w:cs="方正小标宋简体"/>
          <w:bCs/>
          <w:color w:val="000000"/>
          <w:sz w:val="32"/>
          <w:szCs w:val="32"/>
        </w:rPr>
        <w:t>售后服务承诺</w:t>
      </w:r>
    </w:p>
    <w:p>
      <w:pPr>
        <w:spacing w:line="460" w:lineRule="exact"/>
        <w:rPr>
          <w:rFonts w:ascii="宋体" w:hAnsi="宋体" w:cs="宋体"/>
          <w:color w:val="000000"/>
          <w:kern w:val="0"/>
          <w:szCs w:val="21"/>
        </w:rPr>
      </w:pPr>
      <w:r>
        <w:rPr>
          <w:rFonts w:hint="eastAsia" w:ascii="宋体" w:hAnsi="宋体" w:cs="宋体"/>
          <w:color w:val="000000"/>
          <w:kern w:val="0"/>
          <w:szCs w:val="21"/>
        </w:rPr>
        <w:t>采购编号：</w:t>
      </w:r>
      <w:r>
        <w:rPr>
          <w:rFonts w:ascii="宋体" w:hAnsi="宋体" w:cs="宋体"/>
          <w:color w:val="000000"/>
          <w:kern w:val="0"/>
          <w:szCs w:val="21"/>
        </w:rPr>
        <w:t xml:space="preserve">              </w:t>
      </w:r>
      <w:r>
        <w:rPr>
          <w:rFonts w:hint="eastAsia" w:ascii="宋体" w:hAnsi="宋体" w:cs="宋体"/>
          <w:color w:val="000000"/>
          <w:kern w:val="0"/>
          <w:szCs w:val="21"/>
        </w:rPr>
        <w:t>供应商名称：</w:t>
      </w:r>
      <w:r>
        <w:rPr>
          <w:rFonts w:ascii="宋体" w:hAnsi="宋体" w:cs="宋体"/>
          <w:color w:val="000000"/>
          <w:kern w:val="0"/>
          <w:szCs w:val="21"/>
        </w:rPr>
        <w:t xml:space="preserve">                         </w:t>
      </w:r>
    </w:p>
    <w:p>
      <w:pPr>
        <w:spacing w:line="460" w:lineRule="exact"/>
        <w:ind w:firstLine="420" w:firstLineChars="200"/>
        <w:rPr>
          <w:rFonts w:ascii="宋体" w:hAnsi="宋体" w:cs="宋体"/>
          <w:color w:val="000000"/>
          <w:kern w:val="0"/>
          <w:szCs w:val="21"/>
        </w:rPr>
      </w:pPr>
      <w:r>
        <w:rPr>
          <w:rFonts w:hint="eastAsia" w:ascii="宋体" w:hAnsi="宋体" w:cs="宋体"/>
          <w:color w:val="000000"/>
          <w:kern w:val="0"/>
          <w:szCs w:val="21"/>
        </w:rPr>
        <w:t>我单位对中标产品的售后服务做出以下承诺：</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w:t>
      </w:r>
      <w:r>
        <w:rPr>
          <w:rFonts w:ascii="宋体" w:hAnsi="宋体" w:cs="宋体"/>
          <w:color w:val="000000"/>
          <w:kern w:val="0"/>
          <w:szCs w:val="21"/>
        </w:rPr>
        <w:t>我单位保证本次</w:t>
      </w:r>
      <w:r>
        <w:rPr>
          <w:rFonts w:hint="eastAsia" w:ascii="宋体" w:hAnsi="宋体" w:cs="宋体"/>
          <w:color w:val="000000"/>
          <w:kern w:val="0"/>
          <w:szCs w:val="21"/>
        </w:rPr>
        <w:t>中标产品</w:t>
      </w:r>
      <w:r>
        <w:rPr>
          <w:rFonts w:ascii="宋体" w:hAnsi="宋体" w:cs="宋体"/>
          <w:color w:val="000000"/>
          <w:kern w:val="0"/>
          <w:szCs w:val="21"/>
        </w:rPr>
        <w:t>价格为深圳市最低成交价，否则，贵院有权取消我单位中标资格并选择其他中标公司签订合同并供货。</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二、</w:t>
      </w:r>
      <w:r>
        <w:rPr>
          <w:rFonts w:ascii="宋体" w:hAnsi="宋体" w:cs="宋体"/>
          <w:color w:val="000000"/>
          <w:kern w:val="0"/>
          <w:szCs w:val="21"/>
        </w:rPr>
        <w:t>采购周期内</w:t>
      </w:r>
      <w:r>
        <w:rPr>
          <w:rFonts w:hint="eastAsia" w:ascii="宋体" w:hAnsi="宋体" w:cs="宋体"/>
          <w:color w:val="000000"/>
          <w:kern w:val="0"/>
          <w:szCs w:val="21"/>
        </w:rPr>
        <w:t>中标产品</w:t>
      </w:r>
      <w:r>
        <w:rPr>
          <w:rFonts w:ascii="宋体" w:hAnsi="宋体" w:cs="宋体"/>
          <w:color w:val="000000"/>
          <w:kern w:val="0"/>
          <w:szCs w:val="21"/>
        </w:rPr>
        <w:t>若</w:t>
      </w:r>
      <w:r>
        <w:rPr>
          <w:rFonts w:hint="eastAsia" w:ascii="宋体" w:hAnsi="宋体" w:cs="宋体"/>
          <w:color w:val="000000"/>
          <w:kern w:val="0"/>
          <w:szCs w:val="21"/>
        </w:rPr>
        <w:t>在深圳医用耗材阳光交易平台价格低于贵院中标价，或</w:t>
      </w:r>
      <w:r>
        <w:rPr>
          <w:rFonts w:ascii="宋体" w:hAnsi="宋体" w:cs="宋体"/>
          <w:color w:val="000000"/>
          <w:kern w:val="0"/>
          <w:szCs w:val="21"/>
        </w:rPr>
        <w:t>中标产品</w:t>
      </w:r>
      <w:r>
        <w:rPr>
          <w:rFonts w:hint="eastAsia" w:ascii="宋体" w:hAnsi="宋体" w:cs="宋体"/>
          <w:color w:val="000000"/>
          <w:kern w:val="0"/>
          <w:szCs w:val="21"/>
        </w:rPr>
        <w:t>因其它原因价格低于贵院中标价</w:t>
      </w:r>
      <w:r>
        <w:rPr>
          <w:rFonts w:ascii="宋体" w:hAnsi="宋体" w:cs="宋体"/>
          <w:color w:val="000000"/>
          <w:kern w:val="0"/>
          <w:szCs w:val="21"/>
        </w:rPr>
        <w:t>，我单位保证及时将</w:t>
      </w:r>
      <w:r>
        <w:rPr>
          <w:rFonts w:hint="eastAsia" w:ascii="宋体" w:hAnsi="宋体" w:cs="宋体"/>
          <w:color w:val="000000"/>
          <w:kern w:val="0"/>
          <w:szCs w:val="21"/>
        </w:rPr>
        <w:t>深圳医用耗材阳光交易平台或</w:t>
      </w:r>
      <w:r>
        <w:rPr>
          <w:rFonts w:ascii="宋体" w:hAnsi="宋体" w:cs="宋体"/>
          <w:color w:val="000000"/>
          <w:kern w:val="0"/>
          <w:szCs w:val="21"/>
        </w:rPr>
        <w:t>深圳地区最低成交价交由贵院备案，同时根据</w:t>
      </w:r>
      <w:r>
        <w:rPr>
          <w:rFonts w:hint="eastAsia" w:ascii="宋体" w:hAnsi="宋体" w:cs="宋体"/>
          <w:color w:val="000000"/>
          <w:kern w:val="0"/>
          <w:szCs w:val="21"/>
        </w:rPr>
        <w:t>最低价格</w:t>
      </w:r>
      <w:r>
        <w:rPr>
          <w:rFonts w:ascii="宋体" w:hAnsi="宋体" w:cs="宋体"/>
          <w:color w:val="000000"/>
          <w:kern w:val="0"/>
          <w:szCs w:val="21"/>
        </w:rPr>
        <w:t>执行。我单位若不如实或不及时报备，经贵院发现查实后则退回全部差额。</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三、</w:t>
      </w:r>
      <w:r>
        <w:rPr>
          <w:rFonts w:ascii="宋体" w:hAnsi="宋体" w:cs="宋体"/>
          <w:color w:val="000000"/>
          <w:kern w:val="0"/>
          <w:szCs w:val="21"/>
        </w:rPr>
        <w:t>接到贵院</w:t>
      </w:r>
      <w:r>
        <w:rPr>
          <w:rFonts w:hint="eastAsia" w:ascii="宋体" w:hAnsi="宋体" w:cs="宋体"/>
          <w:color w:val="000000"/>
          <w:kern w:val="0"/>
          <w:szCs w:val="21"/>
        </w:rPr>
        <w:t>供货</w:t>
      </w:r>
      <w:r>
        <w:rPr>
          <w:rFonts w:ascii="宋体" w:hAnsi="宋体" w:cs="宋体"/>
          <w:color w:val="000000"/>
          <w:kern w:val="0"/>
          <w:szCs w:val="21"/>
        </w:rPr>
        <w:t>通知时，我单位保证第一时间安排送货，</w:t>
      </w:r>
      <w:r>
        <w:rPr>
          <w:rFonts w:hint="eastAsia" w:ascii="宋体" w:hAnsi="宋体" w:cs="宋体"/>
          <w:color w:val="000000"/>
          <w:kern w:val="0"/>
          <w:szCs w:val="21"/>
        </w:rPr>
        <w:t>一般产品配送不超过</w:t>
      </w:r>
      <w:r>
        <w:rPr>
          <w:rFonts w:ascii="宋体" w:hAnsi="宋体" w:cs="宋体"/>
          <w:color w:val="000000"/>
          <w:kern w:val="0"/>
          <w:szCs w:val="21"/>
        </w:rPr>
        <w:t>48</w:t>
      </w:r>
      <w:r>
        <w:rPr>
          <w:rFonts w:hint="eastAsia" w:ascii="宋体" w:hAnsi="宋体" w:cs="宋体"/>
          <w:color w:val="000000"/>
          <w:kern w:val="0"/>
          <w:szCs w:val="21"/>
        </w:rPr>
        <w:t>小时送达，紧急配送，供应商应保证所有产品在4小时内送达。</w:t>
      </w:r>
      <w:r>
        <w:rPr>
          <w:rFonts w:ascii="宋体" w:hAnsi="宋体" w:cs="宋体"/>
          <w:color w:val="000000"/>
          <w:kern w:val="0"/>
          <w:szCs w:val="21"/>
        </w:rPr>
        <w:t>若因供货不及时而影响工作，贵院有权单方面取消我单位供货资格及以后投标资格。</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四、</w:t>
      </w:r>
      <w:r>
        <w:rPr>
          <w:rFonts w:ascii="宋体" w:hAnsi="宋体" w:cs="宋体"/>
          <w:color w:val="000000"/>
          <w:kern w:val="0"/>
          <w:szCs w:val="21"/>
        </w:rPr>
        <w:t>若中标产品有断货或停货等特殊情况时，我单位保证提前5个工作日通知贵院</w:t>
      </w:r>
      <w:r>
        <w:rPr>
          <w:rFonts w:hint="eastAsia" w:ascii="宋体" w:hAnsi="宋体" w:cs="宋体"/>
          <w:color w:val="000000"/>
          <w:kern w:val="0"/>
          <w:szCs w:val="21"/>
        </w:rPr>
        <w:t>设备科</w:t>
      </w:r>
      <w:r>
        <w:rPr>
          <w:rFonts w:ascii="宋体" w:hAnsi="宋体" w:cs="宋体"/>
          <w:color w:val="000000"/>
          <w:kern w:val="0"/>
          <w:szCs w:val="21"/>
        </w:rPr>
        <w:t>，并出示加盖公章的停货书面说明。</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五、企业经营资质，产品相关资质，授权书等文件上传至spd B2B平台</w:t>
      </w:r>
      <w:r>
        <w:rPr>
          <w:rFonts w:ascii="宋体" w:hAnsi="宋体" w:cs="宋体"/>
          <w:color w:val="000000"/>
          <w:kern w:val="0"/>
          <w:szCs w:val="21"/>
        </w:rPr>
        <w:t>。</w:t>
      </w:r>
      <w:r>
        <w:rPr>
          <w:rFonts w:hint="eastAsia" w:ascii="宋体" w:hAnsi="宋体" w:cs="宋体"/>
          <w:color w:val="000000"/>
          <w:kern w:val="0"/>
          <w:szCs w:val="21"/>
        </w:rPr>
        <w:t>采购周期内如有更新，应及时上传更新资料，</w:t>
      </w:r>
      <w:r>
        <w:rPr>
          <w:rFonts w:ascii="宋体" w:hAnsi="宋体" w:cs="宋体"/>
          <w:color w:val="000000"/>
          <w:kern w:val="0"/>
          <w:szCs w:val="21"/>
        </w:rPr>
        <w:t>超过有效期未</w:t>
      </w:r>
      <w:r>
        <w:rPr>
          <w:rFonts w:hint="eastAsia" w:ascii="宋体" w:hAnsi="宋体" w:cs="宋体"/>
          <w:color w:val="000000"/>
          <w:kern w:val="0"/>
          <w:szCs w:val="21"/>
        </w:rPr>
        <w:t>更新</w:t>
      </w:r>
      <w:r>
        <w:rPr>
          <w:rFonts w:ascii="宋体" w:hAnsi="宋体" w:cs="宋体"/>
          <w:color w:val="000000"/>
          <w:kern w:val="0"/>
          <w:szCs w:val="21"/>
        </w:rPr>
        <w:t>，贵院有权停止中标医用品、耗材的供货资格。</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六</w:t>
      </w:r>
      <w:r>
        <w:rPr>
          <w:rFonts w:ascii="宋体" w:hAnsi="宋体" w:cs="宋体"/>
          <w:color w:val="000000"/>
          <w:kern w:val="0"/>
          <w:szCs w:val="21"/>
        </w:rPr>
        <w:t>、在实际使用过程中如因产品原因出现异常情况，我单位保证及时请厂家或专家到贵院协助解决异常情况，一切费用由我单位负责。</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七</w:t>
      </w:r>
      <w:r>
        <w:rPr>
          <w:rFonts w:ascii="宋体" w:hAnsi="宋体" w:cs="宋体"/>
          <w:color w:val="000000"/>
          <w:kern w:val="0"/>
          <w:szCs w:val="21"/>
        </w:rPr>
        <w:t>、对于一些需要指导的新产品，我单位保证做好相关培训工作，培训产生的费用由我单位负责。</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八</w:t>
      </w:r>
      <w:r>
        <w:rPr>
          <w:rFonts w:ascii="宋体" w:hAnsi="宋体" w:cs="宋体"/>
          <w:color w:val="000000"/>
          <w:kern w:val="0"/>
          <w:szCs w:val="21"/>
        </w:rPr>
        <w:t>、我单位保证在供货中对因运输破损等原因无法使用的产品无条件退换。</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如有违约，自愿接受贵院处罚，并支付货款</w:t>
      </w:r>
      <w:r>
        <w:rPr>
          <w:rFonts w:ascii="宋体" w:hAnsi="宋体" w:cs="宋体"/>
          <w:color w:val="000000"/>
          <w:kern w:val="0"/>
          <w:szCs w:val="21"/>
        </w:rPr>
        <w:t>10倍的违约金。</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本承诺期限为：自本承诺函签订日起至本次采购周期结束，产品质量问题不受此承诺期限限制。</w:t>
      </w:r>
    </w:p>
    <w:p>
      <w:pPr>
        <w:spacing w:line="460" w:lineRule="exact"/>
        <w:rPr>
          <w:rFonts w:ascii="宋体" w:hAnsi="宋体" w:cs="宋体"/>
          <w:color w:val="000000"/>
          <w:kern w:val="0"/>
          <w:szCs w:val="21"/>
        </w:rPr>
      </w:pPr>
      <w:r>
        <w:rPr>
          <w:rFonts w:hint="eastAsia" w:ascii="宋体" w:hAnsi="宋体" w:cs="宋体"/>
          <w:color w:val="000000"/>
          <w:kern w:val="0"/>
          <w:szCs w:val="21"/>
        </w:rPr>
        <w:t>供应商名称</w:t>
      </w:r>
      <w:r>
        <w:rPr>
          <w:rFonts w:ascii="宋体" w:hAnsi="宋体" w:cs="宋体"/>
          <w:color w:val="000000"/>
          <w:kern w:val="0"/>
          <w:szCs w:val="21"/>
        </w:rPr>
        <w:t>：（此处加盖</w:t>
      </w:r>
      <w:r>
        <w:rPr>
          <w:rFonts w:hint="eastAsia" w:ascii="宋体" w:hAnsi="宋体" w:cs="宋体"/>
          <w:color w:val="000000"/>
          <w:kern w:val="0"/>
          <w:szCs w:val="21"/>
        </w:rPr>
        <w:t>供应商</w:t>
      </w:r>
      <w:r>
        <w:rPr>
          <w:rFonts w:ascii="宋体" w:hAnsi="宋体" w:cs="宋体"/>
          <w:color w:val="000000"/>
          <w:kern w:val="0"/>
          <w:szCs w:val="21"/>
        </w:rPr>
        <w:t>单位公章）</w:t>
      </w:r>
    </w:p>
    <w:p>
      <w:pPr>
        <w:spacing w:line="460" w:lineRule="exact"/>
        <w:rPr>
          <w:rFonts w:ascii="宋体" w:hAnsi="宋体" w:cs="宋体"/>
          <w:color w:val="000000"/>
          <w:kern w:val="0"/>
          <w:szCs w:val="21"/>
        </w:rPr>
      </w:pPr>
      <w:r>
        <w:rPr>
          <w:rFonts w:ascii="宋体" w:hAnsi="宋体" w:cs="宋体"/>
          <w:color w:val="000000"/>
          <w:kern w:val="0"/>
          <w:szCs w:val="21"/>
        </w:rPr>
        <w:t>日期：年</w:t>
      </w:r>
      <w:r>
        <w:rPr>
          <w:rFonts w:hint="eastAsia" w:ascii="宋体" w:hAnsi="宋体" w:cs="宋体"/>
          <w:color w:val="000000"/>
          <w:kern w:val="0"/>
          <w:szCs w:val="21"/>
        </w:rPr>
        <w:t xml:space="preserve">  </w:t>
      </w:r>
      <w:r>
        <w:rPr>
          <w:rFonts w:ascii="宋体" w:hAnsi="宋体" w:cs="宋体"/>
          <w:color w:val="000000"/>
          <w:kern w:val="0"/>
          <w:szCs w:val="21"/>
        </w:rPr>
        <w:t>月</w:t>
      </w:r>
      <w:r>
        <w:rPr>
          <w:rFonts w:hint="eastAsia" w:ascii="宋体" w:hAnsi="宋体" w:cs="宋体"/>
          <w:color w:val="000000"/>
          <w:kern w:val="0"/>
          <w:szCs w:val="21"/>
        </w:rPr>
        <w:t xml:space="preserve">  </w:t>
      </w:r>
      <w:r>
        <w:rPr>
          <w:rFonts w:ascii="宋体" w:hAnsi="宋体" w:cs="宋体"/>
          <w:color w:val="000000"/>
          <w:kern w:val="0"/>
          <w:szCs w:val="21"/>
        </w:rPr>
        <w:t>日</w:t>
      </w:r>
    </w:p>
    <w:p>
      <w:pPr>
        <w:widowControl/>
        <w:spacing w:line="360" w:lineRule="auto"/>
        <w:jc w:val="left"/>
        <w:rPr>
          <w:rFonts w:ascii="仿宋" w:hAnsi="仿宋" w:eastAsia="仿宋"/>
          <w:bCs/>
          <w:sz w:val="24"/>
        </w:rPr>
      </w:pPr>
      <w:r>
        <w:rPr>
          <w:rFonts w:ascii="宋体" w:hAnsi="宋体" w:cs="宋体"/>
          <w:color w:val="000000"/>
          <w:kern w:val="0"/>
          <w:szCs w:val="21"/>
        </w:rPr>
        <w:br w:type="page"/>
      </w:r>
      <w:r>
        <w:rPr>
          <w:rFonts w:hint="eastAsia" w:ascii="仿宋" w:hAnsi="仿宋" w:eastAsia="仿宋"/>
          <w:bCs/>
          <w:sz w:val="24"/>
        </w:rPr>
        <w:t>附件3：</w:t>
      </w:r>
    </w:p>
    <w:p>
      <w:pPr>
        <w:jc w:val="center"/>
        <w:rPr>
          <w:rFonts w:ascii="宋体" w:hAnsi="宋体"/>
          <w:kern w:val="36"/>
          <w:sz w:val="32"/>
          <w:szCs w:val="32"/>
        </w:rPr>
      </w:pPr>
      <w:r>
        <w:rPr>
          <w:rFonts w:hint="eastAsia" w:ascii="宋体" w:hAnsi="宋体" w:cs="宋体"/>
          <w:kern w:val="0"/>
          <w:sz w:val="32"/>
          <w:szCs w:val="32"/>
        </w:rPr>
        <w:t>中山大学附属第八医院</w:t>
      </w:r>
      <w:r>
        <w:rPr>
          <w:rFonts w:hint="eastAsia" w:ascii="宋体" w:hAnsi="宋体"/>
          <w:kern w:val="36"/>
          <w:sz w:val="32"/>
          <w:szCs w:val="32"/>
        </w:rPr>
        <w:t>供应商廉洁协议书</w:t>
      </w:r>
    </w:p>
    <w:p>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甲方：中山大学附属第八医院（深圳福田）</w:t>
      </w:r>
    </w:p>
    <w:p>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乙方：</w:t>
      </w:r>
    </w:p>
    <w:p>
      <w:pPr>
        <w:spacing w:line="400" w:lineRule="exact"/>
        <w:ind w:firstLine="420" w:firstLineChars="200"/>
        <w:rPr>
          <w:rFonts w:ascii="宋体" w:hAnsi="宋体" w:cs="宋体"/>
          <w:color w:val="3C3C3C"/>
          <w:kern w:val="0"/>
          <w:szCs w:val="21"/>
        </w:rPr>
      </w:pPr>
      <w:r>
        <w:rPr>
          <w:rFonts w:hint="eastAsia" w:ascii="宋体" w:hAnsi="宋体" w:cs="宋体"/>
          <w:color w:val="3C3C3C"/>
          <w:kern w:val="0"/>
          <w:szCs w:val="21"/>
        </w:rPr>
        <w:t>为加强医院管理，规范我院购销行为，有效防范商业贿赂，营造公平交易、诚实守信的购销环境，经甲、乙双方协商，同意签订本</w:t>
      </w:r>
      <w:r>
        <w:rPr>
          <w:rFonts w:hint="eastAsia" w:ascii="宋体" w:hAnsi="宋体" w:cs="宋体"/>
          <w:kern w:val="36"/>
          <w:szCs w:val="21"/>
        </w:rPr>
        <w:t>协议书</w:t>
      </w:r>
      <w:r>
        <w:rPr>
          <w:rFonts w:hint="eastAsia" w:ascii="宋体" w:hAnsi="宋体" w:cs="宋体"/>
          <w:color w:val="3C3C3C"/>
          <w:kern w:val="0"/>
          <w:szCs w:val="21"/>
        </w:rPr>
        <w:t>，并共同遵守：</w:t>
      </w:r>
    </w:p>
    <w:p>
      <w:pPr>
        <w:widowControl/>
        <w:spacing w:line="400" w:lineRule="exact"/>
        <w:ind w:firstLine="630"/>
        <w:rPr>
          <w:rFonts w:ascii="宋体" w:hAnsi="宋体" w:cs="宋体"/>
          <w:color w:val="3C3C3C"/>
          <w:kern w:val="0"/>
          <w:szCs w:val="21"/>
        </w:rPr>
      </w:pPr>
      <w:r>
        <w:rPr>
          <w:rFonts w:hint="eastAsia" w:ascii="宋体" w:hAnsi="宋体" w:cs="宋体"/>
          <w:color w:val="3C3C3C"/>
          <w:kern w:val="0"/>
          <w:szCs w:val="21"/>
        </w:rPr>
        <w:t>一、甲乙双方</w:t>
      </w:r>
      <w:r>
        <w:rPr>
          <w:rFonts w:hint="eastAsia" w:ascii="宋体" w:hAnsi="宋体" w:cs="宋体"/>
          <w:color w:val="000000"/>
          <w:szCs w:val="21"/>
        </w:rPr>
        <w:t>严格遵守国家有关工程建设、物资采购、招标投标等市场经济活动的法律法规、政策以及廉政建设规定。</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二、甲乙双方按照《中华人民共和国民法典》及物资产品购销合同的约定购销物资、服务类产品，</w:t>
      </w:r>
      <w:r>
        <w:rPr>
          <w:rFonts w:hint="eastAsia" w:ascii="宋体" w:hAnsi="宋体" w:cs="宋体"/>
          <w:color w:val="000000"/>
          <w:szCs w:val="21"/>
        </w:rPr>
        <w:t>自觉承担合同义务</w:t>
      </w:r>
      <w:r>
        <w:rPr>
          <w:rFonts w:hint="eastAsia" w:ascii="宋体" w:hAnsi="宋体" w:cs="宋体"/>
          <w:color w:val="3C3C3C"/>
          <w:kern w:val="0"/>
          <w:szCs w:val="21"/>
        </w:rPr>
        <w:t>。</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三、甲方应当严格执行物资产品购销合同验收、入库制度，对采购的物资、服务类产品及发票进行查验，不得违反有关规定合同外采购、违价采购或从非规定渠道采购。</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宋体" w:hAnsi="宋体" w:cs="宋体"/>
          <w:color w:val="000000"/>
          <w:szCs w:val="21"/>
        </w:rPr>
        <w:t>购物卡、</w:t>
      </w:r>
      <w:r>
        <w:rPr>
          <w:rFonts w:hint="eastAsia" w:ascii="宋体" w:hAnsi="宋体" w:cs="宋体"/>
          <w:color w:val="3C3C3C"/>
          <w:kern w:val="0"/>
          <w:szCs w:val="21"/>
        </w:rPr>
        <w:t>有价证券、贵重礼品等。被迫接受乙方给予的钱物，应予退还，无法退还的，有责任如实向有关纪检监察部门反映情况。</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五、</w:t>
      </w:r>
      <w:r>
        <w:rPr>
          <w:rFonts w:hint="eastAsia" w:ascii="宋体" w:hAnsi="宋体" w:cs="宋体"/>
          <w:color w:val="000000"/>
          <w:szCs w:val="21"/>
        </w:rPr>
        <w:t>发现乙方在业务活动中有违规、违纪、违法行为的，应及时提醒对方，情节严重的，应向有关纪检监察部门举报。</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六、乙方不得以回扣、宴请等方式影响甲方工作人员采购或使用物资、服务类产品的选择权。</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七、乙方指定</w:t>
      </w:r>
      <w:r>
        <w:rPr>
          <w:rFonts w:hint="eastAsia" w:ascii="宋体" w:hAnsi="宋体" w:cs="宋体"/>
          <w:color w:val="3C3C3C"/>
          <w:kern w:val="0"/>
          <w:szCs w:val="21"/>
          <w:u w:val="single"/>
        </w:rPr>
        <w:t xml:space="preserve">               </w:t>
      </w:r>
      <w:r>
        <w:rPr>
          <w:rFonts w:hint="eastAsia" w:ascii="宋体" w:hAnsi="宋体" w:cs="宋体"/>
          <w:color w:val="3C3C3C"/>
          <w:kern w:val="0"/>
          <w:szCs w:val="21"/>
        </w:rPr>
        <w:t>作为代表洽谈业务。乙方不得借故到甲方相关领导、部门负责人及相关工作人员家中访谈并提供任何好处费。</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八、乙方如违反本协议，一经发现，甲方有权终止购销合同，并向有关卫生计生行政部门报告。如乙方被列入商业贿赂不良记录，则严格按照相关规定处理。</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九、本合同作为物资产品购销合同的重要组成部分，与购销合同一并执行，具有同等的法律效力。</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十、本合同一式叁份，甲、乙双方各执一份，甲方纪检监察部门执一份，并从签订之日起生效。</w:t>
      </w:r>
    </w:p>
    <w:p>
      <w:pPr>
        <w:widowControl/>
        <w:spacing w:line="400" w:lineRule="exact"/>
        <w:jc w:val="left"/>
        <w:rPr>
          <w:rFonts w:ascii="宋体" w:hAnsi="宋体" w:cs="宋体"/>
          <w:color w:val="3C3C3C"/>
          <w:kern w:val="0"/>
          <w:szCs w:val="21"/>
        </w:rPr>
      </w:pPr>
    </w:p>
    <w:p>
      <w:pPr>
        <w:widowControl/>
        <w:spacing w:line="400" w:lineRule="exact"/>
        <w:ind w:firstLine="105" w:firstLineChars="50"/>
        <w:jc w:val="left"/>
        <w:rPr>
          <w:rFonts w:ascii="宋体" w:hAnsi="宋体" w:cs="宋体"/>
          <w:color w:val="3C3C3C"/>
          <w:kern w:val="0"/>
          <w:szCs w:val="21"/>
        </w:rPr>
      </w:pPr>
      <w:r>
        <w:rPr>
          <w:rFonts w:hint="eastAsia" w:ascii="宋体" w:hAnsi="宋体" w:cs="宋体"/>
          <w:color w:val="3C3C3C"/>
          <w:kern w:val="0"/>
          <w:szCs w:val="21"/>
        </w:rPr>
        <w:t>甲方（盖章）：                      乙方（盖章）：</w:t>
      </w:r>
    </w:p>
    <w:p>
      <w:pPr>
        <w:spacing w:line="400" w:lineRule="exact"/>
        <w:ind w:firstLine="3570" w:firstLineChars="1700"/>
        <w:rPr>
          <w:rFonts w:ascii="宋体" w:hAnsi="宋体" w:cs="宋体"/>
          <w:color w:val="3C3C3C"/>
          <w:kern w:val="0"/>
          <w:szCs w:val="21"/>
        </w:rPr>
      </w:pPr>
      <w:r>
        <w:rPr>
          <w:rFonts w:hint="eastAsia" w:ascii="宋体" w:hAnsi="宋体" w:cs="宋体"/>
          <w:szCs w:val="21"/>
        </w:rPr>
        <w:t xml:space="preserve">            年   月   日</w:t>
      </w:r>
    </w:p>
    <w:p>
      <w:pPr>
        <w:rPr>
          <w:rFonts w:ascii="宋体" w:hAnsi="宋体" w:cs="宋体"/>
          <w:b/>
          <w:bCs/>
          <w:szCs w:val="21"/>
        </w:rPr>
      </w:pPr>
      <w:r>
        <w:rPr>
          <w:rFonts w:hint="eastAsia" w:ascii="宋体" w:hAnsi="宋体" w:cs="宋体"/>
          <w:b/>
          <w:bCs/>
          <w:szCs w:val="21"/>
        </w:rPr>
        <w:br w:type="page"/>
      </w:r>
    </w:p>
    <w:p>
      <w:pPr>
        <w:pStyle w:val="24"/>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pPr>
        <w:widowControl/>
        <w:spacing w:line="540" w:lineRule="exact"/>
        <w:rPr>
          <w:rFonts w:ascii="宋体" w:hAnsi="宋体" w:eastAsia="宋体" w:cs="宋体"/>
          <w:b/>
          <w:bCs/>
          <w:kern w:val="0"/>
          <w:sz w:val="28"/>
          <w:szCs w:val="28"/>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法定代表人：沈慧勇</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pPr>
        <w:widowControl/>
        <w:spacing w:line="540" w:lineRule="exact"/>
        <w:jc w:val="left"/>
        <w:rPr>
          <w:rFonts w:ascii="宋体" w:hAnsi="宋体" w:eastAsia="宋体" w:cs="宋体"/>
          <w:kern w:val="0"/>
          <w:sz w:val="24"/>
        </w:rPr>
      </w:pP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自本协议生效之日起18个月为一个采购周期。</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pPr>
        <w:widowControl/>
        <w:numPr>
          <w:ilvl w:val="0"/>
          <w:numId w:val="17"/>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pPr>
        <w:rPr>
          <w:rFonts w:ascii="宋体" w:hAnsi="宋体" w:eastAsia="宋体" w:cs="宋体"/>
          <w:kern w:val="0"/>
          <w:sz w:val="24"/>
        </w:rPr>
      </w:pPr>
      <w:r>
        <w:rPr>
          <w:rFonts w:hint="eastAsia" w:ascii="宋体" w:hAnsi="宋体" w:eastAsia="宋体" w:cs="宋体"/>
          <w:kern w:val="0"/>
          <w:sz w:val="24"/>
        </w:rPr>
        <w:br w:type="page"/>
      </w:r>
    </w:p>
    <w:p>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pPr>
        <w:ind w:firstLine="422" w:firstLineChars="200"/>
        <w:jc w:val="center"/>
        <w:rPr>
          <w:rFonts w:ascii="宋体" w:hAnsi="宋体" w:eastAsia="宋体" w:cs="宋体"/>
          <w:b/>
          <w:bCs/>
          <w:szCs w:val="22"/>
        </w:rPr>
      </w:pPr>
    </w:p>
    <w:p>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pPr>
        <w:spacing w:line="460" w:lineRule="exact"/>
        <w:jc w:val="left"/>
        <w:rPr>
          <w:rFonts w:ascii="宋体" w:hAnsi="宋体" w:eastAsia="宋体" w:cs="宋体"/>
          <w:sz w:val="24"/>
        </w:rPr>
      </w:pPr>
    </w:p>
    <w:p>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pPr>
        <w:ind w:firstLine="422" w:firstLineChars="200"/>
        <w:rPr>
          <w:rFonts w:ascii="宋体" w:hAnsi="宋体" w:eastAsia="宋体" w:cs="宋体"/>
          <w:b/>
          <w:bCs/>
          <w:szCs w:val="22"/>
        </w:rPr>
      </w:pPr>
    </w:p>
    <w:p>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pPr>
        <w:ind w:firstLine="422" w:firstLineChars="200"/>
        <w:rPr>
          <w:rFonts w:ascii="宋体" w:hAnsi="宋体" w:eastAsia="宋体" w:cs="宋体"/>
          <w:b/>
          <w:bCs/>
          <w:szCs w:val="22"/>
        </w:rPr>
      </w:pPr>
    </w:p>
    <w:p>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sz w:val="24"/>
          <w:lang w:val="zh-TW"/>
        </w:rPr>
        <w:t>沈慧勇</w:t>
      </w:r>
    </w:p>
    <w:p>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乙方：</w:t>
      </w:r>
    </w:p>
    <w:p>
      <w:pPr>
        <w:ind w:firstLine="480" w:firstLineChars="200"/>
        <w:rPr>
          <w:rFonts w:ascii="宋体" w:hAnsi="宋体" w:eastAsia="宋体" w:cs="宋体"/>
          <w:sz w:val="24"/>
        </w:rPr>
      </w:pPr>
      <w:r>
        <w:rPr>
          <w:rFonts w:hint="eastAsia" w:ascii="宋体" w:hAnsi="宋体" w:eastAsia="宋体" w:cs="宋体"/>
          <w:sz w:val="24"/>
        </w:rPr>
        <w:t>法定代表人：</w:t>
      </w:r>
    </w:p>
    <w:p>
      <w:pPr>
        <w:ind w:firstLine="480" w:firstLineChars="200"/>
        <w:rPr>
          <w:rFonts w:ascii="宋体" w:hAnsi="宋体" w:eastAsia="宋体" w:cs="宋体"/>
          <w:sz w:val="24"/>
        </w:rPr>
      </w:pPr>
      <w:r>
        <w:rPr>
          <w:rFonts w:hint="eastAsia" w:ascii="宋体" w:hAnsi="宋体" w:eastAsia="宋体" w:cs="宋体"/>
          <w:sz w:val="24"/>
        </w:rPr>
        <w:t>统一社会信用代码：</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甲方（盖章）：                乙方（盖章）：</w:t>
      </w:r>
    </w:p>
    <w:p>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pPr>
        <w:ind w:firstLine="480" w:firstLineChars="200"/>
        <w:rPr>
          <w:rFonts w:ascii="宋体" w:hAnsi="宋体" w:eastAsia="宋体" w:cs="宋体"/>
          <w:sz w:val="24"/>
        </w:rPr>
      </w:pPr>
      <w:r>
        <w:rPr>
          <w:rFonts w:hint="eastAsia" w:ascii="宋体" w:hAnsi="宋体" w:eastAsia="宋体" w:cs="宋体"/>
          <w:sz w:val="24"/>
        </w:rPr>
        <w:t>年   月   日                    年   月   日</w:t>
      </w:r>
    </w:p>
    <w:p>
      <w:pPr>
        <w:ind w:firstLine="422" w:firstLineChars="200"/>
        <w:rPr>
          <w:rFonts w:ascii="宋体" w:hAnsi="宋体" w:cs="宋体"/>
          <w:b/>
          <w:bCs/>
          <w:szCs w:val="22"/>
        </w:rPr>
      </w:pPr>
    </w:p>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PAGE   \* MERGEFORMAT </w:instrText>
    </w:r>
    <w:r>
      <w:fldChar w:fldCharType="separate"/>
    </w:r>
    <w:r>
      <w:rPr>
        <w:lang w:val="zh-CN"/>
      </w:rPr>
      <w:t>1</w:t>
    </w:r>
    <w:r>
      <w:rPr>
        <w:lang w:val="zh-CN"/>
      </w:rP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fill on="f" focussize="0,0"/>
              <v:stroke on="f"/>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14</w:t>
    </w:r>
    <w:r>
      <w:fldChar w:fldCharType="end"/>
    </w:r>
    <w:r>
      <w:rPr>
        <w:rStyle w:val="28"/>
        <w:rFonts w:hint="eastAsia"/>
      </w:rPr>
      <w:t>页，共</w:t>
    </w:r>
    <w:r>
      <w:fldChar w:fldCharType="begin"/>
    </w:r>
    <w:r>
      <w:rPr>
        <w:rStyle w:val="28"/>
      </w:rPr>
      <w:instrText xml:space="preserve"> NUMPAGES </w:instrText>
    </w:r>
    <w:r>
      <w:fldChar w:fldCharType="separate"/>
    </w:r>
    <w:r>
      <w:rPr>
        <w:rStyle w:val="28"/>
      </w:rPr>
      <w:t>70</w:t>
    </w:r>
    <w:r>
      <w:fldChar w:fldCharType="end"/>
    </w:r>
    <w:r>
      <w:rPr>
        <w:rStyle w:val="28"/>
        <w:rFonts w:hint="eastAsia"/>
      </w:rPr>
      <w:t>页</w: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8"/>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70</w:t>
    </w:r>
    <w:r>
      <w:fldChar w:fldCharType="end"/>
    </w:r>
    <w:r>
      <w:rPr>
        <w:rStyle w:val="28"/>
        <w:rFonts w:hint="eastAsia"/>
      </w:rPr>
      <w:t>页，共</w:t>
    </w:r>
    <w:r>
      <w:fldChar w:fldCharType="begin"/>
    </w:r>
    <w:r>
      <w:rPr>
        <w:rStyle w:val="28"/>
      </w:rPr>
      <w:instrText xml:space="preserve"> NUMPAGES </w:instrText>
    </w:r>
    <w:r>
      <w:fldChar w:fldCharType="separate"/>
    </w:r>
    <w:r>
      <w:rPr>
        <w:rStyle w:val="28"/>
      </w:rPr>
      <w:t>71</w:t>
    </w:r>
    <w:r>
      <w:fldChar w:fldCharType="end"/>
    </w:r>
    <w:r>
      <w:rPr>
        <w:rStyle w:val="28"/>
        <w:rFonts w:hint="eastAsia"/>
      </w:rPr>
      <w:t>页</w: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2F467C96"/>
    <w:multiLevelType w:val="singleLevel"/>
    <w:tmpl w:val="2F467C96"/>
    <w:lvl w:ilvl="0" w:tentative="0">
      <w:start w:val="1"/>
      <w:numFmt w:val="decimal"/>
      <w:suff w:val="nothing"/>
      <w:lvlText w:val="%1、"/>
      <w:lvlJc w:val="left"/>
    </w:lvl>
  </w:abstractNum>
  <w:abstractNum w:abstractNumId="13">
    <w:nsid w:val="3DF4FAB0"/>
    <w:multiLevelType w:val="singleLevel"/>
    <w:tmpl w:val="3DF4FAB0"/>
    <w:lvl w:ilvl="0" w:tentative="0">
      <w:start w:val="1"/>
      <w:numFmt w:val="decimal"/>
      <w:lvlText w:val="(%1)"/>
      <w:lvlJc w:val="left"/>
      <w:pPr>
        <w:ind w:left="425" w:hanging="425"/>
      </w:pPr>
      <w:rPr>
        <w:rFonts w:hint="default"/>
      </w:rPr>
    </w:lvl>
  </w:abstractNum>
  <w:abstractNum w:abstractNumId="14">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14"/>
  </w:num>
  <w:num w:numId="3">
    <w:abstractNumId w:val="4"/>
  </w:num>
  <w:num w:numId="4">
    <w:abstractNumId w:val="3"/>
  </w:num>
  <w:num w:numId="5">
    <w:abstractNumId w:val="7"/>
  </w:num>
  <w:num w:numId="6">
    <w:abstractNumId w:val="5"/>
  </w:num>
  <w:num w:numId="7">
    <w:abstractNumId w:val="12"/>
  </w:num>
  <w:num w:numId="8">
    <w:abstractNumId w:val="0"/>
  </w:num>
  <w:num w:numId="9">
    <w:abstractNumId w:val="13"/>
  </w:num>
  <w:num w:numId="10">
    <w:abstractNumId w:val="6"/>
  </w:num>
  <w:num w:numId="11">
    <w:abstractNumId w:val="15"/>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11"/>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6777D"/>
    <w:rsid w:val="000A4972"/>
    <w:rsid w:val="00125861"/>
    <w:rsid w:val="00157F4F"/>
    <w:rsid w:val="001674A4"/>
    <w:rsid w:val="001909D6"/>
    <w:rsid w:val="00422BAE"/>
    <w:rsid w:val="00526D0B"/>
    <w:rsid w:val="006911F9"/>
    <w:rsid w:val="007A1658"/>
    <w:rsid w:val="008102F1"/>
    <w:rsid w:val="008322BB"/>
    <w:rsid w:val="00847CB4"/>
    <w:rsid w:val="008E795A"/>
    <w:rsid w:val="00CC635D"/>
    <w:rsid w:val="00DD5F27"/>
    <w:rsid w:val="00E67B30"/>
    <w:rsid w:val="00E96AF0"/>
    <w:rsid w:val="00FD3989"/>
    <w:rsid w:val="00FE7B94"/>
    <w:rsid w:val="014F219D"/>
    <w:rsid w:val="018856AF"/>
    <w:rsid w:val="01AD08E0"/>
    <w:rsid w:val="01B464A4"/>
    <w:rsid w:val="01EC3E90"/>
    <w:rsid w:val="01FF3BC3"/>
    <w:rsid w:val="02186A33"/>
    <w:rsid w:val="02290C40"/>
    <w:rsid w:val="022C6982"/>
    <w:rsid w:val="02557C87"/>
    <w:rsid w:val="02690400"/>
    <w:rsid w:val="029D518A"/>
    <w:rsid w:val="02F30994"/>
    <w:rsid w:val="033E696D"/>
    <w:rsid w:val="036119EC"/>
    <w:rsid w:val="03626655"/>
    <w:rsid w:val="0364380A"/>
    <w:rsid w:val="03685798"/>
    <w:rsid w:val="039D7B38"/>
    <w:rsid w:val="03A03184"/>
    <w:rsid w:val="03BC7892"/>
    <w:rsid w:val="03EA2651"/>
    <w:rsid w:val="03F4702C"/>
    <w:rsid w:val="04285105"/>
    <w:rsid w:val="04610B65"/>
    <w:rsid w:val="046B245F"/>
    <w:rsid w:val="046B5540"/>
    <w:rsid w:val="047A7FDB"/>
    <w:rsid w:val="04A86794"/>
    <w:rsid w:val="04D1736D"/>
    <w:rsid w:val="05002B6F"/>
    <w:rsid w:val="055F3A65"/>
    <w:rsid w:val="05600E1D"/>
    <w:rsid w:val="0591547A"/>
    <w:rsid w:val="05EF71AC"/>
    <w:rsid w:val="061F3947"/>
    <w:rsid w:val="062A31D9"/>
    <w:rsid w:val="06532730"/>
    <w:rsid w:val="066761DB"/>
    <w:rsid w:val="06744775"/>
    <w:rsid w:val="068154EF"/>
    <w:rsid w:val="06954AF6"/>
    <w:rsid w:val="06D870D9"/>
    <w:rsid w:val="06F3181D"/>
    <w:rsid w:val="071F2612"/>
    <w:rsid w:val="075449B1"/>
    <w:rsid w:val="075E138C"/>
    <w:rsid w:val="0774295E"/>
    <w:rsid w:val="0795380A"/>
    <w:rsid w:val="07D35EAA"/>
    <w:rsid w:val="080C703A"/>
    <w:rsid w:val="081537D1"/>
    <w:rsid w:val="08191757"/>
    <w:rsid w:val="0822060B"/>
    <w:rsid w:val="08283748"/>
    <w:rsid w:val="083442F5"/>
    <w:rsid w:val="08386081"/>
    <w:rsid w:val="083E2F6B"/>
    <w:rsid w:val="08506E92"/>
    <w:rsid w:val="08B5322E"/>
    <w:rsid w:val="08E83D84"/>
    <w:rsid w:val="0923288D"/>
    <w:rsid w:val="093C394F"/>
    <w:rsid w:val="09D45935"/>
    <w:rsid w:val="09E34211"/>
    <w:rsid w:val="09EF6C13"/>
    <w:rsid w:val="0A033C45"/>
    <w:rsid w:val="0A0E4CD5"/>
    <w:rsid w:val="0A1B3564"/>
    <w:rsid w:val="0A3C34DB"/>
    <w:rsid w:val="0A447AD0"/>
    <w:rsid w:val="0A4D25F0"/>
    <w:rsid w:val="0A7E1D45"/>
    <w:rsid w:val="0ADD081A"/>
    <w:rsid w:val="0B0B3158"/>
    <w:rsid w:val="0B4D3BF1"/>
    <w:rsid w:val="0B752F96"/>
    <w:rsid w:val="0B9F1F73"/>
    <w:rsid w:val="0BF70001"/>
    <w:rsid w:val="0C032502"/>
    <w:rsid w:val="0C0B7609"/>
    <w:rsid w:val="0C223D89"/>
    <w:rsid w:val="0C230DF6"/>
    <w:rsid w:val="0C275F3F"/>
    <w:rsid w:val="0C3C5A14"/>
    <w:rsid w:val="0C430B50"/>
    <w:rsid w:val="0C4750FB"/>
    <w:rsid w:val="0C662744"/>
    <w:rsid w:val="0C6C1BAE"/>
    <w:rsid w:val="0C704BA5"/>
    <w:rsid w:val="0C743400"/>
    <w:rsid w:val="0C8A49D1"/>
    <w:rsid w:val="0C975D4D"/>
    <w:rsid w:val="0D132C19"/>
    <w:rsid w:val="0D2A3ABE"/>
    <w:rsid w:val="0D2E35AF"/>
    <w:rsid w:val="0D646FD0"/>
    <w:rsid w:val="0D733487"/>
    <w:rsid w:val="0D7611AE"/>
    <w:rsid w:val="0DBA12E6"/>
    <w:rsid w:val="0DD405FA"/>
    <w:rsid w:val="0E0A05B3"/>
    <w:rsid w:val="0E440BB0"/>
    <w:rsid w:val="0E7771D7"/>
    <w:rsid w:val="0EA31D7A"/>
    <w:rsid w:val="0EBE4E06"/>
    <w:rsid w:val="0ECC57AB"/>
    <w:rsid w:val="0FC316D6"/>
    <w:rsid w:val="0FC92171"/>
    <w:rsid w:val="0FCE1079"/>
    <w:rsid w:val="0FF7237E"/>
    <w:rsid w:val="10241CAA"/>
    <w:rsid w:val="10345380"/>
    <w:rsid w:val="10466E61"/>
    <w:rsid w:val="105F7F23"/>
    <w:rsid w:val="10936A92"/>
    <w:rsid w:val="10B4026F"/>
    <w:rsid w:val="10E96A26"/>
    <w:rsid w:val="10EC6E4C"/>
    <w:rsid w:val="111D7BC2"/>
    <w:rsid w:val="113373E5"/>
    <w:rsid w:val="11422AFB"/>
    <w:rsid w:val="11474FE3"/>
    <w:rsid w:val="114A2981"/>
    <w:rsid w:val="115D26B4"/>
    <w:rsid w:val="11714438"/>
    <w:rsid w:val="119B041B"/>
    <w:rsid w:val="11AC0F46"/>
    <w:rsid w:val="11BF59BB"/>
    <w:rsid w:val="11E15093"/>
    <w:rsid w:val="11E64458"/>
    <w:rsid w:val="12107727"/>
    <w:rsid w:val="121E62E8"/>
    <w:rsid w:val="122431D2"/>
    <w:rsid w:val="123A47A4"/>
    <w:rsid w:val="12443874"/>
    <w:rsid w:val="12477A8D"/>
    <w:rsid w:val="12490E8B"/>
    <w:rsid w:val="124949E7"/>
    <w:rsid w:val="125E0D24"/>
    <w:rsid w:val="12635AA8"/>
    <w:rsid w:val="12905350"/>
    <w:rsid w:val="12B01125"/>
    <w:rsid w:val="12E148DA"/>
    <w:rsid w:val="134578A4"/>
    <w:rsid w:val="13772741"/>
    <w:rsid w:val="137A57A0"/>
    <w:rsid w:val="137F29A5"/>
    <w:rsid w:val="13A740BB"/>
    <w:rsid w:val="13D84274"/>
    <w:rsid w:val="13F60B9E"/>
    <w:rsid w:val="14116861"/>
    <w:rsid w:val="141259D8"/>
    <w:rsid w:val="141A663B"/>
    <w:rsid w:val="142B4CEC"/>
    <w:rsid w:val="145A737F"/>
    <w:rsid w:val="14636234"/>
    <w:rsid w:val="14795A57"/>
    <w:rsid w:val="147F6DE6"/>
    <w:rsid w:val="14991C55"/>
    <w:rsid w:val="14BC76F2"/>
    <w:rsid w:val="14E05AD6"/>
    <w:rsid w:val="14E86739"/>
    <w:rsid w:val="15041182"/>
    <w:rsid w:val="152534E9"/>
    <w:rsid w:val="15323E58"/>
    <w:rsid w:val="15652DAA"/>
    <w:rsid w:val="15CE3B81"/>
    <w:rsid w:val="15EA58AF"/>
    <w:rsid w:val="15F33BC7"/>
    <w:rsid w:val="162639BD"/>
    <w:rsid w:val="16BE59A3"/>
    <w:rsid w:val="173B6FF4"/>
    <w:rsid w:val="17716EB9"/>
    <w:rsid w:val="17812DEF"/>
    <w:rsid w:val="178A7F7B"/>
    <w:rsid w:val="17A27073"/>
    <w:rsid w:val="17AF3703"/>
    <w:rsid w:val="17F35B20"/>
    <w:rsid w:val="18205EAF"/>
    <w:rsid w:val="182A2266"/>
    <w:rsid w:val="183103F7"/>
    <w:rsid w:val="18362CC8"/>
    <w:rsid w:val="18866995"/>
    <w:rsid w:val="188B17BA"/>
    <w:rsid w:val="18CD0120"/>
    <w:rsid w:val="18E26F66"/>
    <w:rsid w:val="18E83286"/>
    <w:rsid w:val="19006747"/>
    <w:rsid w:val="19616ABA"/>
    <w:rsid w:val="19810F0A"/>
    <w:rsid w:val="19A03A86"/>
    <w:rsid w:val="19DE0AF8"/>
    <w:rsid w:val="19F32565"/>
    <w:rsid w:val="19FE255B"/>
    <w:rsid w:val="1A332204"/>
    <w:rsid w:val="1A447DBF"/>
    <w:rsid w:val="1A556CD7"/>
    <w:rsid w:val="1AB1295B"/>
    <w:rsid w:val="1ACD2659"/>
    <w:rsid w:val="1ADD6614"/>
    <w:rsid w:val="1B177D78"/>
    <w:rsid w:val="1B587E0D"/>
    <w:rsid w:val="1B7E1BA5"/>
    <w:rsid w:val="1B940383"/>
    <w:rsid w:val="1BA86DE8"/>
    <w:rsid w:val="1BD45C69"/>
    <w:rsid w:val="1BFC2ACA"/>
    <w:rsid w:val="1C273FEB"/>
    <w:rsid w:val="1C2D7127"/>
    <w:rsid w:val="1C7B67E3"/>
    <w:rsid w:val="1C9A47BD"/>
    <w:rsid w:val="1CE43C8A"/>
    <w:rsid w:val="1CED60A0"/>
    <w:rsid w:val="1D04257E"/>
    <w:rsid w:val="1D28389F"/>
    <w:rsid w:val="1D5C4168"/>
    <w:rsid w:val="1D8A2A83"/>
    <w:rsid w:val="1DB548A6"/>
    <w:rsid w:val="1DD71231"/>
    <w:rsid w:val="1DD8480B"/>
    <w:rsid w:val="1DE42135"/>
    <w:rsid w:val="1DF83E91"/>
    <w:rsid w:val="1E2C7696"/>
    <w:rsid w:val="1E62755C"/>
    <w:rsid w:val="1E761259"/>
    <w:rsid w:val="1E7D6144"/>
    <w:rsid w:val="1EDE1A0F"/>
    <w:rsid w:val="1EE0517B"/>
    <w:rsid w:val="1F1545CE"/>
    <w:rsid w:val="1F334A54"/>
    <w:rsid w:val="1F5A46D7"/>
    <w:rsid w:val="1F944F64"/>
    <w:rsid w:val="1FA113F2"/>
    <w:rsid w:val="1FD224BF"/>
    <w:rsid w:val="1FED72F9"/>
    <w:rsid w:val="202A40A9"/>
    <w:rsid w:val="20346CD6"/>
    <w:rsid w:val="206F41B2"/>
    <w:rsid w:val="20D44015"/>
    <w:rsid w:val="20D913B0"/>
    <w:rsid w:val="21132D8F"/>
    <w:rsid w:val="21505386"/>
    <w:rsid w:val="21525448"/>
    <w:rsid w:val="216677C8"/>
    <w:rsid w:val="21747CD2"/>
    <w:rsid w:val="21CC572E"/>
    <w:rsid w:val="21D50045"/>
    <w:rsid w:val="21DE15EF"/>
    <w:rsid w:val="22230513"/>
    <w:rsid w:val="223236E9"/>
    <w:rsid w:val="22350AE4"/>
    <w:rsid w:val="22405E06"/>
    <w:rsid w:val="22625D7D"/>
    <w:rsid w:val="229879F0"/>
    <w:rsid w:val="229972C4"/>
    <w:rsid w:val="22A32073"/>
    <w:rsid w:val="22C77F34"/>
    <w:rsid w:val="22DE117B"/>
    <w:rsid w:val="22EA05C1"/>
    <w:rsid w:val="2302130E"/>
    <w:rsid w:val="231177A3"/>
    <w:rsid w:val="231D7EF5"/>
    <w:rsid w:val="232711C3"/>
    <w:rsid w:val="2360424D"/>
    <w:rsid w:val="236F772B"/>
    <w:rsid w:val="2392443F"/>
    <w:rsid w:val="23C55E4F"/>
    <w:rsid w:val="23CB5BA3"/>
    <w:rsid w:val="23F0560A"/>
    <w:rsid w:val="243948BB"/>
    <w:rsid w:val="24831FDA"/>
    <w:rsid w:val="249064A5"/>
    <w:rsid w:val="24A0493A"/>
    <w:rsid w:val="24B02CB6"/>
    <w:rsid w:val="24CD28A2"/>
    <w:rsid w:val="25030EBC"/>
    <w:rsid w:val="250E3F9A"/>
    <w:rsid w:val="25136B76"/>
    <w:rsid w:val="25270BB7"/>
    <w:rsid w:val="25396B3D"/>
    <w:rsid w:val="254554E2"/>
    <w:rsid w:val="25910727"/>
    <w:rsid w:val="25A0096A"/>
    <w:rsid w:val="25D0124F"/>
    <w:rsid w:val="25EB42DB"/>
    <w:rsid w:val="260564DC"/>
    <w:rsid w:val="261A696E"/>
    <w:rsid w:val="265A75D2"/>
    <w:rsid w:val="268C6849"/>
    <w:rsid w:val="26BE7476"/>
    <w:rsid w:val="26D1527F"/>
    <w:rsid w:val="26D4684B"/>
    <w:rsid w:val="26EB4AA5"/>
    <w:rsid w:val="279544FE"/>
    <w:rsid w:val="27A056B0"/>
    <w:rsid w:val="27AA07FB"/>
    <w:rsid w:val="27BA5D13"/>
    <w:rsid w:val="27E167B5"/>
    <w:rsid w:val="27E2526A"/>
    <w:rsid w:val="27F77E21"/>
    <w:rsid w:val="28042ECC"/>
    <w:rsid w:val="281178FD"/>
    <w:rsid w:val="28181047"/>
    <w:rsid w:val="28362F97"/>
    <w:rsid w:val="283C0E1E"/>
    <w:rsid w:val="2849353B"/>
    <w:rsid w:val="28CD5F1A"/>
    <w:rsid w:val="28E53263"/>
    <w:rsid w:val="28EF40E2"/>
    <w:rsid w:val="2944185D"/>
    <w:rsid w:val="296879F1"/>
    <w:rsid w:val="296A5517"/>
    <w:rsid w:val="29AA7275"/>
    <w:rsid w:val="29B82726"/>
    <w:rsid w:val="29DB6414"/>
    <w:rsid w:val="29E51041"/>
    <w:rsid w:val="2A2A11F2"/>
    <w:rsid w:val="2A36393B"/>
    <w:rsid w:val="2A396880"/>
    <w:rsid w:val="2A3F0751"/>
    <w:rsid w:val="2A465F84"/>
    <w:rsid w:val="2A666276"/>
    <w:rsid w:val="2A67266B"/>
    <w:rsid w:val="2A7F4FF2"/>
    <w:rsid w:val="2A9767DF"/>
    <w:rsid w:val="2A9D36CA"/>
    <w:rsid w:val="2AAA6513"/>
    <w:rsid w:val="2AF83194"/>
    <w:rsid w:val="2B08148B"/>
    <w:rsid w:val="2B0F45C8"/>
    <w:rsid w:val="2B1D580B"/>
    <w:rsid w:val="2B2D2CA0"/>
    <w:rsid w:val="2B430715"/>
    <w:rsid w:val="2B9D6077"/>
    <w:rsid w:val="2C291829"/>
    <w:rsid w:val="2C32224A"/>
    <w:rsid w:val="2C7F39CF"/>
    <w:rsid w:val="2CC17B44"/>
    <w:rsid w:val="2CCD2E4F"/>
    <w:rsid w:val="2CDE6947"/>
    <w:rsid w:val="2D39592C"/>
    <w:rsid w:val="2D470079"/>
    <w:rsid w:val="2D812C20"/>
    <w:rsid w:val="2D962D7E"/>
    <w:rsid w:val="2DCE2518"/>
    <w:rsid w:val="2DD11C89"/>
    <w:rsid w:val="2EB229A3"/>
    <w:rsid w:val="2EDA4EED"/>
    <w:rsid w:val="2EDF2503"/>
    <w:rsid w:val="2EEB0EA8"/>
    <w:rsid w:val="2F1E127D"/>
    <w:rsid w:val="2F25085E"/>
    <w:rsid w:val="2F3B1E2F"/>
    <w:rsid w:val="2F571061"/>
    <w:rsid w:val="30050567"/>
    <w:rsid w:val="300F6548"/>
    <w:rsid w:val="301B756B"/>
    <w:rsid w:val="30383C54"/>
    <w:rsid w:val="30452D4B"/>
    <w:rsid w:val="30744ECD"/>
    <w:rsid w:val="307B6EF4"/>
    <w:rsid w:val="309729D0"/>
    <w:rsid w:val="310B6DA8"/>
    <w:rsid w:val="316B62D0"/>
    <w:rsid w:val="3183186B"/>
    <w:rsid w:val="31D75713"/>
    <w:rsid w:val="31EA3699"/>
    <w:rsid w:val="31EF30BD"/>
    <w:rsid w:val="321150C9"/>
    <w:rsid w:val="322352A8"/>
    <w:rsid w:val="32794A1C"/>
    <w:rsid w:val="327D62BB"/>
    <w:rsid w:val="32D87995"/>
    <w:rsid w:val="32FD11AA"/>
    <w:rsid w:val="331B5E18"/>
    <w:rsid w:val="3330157F"/>
    <w:rsid w:val="333C7F24"/>
    <w:rsid w:val="336631F3"/>
    <w:rsid w:val="33772A9B"/>
    <w:rsid w:val="33875C46"/>
    <w:rsid w:val="338E62A6"/>
    <w:rsid w:val="33C70135"/>
    <w:rsid w:val="33DE37FC"/>
    <w:rsid w:val="33FE167D"/>
    <w:rsid w:val="34686BEE"/>
    <w:rsid w:val="347418C9"/>
    <w:rsid w:val="34951FE2"/>
    <w:rsid w:val="34993154"/>
    <w:rsid w:val="34A36AE7"/>
    <w:rsid w:val="34AC732B"/>
    <w:rsid w:val="34C24303"/>
    <w:rsid w:val="34E73EBF"/>
    <w:rsid w:val="35101668"/>
    <w:rsid w:val="35143AFF"/>
    <w:rsid w:val="35384DE6"/>
    <w:rsid w:val="35492DCC"/>
    <w:rsid w:val="35965A86"/>
    <w:rsid w:val="35A50577"/>
    <w:rsid w:val="35AF09B8"/>
    <w:rsid w:val="36154A5C"/>
    <w:rsid w:val="363B53DF"/>
    <w:rsid w:val="363B7B08"/>
    <w:rsid w:val="364A3EB6"/>
    <w:rsid w:val="367D2D2D"/>
    <w:rsid w:val="36BF4A54"/>
    <w:rsid w:val="36E20DE2"/>
    <w:rsid w:val="372E04CB"/>
    <w:rsid w:val="375953B3"/>
    <w:rsid w:val="37634FFD"/>
    <w:rsid w:val="376E6B1A"/>
    <w:rsid w:val="37BF76CD"/>
    <w:rsid w:val="37C5301D"/>
    <w:rsid w:val="381C6576"/>
    <w:rsid w:val="3835324F"/>
    <w:rsid w:val="384F0C4E"/>
    <w:rsid w:val="38571D22"/>
    <w:rsid w:val="38612BB4"/>
    <w:rsid w:val="38D22A8D"/>
    <w:rsid w:val="391A56D5"/>
    <w:rsid w:val="39213C0B"/>
    <w:rsid w:val="392F4087"/>
    <w:rsid w:val="395239A1"/>
    <w:rsid w:val="39602492"/>
    <w:rsid w:val="397F0B6A"/>
    <w:rsid w:val="39B12CEE"/>
    <w:rsid w:val="39EB6200"/>
    <w:rsid w:val="3A190FBF"/>
    <w:rsid w:val="3A212C7F"/>
    <w:rsid w:val="3A217E73"/>
    <w:rsid w:val="3A23599A"/>
    <w:rsid w:val="3A2B2AA0"/>
    <w:rsid w:val="3A5C3FFC"/>
    <w:rsid w:val="3A751F6D"/>
    <w:rsid w:val="3A95616C"/>
    <w:rsid w:val="3AC239F8"/>
    <w:rsid w:val="3AC82600"/>
    <w:rsid w:val="3AEE1EC2"/>
    <w:rsid w:val="3AF821EC"/>
    <w:rsid w:val="3AFB2473"/>
    <w:rsid w:val="3B273268"/>
    <w:rsid w:val="3B2F036E"/>
    <w:rsid w:val="3B5F6EA5"/>
    <w:rsid w:val="3B651FE2"/>
    <w:rsid w:val="3BB331F6"/>
    <w:rsid w:val="3BDB50F0"/>
    <w:rsid w:val="3BEB24E7"/>
    <w:rsid w:val="3C22361E"/>
    <w:rsid w:val="3C29407D"/>
    <w:rsid w:val="3C3A521C"/>
    <w:rsid w:val="3C9A5CBB"/>
    <w:rsid w:val="3CA37C09"/>
    <w:rsid w:val="3CB43221"/>
    <w:rsid w:val="3CDD2778"/>
    <w:rsid w:val="3D1E68EC"/>
    <w:rsid w:val="3D6D517E"/>
    <w:rsid w:val="3D7D1865"/>
    <w:rsid w:val="3D932E36"/>
    <w:rsid w:val="3D9B618F"/>
    <w:rsid w:val="3DAE5EC2"/>
    <w:rsid w:val="3DBA0E43"/>
    <w:rsid w:val="3E170C82"/>
    <w:rsid w:val="3E1C0F2E"/>
    <w:rsid w:val="3E23065E"/>
    <w:rsid w:val="3E3D0FF4"/>
    <w:rsid w:val="3E530817"/>
    <w:rsid w:val="3E5C56B1"/>
    <w:rsid w:val="3F052F48"/>
    <w:rsid w:val="3F4723DB"/>
    <w:rsid w:val="3F746C97"/>
    <w:rsid w:val="3FED7ECB"/>
    <w:rsid w:val="3FF322B2"/>
    <w:rsid w:val="400A2C96"/>
    <w:rsid w:val="4023022C"/>
    <w:rsid w:val="40774C91"/>
    <w:rsid w:val="409C64A6"/>
    <w:rsid w:val="40B732E0"/>
    <w:rsid w:val="40DE086C"/>
    <w:rsid w:val="40E83499"/>
    <w:rsid w:val="41030CE8"/>
    <w:rsid w:val="4105229D"/>
    <w:rsid w:val="41124F32"/>
    <w:rsid w:val="416442EA"/>
    <w:rsid w:val="416E7E42"/>
    <w:rsid w:val="41FF6CEC"/>
    <w:rsid w:val="42291FBB"/>
    <w:rsid w:val="42312C1E"/>
    <w:rsid w:val="42786A9F"/>
    <w:rsid w:val="42884F34"/>
    <w:rsid w:val="428B67D2"/>
    <w:rsid w:val="428E5EEF"/>
    <w:rsid w:val="429531AD"/>
    <w:rsid w:val="42D31F27"/>
    <w:rsid w:val="42E47C90"/>
    <w:rsid w:val="430F2F5F"/>
    <w:rsid w:val="434E4CDC"/>
    <w:rsid w:val="43566A95"/>
    <w:rsid w:val="435C1F1C"/>
    <w:rsid w:val="43882D11"/>
    <w:rsid w:val="43C024AB"/>
    <w:rsid w:val="43CE2E1A"/>
    <w:rsid w:val="441B5933"/>
    <w:rsid w:val="448C6831"/>
    <w:rsid w:val="44A66BFA"/>
    <w:rsid w:val="44C10289"/>
    <w:rsid w:val="44D3620E"/>
    <w:rsid w:val="45466CB8"/>
    <w:rsid w:val="45BC3A42"/>
    <w:rsid w:val="45BE6EBE"/>
    <w:rsid w:val="46440135"/>
    <w:rsid w:val="465E3A42"/>
    <w:rsid w:val="466510E8"/>
    <w:rsid w:val="468447F0"/>
    <w:rsid w:val="46B04A59"/>
    <w:rsid w:val="46BF4C9C"/>
    <w:rsid w:val="46C6427C"/>
    <w:rsid w:val="46D324F5"/>
    <w:rsid w:val="46D72979"/>
    <w:rsid w:val="47590C4D"/>
    <w:rsid w:val="478D56A7"/>
    <w:rsid w:val="47A45C40"/>
    <w:rsid w:val="480C3F11"/>
    <w:rsid w:val="481B40DC"/>
    <w:rsid w:val="481E44AF"/>
    <w:rsid w:val="48531B40"/>
    <w:rsid w:val="485E2293"/>
    <w:rsid w:val="48792F12"/>
    <w:rsid w:val="487B1097"/>
    <w:rsid w:val="4880045B"/>
    <w:rsid w:val="48B63E7D"/>
    <w:rsid w:val="48E21116"/>
    <w:rsid w:val="49000053"/>
    <w:rsid w:val="492B486B"/>
    <w:rsid w:val="49374FBE"/>
    <w:rsid w:val="49521DF7"/>
    <w:rsid w:val="49787384"/>
    <w:rsid w:val="49BA174B"/>
    <w:rsid w:val="49BE748D"/>
    <w:rsid w:val="4A0F5F3A"/>
    <w:rsid w:val="4A2E2E00"/>
    <w:rsid w:val="4A3E05CE"/>
    <w:rsid w:val="4A58343D"/>
    <w:rsid w:val="4A7E3D52"/>
    <w:rsid w:val="4A842484"/>
    <w:rsid w:val="4A9A5C89"/>
    <w:rsid w:val="4AA2290B"/>
    <w:rsid w:val="4AAE5753"/>
    <w:rsid w:val="4AF313B8"/>
    <w:rsid w:val="4B031AF1"/>
    <w:rsid w:val="4B221C9D"/>
    <w:rsid w:val="4B3D3B99"/>
    <w:rsid w:val="4B3F1BE3"/>
    <w:rsid w:val="4B6B53F2"/>
    <w:rsid w:val="4B86222C"/>
    <w:rsid w:val="4BB01057"/>
    <w:rsid w:val="4BC36FDC"/>
    <w:rsid w:val="4BEA681C"/>
    <w:rsid w:val="4C1C66ED"/>
    <w:rsid w:val="4C2626C4"/>
    <w:rsid w:val="4C8C0BFE"/>
    <w:rsid w:val="4C995F8F"/>
    <w:rsid w:val="4CA90867"/>
    <w:rsid w:val="4CD13823"/>
    <w:rsid w:val="4D183358"/>
    <w:rsid w:val="4D1A0AF8"/>
    <w:rsid w:val="4D1C1553"/>
    <w:rsid w:val="4D6473B4"/>
    <w:rsid w:val="4D8602C2"/>
    <w:rsid w:val="4DBB36FB"/>
    <w:rsid w:val="4DC53E25"/>
    <w:rsid w:val="4DCE1C69"/>
    <w:rsid w:val="4DCE520C"/>
    <w:rsid w:val="4DD454D1"/>
    <w:rsid w:val="4DFD4F8B"/>
    <w:rsid w:val="4E2077F1"/>
    <w:rsid w:val="4E217FEA"/>
    <w:rsid w:val="4E4E2408"/>
    <w:rsid w:val="4EAF55F6"/>
    <w:rsid w:val="4EB41FBA"/>
    <w:rsid w:val="4EB946C7"/>
    <w:rsid w:val="4EC33834"/>
    <w:rsid w:val="4F0B3174"/>
    <w:rsid w:val="4F22226C"/>
    <w:rsid w:val="4F42646A"/>
    <w:rsid w:val="4FB235F0"/>
    <w:rsid w:val="4FBA24A4"/>
    <w:rsid w:val="4FCD042A"/>
    <w:rsid w:val="4FE94B38"/>
    <w:rsid w:val="4FEC63D6"/>
    <w:rsid w:val="501F67AB"/>
    <w:rsid w:val="50416722"/>
    <w:rsid w:val="5042188F"/>
    <w:rsid w:val="507408A5"/>
    <w:rsid w:val="5081196D"/>
    <w:rsid w:val="50D650BC"/>
    <w:rsid w:val="50E21CB3"/>
    <w:rsid w:val="50E517A3"/>
    <w:rsid w:val="510734C7"/>
    <w:rsid w:val="51343ECB"/>
    <w:rsid w:val="515E50B1"/>
    <w:rsid w:val="51705511"/>
    <w:rsid w:val="51A62D36"/>
    <w:rsid w:val="51BD114D"/>
    <w:rsid w:val="51BF1FF4"/>
    <w:rsid w:val="51DE2801"/>
    <w:rsid w:val="52173BDE"/>
    <w:rsid w:val="521E31BF"/>
    <w:rsid w:val="52E55A8A"/>
    <w:rsid w:val="52E87329"/>
    <w:rsid w:val="532449AC"/>
    <w:rsid w:val="533046A4"/>
    <w:rsid w:val="53346A12"/>
    <w:rsid w:val="53514ECE"/>
    <w:rsid w:val="539B25ED"/>
    <w:rsid w:val="53B13BBE"/>
    <w:rsid w:val="53BA178B"/>
    <w:rsid w:val="53C102A5"/>
    <w:rsid w:val="53D852FD"/>
    <w:rsid w:val="5439163C"/>
    <w:rsid w:val="547003A8"/>
    <w:rsid w:val="54703A7A"/>
    <w:rsid w:val="54D47A5C"/>
    <w:rsid w:val="55175CA3"/>
    <w:rsid w:val="552C4FCE"/>
    <w:rsid w:val="5531145B"/>
    <w:rsid w:val="55647266"/>
    <w:rsid w:val="55E93AE3"/>
    <w:rsid w:val="55E97640"/>
    <w:rsid w:val="55F83D27"/>
    <w:rsid w:val="564372DA"/>
    <w:rsid w:val="5651762B"/>
    <w:rsid w:val="56644F18"/>
    <w:rsid w:val="56772E9D"/>
    <w:rsid w:val="569A3030"/>
    <w:rsid w:val="56B57E6A"/>
    <w:rsid w:val="56BE6D1E"/>
    <w:rsid w:val="56D461E8"/>
    <w:rsid w:val="56E0560F"/>
    <w:rsid w:val="56F20776"/>
    <w:rsid w:val="576C677A"/>
    <w:rsid w:val="5778511F"/>
    <w:rsid w:val="577C4060"/>
    <w:rsid w:val="577C44E3"/>
    <w:rsid w:val="578735B4"/>
    <w:rsid w:val="57917F8F"/>
    <w:rsid w:val="57FC2484"/>
    <w:rsid w:val="58201313"/>
    <w:rsid w:val="58586CFE"/>
    <w:rsid w:val="590F3861"/>
    <w:rsid w:val="591946E0"/>
    <w:rsid w:val="59904A4C"/>
    <w:rsid w:val="59DB0FEF"/>
    <w:rsid w:val="5A251EDB"/>
    <w:rsid w:val="5A2C6EB9"/>
    <w:rsid w:val="5A33532D"/>
    <w:rsid w:val="5A3D09A9"/>
    <w:rsid w:val="5A5654C0"/>
    <w:rsid w:val="5A696FA1"/>
    <w:rsid w:val="5A8E6A07"/>
    <w:rsid w:val="5A981634"/>
    <w:rsid w:val="5AA75D1B"/>
    <w:rsid w:val="5B2F01EA"/>
    <w:rsid w:val="5B7B5AF5"/>
    <w:rsid w:val="5B89229B"/>
    <w:rsid w:val="5B8D4F11"/>
    <w:rsid w:val="5BA5225B"/>
    <w:rsid w:val="5BCB77E7"/>
    <w:rsid w:val="5BD20B76"/>
    <w:rsid w:val="5BD91F04"/>
    <w:rsid w:val="5C0C58DA"/>
    <w:rsid w:val="5C9F314E"/>
    <w:rsid w:val="5CC606DB"/>
    <w:rsid w:val="5CE272F5"/>
    <w:rsid w:val="5D340B88"/>
    <w:rsid w:val="5D5A13D3"/>
    <w:rsid w:val="5D6952E9"/>
    <w:rsid w:val="5D7B7338"/>
    <w:rsid w:val="5DB37EE1"/>
    <w:rsid w:val="5DC34C1A"/>
    <w:rsid w:val="5E1A2A6A"/>
    <w:rsid w:val="5E1B4E1C"/>
    <w:rsid w:val="5E5D506F"/>
    <w:rsid w:val="5E6006BB"/>
    <w:rsid w:val="5E850121"/>
    <w:rsid w:val="5E9A1E1F"/>
    <w:rsid w:val="5EF57055"/>
    <w:rsid w:val="5F0059FA"/>
    <w:rsid w:val="5F5B298C"/>
    <w:rsid w:val="5F6B7317"/>
    <w:rsid w:val="5F97010C"/>
    <w:rsid w:val="5FAC6FDB"/>
    <w:rsid w:val="60BF59C1"/>
    <w:rsid w:val="60CC64DC"/>
    <w:rsid w:val="6118702B"/>
    <w:rsid w:val="61333E65"/>
    <w:rsid w:val="61671D60"/>
    <w:rsid w:val="618A14CD"/>
    <w:rsid w:val="61A15272"/>
    <w:rsid w:val="61C96577"/>
    <w:rsid w:val="61D21A19"/>
    <w:rsid w:val="61DC44FC"/>
    <w:rsid w:val="61E96D28"/>
    <w:rsid w:val="62326812"/>
    <w:rsid w:val="62377985"/>
    <w:rsid w:val="62465E1A"/>
    <w:rsid w:val="624C78D4"/>
    <w:rsid w:val="624E3F67"/>
    <w:rsid w:val="6269688F"/>
    <w:rsid w:val="62791D4B"/>
    <w:rsid w:val="629B43B7"/>
    <w:rsid w:val="62D376AD"/>
    <w:rsid w:val="62FB6C04"/>
    <w:rsid w:val="62FD297C"/>
    <w:rsid w:val="6322532A"/>
    <w:rsid w:val="63974B7F"/>
    <w:rsid w:val="63C84FD1"/>
    <w:rsid w:val="64065E27"/>
    <w:rsid w:val="640E2967"/>
    <w:rsid w:val="6411372A"/>
    <w:rsid w:val="64630F05"/>
    <w:rsid w:val="64664551"/>
    <w:rsid w:val="647361C7"/>
    <w:rsid w:val="649410BE"/>
    <w:rsid w:val="64AD3F2E"/>
    <w:rsid w:val="64CF20F6"/>
    <w:rsid w:val="64FD6C64"/>
    <w:rsid w:val="6509385A"/>
    <w:rsid w:val="655C79E3"/>
    <w:rsid w:val="656E5DB3"/>
    <w:rsid w:val="658E3D60"/>
    <w:rsid w:val="65A05841"/>
    <w:rsid w:val="65D06126"/>
    <w:rsid w:val="65E41BD1"/>
    <w:rsid w:val="65E9368C"/>
    <w:rsid w:val="65EC0A86"/>
    <w:rsid w:val="66140709"/>
    <w:rsid w:val="661F70AE"/>
    <w:rsid w:val="6672542F"/>
    <w:rsid w:val="667F18FA"/>
    <w:rsid w:val="6687372F"/>
    <w:rsid w:val="67281F92"/>
    <w:rsid w:val="672C7CD4"/>
    <w:rsid w:val="6748639C"/>
    <w:rsid w:val="67517AE5"/>
    <w:rsid w:val="676A6106"/>
    <w:rsid w:val="678418BE"/>
    <w:rsid w:val="680622D3"/>
    <w:rsid w:val="68103815"/>
    <w:rsid w:val="68120C78"/>
    <w:rsid w:val="681F29BA"/>
    <w:rsid w:val="682409AB"/>
    <w:rsid w:val="68460921"/>
    <w:rsid w:val="68646FFA"/>
    <w:rsid w:val="68A955A3"/>
    <w:rsid w:val="68B72869"/>
    <w:rsid w:val="68CE3A10"/>
    <w:rsid w:val="68E00D76"/>
    <w:rsid w:val="691722BE"/>
    <w:rsid w:val="69181CC6"/>
    <w:rsid w:val="69230C63"/>
    <w:rsid w:val="692F6D82"/>
    <w:rsid w:val="69366BE8"/>
    <w:rsid w:val="695C6C0B"/>
    <w:rsid w:val="6A014E78"/>
    <w:rsid w:val="6A1F58CE"/>
    <w:rsid w:val="6A4A2640"/>
    <w:rsid w:val="6A540F7C"/>
    <w:rsid w:val="6A841BD5"/>
    <w:rsid w:val="6A892E2B"/>
    <w:rsid w:val="6AA10B75"/>
    <w:rsid w:val="6AB47222"/>
    <w:rsid w:val="6AC81AC2"/>
    <w:rsid w:val="6AD2649C"/>
    <w:rsid w:val="6AF7274E"/>
    <w:rsid w:val="6B2036AC"/>
    <w:rsid w:val="6B43739A"/>
    <w:rsid w:val="6B5670CE"/>
    <w:rsid w:val="6B8C3A06"/>
    <w:rsid w:val="6BA442DD"/>
    <w:rsid w:val="6BAE0CB8"/>
    <w:rsid w:val="6BC71D79"/>
    <w:rsid w:val="6BD149A6"/>
    <w:rsid w:val="6C3867D3"/>
    <w:rsid w:val="6C4176F4"/>
    <w:rsid w:val="6C684BAE"/>
    <w:rsid w:val="6CE40709"/>
    <w:rsid w:val="6CF40E7E"/>
    <w:rsid w:val="6D1B63A8"/>
    <w:rsid w:val="6D5E495F"/>
    <w:rsid w:val="6D873C6A"/>
    <w:rsid w:val="6DB602F7"/>
    <w:rsid w:val="6DF57072"/>
    <w:rsid w:val="6E070B53"/>
    <w:rsid w:val="6E546034"/>
    <w:rsid w:val="6E753D0F"/>
    <w:rsid w:val="6E8953E9"/>
    <w:rsid w:val="6E922B12"/>
    <w:rsid w:val="6EC23BEB"/>
    <w:rsid w:val="6ED30A35"/>
    <w:rsid w:val="6EFA6FAC"/>
    <w:rsid w:val="6F4056E9"/>
    <w:rsid w:val="6F621B1E"/>
    <w:rsid w:val="6F8A5598"/>
    <w:rsid w:val="6F926779"/>
    <w:rsid w:val="6FF00C7D"/>
    <w:rsid w:val="70115A26"/>
    <w:rsid w:val="70380103"/>
    <w:rsid w:val="703E6382"/>
    <w:rsid w:val="70621E82"/>
    <w:rsid w:val="70AC7790"/>
    <w:rsid w:val="70CE3BAA"/>
    <w:rsid w:val="70CE6D6A"/>
    <w:rsid w:val="71123A97"/>
    <w:rsid w:val="714F6A99"/>
    <w:rsid w:val="715111B7"/>
    <w:rsid w:val="715A3DCC"/>
    <w:rsid w:val="716D33C3"/>
    <w:rsid w:val="71722787"/>
    <w:rsid w:val="71C37997"/>
    <w:rsid w:val="72001B41"/>
    <w:rsid w:val="72005FE5"/>
    <w:rsid w:val="72323CC5"/>
    <w:rsid w:val="72343EE1"/>
    <w:rsid w:val="72435ED2"/>
    <w:rsid w:val="72694ED7"/>
    <w:rsid w:val="72842772"/>
    <w:rsid w:val="7294672D"/>
    <w:rsid w:val="729624A5"/>
    <w:rsid w:val="72F1592E"/>
    <w:rsid w:val="72FC67AC"/>
    <w:rsid w:val="733221CE"/>
    <w:rsid w:val="73373C88"/>
    <w:rsid w:val="737D359B"/>
    <w:rsid w:val="73905147"/>
    <w:rsid w:val="739667B7"/>
    <w:rsid w:val="73F676A0"/>
    <w:rsid w:val="74031DBD"/>
    <w:rsid w:val="74367A9C"/>
    <w:rsid w:val="744321B9"/>
    <w:rsid w:val="74AE5848"/>
    <w:rsid w:val="74BD1F6B"/>
    <w:rsid w:val="74CE23CA"/>
    <w:rsid w:val="74E225E4"/>
    <w:rsid w:val="74F3598D"/>
    <w:rsid w:val="74FE7C75"/>
    <w:rsid w:val="75093403"/>
    <w:rsid w:val="75483A0F"/>
    <w:rsid w:val="755D54FC"/>
    <w:rsid w:val="75712F63"/>
    <w:rsid w:val="75797135"/>
    <w:rsid w:val="75A0451E"/>
    <w:rsid w:val="75BA294F"/>
    <w:rsid w:val="75F25C45"/>
    <w:rsid w:val="76200A04"/>
    <w:rsid w:val="76300364"/>
    <w:rsid w:val="766034F6"/>
    <w:rsid w:val="7662726E"/>
    <w:rsid w:val="76904B1D"/>
    <w:rsid w:val="7697080C"/>
    <w:rsid w:val="76B86E8E"/>
    <w:rsid w:val="76DA32A9"/>
    <w:rsid w:val="771F6F0D"/>
    <w:rsid w:val="772C5186"/>
    <w:rsid w:val="772E0EFE"/>
    <w:rsid w:val="77756B2D"/>
    <w:rsid w:val="77D777E8"/>
    <w:rsid w:val="77E141C3"/>
    <w:rsid w:val="781C169F"/>
    <w:rsid w:val="784F3822"/>
    <w:rsid w:val="787D213D"/>
    <w:rsid w:val="78882890"/>
    <w:rsid w:val="78CA2AAF"/>
    <w:rsid w:val="78EA354B"/>
    <w:rsid w:val="78FD17FC"/>
    <w:rsid w:val="790E0FE8"/>
    <w:rsid w:val="795A422D"/>
    <w:rsid w:val="79A454A8"/>
    <w:rsid w:val="79B10EA4"/>
    <w:rsid w:val="79EB757B"/>
    <w:rsid w:val="79FE0D27"/>
    <w:rsid w:val="7A5944E4"/>
    <w:rsid w:val="7A805F15"/>
    <w:rsid w:val="7B2F0C84"/>
    <w:rsid w:val="7B4E7D55"/>
    <w:rsid w:val="7B71338B"/>
    <w:rsid w:val="7BA21B24"/>
    <w:rsid w:val="7BB21B01"/>
    <w:rsid w:val="7BB679F7"/>
    <w:rsid w:val="7BCF5F09"/>
    <w:rsid w:val="7BDD499F"/>
    <w:rsid w:val="7C221CC7"/>
    <w:rsid w:val="7C5C4760"/>
    <w:rsid w:val="7C8D3A42"/>
    <w:rsid w:val="7C947A56"/>
    <w:rsid w:val="7C9E2682"/>
    <w:rsid w:val="7D4E22FA"/>
    <w:rsid w:val="7D7A4E9D"/>
    <w:rsid w:val="7E5E5C24"/>
    <w:rsid w:val="7E6E4CD3"/>
    <w:rsid w:val="7E8A55B4"/>
    <w:rsid w:val="7EDC7492"/>
    <w:rsid w:val="7F030EC3"/>
    <w:rsid w:val="7F0D5A81"/>
    <w:rsid w:val="7F0F5AB9"/>
    <w:rsid w:val="7F231565"/>
    <w:rsid w:val="7F482D79"/>
    <w:rsid w:val="7F721BA4"/>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0"/>
    <w:autoRedefine/>
    <w:qFormat/>
    <w:uiPriority w:val="0"/>
    <w:pPr>
      <w:outlineLvl w:val="1"/>
    </w:pPr>
    <w:rPr>
      <w:rFonts w:ascii="Cambria" w:hAnsi="Cambria" w:cs="宋体"/>
    </w:rPr>
  </w:style>
  <w:style w:type="paragraph" w:styleId="5">
    <w:name w:val="heading 3"/>
    <w:basedOn w:val="1"/>
    <w:next w:val="1"/>
    <w:link w:val="51"/>
    <w:autoRedefine/>
    <w:qFormat/>
    <w:uiPriority w:val="0"/>
    <w:pPr>
      <w:spacing w:before="260" w:after="260" w:line="416" w:lineRule="auto"/>
      <w:outlineLvl w:val="2"/>
    </w:pPr>
    <w:rPr>
      <w:sz w:val="32"/>
      <w:szCs w:val="32"/>
    </w:rPr>
  </w:style>
  <w:style w:type="paragraph" w:styleId="6">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customStyle="1" w:styleId="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styleId="7">
    <w:name w:val="Normal Indent"/>
    <w:basedOn w:val="1"/>
    <w:link w:val="49"/>
    <w:autoRedefine/>
    <w:qFormat/>
    <w:uiPriority w:val="0"/>
    <w:pPr>
      <w:autoSpaceDE w:val="0"/>
      <w:autoSpaceDN w:val="0"/>
      <w:spacing w:line="360" w:lineRule="auto"/>
      <w:ind w:left="181" w:firstLine="420"/>
    </w:pPr>
    <w:rPr>
      <w:sz w:val="24"/>
      <w:szCs w:val="20"/>
    </w:rPr>
  </w:style>
  <w:style w:type="paragraph" w:styleId="8">
    <w:name w:val="Document Map"/>
    <w:basedOn w:val="1"/>
    <w:link w:val="58"/>
    <w:autoRedefine/>
    <w:qFormat/>
    <w:uiPriority w:val="0"/>
    <w:pPr>
      <w:shd w:val="clear" w:color="auto" w:fill="000080"/>
    </w:pPr>
  </w:style>
  <w:style w:type="paragraph" w:styleId="9">
    <w:name w:val="annotation text"/>
    <w:basedOn w:val="1"/>
    <w:link w:val="44"/>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67"/>
    <w:autoRedefine/>
    <w:qFormat/>
    <w:uiPriority w:val="0"/>
    <w:pPr>
      <w:spacing w:after="120"/>
    </w:pPr>
    <w:rPr>
      <w:sz w:val="16"/>
      <w:szCs w:val="16"/>
    </w:rPr>
  </w:style>
  <w:style w:type="paragraph" w:styleId="12">
    <w:name w:val="Body Text"/>
    <w:basedOn w:val="1"/>
    <w:next w:val="1"/>
    <w:link w:val="62"/>
    <w:autoRedefine/>
    <w:qFormat/>
    <w:uiPriority w:val="0"/>
    <w:pPr>
      <w:spacing w:after="120"/>
    </w:pPr>
  </w:style>
  <w:style w:type="paragraph" w:styleId="13">
    <w:name w:val="Body Text Indent"/>
    <w:basedOn w:val="1"/>
    <w:autoRedefine/>
    <w:qFormat/>
    <w:uiPriority w:val="0"/>
    <w:pPr>
      <w:spacing w:line="560" w:lineRule="exact"/>
      <w:ind w:left="300"/>
    </w:pPr>
    <w:rPr>
      <w:sz w:val="24"/>
    </w:rPr>
  </w:style>
  <w:style w:type="paragraph" w:styleId="14">
    <w:name w:val="toc 3"/>
    <w:basedOn w:val="1"/>
    <w:next w:val="1"/>
    <w:autoRedefine/>
    <w:qFormat/>
    <w:uiPriority w:val="39"/>
    <w:pPr>
      <w:ind w:left="840" w:leftChars="400"/>
    </w:pPr>
  </w:style>
  <w:style w:type="paragraph" w:styleId="15">
    <w:name w:val="Plain Text"/>
    <w:basedOn w:val="1"/>
    <w:link w:val="34"/>
    <w:autoRedefine/>
    <w:qFormat/>
    <w:uiPriority w:val="99"/>
    <w:rPr>
      <w:rFonts w:ascii="宋体" w:hAnsi="Courier New"/>
      <w:szCs w:val="20"/>
    </w:rPr>
  </w:style>
  <w:style w:type="paragraph" w:styleId="16">
    <w:name w:val="toc 8"/>
    <w:basedOn w:val="1"/>
    <w:next w:val="1"/>
    <w:autoRedefine/>
    <w:qFormat/>
    <w:uiPriority w:val="0"/>
    <w:pPr>
      <w:ind w:left="2940" w:leftChars="1400"/>
    </w:pPr>
  </w:style>
  <w:style w:type="paragraph" w:styleId="17">
    <w:name w:val="Balloon Text"/>
    <w:basedOn w:val="1"/>
    <w:link w:val="52"/>
    <w:autoRedefine/>
    <w:qFormat/>
    <w:uiPriority w:val="99"/>
    <w:rPr>
      <w:sz w:val="18"/>
      <w:szCs w:val="18"/>
    </w:rPr>
  </w:style>
  <w:style w:type="paragraph" w:styleId="18">
    <w:name w:val="footer"/>
    <w:basedOn w:val="1"/>
    <w:link w:val="38"/>
    <w:autoRedefine/>
    <w:qFormat/>
    <w:uiPriority w:val="99"/>
    <w:pPr>
      <w:tabs>
        <w:tab w:val="center" w:pos="4153"/>
        <w:tab w:val="right" w:pos="8306"/>
      </w:tabs>
      <w:snapToGrid w:val="0"/>
      <w:jc w:val="left"/>
    </w:pPr>
    <w:rPr>
      <w:sz w:val="18"/>
      <w:szCs w:val="18"/>
    </w:rPr>
  </w:style>
  <w:style w:type="paragraph" w:styleId="19">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59"/>
    <w:autoRedefine/>
    <w:qFormat/>
    <w:uiPriority w:val="0"/>
    <w:pPr>
      <w:spacing w:before="240" w:after="60"/>
      <w:jc w:val="center"/>
      <w:outlineLvl w:val="0"/>
    </w:pPr>
    <w:rPr>
      <w:rFonts w:ascii="Arial" w:hAnsi="Arial" w:eastAsia="隶书" w:cs="Arial"/>
      <w:b/>
      <w:bCs/>
      <w:sz w:val="32"/>
      <w:szCs w:val="32"/>
    </w:rPr>
  </w:style>
  <w:style w:type="paragraph" w:styleId="24">
    <w:name w:val="Body Text First Indent 2"/>
    <w:basedOn w:val="13"/>
    <w:autoRedefine/>
    <w:qFormat/>
    <w:uiPriority w:val="0"/>
    <w:pPr>
      <w:ind w:firstLine="420" w:firstLineChars="200"/>
    </w:pPr>
    <w:rPr>
      <w:sz w:val="21"/>
    </w:rPr>
  </w:style>
  <w:style w:type="table" w:styleId="26">
    <w:name w:val="Table Grid"/>
    <w:basedOn w:val="2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page number"/>
    <w:basedOn w:val="27"/>
    <w:autoRedefine/>
    <w:qFormat/>
    <w:uiPriority w:val="0"/>
  </w:style>
  <w:style w:type="character" w:styleId="29">
    <w:name w:val="Emphasis"/>
    <w:autoRedefine/>
    <w:qFormat/>
    <w:uiPriority w:val="0"/>
    <w:rPr>
      <w:i/>
      <w:iCs/>
    </w:rPr>
  </w:style>
  <w:style w:type="character" w:styleId="30">
    <w:name w:val="Hyperlink"/>
    <w:autoRedefine/>
    <w:qFormat/>
    <w:uiPriority w:val="99"/>
    <w:rPr>
      <w:color w:val="0000FF"/>
      <w:u w:val="single"/>
    </w:rPr>
  </w:style>
  <w:style w:type="character" w:styleId="31">
    <w:name w:val="annotation reference"/>
    <w:basedOn w:val="27"/>
    <w:autoRedefine/>
    <w:qFormat/>
    <w:uiPriority w:val="99"/>
    <w:rPr>
      <w:sz w:val="21"/>
      <w:szCs w:val="21"/>
    </w:rPr>
  </w:style>
  <w:style w:type="paragraph" w:customStyle="1" w:styleId="32">
    <w:name w:val="表格文字"/>
    <w:basedOn w:val="1"/>
    <w:autoRedefine/>
    <w:qFormat/>
    <w:uiPriority w:val="0"/>
    <w:pPr>
      <w:spacing w:before="25" w:after="25"/>
      <w:jc w:val="left"/>
    </w:pPr>
    <w:rPr>
      <w:bCs/>
      <w:spacing w:val="10"/>
      <w:kern w:val="0"/>
      <w:sz w:val="24"/>
    </w:rPr>
  </w:style>
  <w:style w:type="paragraph" w:customStyle="1" w:styleId="33">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4">
    <w:name w:val="纯文本 Char"/>
    <w:basedOn w:val="27"/>
    <w:link w:val="15"/>
    <w:autoRedefine/>
    <w:qFormat/>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Char"/>
    <w:basedOn w:val="27"/>
    <w:link w:val="19"/>
    <w:autoRedefine/>
    <w:qFormat/>
    <w:uiPriority w:val="99"/>
    <w:rPr>
      <w:rFonts w:ascii="Times New Roman" w:hAnsi="Times New Roman" w:eastAsia="宋体" w:cs="Times New Roman"/>
      <w:sz w:val="18"/>
      <w:szCs w:val="18"/>
    </w:rPr>
  </w:style>
  <w:style w:type="character" w:customStyle="1" w:styleId="38">
    <w:name w:val="页脚 Char"/>
    <w:basedOn w:val="27"/>
    <w:link w:val="18"/>
    <w:autoRedefine/>
    <w:qFormat/>
    <w:uiPriority w:val="99"/>
    <w:rPr>
      <w:rFonts w:ascii="Times New Roman" w:hAnsi="Times New Roman" w:eastAsia="宋体" w:cs="Times New Roman"/>
      <w:sz w:val="18"/>
      <w:szCs w:val="18"/>
    </w:rPr>
  </w:style>
  <w:style w:type="paragraph" w:customStyle="1" w:styleId="39">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szCs w:val="20"/>
    </w:rPr>
  </w:style>
  <w:style w:type="character" w:customStyle="1" w:styleId="43">
    <w:name w:val="批注文字 Char"/>
    <w:autoRedefine/>
    <w:qFormat/>
    <w:uiPriority w:val="99"/>
    <w:rPr>
      <w:kern w:val="2"/>
      <w:sz w:val="21"/>
    </w:rPr>
  </w:style>
  <w:style w:type="character" w:customStyle="1" w:styleId="44">
    <w:name w:val="批注文字 Char1"/>
    <w:basedOn w:val="27"/>
    <w:link w:val="9"/>
    <w:autoRedefine/>
    <w:qFormat/>
    <w:uiPriority w:val="99"/>
    <w:rPr>
      <w:rFonts w:ascii="Times New Roman" w:hAnsi="Times New Roman"/>
      <w:kern w:val="2"/>
      <w:sz w:val="21"/>
      <w:szCs w:val="24"/>
    </w:rPr>
  </w:style>
  <w:style w:type="character" w:customStyle="1" w:styleId="45">
    <w:name w:val="标题 1 Char"/>
    <w:basedOn w:val="27"/>
    <w:link w:val="3"/>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b/>
      <w:bCs/>
      <w:spacing w:val="20"/>
      <w:kern w:val="24"/>
      <w:szCs w:val="21"/>
    </w:rPr>
  </w:style>
  <w:style w:type="character" w:customStyle="1" w:styleId="48">
    <w:name w:val="正文标题A Char"/>
    <w:basedOn w:val="27"/>
    <w:link w:val="47"/>
    <w:autoRedefine/>
    <w:qFormat/>
    <w:uiPriority w:val="99"/>
    <w:rPr>
      <w:rFonts w:ascii="Times New Roman" w:hAnsi="Times New Roman" w:eastAsia="宋体"/>
      <w:b/>
      <w:bCs/>
      <w:spacing w:val="20"/>
      <w:kern w:val="24"/>
      <w:sz w:val="21"/>
      <w:szCs w:val="21"/>
    </w:rPr>
  </w:style>
  <w:style w:type="character" w:customStyle="1" w:styleId="49">
    <w:name w:val="正文缩进 Char"/>
    <w:basedOn w:val="27"/>
    <w:link w:val="7"/>
    <w:autoRedefine/>
    <w:qFormat/>
    <w:uiPriority w:val="0"/>
    <w:rPr>
      <w:rFonts w:ascii="Times New Roman" w:hAnsi="Times New Roman" w:eastAsia="宋体"/>
      <w:kern w:val="2"/>
      <w:sz w:val="24"/>
    </w:rPr>
  </w:style>
  <w:style w:type="character" w:customStyle="1" w:styleId="50">
    <w:name w:val="标题 2 Char"/>
    <w:basedOn w:val="27"/>
    <w:link w:val="4"/>
    <w:autoRedefine/>
    <w:qFormat/>
    <w:uiPriority w:val="9"/>
    <w:rPr>
      <w:rFonts w:ascii="Cambria" w:hAnsi="Cambria" w:eastAsia="宋体" w:cs="宋体"/>
      <w:b/>
      <w:bCs/>
      <w:kern w:val="2"/>
      <w:sz w:val="32"/>
      <w:szCs w:val="32"/>
    </w:rPr>
  </w:style>
  <w:style w:type="character" w:customStyle="1" w:styleId="51">
    <w:name w:val="标题 3 Char"/>
    <w:basedOn w:val="27"/>
    <w:link w:val="5"/>
    <w:autoRedefine/>
    <w:qFormat/>
    <w:uiPriority w:val="0"/>
    <w:rPr>
      <w:rFonts w:ascii="Times New Roman" w:hAnsi="Times New Roman" w:eastAsia="宋体"/>
      <w:b/>
      <w:bCs/>
      <w:kern w:val="2"/>
      <w:sz w:val="32"/>
      <w:szCs w:val="32"/>
    </w:rPr>
  </w:style>
  <w:style w:type="character" w:customStyle="1" w:styleId="52">
    <w:name w:val="批注框文本 Char"/>
    <w:basedOn w:val="27"/>
    <w:link w:val="17"/>
    <w:autoRedefine/>
    <w:qFormat/>
    <w:uiPriority w:val="99"/>
    <w:rPr>
      <w:rFonts w:ascii="Times New Roman" w:hAnsi="Times New Roman"/>
      <w:kern w:val="2"/>
      <w:sz w:val="18"/>
      <w:szCs w:val="18"/>
    </w:rPr>
  </w:style>
  <w:style w:type="character" w:customStyle="1" w:styleId="53">
    <w:name w:val="标题 4 Char"/>
    <w:basedOn w:val="27"/>
    <w:link w:val="6"/>
    <w:autoRedefine/>
    <w:qFormat/>
    <w:uiPriority w:val="0"/>
    <w:rPr>
      <w:rFonts w:ascii="Arial" w:hAnsi="Arial" w:eastAsia="黑体"/>
      <w:b/>
      <w:bCs/>
      <w:kern w:val="2"/>
      <w:sz w:val="28"/>
      <w:szCs w:val="28"/>
    </w:rPr>
  </w:style>
  <w:style w:type="character" w:customStyle="1" w:styleId="54">
    <w:name w:val="font11"/>
    <w:basedOn w:val="27"/>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5"/>
    <w:link w:val="55"/>
    <w:autoRedefine/>
    <w:qFormat/>
    <w:uiPriority w:val="0"/>
    <w:pPr>
      <w:spacing w:line="360" w:lineRule="auto"/>
      <w:ind w:firstLine="516" w:firstLineChars="215"/>
    </w:pPr>
    <w:rPr>
      <w:rFonts w:ascii="Calibri" w:hAnsi="Calibri"/>
      <w:sz w:val="24"/>
      <w:szCs w:val="20"/>
    </w:rPr>
  </w:style>
  <w:style w:type="character" w:customStyle="1" w:styleId="57">
    <w:name w:val="font21"/>
    <w:basedOn w:val="27"/>
    <w:autoRedefine/>
    <w:qFormat/>
    <w:uiPriority w:val="0"/>
    <w:rPr>
      <w:rFonts w:hint="eastAsia" w:ascii="宋体" w:hAnsi="宋体" w:eastAsia="宋体" w:cs="宋体"/>
      <w:color w:val="000000"/>
      <w:sz w:val="21"/>
      <w:szCs w:val="21"/>
      <w:u w:val="none"/>
    </w:rPr>
  </w:style>
  <w:style w:type="character" w:customStyle="1" w:styleId="58">
    <w:name w:val="文档结构图 Char"/>
    <w:basedOn w:val="27"/>
    <w:link w:val="8"/>
    <w:autoRedefine/>
    <w:qFormat/>
    <w:uiPriority w:val="0"/>
    <w:rPr>
      <w:rFonts w:ascii="Times New Roman" w:hAnsi="Times New Roman" w:eastAsia="宋体"/>
      <w:kern w:val="2"/>
      <w:sz w:val="21"/>
      <w:szCs w:val="24"/>
      <w:shd w:val="clear" w:color="auto" w:fill="000080"/>
    </w:rPr>
  </w:style>
  <w:style w:type="character" w:customStyle="1" w:styleId="59">
    <w:name w:val="标题 Char"/>
    <w:basedOn w:val="27"/>
    <w:link w:val="23"/>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szCs w:val="22"/>
    </w:rPr>
  </w:style>
  <w:style w:type="character" w:customStyle="1" w:styleId="62">
    <w:name w:val="正文文本 Char"/>
    <w:basedOn w:val="27"/>
    <w:link w:val="12"/>
    <w:autoRedefine/>
    <w:qFormat/>
    <w:uiPriority w:val="0"/>
    <w:rPr>
      <w:kern w:val="2"/>
      <w:sz w:val="21"/>
      <w:szCs w:val="24"/>
    </w:rPr>
  </w:style>
  <w:style w:type="paragraph" w:customStyle="1" w:styleId="63">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7">
    <w:name w:val="正文文本 3 Char"/>
    <w:basedOn w:val="27"/>
    <w:link w:val="11"/>
    <w:autoRedefine/>
    <w:qFormat/>
    <w:uiPriority w:val="0"/>
    <w:rPr>
      <w:kern w:val="2"/>
      <w:sz w:val="16"/>
      <w:szCs w:val="16"/>
    </w:rPr>
  </w:style>
  <w:style w:type="paragraph" w:customStyle="1" w:styleId="68">
    <w:name w:val="列表段落1"/>
    <w:basedOn w:val="1"/>
    <w:autoRedefine/>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89</Pages>
  <Words>53434</Words>
  <Characters>55213</Characters>
  <Lines>329</Lines>
  <Paragraphs>92</Paragraphs>
  <TotalTime>17</TotalTime>
  <ScaleCrop>false</ScaleCrop>
  <LinksUpToDate>false</LinksUpToDate>
  <CharactersWithSpaces>58010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熊颖</cp:lastModifiedBy>
  <cp:lastPrinted>2022-07-26T10:11:00Z</cp:lastPrinted>
  <dcterms:modified xsi:type="dcterms:W3CDTF">2024-03-01T08:46:19Z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C06C999D7B904623905F46C2BDE27485_13</vt:lpwstr>
  </property>
</Properties>
</file>