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eastAsia="宋体"/>
          <w:szCs w:val="21"/>
        </w:rPr>
      </w:pPr>
    </w:p>
    <w:p>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pPr>
        <w:pStyle w:val="28"/>
      </w:pPr>
    </w:p>
    <w:p>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2"/>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项目编号：</w:t>
      </w:r>
      <w:r>
        <w:rPr>
          <w:rFonts w:hint="eastAsia" w:ascii="方正小标宋简体" w:hAnsi="方正小标宋简体" w:eastAsia="方正小标宋简体" w:cs="方正小标宋简体"/>
          <w:sz w:val="32"/>
          <w:szCs w:val="32"/>
          <w:lang w:val="en-US" w:eastAsia="zh-CN"/>
        </w:rPr>
        <w:t>详见</w:t>
      </w:r>
      <w:r>
        <w:rPr>
          <w:rFonts w:hint="eastAsia" w:ascii="方正小标宋简体" w:hAnsi="方正小标宋简体" w:eastAsia="方正小标宋简体" w:cs="方正小标宋简体"/>
          <w:sz w:val="32"/>
          <w:szCs w:val="32"/>
          <w:highlight w:val="yellow"/>
          <w:lang w:eastAsia="zh-CN"/>
        </w:rPr>
        <w:t>《2023年第7期第三批医用试剂采购目录》</w:t>
      </w:r>
    </w:p>
    <w:p>
      <w:pPr>
        <w:pStyle w:val="2"/>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项目名称：</w:t>
      </w:r>
      <w:r>
        <w:rPr>
          <w:rFonts w:hint="eastAsia" w:ascii="方正小标宋简体" w:hAnsi="方正小标宋简体" w:eastAsia="方正小标宋简体" w:cs="方正小标宋简体"/>
          <w:sz w:val="32"/>
          <w:szCs w:val="32"/>
          <w:lang w:val="en-US" w:eastAsia="zh-CN"/>
        </w:rPr>
        <w:t>详见</w:t>
      </w:r>
      <w:r>
        <w:rPr>
          <w:rFonts w:hint="eastAsia" w:ascii="方正小标宋简体" w:hAnsi="方正小标宋简体" w:eastAsia="方正小标宋简体" w:cs="方正小标宋简体"/>
          <w:sz w:val="32"/>
          <w:szCs w:val="32"/>
          <w:highlight w:val="yellow"/>
          <w:lang w:eastAsia="zh-CN"/>
        </w:rPr>
        <w:t>《2023年第7期第三批医用试剂采购目录》</w:t>
      </w:r>
    </w:p>
    <w:p>
      <w:pPr>
        <w:pStyle w:val="2"/>
        <w:spacing w:line="360" w:lineRule="auto"/>
        <w:ind w:left="2913" w:leftChars="930" w:hanging="960" w:hangingChars="300"/>
        <w:rPr>
          <w:rFonts w:hint="eastAsia" w:ascii="黑体" w:hAnsi="黑体" w:eastAsia="方正小标宋简体" w:cs="黑体"/>
          <w:b/>
          <w:sz w:val="32"/>
          <w:lang w:eastAsia="zh-CN"/>
        </w:rPr>
      </w:pPr>
    </w:p>
    <w:p>
      <w:pPr>
        <w:pStyle w:val="2"/>
        <w:spacing w:line="360" w:lineRule="auto"/>
        <w:ind w:firstLine="422" w:firstLineChars="132"/>
        <w:jc w:val="center"/>
        <w:rPr>
          <w:rFonts w:ascii="仿宋_GB2312" w:eastAsia="仿宋_GB2312"/>
          <w:b/>
          <w:sz w:val="32"/>
        </w:rPr>
      </w:pPr>
    </w:p>
    <w:p>
      <w:pPr>
        <w:pStyle w:val="2"/>
        <w:spacing w:line="360" w:lineRule="auto"/>
        <w:ind w:firstLine="422" w:firstLineChars="132"/>
        <w:jc w:val="center"/>
        <w:rPr>
          <w:rFonts w:ascii="黑体" w:hAnsi="黑体" w:eastAsia="黑体" w:cs="黑体"/>
          <w:b/>
          <w:sz w:val="32"/>
        </w:rPr>
      </w:pPr>
    </w:p>
    <w:p>
      <w:pPr>
        <w:pStyle w:val="2"/>
        <w:spacing w:line="360" w:lineRule="auto"/>
        <w:ind w:firstLine="422" w:firstLineChars="132"/>
        <w:jc w:val="center"/>
        <w:rPr>
          <w:rFonts w:ascii="黑体" w:hAnsi="黑体" w:eastAsia="黑体" w:cs="黑体"/>
          <w:b/>
          <w:sz w:val="32"/>
        </w:rPr>
      </w:pPr>
    </w:p>
    <w:p>
      <w:pPr>
        <w:pStyle w:val="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pPr>
        <w:spacing w:line="360" w:lineRule="auto"/>
        <w:rPr>
          <w:rFonts w:ascii="黑体" w:hAnsi="黑体" w:eastAsia="黑体" w:cs="黑体"/>
          <w:sz w:val="30"/>
        </w:rPr>
      </w:pPr>
    </w:p>
    <w:p>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1</w:t>
      </w:r>
      <w:r>
        <w:rPr>
          <w:rFonts w:hint="eastAsia" w:ascii="黑体" w:hAnsi="黑体" w:eastAsia="黑体" w:cs="黑体"/>
          <w:sz w:val="30"/>
          <w:szCs w:val="30"/>
        </w:rPr>
        <w:t>月</w:t>
      </w:r>
      <w:r>
        <w:rPr>
          <w:rFonts w:hint="eastAsia" w:ascii="黑体" w:hAnsi="黑体" w:eastAsia="黑体" w:cs="黑体"/>
          <w:sz w:val="30"/>
          <w:szCs w:val="30"/>
          <w:lang w:val="en-US" w:eastAsia="zh-CN"/>
        </w:rPr>
        <w:t>19</w:t>
      </w:r>
      <w:r>
        <w:rPr>
          <w:rFonts w:hint="eastAsia" w:ascii="黑体" w:hAnsi="黑体" w:eastAsia="黑体" w:cs="黑体"/>
          <w:sz w:val="30"/>
          <w:szCs w:val="30"/>
        </w:rPr>
        <w:t>日</w:t>
      </w:r>
    </w:p>
    <w:p>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pPr>
            <w:pStyle w:val="66"/>
            <w:rPr>
              <w:rFonts w:ascii="黑体" w:hAnsi="黑体" w:eastAsia="黑体" w:cs="黑体"/>
              <w:b w:val="0"/>
              <w:bCs w:val="0"/>
              <w:sz w:val="32"/>
              <w:szCs w:val="32"/>
            </w:rPr>
          </w:pPr>
        </w:p>
        <w:p>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pPr>
            <w:numPr>
              <w:ilvl w:val="0"/>
              <w:numId w:val="3"/>
            </w:numPr>
            <w:adjustRightInd w:val="0"/>
            <w:snapToGrid w:val="0"/>
            <w:spacing w:line="480" w:lineRule="exac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采购公告</w:t>
          </w:r>
        </w:p>
        <w:p>
          <w:pPr>
            <w:numPr>
              <w:ilvl w:val="0"/>
              <w:numId w:val="3"/>
            </w:numPr>
            <w:adjustRightInd w:val="0"/>
            <w:snapToGrid w:val="0"/>
            <w:spacing w:line="480" w:lineRule="exac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采购项目</w:t>
          </w:r>
        </w:p>
        <w:p>
          <w:pPr>
            <w:numPr>
              <w:ilvl w:val="0"/>
              <w:numId w:val="3"/>
            </w:numPr>
            <w:adjustRightInd w:val="0"/>
            <w:snapToGrid w:val="0"/>
            <w:spacing w:line="480" w:lineRule="exac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开标公告</w:t>
          </w:r>
        </w:p>
        <w:p>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pPr>
            <w:pStyle w:val="21"/>
            <w:rPr>
              <w:rFonts w:ascii="黑体" w:hAnsi="黑体" w:eastAsia="黑体" w:cs="黑体"/>
              <w:sz w:val="32"/>
              <w:szCs w:val="32"/>
            </w:rPr>
          </w:pPr>
          <w:r>
            <w:rPr>
              <w:rFonts w:hint="eastAsia" w:ascii="黑体" w:hAnsi="黑体" w:eastAsia="黑体" w:cs="黑体"/>
              <w:sz w:val="32"/>
              <w:szCs w:val="32"/>
            </w:rPr>
            <w:t>第四章 评审规则</w:t>
          </w:r>
        </w:p>
        <w:p>
          <w:pPr>
            <w:pStyle w:val="21"/>
            <w:rPr>
              <w:rFonts w:ascii="黑体" w:hAnsi="黑体" w:eastAsia="黑体" w:cs="黑体"/>
              <w:sz w:val="32"/>
              <w:szCs w:val="32"/>
            </w:rPr>
          </w:pPr>
          <w:r>
            <w:rPr>
              <w:rFonts w:hint="eastAsia" w:ascii="黑体" w:hAnsi="黑体" w:eastAsia="黑体" w:cs="黑体"/>
              <w:sz w:val="32"/>
              <w:szCs w:val="32"/>
            </w:rPr>
            <w:t>第五章 供应商须知</w:t>
          </w:r>
        </w:p>
        <w:p>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pPr>
            <w:rPr>
              <w:rFonts w:ascii="黑体" w:hAnsi="黑体" w:eastAsia="黑体" w:cs="黑体"/>
              <w:sz w:val="32"/>
              <w:szCs w:val="32"/>
            </w:rPr>
          </w:pPr>
          <w:r>
            <w:rPr>
              <w:rFonts w:hint="eastAsia" w:ascii="黑体" w:hAnsi="黑体" w:eastAsia="黑体" w:cs="黑体"/>
              <w:sz w:val="32"/>
              <w:szCs w:val="32"/>
            </w:rPr>
            <w:t>第七章 投标文件格式</w:t>
          </w:r>
        </w:p>
        <w:p>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pPr>
        <w:numPr>
          <w:ilvl w:val="0"/>
          <w:numId w:val="4"/>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2023年第</w:t>
      </w:r>
      <w:r>
        <w:rPr>
          <w:rFonts w:hint="eastAsia" w:ascii="方正小标宋简体" w:hAnsi="方正小标宋简体" w:eastAsia="方正小标宋简体" w:cs="方正小标宋简体"/>
          <w:sz w:val="36"/>
          <w:szCs w:val="36"/>
          <w:lang w:val="en-US" w:eastAsia="zh-CN"/>
        </w:rPr>
        <w:t>7</w:t>
      </w:r>
      <w:r>
        <w:rPr>
          <w:rFonts w:hint="eastAsia" w:ascii="方正小标宋简体" w:hAnsi="方正小标宋简体" w:eastAsia="方正小标宋简体" w:cs="方正小标宋简体"/>
          <w:sz w:val="36"/>
          <w:szCs w:val="36"/>
        </w:rPr>
        <w:t>期医用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pPr>
        <w:spacing w:line="360" w:lineRule="auto"/>
        <w:ind w:firstLine="420" w:firstLineChars="200"/>
        <w:rPr>
          <w:szCs w:val="21"/>
        </w:rPr>
      </w:pPr>
      <w:r>
        <w:rPr>
          <w:rFonts w:hint="eastAsia"/>
          <w:szCs w:val="21"/>
        </w:rPr>
        <w:t>中山大学附属第八医院(深圳福田)对以下</w:t>
      </w:r>
      <w:r>
        <w:rPr>
          <w:rFonts w:hint="eastAsia"/>
          <w:szCs w:val="21"/>
          <w:lang w:eastAsia="zh-CN"/>
        </w:rPr>
        <w:t>医用试剂</w:t>
      </w:r>
      <w:r>
        <w:rPr>
          <w:rFonts w:hint="eastAsia"/>
          <w:szCs w:val="21"/>
        </w:rPr>
        <w:t>项目进行院内公开遴选采购，欢迎符合资格的供应商参加投标。</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基本情况</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名称：2023年</w:t>
      </w:r>
      <w:r>
        <w:rPr>
          <w:rFonts w:hint="eastAsia" w:ascii="Tahoma" w:hAnsi="Tahoma" w:cs="宋体"/>
          <w:kern w:val="0"/>
          <w:szCs w:val="21"/>
          <w:lang w:eastAsia="zh-CN"/>
        </w:rPr>
        <w:t>第7期医用试剂</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采购方式：院内公开遴选</w:t>
      </w:r>
    </w:p>
    <w:p>
      <w:pPr>
        <w:numPr>
          <w:ilvl w:val="0"/>
          <w:numId w:val="5"/>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《医疗器械生产许可证》/医疗器械生产备案凭证）；提供经营企业《营业执照》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《医疗器械经营企业许可证》/医疗器械经营备案凭证；《医疗器械注册证》（含附件）/备案凭证（含备案登记表）/非医疗器械产品需提供国家药品监督管理总局证明页：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如开标时以上证件有效期剩余不足2个月的，投标人需一并提交续期申请证明。</w:t>
      </w:r>
    </w:p>
    <w:p>
      <w:pPr>
        <w:numPr>
          <w:ilvl w:val="0"/>
          <w:numId w:val="7"/>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w:t>
      </w:r>
    </w:p>
    <w:p>
      <w:pPr>
        <w:numPr>
          <w:ilvl w:val="0"/>
          <w:numId w:val="7"/>
        </w:numPr>
        <w:spacing w:line="420" w:lineRule="exact"/>
        <w:jc w:val="left"/>
        <w:rPr>
          <w:color w:val="000000"/>
          <w:highlight w:val="yellow"/>
        </w:rPr>
      </w:pPr>
      <w:r>
        <w:rPr>
          <w:rFonts w:hint="eastAsia"/>
          <w:color w:val="000000"/>
        </w:rPr>
        <w:t>所投产品为进口</w:t>
      </w:r>
      <w:r>
        <w:rPr>
          <w:rFonts w:hint="eastAsia"/>
          <w:color w:val="000000"/>
          <w:lang w:eastAsia="zh-CN"/>
        </w:rPr>
        <w:t>试剂</w:t>
      </w:r>
      <w:r>
        <w:rPr>
          <w:rFonts w:hint="eastAsia"/>
          <w:color w:val="000000"/>
        </w:rPr>
        <w:t>时，提供</w:t>
      </w:r>
      <w:r>
        <w:rPr>
          <w:color w:val="000000"/>
        </w:rPr>
        <w:t>进口</w:t>
      </w:r>
      <w:r>
        <w:rPr>
          <w:rFonts w:hint="eastAsia"/>
          <w:color w:val="000000"/>
        </w:rPr>
        <w:t>生产企业或进口总代理商开具的授权委托书。</w:t>
      </w:r>
    </w:p>
    <w:p>
      <w:pPr>
        <w:numPr>
          <w:ilvl w:val="0"/>
          <w:numId w:val="7"/>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p>
    <w:p>
      <w:pPr>
        <w:numPr>
          <w:ilvl w:val="0"/>
          <w:numId w:val="7"/>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pPr>
        <w:numPr>
          <w:ilvl w:val="0"/>
          <w:numId w:val="7"/>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pPr>
        <w:numPr>
          <w:ilvl w:val="0"/>
          <w:numId w:val="7"/>
        </w:numPr>
        <w:spacing w:line="420" w:lineRule="exact"/>
        <w:jc w:val="left"/>
        <w:rPr>
          <w:color w:val="000000"/>
        </w:rPr>
      </w:pPr>
      <w:r>
        <w:rPr>
          <w:rFonts w:hint="eastAsia"/>
          <w:color w:val="000000"/>
        </w:rPr>
        <w:t>本项目不接受联合体投标，不允许分包。</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其它要求</w:t>
      </w:r>
    </w:p>
    <w:p>
      <w:pPr>
        <w:numPr>
          <w:ilvl w:val="0"/>
          <w:numId w:val="8"/>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pPr>
        <w:numPr>
          <w:ilvl w:val="0"/>
          <w:numId w:val="8"/>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pPr>
        <w:numPr>
          <w:ilvl w:val="0"/>
          <w:numId w:val="5"/>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pPr>
        <w:numPr>
          <w:ilvl w:val="0"/>
          <w:numId w:val="9"/>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报名资料电子版材料发送至电子邮箱：1551451252@qq.com，由招采办完成资质预审，只有通过资格审核的投标人方可准备投标资料参加投标。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p>
    <w:p>
      <w:pPr>
        <w:numPr>
          <w:ilvl w:val="0"/>
          <w:numId w:val="9"/>
        </w:numPr>
        <w:adjustRightInd w:val="0"/>
        <w:snapToGrid w:val="0"/>
        <w:spacing w:line="440" w:lineRule="atLeast"/>
        <w:rPr>
          <w:color w:val="000000"/>
        </w:rPr>
      </w:pPr>
      <w:r>
        <w:rPr>
          <w:rFonts w:hint="eastAsia" w:ascii="Tahoma" w:hAnsi="Tahoma" w:cs="宋体"/>
          <w:kern w:val="0"/>
          <w:szCs w:val="21"/>
        </w:rPr>
        <w:t>报名时间：2023年</w:t>
      </w:r>
      <w:r>
        <w:rPr>
          <w:rFonts w:hint="eastAsia" w:ascii="Tahoma" w:hAnsi="Tahoma" w:cs="宋体"/>
          <w:kern w:val="0"/>
          <w:szCs w:val="21"/>
          <w:lang w:val="en-US" w:eastAsia="zh-CN"/>
        </w:rPr>
        <w:t>12</w:t>
      </w:r>
      <w:r>
        <w:rPr>
          <w:rFonts w:hint="eastAsia" w:ascii="Tahoma" w:hAnsi="Tahoma" w:cs="宋体"/>
          <w:kern w:val="0"/>
          <w:szCs w:val="21"/>
        </w:rPr>
        <w:t>月</w:t>
      </w:r>
      <w:r>
        <w:rPr>
          <w:rFonts w:hint="eastAsia" w:ascii="Tahoma" w:hAnsi="Tahoma" w:cs="宋体"/>
          <w:kern w:val="0"/>
          <w:szCs w:val="21"/>
          <w:lang w:val="en-US" w:eastAsia="zh-CN"/>
        </w:rPr>
        <w:t>11</w:t>
      </w:r>
      <w:r>
        <w:rPr>
          <w:rFonts w:hint="eastAsia" w:ascii="Tahoma" w:hAnsi="Tahoma" w:cs="宋体"/>
          <w:kern w:val="0"/>
          <w:szCs w:val="21"/>
        </w:rPr>
        <w:t>日上午8:00至</w:t>
      </w:r>
      <w:r>
        <w:rPr>
          <w:rFonts w:hint="eastAsia" w:ascii="Tahoma" w:hAnsi="Tahoma" w:cs="宋体"/>
          <w:kern w:val="0"/>
          <w:szCs w:val="21"/>
          <w:lang w:val="en-US" w:eastAsia="zh-CN"/>
        </w:rPr>
        <w:t>12</w:t>
      </w:r>
      <w:r>
        <w:rPr>
          <w:rFonts w:hint="eastAsia" w:ascii="Tahoma" w:hAnsi="Tahoma" w:cs="宋体"/>
          <w:kern w:val="0"/>
          <w:szCs w:val="21"/>
        </w:rPr>
        <w:t>月</w:t>
      </w:r>
      <w:r>
        <w:rPr>
          <w:rFonts w:hint="eastAsia" w:ascii="Tahoma" w:hAnsi="Tahoma" w:cs="宋体"/>
          <w:kern w:val="0"/>
          <w:szCs w:val="21"/>
          <w:lang w:val="en-US" w:eastAsia="zh-CN"/>
        </w:rPr>
        <w:t>15</w:t>
      </w:r>
      <w:r>
        <w:rPr>
          <w:rFonts w:hint="eastAsia" w:ascii="Tahoma" w:hAnsi="Tahoma" w:cs="宋体"/>
          <w:kern w:val="0"/>
          <w:szCs w:val="21"/>
        </w:rPr>
        <w:t>日下午5:00</w:t>
      </w:r>
    </w:p>
    <w:p>
      <w:pPr>
        <w:numPr>
          <w:ilvl w:val="0"/>
          <w:numId w:val="9"/>
        </w:numPr>
        <w:adjustRightInd w:val="0"/>
        <w:snapToGrid w:val="0"/>
        <w:spacing w:line="440" w:lineRule="atLeast"/>
        <w:rPr>
          <w:color w:val="000000"/>
        </w:rPr>
      </w:pPr>
      <w:r>
        <w:rPr>
          <w:rFonts w:hint="eastAsia" w:ascii="Tahoma" w:hAnsi="Tahoma" w:cs="宋体"/>
          <w:kern w:val="0"/>
          <w:szCs w:val="21"/>
        </w:rPr>
        <w:t>报名资料：</w:t>
      </w:r>
    </w:p>
    <w:p>
      <w:pPr>
        <w:adjustRightInd w:val="0"/>
        <w:snapToGrid w:val="0"/>
        <w:spacing w:line="440" w:lineRule="atLeast"/>
        <w:ind w:left="425"/>
        <w:rPr>
          <w:color w:val="000000"/>
        </w:rPr>
      </w:pPr>
      <w:r>
        <w:rPr>
          <w:rFonts w:hint="eastAsia" w:ascii="Tahoma" w:hAnsi="Tahoma" w:cs="宋体"/>
          <w:kern w:val="0"/>
          <w:szCs w:val="21"/>
        </w:rPr>
        <w:t>（1）投标人需填制《中山大学附属第八医院(深圳福田)招标采购报名表》、《中山大学附属第八医院(深圳福田)</w:t>
      </w:r>
      <w:r>
        <w:rPr>
          <w:rFonts w:hint="eastAsia" w:ascii="Tahoma" w:hAnsi="Tahoma" w:cs="宋体"/>
          <w:kern w:val="0"/>
          <w:szCs w:val="21"/>
          <w:lang w:eastAsia="zh-CN"/>
        </w:rPr>
        <w:t>医用试剂</w:t>
      </w:r>
      <w:r>
        <w:rPr>
          <w:rFonts w:hint="eastAsia" w:ascii="Tahoma" w:hAnsi="Tahoma" w:cs="宋体"/>
          <w:kern w:val="0"/>
          <w:szCs w:val="21"/>
        </w:rPr>
        <w:t>投标产品汇总表》</w:t>
      </w:r>
      <w:r>
        <w:rPr>
          <w:rFonts w:hint="eastAsia"/>
        </w:rPr>
        <w:t>（详见附件）</w:t>
      </w:r>
      <w:r>
        <w:rPr>
          <w:rFonts w:hint="eastAsia" w:ascii="Tahoma" w:hAnsi="Tahoma" w:cs="宋体"/>
          <w:kern w:val="0"/>
          <w:szCs w:val="21"/>
        </w:rPr>
        <w:t>；</w:t>
      </w:r>
    </w:p>
    <w:p>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（5）单独提供一份可编辑的电子版《中山大学附属第八医院(深圳福田)</w:t>
      </w:r>
      <w:r>
        <w:rPr>
          <w:rFonts w:hint="eastAsia"/>
          <w:b/>
          <w:color w:val="000000"/>
          <w:szCs w:val="21"/>
          <w:lang w:eastAsia="zh-CN"/>
        </w:rPr>
        <w:t>医用试剂</w:t>
      </w:r>
      <w:r>
        <w:rPr>
          <w:rFonts w:hint="eastAsia"/>
          <w:b/>
          <w:color w:val="000000"/>
          <w:szCs w:val="21"/>
        </w:rPr>
        <w:t>投标产品汇总表》格式为Excel。</w:t>
      </w:r>
    </w:p>
    <w:p>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备注：本项目共</w:t>
      </w:r>
      <w:r>
        <w:rPr>
          <w:rFonts w:hint="eastAsia" w:ascii="宋体" w:hAnsi="宋体" w:cs="宋体"/>
          <w:b/>
          <w:color w:val="000000" w:themeColor="text1"/>
          <w:szCs w:val="21"/>
          <w:highlight w:val="yellow"/>
          <w:lang w:val="en-US" w:eastAsia="zh-CN"/>
          <w14:textFill>
            <w14:solidFill>
              <w14:schemeClr w14:val="tx1"/>
            </w14:solidFill>
          </w14:textFill>
        </w:rPr>
        <w:t>36</w:t>
      </w:r>
      <w:r>
        <w:rPr>
          <w:rFonts w:hint="eastAsia" w:ascii="宋体" w:hAnsi="宋体" w:cs="宋体"/>
          <w:b/>
          <w:color w:val="000000" w:themeColor="text1"/>
          <w:szCs w:val="21"/>
          <w:highlight w:val="yellow"/>
          <w14:textFill>
            <w14:solidFill>
              <w14:schemeClr w14:val="tx1"/>
            </w14:solidFill>
          </w14:textFill>
        </w:rPr>
        <w:t>项，报名人可根据自身情况，自由选择一项或多项试剂进行报名，若报名多项，请根据要求每个采购项目单独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pPr>
        <w:numPr>
          <w:ilvl w:val="0"/>
          <w:numId w:val="5"/>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pPr>
        <w:numPr>
          <w:ilvl w:val="0"/>
          <w:numId w:val="5"/>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b/>
          <w:bCs w:val="0"/>
          <w:szCs w:val="21"/>
        </w:rPr>
        <w:t>关注医院官网开标公告</w:t>
      </w:r>
    </w:p>
    <w:p>
      <w:pPr>
        <w:numPr>
          <w:ilvl w:val="0"/>
          <w:numId w:val="9"/>
        </w:numPr>
        <w:adjustRightInd w:val="0"/>
        <w:snapToGrid w:val="0"/>
        <w:spacing w:line="440" w:lineRule="atLeast"/>
      </w:pPr>
      <w:r>
        <w:rPr>
          <w:rFonts w:hint="eastAsia" w:ascii="Tahoma" w:hAnsi="Tahoma" w:cs="宋体"/>
          <w:b/>
          <w:bCs/>
          <w:kern w:val="0"/>
          <w:szCs w:val="21"/>
        </w:rPr>
        <w:t>公告期限：</w:t>
      </w:r>
      <w:r>
        <w:rPr>
          <w:rFonts w:hint="eastAsia" w:ascii="Tahoma" w:hAnsi="Tahoma" w:cs="宋体"/>
          <w:kern w:val="0"/>
          <w:szCs w:val="21"/>
        </w:rPr>
        <w:t>2023年</w:t>
      </w:r>
      <w:r>
        <w:rPr>
          <w:rFonts w:hint="eastAsia" w:ascii="Tahoma" w:hAnsi="Tahoma" w:cs="宋体"/>
          <w:kern w:val="0"/>
          <w:szCs w:val="21"/>
          <w:lang w:val="en-US" w:eastAsia="zh-CN"/>
        </w:rPr>
        <w:t>12</w:t>
      </w:r>
      <w:r>
        <w:rPr>
          <w:rFonts w:hint="eastAsia" w:ascii="Tahoma" w:hAnsi="Tahoma" w:cs="宋体"/>
          <w:kern w:val="0"/>
          <w:szCs w:val="21"/>
        </w:rPr>
        <w:t>月</w:t>
      </w:r>
      <w:r>
        <w:rPr>
          <w:rFonts w:hint="eastAsia" w:ascii="Tahoma" w:hAnsi="Tahoma" w:cs="宋体"/>
          <w:kern w:val="0"/>
          <w:szCs w:val="21"/>
          <w:lang w:val="en-US" w:eastAsia="zh-CN"/>
        </w:rPr>
        <w:t>11</w:t>
      </w:r>
      <w:r>
        <w:rPr>
          <w:rFonts w:hint="eastAsia" w:ascii="Tahoma" w:hAnsi="Tahoma" w:cs="宋体"/>
          <w:kern w:val="0"/>
          <w:szCs w:val="21"/>
        </w:rPr>
        <w:t>日上午8:00至</w:t>
      </w:r>
      <w:r>
        <w:rPr>
          <w:rFonts w:hint="eastAsia" w:ascii="Tahoma" w:hAnsi="Tahoma" w:cs="宋体"/>
          <w:kern w:val="0"/>
          <w:szCs w:val="21"/>
          <w:lang w:val="en-US" w:eastAsia="zh-CN"/>
        </w:rPr>
        <w:t>12</w:t>
      </w:r>
      <w:r>
        <w:rPr>
          <w:rFonts w:hint="eastAsia" w:ascii="Tahoma" w:hAnsi="Tahoma" w:cs="宋体"/>
          <w:kern w:val="0"/>
          <w:szCs w:val="21"/>
        </w:rPr>
        <w:t>月</w:t>
      </w:r>
      <w:r>
        <w:rPr>
          <w:rFonts w:hint="eastAsia" w:ascii="Tahoma" w:hAnsi="Tahoma" w:cs="宋体"/>
          <w:kern w:val="0"/>
          <w:szCs w:val="21"/>
          <w:lang w:val="en-US" w:eastAsia="zh-CN"/>
        </w:rPr>
        <w:t>15</w:t>
      </w:r>
      <w:r>
        <w:rPr>
          <w:rFonts w:hint="eastAsia" w:ascii="Tahoma" w:hAnsi="Tahoma" w:cs="宋体"/>
          <w:kern w:val="0"/>
          <w:szCs w:val="21"/>
        </w:rPr>
        <w:t>日下午5:00</w:t>
      </w:r>
      <w:r>
        <w:rPr>
          <w:rFonts w:hint="eastAsia" w:ascii="Tahoma" w:hAnsi="Tahoma" w:cs="宋体"/>
          <w:color w:val="000000" w:themeColor="text1"/>
          <w:kern w:val="0"/>
          <w:szCs w:val="21"/>
          <w14:textFill>
            <w14:solidFill>
              <w14:schemeClr w14:val="tx1"/>
            </w14:solidFill>
          </w14:textFill>
        </w:rPr>
        <w:t>，</w:t>
      </w:r>
      <w:r>
        <w:rPr>
          <w:rFonts w:hint="eastAsia"/>
        </w:rPr>
        <w:t>自本公告发布之日起5个工作日。</w:t>
      </w:r>
    </w:p>
    <w:p>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14:textFill>
            <w14:solidFill>
              <w14:schemeClr w14:val="tx1"/>
            </w14:solidFill>
          </w14:textFill>
        </w:rPr>
        <w:t>八、</w:t>
      </w:r>
      <w:r>
        <w:rPr>
          <w:rFonts w:hint="eastAsia" w:ascii="Tahoma" w:hAnsi="Tahoma" w:cs="宋体"/>
          <w:b/>
          <w:kern w:val="0"/>
          <w:szCs w:val="21"/>
        </w:rPr>
        <w:t>有关本次采购事宜，可按如下联系方式进行咨询</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（二）联系地址：深圳市福田区福华路92号福星北小区中山大学附属第八医院(深圳福田)行政楼3</w:t>
      </w:r>
      <w:r>
        <w:rPr>
          <w:rFonts w:hint="eastAsia" w:ascii="Tahoma" w:hAnsi="Tahoma" w:cs="宋体"/>
          <w:kern w:val="0"/>
          <w:szCs w:val="21"/>
          <w:lang w:val="en-US" w:eastAsia="zh-CN"/>
        </w:rPr>
        <w:t>0</w:t>
      </w:r>
      <w:r>
        <w:rPr>
          <w:rFonts w:hint="eastAsia" w:ascii="Tahoma" w:hAnsi="Tahoma" w:cs="宋体"/>
          <w:kern w:val="0"/>
          <w:szCs w:val="21"/>
        </w:rPr>
        <w:t>2</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（三）联系人及联系电话：熊老师</w:t>
      </w:r>
      <w:r>
        <w:rPr>
          <w:rFonts w:hint="eastAsia" w:ascii="Tahoma" w:hAnsi="Tahoma" w:cs="宋体"/>
          <w:kern w:val="0"/>
          <w:szCs w:val="21"/>
          <w:lang w:eastAsia="zh-CN"/>
        </w:rPr>
        <w:t>，</w:t>
      </w:r>
      <w:r>
        <w:rPr>
          <w:rFonts w:hint="eastAsia" w:ascii="Tahoma" w:hAnsi="Tahoma" w:cs="宋体"/>
          <w:kern w:val="0"/>
          <w:szCs w:val="21"/>
        </w:rPr>
        <w:t>0755-82898683</w:t>
      </w:r>
    </w:p>
    <w:p>
      <w:pPr>
        <w:pStyle w:val="70"/>
        <w:ind w:firstLine="3039" w:firstLineChars="1009"/>
        <w:jc w:val="both"/>
        <w:rPr>
          <w:rFonts w:cs="Tahoma"/>
          <w:b/>
          <w:bCs/>
          <w:sz w:val="30"/>
          <w:szCs w:val="30"/>
        </w:rPr>
      </w:pPr>
    </w:p>
    <w:p>
      <w:pPr>
        <w:pStyle w:val="70"/>
        <w:numPr>
          <w:ilvl w:val="0"/>
          <w:numId w:val="10"/>
        </w:numPr>
        <w:ind w:firstLine="3039" w:firstLineChars="1009"/>
        <w:jc w:val="both"/>
        <w:outlineLvl w:val="1"/>
        <w:rPr>
          <w:rFonts w:hint="eastAsia" w:cs="Tahoma"/>
          <w:b/>
          <w:bCs/>
          <w:sz w:val="30"/>
          <w:szCs w:val="30"/>
        </w:rPr>
      </w:pPr>
      <w:bookmarkStart w:id="1" w:name="_Toc31179"/>
      <w:r>
        <w:rPr>
          <w:rFonts w:hint="eastAsia" w:cs="Tahoma"/>
          <w:b/>
          <w:bCs/>
          <w:sz w:val="30"/>
          <w:szCs w:val="30"/>
        </w:rPr>
        <w:t>采购项目</w:t>
      </w:r>
      <w:bookmarkEnd w:id="1"/>
    </w:p>
    <w:tbl>
      <w:tblPr>
        <w:tblStyle w:val="29"/>
        <w:tblW w:w="9970" w:type="dxa"/>
        <w:tblInd w:w="-8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4"/>
        <w:gridCol w:w="2029"/>
        <w:gridCol w:w="2700"/>
        <w:gridCol w:w="46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20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使用科室</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项目编号</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ZCB-2023-SJ07-133</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沙眼衣原体及乙肝病毒抗原检测试剂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ZCB-2023-SJ07-134</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人类免疫缺陷病毒抗体检测试剂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ZCB-2023-SJ07-135</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伤寒、副伤寒及变形菌检测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ZCB-2023-SJ07-136</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人巨细胞病毒核酸定量检测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ZCB-2023-SJ07-137</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EB 病毒核酸定量检测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ZCB-2023-SJ07-138</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诺如病毒核酸检测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ZCB-2023-SJ07-139</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梅毒抗体检测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ZCB-2023-SJ07-140</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药敏试条共50种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ZCB-2023-SJ07-141</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补体C1q检测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ZCB-2023-SJ07-142</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脂联素检测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ZCB-2023-SJ07-143</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视黄醇结合蛋白RBP检测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ZCB-2023-SJ07-144</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沙门氏菌和志贺氏菌核酸检测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ZCB-2023-SJ07-145</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5'-NT检测试剂盒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ZCB-2023-SJ07-146</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生长因子检测试剂盒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ZCB-2023-SJ07-147</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EFT测定试剂盒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ZCB-2023-SJ07-148</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G6PD测定试剂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ZCB-2023-SJ07-149</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CNPF及腺苷脱氨酶测定试剂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ZCB-2023-SJ07-150</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尿液防腐剂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ZCB-2023-SJ07-151</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GA测定 酶法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ZCB-2023-SJ07-152</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解脲和人型支原体培养基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ZCB-2023-SJ07-153</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病毒检测试剂一批共7种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ZCB-2023-SJ07-154</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阴道分泌物检测试剂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ZCB-2023-SJ07-155</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六项呼吸道病毒核酸检测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ZCB-2023-SJ07-156</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细胞因子检测-luminex 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ZCB-2023-SJ07-157</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HER2基因检测试剂盒（荧光原位杂交法）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ZCB-2023-SJ07-158</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乳腺癌HER-2/neu(17q12)/TOP2A(17q21)/CSP17多色检测试剂盒（荧光原位杂交法）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ZCB-2023-SJ07-159</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检测抗体（二）共74种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ZCB-2023-SJ07-160</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基因检测：人类SDC2基因甲基化检测试剂盒（荧光PCR法）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ZCB-2023-SJ07-161</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病理染色液试剂一批共51种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ZCB-2023-SJ07-162</w:t>
            </w:r>
          </w:p>
        </w:tc>
        <w:tc>
          <w:tcPr>
            <w:tcW w:w="4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检测抗体（一）共13种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ZCB-2023-SJ07-163</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免疫组化试剂一批共8种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病理科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ZCB-2023-SJ07-164</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基因检测：人类BRAF基因V600E突变检测试剂盒（荧光PCR法）和KRAS基因突变分型检测试剂盒（荧光PCR法）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CCU</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ZCB-2023-SJ07-165</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可溶性生长刺激表达基因检测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ZCB-2023-SJ07-166</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新冠病毒抗原检测试剂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ZCB-2023-SJ07-167</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IgM抗体检测一批3种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4" w:type="dxa"/>
            <w:tcBorders>
              <w:top w:val="single" w:color="000000" w:sz="4" w:space="0"/>
              <w:left w:val="single" w:color="000000" w:sz="4" w:space="0"/>
              <w:bottom w:val="single" w:color="auto" w:sz="4" w:space="0"/>
              <w:right w:val="single" w:color="000000" w:sz="4" w:space="0"/>
            </w:tcBorders>
            <w:shd w:val="clear" w:color="auto" w:fill="auto"/>
            <w:noWrap/>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c>
          <w:tcPr>
            <w:tcW w:w="202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ZCB-2023-SJ07-168</w:t>
            </w:r>
          </w:p>
        </w:tc>
        <w:tc>
          <w:tcPr>
            <w:tcW w:w="462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乙肝丙肝人免梅毒病毒抗体联合检测</w:t>
            </w:r>
          </w:p>
        </w:tc>
      </w:tr>
    </w:tbl>
    <w:p>
      <w:pPr>
        <w:adjustRightInd w:val="0"/>
        <w:snapToGrid w:val="0"/>
        <w:spacing w:line="440" w:lineRule="atLeast"/>
        <w:ind w:left="420"/>
        <w:rPr>
          <w:rFonts w:hint="eastAsia" w:ascii="Tahoma" w:hAnsi="Tahoma" w:cs="宋体"/>
          <w:kern w:val="0"/>
          <w:sz w:val="18"/>
          <w:szCs w:val="18"/>
          <w:lang w:val="en-US" w:eastAsia="zh-CN"/>
        </w:rPr>
      </w:pPr>
      <w:r>
        <w:rPr>
          <w:rFonts w:hint="eastAsia" w:ascii="Tahoma" w:hAnsi="Tahoma" w:cs="宋体"/>
          <w:kern w:val="0"/>
          <w:sz w:val="18"/>
          <w:szCs w:val="18"/>
          <w:lang w:val="en-US" w:eastAsia="zh-CN"/>
        </w:rPr>
        <w:t>备注：本批项目以公开遴选的方式发布采购公告，项目的最终采购方式根据项目报名情况及《中山大学附属第八医院采购管理办法》第二十三条、第二十七条的规定来确定，如项目延期后符合要求的报名供应商未达到3家，可直接与报名的供应商进行议价，使用议价采购文件，符合公开遴选的项目使用公开遴选采购文件。</w:t>
      </w:r>
    </w:p>
    <w:p>
      <w:pPr>
        <w:pStyle w:val="70"/>
        <w:ind w:firstLine="0"/>
        <w:jc w:val="both"/>
        <w:rPr>
          <w:rFonts w:cs="Tahoma"/>
          <w:b/>
          <w:bCs/>
          <w:sz w:val="30"/>
          <w:szCs w:val="30"/>
        </w:rPr>
      </w:pPr>
    </w:p>
    <w:p>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附件一：《2023年</w:t>
      </w:r>
      <w:r>
        <w:rPr>
          <w:rFonts w:hint="eastAsia" w:ascii="宋体" w:hAnsi="宋体" w:eastAsia="宋体" w:cs="宋体"/>
          <w:sz w:val="24"/>
          <w:highlight w:val="yellow"/>
          <w:lang w:eastAsia="zh-CN"/>
        </w:rPr>
        <w:t>第7期医用试剂</w:t>
      </w:r>
      <w:r>
        <w:rPr>
          <w:rFonts w:hint="eastAsia" w:ascii="宋体" w:hAnsi="宋体" w:eastAsia="宋体" w:cs="宋体"/>
          <w:sz w:val="24"/>
          <w:highlight w:val="yellow"/>
        </w:rPr>
        <w:t>采购目录》</w:t>
      </w:r>
    </w:p>
    <w:p>
      <w:pPr>
        <w:ind w:firstLine="480" w:firstLineChars="200"/>
        <w:rPr>
          <w:rFonts w:ascii="宋体" w:hAnsi="宋体" w:eastAsia="宋体" w:cs="宋体"/>
          <w:sz w:val="24"/>
        </w:rPr>
      </w:pPr>
      <w:r>
        <w:rPr>
          <w:rFonts w:hint="eastAsia" w:ascii="宋体" w:hAnsi="宋体" w:eastAsia="宋体" w:cs="宋体"/>
          <w:sz w:val="24"/>
        </w:rPr>
        <w:t>附件二:《中山大学附属第八医院(深圳福田)医用试剂招标采购报名表》</w:t>
      </w:r>
    </w:p>
    <w:p>
      <w:pPr>
        <w:ind w:firstLine="480" w:firstLineChars="200"/>
        <w:rPr>
          <w:rFonts w:ascii="宋体" w:hAnsi="宋体" w:eastAsia="宋体" w:cs="宋体"/>
          <w:sz w:val="24"/>
        </w:rPr>
      </w:pPr>
      <w:r>
        <w:rPr>
          <w:rFonts w:hint="eastAsia" w:ascii="宋体" w:hAnsi="宋体" w:eastAsia="宋体" w:cs="宋体"/>
          <w:sz w:val="24"/>
        </w:rPr>
        <w:t>附件三：《中山大学附属第八医院(深圳福田)医用试剂投标产品明细表》</w:t>
      </w:r>
    </w:p>
    <w:p>
      <w:pPr>
        <w:ind w:firstLine="482" w:firstLineChars="200"/>
        <w:rPr>
          <w:rFonts w:ascii="宋体" w:hAnsi="宋体" w:eastAsia="宋体" w:cs="宋体"/>
          <w:sz w:val="24"/>
        </w:rPr>
      </w:pPr>
      <w:r>
        <w:rPr>
          <w:rFonts w:hint="eastAsia" w:ascii="宋体" w:hAnsi="宋体" w:eastAsia="宋体" w:cs="宋体"/>
          <w:b/>
          <w:bCs/>
          <w:sz w:val="24"/>
          <w:u w:val="single"/>
        </w:rPr>
        <w:t xml:space="preserve">备注：单独提供一份可编辑的电子Excel版的《中山大学附属第八医院(深圳福田)医用试剂投标产品明细表》 </w:t>
      </w:r>
      <w:r>
        <w:rPr>
          <w:rFonts w:hint="eastAsia" w:ascii="宋体" w:hAnsi="宋体" w:eastAsia="宋体" w:cs="宋体"/>
          <w:sz w:val="24"/>
        </w:rPr>
        <w:t xml:space="preserve"> </w:t>
      </w:r>
    </w:p>
    <w:p>
      <w:pPr>
        <w:pStyle w:val="2"/>
        <w:rPr>
          <w:rFonts w:ascii="宋体" w:hAnsi="宋体" w:cs="宋体"/>
          <w:sz w:val="24"/>
        </w:rPr>
      </w:pPr>
    </w:p>
    <w:p>
      <w:pPr>
        <w:ind w:firstLine="2400" w:firstLineChars="1000"/>
        <w:jc w:val="right"/>
        <w:rPr>
          <w:rFonts w:ascii="宋体" w:hAnsi="宋体" w:eastAsia="宋体" w:cs="宋体"/>
          <w:sz w:val="24"/>
        </w:rPr>
      </w:pPr>
      <w:r>
        <w:rPr>
          <w:rFonts w:hint="eastAsia" w:ascii="宋体" w:hAnsi="宋体" w:eastAsia="宋体" w:cs="宋体"/>
          <w:sz w:val="24"/>
        </w:rPr>
        <w:t xml:space="preserve">中山大学附属第八医院(深圳福田) </w:t>
      </w:r>
    </w:p>
    <w:p>
      <w:pPr>
        <w:pStyle w:val="25"/>
        <w:adjustRightInd w:val="0"/>
        <w:snapToGrid w:val="0"/>
        <w:spacing w:line="360" w:lineRule="auto"/>
        <w:ind w:firstLine="6720" w:firstLineChars="2800"/>
        <w:rPr>
          <w:rFonts w:ascii="Times New Roman" w:hAnsi="Times New Roman" w:cs="Times New Roman"/>
          <w:kern w:val="2"/>
          <w:sz w:val="21"/>
        </w:rPr>
      </w:pPr>
      <w:r>
        <w:rPr>
          <w:rFonts w:hint="eastAsia" w:ascii="宋体" w:hAnsi="宋体" w:eastAsia="宋体" w:cs="宋体"/>
          <w:sz w:val="24"/>
        </w:rPr>
        <w:t>2023年</w:t>
      </w:r>
      <w:r>
        <w:rPr>
          <w:rFonts w:hint="eastAsia" w:ascii="宋体" w:hAnsi="宋体" w:eastAsia="宋体" w:cs="宋体"/>
          <w:sz w:val="24"/>
          <w:lang w:val="en-US" w:eastAsia="zh-CN"/>
        </w:rPr>
        <w:t>12月8</w:t>
      </w:r>
      <w:r>
        <w:rPr>
          <w:rFonts w:hint="eastAsia" w:ascii="宋体" w:hAnsi="宋体" w:eastAsia="宋体" w:cs="宋体"/>
          <w:sz w:val="24"/>
        </w:rPr>
        <w:t>日</w:t>
      </w:r>
    </w:p>
    <w:p>
      <w:pPr>
        <w:rPr>
          <w:rFonts w:ascii="Times New Roman" w:hAnsi="Times New Roman" w:cs="Times New Roman"/>
          <w:kern w:val="2"/>
          <w:sz w:val="21"/>
        </w:rPr>
      </w:pPr>
      <w:r>
        <w:rPr>
          <w:rFonts w:ascii="Times New Roman" w:hAnsi="Times New Roman" w:cs="Times New Roman"/>
          <w:kern w:val="2"/>
          <w:sz w:val="21"/>
        </w:rPr>
        <w:br w:type="page"/>
      </w:r>
    </w:p>
    <w:p>
      <w:pPr>
        <w:pStyle w:val="25"/>
        <w:adjustRightInd w:val="0"/>
        <w:snapToGrid w:val="0"/>
        <w:spacing w:line="360" w:lineRule="auto"/>
        <w:rPr>
          <w:rFonts w:ascii="Times New Roman" w:hAnsi="Times New Roman" w:cs="Times New Roman"/>
          <w:kern w:val="2"/>
          <w:sz w:val="21"/>
        </w:rPr>
      </w:pPr>
    </w:p>
    <w:p>
      <w:pPr>
        <w:numPr>
          <w:ilvl w:val="0"/>
          <w:numId w:val="11"/>
        </w:numPr>
        <w:adjustRightInd w:val="0"/>
        <w:snapToGrid w:val="0"/>
        <w:spacing w:line="440" w:lineRule="atLeast"/>
        <w:jc w:val="center"/>
        <w:outlineLvl w:val="1"/>
        <w:rPr>
          <w:b/>
          <w:sz w:val="32"/>
          <w:szCs w:val="32"/>
        </w:rPr>
      </w:pPr>
      <w:r>
        <w:rPr>
          <w:rFonts w:hint="eastAsia"/>
          <w:b/>
          <w:sz w:val="32"/>
          <w:szCs w:val="32"/>
        </w:rPr>
        <w:t>2023年</w:t>
      </w:r>
      <w:r>
        <w:rPr>
          <w:rFonts w:hint="eastAsia"/>
          <w:b/>
          <w:sz w:val="32"/>
          <w:szCs w:val="32"/>
          <w:lang w:eastAsia="zh-CN"/>
        </w:rPr>
        <w:t>第7期第三批医用试剂</w:t>
      </w:r>
      <w:r>
        <w:rPr>
          <w:rFonts w:hint="eastAsia"/>
          <w:b/>
          <w:sz w:val="32"/>
          <w:szCs w:val="32"/>
        </w:rPr>
        <w:t>开标公告</w:t>
      </w:r>
    </w:p>
    <w:p>
      <w:pPr>
        <w:pStyle w:val="28"/>
        <w:ind w:left="420" w:leftChars="200" w:firstLine="0" w:firstLineChars="0"/>
      </w:pPr>
    </w:p>
    <w:p>
      <w:pPr>
        <w:pStyle w:val="78"/>
        <w:numPr>
          <w:ilvl w:val="0"/>
          <w:numId w:val="12"/>
        </w:numPr>
        <w:spacing w:line="0" w:lineRule="atLeast"/>
        <w:jc w:val="left"/>
        <w:outlineLvl w:val="2"/>
        <w:rPr>
          <w:rFonts w:ascii="仿宋" w:hAnsi="仿宋" w:eastAsia="仿宋"/>
          <w:bCs w:val="0"/>
          <w:sz w:val="28"/>
          <w:szCs w:val="28"/>
        </w:rPr>
      </w:pPr>
      <w:bookmarkStart w:id="2" w:name="_Toc13378"/>
      <w:r>
        <w:rPr>
          <w:rFonts w:hint="eastAsia" w:ascii="仿宋" w:hAnsi="仿宋" w:eastAsia="仿宋"/>
          <w:bCs w:val="0"/>
          <w:sz w:val="28"/>
          <w:szCs w:val="28"/>
        </w:rPr>
        <w:t>开标项目及投递时间、地点：</w:t>
      </w:r>
      <w:bookmarkEnd w:id="2"/>
    </w:p>
    <w:tbl>
      <w:tblPr>
        <w:tblStyle w:val="29"/>
        <w:tblW w:w="10591" w:type="dxa"/>
        <w:jc w:val="center"/>
        <w:tblLayout w:type="fixed"/>
        <w:tblCellMar>
          <w:top w:w="0" w:type="dxa"/>
          <w:left w:w="108" w:type="dxa"/>
          <w:bottom w:w="0" w:type="dxa"/>
          <w:right w:w="108" w:type="dxa"/>
        </w:tblCellMar>
      </w:tblPr>
      <w:tblGrid>
        <w:gridCol w:w="759"/>
        <w:gridCol w:w="1681"/>
        <w:gridCol w:w="3838"/>
        <w:gridCol w:w="2230"/>
        <w:gridCol w:w="2083"/>
      </w:tblGrid>
      <w:tr>
        <w:tblPrEx>
          <w:tblCellMar>
            <w:top w:w="0" w:type="dxa"/>
            <w:left w:w="108" w:type="dxa"/>
            <w:bottom w:w="0" w:type="dxa"/>
            <w:right w:w="108" w:type="dxa"/>
          </w:tblCellMar>
        </w:tblPrEx>
        <w:trPr>
          <w:trHeight w:val="750"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lang w:val="en-US" w:eastAsia="zh-CN"/>
              </w:rPr>
              <w:t>序号</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项目编号</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项目名称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标书投递时间及地点</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开标时间</w:t>
            </w:r>
          </w:p>
        </w:tc>
      </w:tr>
      <w:tr>
        <w:tblPrEx>
          <w:tblCellMar>
            <w:top w:w="0" w:type="dxa"/>
            <w:left w:w="108" w:type="dxa"/>
            <w:bottom w:w="0" w:type="dxa"/>
            <w:right w:w="108" w:type="dxa"/>
          </w:tblCellMar>
        </w:tblPrEx>
        <w:trPr>
          <w:trHeight w:val="927"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ZCB-2023-SJ07-136</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人巨细胞病毒核酸定量检测</w:t>
            </w:r>
          </w:p>
        </w:tc>
        <w:tc>
          <w:tcPr>
            <w:tcW w:w="223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1.时间：2024年1月25日下午14:00分</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2.地点：中大八院行政楼307会议室</w:t>
            </w:r>
          </w:p>
          <w:p>
            <w:pPr>
              <w:keepNext w:val="0"/>
              <w:keepLines w:val="0"/>
              <w:widowControl/>
              <w:suppressLineNumbers w:val="0"/>
              <w:jc w:val="center"/>
              <w:textAlignment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i w:val="0"/>
                <w:iCs w:val="0"/>
                <w:color w:val="000000"/>
                <w:kern w:val="0"/>
                <w:sz w:val="28"/>
                <w:szCs w:val="28"/>
                <w:u w:val="none"/>
                <w:lang w:val="en-US" w:eastAsia="zh-CN" w:bidi="ar"/>
              </w:rPr>
              <w:t>3.采购方式：公开遴选</w:t>
            </w:r>
          </w:p>
        </w:tc>
        <w:tc>
          <w:tcPr>
            <w:tcW w:w="208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1.时间：2024年1月25日下午14:30分</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2.地点：中大八院行政楼307会议室</w:t>
            </w:r>
          </w:p>
          <w:p>
            <w:pPr>
              <w:keepNext w:val="0"/>
              <w:keepLines w:val="0"/>
              <w:widowControl/>
              <w:suppressLineNumbers w:val="0"/>
              <w:jc w:val="center"/>
              <w:textAlignment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i w:val="0"/>
                <w:iCs w:val="0"/>
                <w:color w:val="000000"/>
                <w:kern w:val="0"/>
                <w:sz w:val="28"/>
                <w:szCs w:val="28"/>
                <w:u w:val="none"/>
                <w:lang w:val="en-US" w:eastAsia="zh-CN" w:bidi="ar"/>
              </w:rPr>
              <w:t>3.采购方式：公开遴选</w:t>
            </w:r>
          </w:p>
        </w:tc>
      </w:tr>
      <w:tr>
        <w:tblPrEx>
          <w:tblCellMar>
            <w:top w:w="0" w:type="dxa"/>
            <w:left w:w="108" w:type="dxa"/>
            <w:bottom w:w="0" w:type="dxa"/>
            <w:right w:w="108" w:type="dxa"/>
          </w:tblCellMar>
        </w:tblPrEx>
        <w:trPr>
          <w:trHeight w:val="914"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ZCB-2023-SJ07-137</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EB 病毒核酸定量检测</w:t>
            </w:r>
          </w:p>
        </w:tc>
        <w:tc>
          <w:tcPr>
            <w:tcW w:w="2230"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969"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ZCB-2023-SJ07-156</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细胞因子检测-luminex 200</w:t>
            </w:r>
          </w:p>
        </w:tc>
        <w:tc>
          <w:tcPr>
            <w:tcW w:w="2230"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822"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ZCB-2023-SJ07-157</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HER2基因检测试剂盒（荧光原位杂交法）</w:t>
            </w:r>
          </w:p>
        </w:tc>
        <w:tc>
          <w:tcPr>
            <w:tcW w:w="2230"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576"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ZCB-2023-SJ07-163</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免疫组化试剂一批共8种</w:t>
            </w:r>
          </w:p>
        </w:tc>
        <w:tc>
          <w:tcPr>
            <w:tcW w:w="2230"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1121"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ZCB-2023-SJ07-164</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基因检测：人类BRAF基因V600E突变检测试剂盒（荧光PCR法）和KRAS基因突变分型检测试剂盒（荧光PCR法）</w:t>
            </w:r>
          </w:p>
        </w:tc>
        <w:tc>
          <w:tcPr>
            <w:tcW w:w="2230"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576"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ZCB-2023-SJ07-167</w:t>
            </w:r>
          </w:p>
        </w:tc>
        <w:tc>
          <w:tcPr>
            <w:tcW w:w="3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IgM抗体检测一批3种</w:t>
            </w:r>
          </w:p>
        </w:tc>
        <w:tc>
          <w:tcPr>
            <w:tcW w:w="2230" w:type="dxa"/>
            <w:vMerge w:val="continue"/>
            <w:tcBorders>
              <w:left w:val="single" w:color="000000" w:sz="4" w:space="0"/>
              <w:bottom w:val="single" w:color="auto"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083" w:type="dxa"/>
            <w:vMerge w:val="continue"/>
            <w:tcBorders>
              <w:left w:val="single" w:color="000000" w:sz="4" w:space="0"/>
              <w:bottom w:val="single" w:color="auto"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bl>
    <w:p>
      <w:pPr>
        <w:pStyle w:val="78"/>
        <w:spacing w:line="460" w:lineRule="exact"/>
        <w:ind w:firstLine="0"/>
        <w:jc w:val="left"/>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二、开标及标书投递地点：见上表</w:t>
      </w:r>
    </w:p>
    <w:p>
      <w:pPr>
        <w:pStyle w:val="78"/>
        <w:spacing w:line="460" w:lineRule="exact"/>
        <w:ind w:firstLine="0"/>
        <w:jc w:val="left"/>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三、标书文件请供应商请自行下载附件1，如遇问题与我院招采办联系。</w:t>
      </w:r>
    </w:p>
    <w:p>
      <w:pPr>
        <w:pStyle w:val="78"/>
        <w:spacing w:line="460" w:lineRule="exact"/>
        <w:ind w:firstLine="567"/>
        <w:jc w:val="left"/>
        <w:rPr>
          <w:rFonts w:hint="eastAsia" w:ascii="仿宋_GB2312" w:hAnsi="仿宋_GB2312" w:eastAsia="仿宋_GB2312" w:cs="仿宋_GB2312"/>
          <w:b w:val="0"/>
          <w:sz w:val="28"/>
          <w:szCs w:val="28"/>
          <w:lang w:val="en-US" w:eastAsia="zh-CN"/>
        </w:rPr>
      </w:pPr>
      <w:r>
        <w:rPr>
          <w:rFonts w:hint="eastAsia" w:ascii="仿宋_GB2312" w:hAnsi="仿宋_GB2312" w:eastAsia="仿宋_GB2312" w:cs="仿宋_GB2312"/>
          <w:b w:val="0"/>
          <w:sz w:val="28"/>
          <w:szCs w:val="28"/>
        </w:rPr>
        <w:t>联系人：</w:t>
      </w:r>
      <w:r>
        <w:rPr>
          <w:rFonts w:hint="eastAsia" w:ascii="仿宋_GB2312" w:hAnsi="仿宋_GB2312" w:eastAsia="仿宋_GB2312" w:cs="仿宋_GB2312"/>
          <w:b w:val="0"/>
          <w:sz w:val="28"/>
          <w:szCs w:val="28"/>
          <w:lang w:val="en-US" w:eastAsia="zh-CN"/>
        </w:rPr>
        <w:t>熊老师</w:t>
      </w:r>
      <w:r>
        <w:rPr>
          <w:rFonts w:hint="eastAsia" w:ascii="仿宋_GB2312" w:hAnsi="仿宋_GB2312" w:eastAsia="仿宋_GB2312" w:cs="仿宋_GB2312"/>
          <w:b w:val="0"/>
          <w:sz w:val="28"/>
          <w:szCs w:val="28"/>
        </w:rPr>
        <w:t xml:space="preserve">   联系电话：0755-</w:t>
      </w:r>
      <w:r>
        <w:rPr>
          <w:rFonts w:hint="eastAsia" w:ascii="仿宋_GB2312" w:hAnsi="仿宋_GB2312" w:eastAsia="仿宋_GB2312" w:cs="仿宋_GB2312"/>
          <w:b w:val="0"/>
          <w:sz w:val="28"/>
          <w:szCs w:val="28"/>
          <w:lang w:val="en-US" w:eastAsia="zh-CN"/>
        </w:rPr>
        <w:t>82898683</w:t>
      </w:r>
    </w:p>
    <w:p>
      <w:pPr>
        <w:pStyle w:val="78"/>
        <w:spacing w:line="460" w:lineRule="exact"/>
        <w:ind w:firstLine="0"/>
        <w:jc w:val="left"/>
        <w:rPr>
          <w:rFonts w:hint="eastAsia" w:ascii="仿宋_GB2312" w:hAnsi="仿宋_GB2312" w:eastAsia="仿宋_GB2312" w:cs="仿宋_GB2312"/>
          <w:b w:val="0"/>
          <w:sz w:val="28"/>
          <w:szCs w:val="28"/>
        </w:rPr>
      </w:pPr>
    </w:p>
    <w:p>
      <w:pPr>
        <w:widowControl/>
        <w:spacing w:line="460" w:lineRule="exact"/>
        <w:ind w:right="420" w:firstLine="32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中山大学附属第八医院(深圳福田)</w:t>
      </w:r>
    </w:p>
    <w:p>
      <w:pPr>
        <w:pStyle w:val="78"/>
        <w:numPr>
          <w:ilvl w:val="0"/>
          <w:numId w:val="0"/>
        </w:numPr>
        <w:spacing w:line="0" w:lineRule="atLeast"/>
        <w:ind w:leftChars="0"/>
        <w:jc w:val="center"/>
        <w:outlineLvl w:val="2"/>
        <w:rPr>
          <w:rFonts w:ascii="仿宋" w:hAnsi="仿宋" w:eastAsia="仿宋"/>
          <w:bCs w:val="0"/>
          <w:sz w:val="28"/>
          <w:szCs w:val="28"/>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kern w:val="2"/>
          <w:sz w:val="28"/>
          <w:szCs w:val="28"/>
          <w:lang w:val="en-US" w:eastAsia="zh-CN" w:bidi="ar-SA"/>
        </w:rPr>
        <w:t>024年1月19日</w:t>
      </w:r>
    </w:p>
    <w:p>
      <w:pPr>
        <w:widowControl/>
        <w:spacing w:line="460" w:lineRule="exact"/>
        <w:ind w:right="420" w:firstLine="329"/>
        <w:jc w:val="center"/>
        <w:rPr>
          <w:rFonts w:hint="eastAsia" w:ascii="Tahoma" w:hAnsi="Tahoma" w:cs="Tahoma"/>
          <w:color w:val="FF0000"/>
          <w:szCs w:val="21"/>
        </w:rPr>
      </w:pPr>
      <w:bookmarkStart w:id="3" w:name="_Toc992"/>
      <w:r>
        <w:rPr>
          <w:rFonts w:hint="eastAsia" w:ascii="仿宋_GB2312" w:hAnsi="仿宋_GB2312" w:eastAsia="仿宋_GB2312" w:cs="仿宋_GB2312"/>
          <w:bCs/>
          <w:sz w:val="28"/>
          <w:szCs w:val="28"/>
        </w:rPr>
        <w:t xml:space="preserve">                      </w:t>
      </w:r>
      <w:r>
        <w:rPr>
          <w:rFonts w:hint="eastAsia" w:ascii="Tahoma" w:hAnsi="Tahoma" w:cs="Tahoma"/>
          <w:color w:val="FF0000"/>
          <w:szCs w:val="21"/>
        </w:rPr>
        <w:br w:type="page"/>
      </w:r>
    </w:p>
    <w:p>
      <w:pPr>
        <w:pStyle w:val="25"/>
        <w:adjustRightInd w:val="0"/>
        <w:snapToGrid w:val="0"/>
        <w:spacing w:line="360" w:lineRule="auto"/>
        <w:ind w:firstLine="4728" w:firstLineChars="1970"/>
        <w:outlineLvl w:val="0"/>
        <w:rPr>
          <w:rFonts w:hint="eastAsia" w:ascii="Tahoma" w:hAnsi="Tahoma" w:cs="Tahoma"/>
          <w:color w:val="FF0000"/>
          <w:szCs w:val="21"/>
        </w:rPr>
      </w:pPr>
    </w:p>
    <w:bookmarkEnd w:id="3"/>
    <w:p>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4"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4"/>
    </w:p>
    <w:p>
      <w:pPr>
        <w:numPr>
          <w:ilvl w:val="0"/>
          <w:numId w:val="13"/>
        </w:numPr>
        <w:adjustRightInd w:val="0"/>
        <w:snapToGrid w:val="0"/>
        <w:spacing w:line="520" w:lineRule="atLeast"/>
        <w:outlineLvl w:val="2"/>
        <w:rPr>
          <w:rFonts w:ascii="宋体" w:hAnsi="宋体" w:eastAsia="宋体" w:cs="宋体"/>
          <w:b/>
          <w:bCs/>
          <w:sz w:val="24"/>
        </w:rPr>
      </w:pPr>
      <w:bookmarkStart w:id="5" w:name="_Toc2721"/>
      <w:r>
        <w:rPr>
          <w:rFonts w:hint="eastAsia" w:ascii="宋体" w:hAnsi="宋体" w:eastAsia="宋体" w:cs="宋体"/>
          <w:b/>
          <w:bCs/>
          <w:sz w:val="24"/>
        </w:rPr>
        <w:t>项目背景及概况</w:t>
      </w:r>
      <w:bookmarkEnd w:id="5"/>
    </w:p>
    <w:p>
      <w:pPr>
        <w:pStyle w:val="43"/>
        <w:widowControl/>
        <w:adjustRightInd w:val="0"/>
        <w:snapToGrid w:val="0"/>
        <w:spacing w:line="360" w:lineRule="auto"/>
        <w:ind w:left="426" w:firstLine="0" w:firstLineChars="0"/>
        <w:rPr>
          <w:rFonts w:ascii="宋体" w:hAnsi="宋体" w:eastAsia="宋体" w:cs="宋体"/>
          <w:kern w:val="0"/>
          <w:sz w:val="24"/>
          <w:highlight w:val="yellow"/>
        </w:rPr>
      </w:pPr>
      <w:bookmarkStart w:id="6" w:name="_Toc61271840"/>
      <w:bookmarkStart w:id="7" w:name="_Toc23337"/>
      <w:r>
        <w:rPr>
          <w:rFonts w:hint="eastAsia" w:ascii="宋体" w:hAnsi="宋体" w:eastAsia="宋体" w:cs="宋体"/>
          <w:kern w:val="0"/>
          <w:sz w:val="24"/>
          <w:highlight w:val="yellow"/>
        </w:rPr>
        <w:t>根据我院党政〔202</w:t>
      </w:r>
      <w:r>
        <w:rPr>
          <w:rFonts w:hint="eastAsia" w:ascii="宋体" w:hAnsi="宋体" w:eastAsia="宋体" w:cs="宋体"/>
          <w:kern w:val="0"/>
          <w:sz w:val="24"/>
          <w:highlight w:val="yellow"/>
          <w:lang w:val="en-US" w:eastAsia="zh-CN"/>
        </w:rPr>
        <w:t>3</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1335</w:t>
      </w:r>
      <w:r>
        <w:rPr>
          <w:rFonts w:hint="eastAsia" w:ascii="宋体" w:hAnsi="宋体" w:eastAsia="宋体" w:cs="宋体"/>
          <w:kern w:val="0"/>
          <w:sz w:val="24"/>
          <w:highlight w:val="yellow"/>
        </w:rPr>
        <w:t>号纪要，对合同到期及新准入医用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pPr>
        <w:pStyle w:val="43"/>
        <w:widowControl/>
        <w:adjustRightInd w:val="0"/>
        <w:snapToGrid w:val="0"/>
        <w:spacing w:line="360" w:lineRule="auto"/>
        <w:ind w:left="426" w:firstLine="0" w:firstLineChars="0"/>
        <w:outlineLvl w:val="2"/>
        <w:rPr>
          <w:rFonts w:ascii="宋体" w:hAnsi="宋体" w:eastAsia="宋体" w:cs="宋体"/>
          <w:b/>
          <w:bCs/>
          <w:sz w:val="24"/>
          <w:szCs w:val="24"/>
        </w:rPr>
      </w:pPr>
      <w:r>
        <w:rPr>
          <w:rFonts w:hint="eastAsia" w:ascii="宋体" w:hAnsi="宋体" w:eastAsia="宋体" w:cs="宋体"/>
          <w:b/>
          <w:bCs/>
          <w:sz w:val="24"/>
          <w:szCs w:val="24"/>
        </w:rPr>
        <w:t>（二）采购项目及技术</w:t>
      </w:r>
      <w:bookmarkEnd w:id="6"/>
      <w:r>
        <w:rPr>
          <w:rFonts w:hint="eastAsia" w:ascii="宋体" w:hAnsi="宋体" w:eastAsia="宋体" w:cs="宋体"/>
          <w:b/>
          <w:bCs/>
          <w:sz w:val="24"/>
          <w:szCs w:val="24"/>
        </w:rPr>
        <w:t>参数</w:t>
      </w:r>
      <w:bookmarkEnd w:id="7"/>
    </w:p>
    <w:p>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8" w:name="_Toc4088"/>
      <w:r>
        <w:rPr>
          <w:rFonts w:hint="eastAsia" w:ascii="宋体" w:hAnsi="宋体" w:eastAsia="宋体" w:cs="宋体"/>
          <w:b/>
          <w:bCs/>
          <w:sz w:val="24"/>
          <w:szCs w:val="24"/>
        </w:rPr>
        <w:t>详见第一章第</w:t>
      </w:r>
      <w:r>
        <w:rPr>
          <w:rFonts w:hint="eastAsia" w:ascii="宋体" w:hAnsi="宋体" w:eastAsia="宋体" w:cs="宋体"/>
          <w:b/>
          <w:bCs/>
          <w:sz w:val="24"/>
          <w:szCs w:val="24"/>
          <w:lang w:eastAsia="zh-CN"/>
        </w:rPr>
        <w:t>三</w:t>
      </w:r>
      <w:r>
        <w:rPr>
          <w:rFonts w:hint="eastAsia" w:ascii="宋体" w:hAnsi="宋体" w:eastAsia="宋体" w:cs="宋体"/>
          <w:b/>
          <w:bCs/>
          <w:sz w:val="24"/>
          <w:szCs w:val="24"/>
        </w:rPr>
        <w:t>部分采购项目</w:t>
      </w:r>
      <w:bookmarkEnd w:id="8"/>
    </w:p>
    <w:p>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9"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9"/>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pPr>
        <w:pStyle w:val="43"/>
        <w:widowControl/>
        <w:numPr>
          <w:ilvl w:val="0"/>
          <w:numId w:val="14"/>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投标文件（1正2副）应于开标当天带至开标现场，电子文档及盖章扫描件用U盘</w:t>
      </w:r>
      <w:r>
        <w:rPr>
          <w:rFonts w:hint="eastAsia" w:ascii="宋体" w:hAnsi="宋体" w:eastAsia="宋体" w:cs="宋体"/>
          <w:color w:val="FF0000"/>
          <w:kern w:val="0"/>
          <w:sz w:val="24"/>
          <w:highlight w:val="yellow"/>
          <w:lang w:eastAsia="zh-CN"/>
        </w:rPr>
        <w:t>保存，现场提交拷贝</w:t>
      </w:r>
      <w:r>
        <w:rPr>
          <w:rFonts w:hint="eastAsia" w:ascii="宋体" w:hAnsi="宋体" w:eastAsia="宋体" w:cs="宋体"/>
          <w:color w:val="FF0000"/>
          <w:kern w:val="0"/>
          <w:sz w:val="24"/>
          <w:highlight w:val="yellow"/>
        </w:rPr>
        <w:t>。</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pPr>
        <w:pStyle w:val="43"/>
        <w:widowControl/>
        <w:numPr>
          <w:ilvl w:val="0"/>
          <w:numId w:val="14"/>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10"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10"/>
    </w:p>
    <w:p>
      <w:pPr>
        <w:numPr>
          <w:ilvl w:val="0"/>
          <w:numId w:val="15"/>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供货期：签订合同之日起18个月。</w:t>
      </w:r>
    </w:p>
    <w:p>
      <w:pPr>
        <w:numPr>
          <w:ilvl w:val="0"/>
          <w:numId w:val="15"/>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3"/>
        <w:numPr>
          <w:ilvl w:val="0"/>
          <w:numId w:val="15"/>
        </w:numPr>
        <w:ind w:firstLineChars="0"/>
        <w:rPr>
          <w:highlight w:val="yellow"/>
        </w:rPr>
      </w:pPr>
      <w:r>
        <w:rPr>
          <w:rFonts w:hint="eastAsia" w:ascii="宋体" w:hAnsi="宋体" w:eastAsia="宋体" w:cs="宋体"/>
          <w:color w:val="000000"/>
          <w:kern w:val="0"/>
          <w:sz w:val="24"/>
          <w:highlight w:val="none"/>
        </w:rPr>
        <w:t>中标人承诺所有中标产品按中标目录，按照采购人要求在深圳医用耗材阳光交易和监管平台执行线上采购，</w:t>
      </w:r>
      <w:r>
        <w:rPr>
          <w:rFonts w:hint="eastAsia" w:ascii="宋体" w:hAnsi="宋体" w:eastAsia="宋体" w:cs="宋体"/>
          <w:color w:val="000000"/>
          <w:kern w:val="0"/>
          <w:sz w:val="24"/>
        </w:rPr>
        <w:t>如</w:t>
      </w:r>
      <w:r>
        <w:rPr>
          <w:rFonts w:hint="eastAsia" w:ascii="宋体" w:hAnsi="宋体" w:eastAsia="宋体" w:cs="宋体"/>
          <w:color w:val="000000"/>
          <w:kern w:val="0"/>
          <w:sz w:val="24"/>
          <w:highlight w:val="yellow"/>
        </w:rPr>
        <w:t>阳光平台暂无目录，必须尽快在阳光平台备案，</w:t>
      </w:r>
      <w:r>
        <w:rPr>
          <w:rFonts w:hint="eastAsia" w:ascii="宋体" w:hAnsi="宋体" w:eastAsia="宋体" w:cs="宋体"/>
          <w:color w:val="000000"/>
          <w:kern w:val="0"/>
          <w:sz w:val="24"/>
          <w:highlight w:val="none"/>
        </w:rPr>
        <w:t>若不执行，采购人有权单方解除本采购协议。协议期限内中标产品的价格，若深圳医用耗材阳光交易和监管平台的价格低于附件中标目录价格的，按深圳医用耗材阳光交易和监管平台的价格执行。</w:t>
      </w:r>
      <w:r>
        <w:rPr>
          <w:rFonts w:hint="eastAsia" w:ascii="宋体" w:hAnsi="宋体" w:eastAsia="宋体" w:cs="宋体"/>
          <w:kern w:val="0"/>
          <w:sz w:val="24"/>
          <w:szCs w:val="22"/>
          <w:highlight w:val="yellow"/>
        </w:rPr>
        <w:t>不</w:t>
      </w:r>
      <w:r>
        <w:rPr>
          <w:rFonts w:hint="eastAsia" w:ascii="宋体" w:hAnsi="宋体" w:eastAsia="宋体" w:cs="宋体"/>
          <w:kern w:val="0"/>
          <w:sz w:val="24"/>
          <w:szCs w:val="22"/>
          <w:highlight w:val="yellow"/>
          <w:lang w:val="en-US" w:eastAsia="zh-CN"/>
        </w:rPr>
        <w:t>作为</w:t>
      </w:r>
      <w:r>
        <w:rPr>
          <w:rFonts w:hint="eastAsia" w:ascii="宋体" w:hAnsi="宋体" w:eastAsia="宋体" w:cs="宋体"/>
          <w:kern w:val="0"/>
          <w:sz w:val="24"/>
          <w:szCs w:val="22"/>
          <w:highlight w:val="yellow"/>
        </w:rPr>
        <w:t>医疗器械管理的产品则可线下采购。</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pPr>
        <w:widowControl/>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pPr>
        <w:numPr>
          <w:ilvl w:val="0"/>
          <w:numId w:val="15"/>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pPr>
        <w:numPr>
          <w:ilvl w:val="0"/>
          <w:numId w:val="16"/>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r>
        <w:rPr>
          <w:rFonts w:hint="eastAsia" w:ascii="宋体" w:hAnsi="宋体" w:eastAsia="宋体" w:cs="宋体"/>
          <w:b/>
          <w:bCs/>
          <w:kern w:val="0"/>
          <w:sz w:val="24"/>
          <w:szCs w:val="22"/>
        </w:rPr>
        <w:t>中标人须承诺无条件破损换和近效期退换服务。</w:t>
      </w:r>
    </w:p>
    <w:p>
      <w:pPr>
        <w:numPr>
          <w:ilvl w:val="0"/>
          <w:numId w:val="16"/>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pPr>
        <w:numPr>
          <w:ilvl w:val="0"/>
          <w:numId w:val="15"/>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pPr>
        <w:numPr>
          <w:ilvl w:val="0"/>
          <w:numId w:val="15"/>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pPr>
        <w:pStyle w:val="43"/>
        <w:numPr>
          <w:ilvl w:val="0"/>
          <w:numId w:val="15"/>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pPr>
        <w:rPr>
          <w:rFonts w:eastAsia="宋体"/>
          <w:b/>
          <w:bCs/>
          <w:kern w:val="0"/>
          <w:sz w:val="32"/>
          <w:szCs w:val="32"/>
        </w:rPr>
      </w:pPr>
      <w:r>
        <w:rPr>
          <w:rFonts w:eastAsia="宋体"/>
          <w:b/>
          <w:bCs/>
          <w:kern w:val="0"/>
          <w:sz w:val="32"/>
          <w:szCs w:val="32"/>
        </w:rPr>
        <w:br w:type="page"/>
      </w:r>
    </w:p>
    <w:p>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pPr>
        <w:keepNext/>
        <w:keepLines/>
        <w:widowControl/>
        <w:numPr>
          <w:ilvl w:val="0"/>
          <w:numId w:val="18"/>
        </w:numPr>
        <w:spacing w:before="260" w:after="260"/>
        <w:jc w:val="center"/>
        <w:outlineLvl w:val="1"/>
        <w:rPr>
          <w:rFonts w:eastAsia="宋体"/>
          <w:b/>
          <w:bCs/>
          <w:kern w:val="0"/>
          <w:sz w:val="30"/>
          <w:szCs w:val="30"/>
        </w:rPr>
      </w:pPr>
      <w:bookmarkStart w:id="11" w:name="_Toc15209"/>
      <w:bookmarkStart w:id="12" w:name="_Toc57128621"/>
      <w:r>
        <w:rPr>
          <w:rFonts w:eastAsia="宋体"/>
          <w:b/>
          <w:bCs/>
          <w:kern w:val="0"/>
          <w:sz w:val="30"/>
          <w:szCs w:val="30"/>
        </w:rPr>
        <w:t>资格性审查表</w:t>
      </w:r>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pPr>
              <w:jc w:val="center"/>
              <w:rPr>
                <w:b/>
              </w:rPr>
            </w:pPr>
            <w:r>
              <w:rPr>
                <w:b/>
              </w:rPr>
              <w:t>序号</w:t>
            </w:r>
          </w:p>
        </w:tc>
        <w:tc>
          <w:tcPr>
            <w:tcW w:w="8953" w:type="dxa"/>
            <w:vAlign w:val="center"/>
          </w:tcPr>
          <w:p>
            <w:pPr>
              <w:jc w:val="center"/>
              <w:rPr>
                <w:b/>
              </w:rPr>
            </w:pPr>
            <w:r>
              <w:rPr>
                <w:b/>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420"/>
                <w:tab w:val="left" w:pos="612"/>
              </w:tabs>
              <w:jc w:val="center"/>
            </w:pPr>
            <w:r>
              <w:t>1</w:t>
            </w:r>
          </w:p>
        </w:tc>
        <w:tc>
          <w:tcPr>
            <w:tcW w:w="8953" w:type="dxa"/>
            <w:vAlign w:val="center"/>
          </w:tcPr>
          <w:p>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w:t>
            </w:r>
            <w:r>
              <w:rPr>
                <w:rFonts w:hint="eastAsia" w:ascii="Tahoma" w:hAnsi="Tahoma" w:cs="宋体"/>
                <w:kern w:val="0"/>
                <w:szCs w:val="21"/>
                <w:lang w:eastAsia="zh-CN"/>
              </w:rPr>
              <w:t>医疗器械生产备案凭证</w:t>
            </w:r>
            <w:r>
              <w:rPr>
                <w:rFonts w:hint="eastAsia" w:ascii="Tahoma" w:hAnsi="Tahoma" w:cs="宋体"/>
                <w:kern w:val="0"/>
                <w:szCs w:val="21"/>
              </w:rPr>
              <w:t>；经营企业营业执照；（医疗器械）经营企业许可证/二类医疗器械经营备案凭证；医疗器械注册证（含附件）/备案凭证（含备案登记表）/非医疗器械产品需提供国家药品监督管理总局证明页：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如开标时以上证件有效期剩余不足2个月的，投标人需一并提交续期申请证明。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2</w:t>
            </w:r>
          </w:p>
        </w:tc>
        <w:tc>
          <w:tcPr>
            <w:tcW w:w="8953" w:type="dxa"/>
            <w:vAlign w:val="center"/>
          </w:tcPr>
          <w:p>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3</w:t>
            </w:r>
          </w:p>
        </w:tc>
        <w:tc>
          <w:tcPr>
            <w:tcW w:w="8953" w:type="dxa"/>
            <w:vAlign w:val="center"/>
          </w:tcPr>
          <w:p>
            <w:pPr>
              <w:spacing w:line="420" w:lineRule="exact"/>
              <w:jc w:val="left"/>
              <w:rPr>
                <w:color w:val="000000"/>
              </w:rPr>
            </w:pPr>
            <w:r>
              <w:rPr>
                <w:rFonts w:hint="eastAsia"/>
                <w:color w:val="000000"/>
              </w:rPr>
              <w:t>投标人/授权人身份证明、企业法人证明或法人授权委托书。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4</w:t>
            </w:r>
          </w:p>
        </w:tc>
        <w:tc>
          <w:tcPr>
            <w:tcW w:w="8953" w:type="dxa"/>
            <w:vAlign w:val="center"/>
          </w:tcPr>
          <w:p>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w:t>
            </w:r>
            <w:r>
              <w:rPr>
                <w:rFonts w:hint="eastAsia" w:ascii="Tahoma" w:hAnsi="Tahoma" w:cs="宋体"/>
                <w:color w:val="000000"/>
                <w:kern w:val="0"/>
                <w:szCs w:val="21"/>
              </w:rPr>
              <w:t>信用中国</w:t>
            </w:r>
            <w:r>
              <w:rPr>
                <w:rFonts w:hint="eastAsia" w:ascii="Tahoma" w:hAnsi="Tahoma" w:cs="宋体"/>
                <w:color w:val="000000"/>
                <w:kern w:val="0"/>
                <w:szCs w:val="21"/>
                <w:lang w:eastAsia="zh-CN"/>
              </w:rPr>
              <w:t>（</w:t>
            </w:r>
            <w:r>
              <w:rPr>
                <w:rFonts w:hint="eastAsia"/>
                <w:lang w:eastAsia="zh-CN"/>
              </w:rPr>
              <w:t>https://www.creditchina.gov.cn/</w:t>
            </w:r>
            <w:r>
              <w:rPr>
                <w:rFonts w:hint="eastAsia" w:ascii="Tahoma" w:hAnsi="Tahoma" w:cs="宋体"/>
                <w:color w:val="000000"/>
                <w:kern w:val="0"/>
                <w:szCs w:val="21"/>
                <w:lang w:eastAsia="zh-CN"/>
              </w:rPr>
              <w:t>）、</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5</w:t>
            </w:r>
          </w:p>
        </w:tc>
        <w:tc>
          <w:tcPr>
            <w:tcW w:w="8953" w:type="dxa"/>
            <w:vAlign w:val="center"/>
          </w:tcPr>
          <w:p>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pPr>
              <w:tabs>
                <w:tab w:val="left" w:pos="612"/>
              </w:tabs>
            </w:pPr>
            <w:r>
              <w:rPr>
                <w:rFonts w:hint="eastAsia"/>
              </w:rPr>
              <w:t>（https://www.gsxt.gov.cn/index.html）、全国社会组织信用信息公示平台（https://xxgs.chinanpo.mca.gov.cn/gsxt/newList）等网站（投标人出具承诺函）。</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pPr>
        <w:spacing w:line="400" w:lineRule="exact"/>
        <w:jc w:val="center"/>
        <w:rPr>
          <w:rFonts w:ascii="方正小标宋简体" w:hAnsi="方正小标宋简体" w:eastAsia="方正小标宋简体" w:cs="方正小标宋简体"/>
          <w:bCs/>
          <w:sz w:val="32"/>
          <w:szCs w:val="32"/>
        </w:rPr>
      </w:pPr>
    </w:p>
    <w:p>
      <w:pPr>
        <w:numPr>
          <w:ilvl w:val="0"/>
          <w:numId w:val="13"/>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autoSpaceDE w:val="0"/>
              <w:autoSpaceDN w:val="0"/>
              <w:adjustRightInd w:val="0"/>
              <w:snapToGrid w:val="0"/>
              <w:rPr>
                <w:rFonts w:eastAsia="宋体"/>
                <w:szCs w:val="21"/>
              </w:rPr>
            </w:pPr>
            <w:r>
              <w:rPr>
                <w:rFonts w:hint="eastAsia" w:eastAsia="宋体"/>
                <w:szCs w:val="21"/>
              </w:rPr>
              <w:t>投标报价不存在以下情况：</w:t>
            </w:r>
          </w:p>
          <w:p>
            <w:pPr>
              <w:autoSpaceDE w:val="0"/>
              <w:autoSpaceDN w:val="0"/>
              <w:adjustRightInd w:val="0"/>
              <w:snapToGrid w:val="0"/>
              <w:rPr>
                <w:rFonts w:eastAsia="宋体"/>
                <w:szCs w:val="21"/>
              </w:rPr>
            </w:pPr>
            <w:r>
              <w:rPr>
                <w:rFonts w:hint="eastAsia" w:eastAsia="宋体"/>
                <w:szCs w:val="21"/>
              </w:rPr>
              <w:t>（1）投标报价超过本项目最高限价。</w:t>
            </w:r>
          </w:p>
          <w:p>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pPr>
              <w:rPr>
                <w:highlight w:val="yellow"/>
              </w:rPr>
            </w:pPr>
            <w:r>
              <w:rPr>
                <w:rFonts w:hint="eastAsia" w:eastAsia="宋体"/>
                <w:szCs w:val="21"/>
              </w:rPr>
              <w:t>（4）投标报价有严重缺漏项目。</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pPr>
        <w:pStyle w:val="36"/>
        <w:ind w:firstLine="420"/>
      </w:pPr>
    </w:p>
    <w:p>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pPr>
              <w:spacing w:line="240" w:lineRule="exact"/>
              <w:jc w:val="center"/>
              <w:rPr>
                <w:rFonts w:ascii="宋体"/>
                <w:sz w:val="24"/>
              </w:rPr>
            </w:pPr>
          </w:p>
        </w:tc>
        <w:tc>
          <w:tcPr>
            <w:tcW w:w="784"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pPr>
              <w:spacing w:line="240" w:lineRule="exact"/>
              <w:jc w:val="center"/>
              <w:rPr>
                <w:rFonts w:ascii="宋体"/>
                <w:sz w:val="24"/>
              </w:rPr>
            </w:pPr>
          </w:p>
        </w:tc>
        <w:tc>
          <w:tcPr>
            <w:tcW w:w="784"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rPr>
                <w:rFonts w:ascii="宋体" w:hAnsi="宋体" w:eastAsia="宋体" w:cs="宋体"/>
                <w:sz w:val="24"/>
              </w:rPr>
            </w:pPr>
          </w:p>
          <w:p>
            <w:pPr>
              <w:rPr>
                <w:b/>
                <w:bCs/>
              </w:rPr>
            </w:pPr>
            <w:r>
              <w:rPr>
                <w:rFonts w:hint="eastAsia"/>
                <w:b/>
                <w:bCs/>
              </w:rPr>
              <w:t>（一）评分内容:</w:t>
            </w:r>
          </w:p>
          <w:p>
            <w:r>
              <w:rPr>
                <w:rFonts w:hint="eastAsia"/>
              </w:rPr>
              <w:t>评审专家通过对样品、产品系列完整性、产品质量安全性、产品稳定性等方面综合评价:</w:t>
            </w:r>
          </w:p>
          <w:p>
            <w:r>
              <w:rPr>
                <w:rFonts w:hint="eastAsia"/>
              </w:rPr>
              <w:t>1.产品种类和产品系列完整，产品规格多样;且能满足临床实际需求；</w:t>
            </w:r>
          </w:p>
          <w:p>
            <w:r>
              <w:rPr>
                <w:rFonts w:hint="eastAsia"/>
              </w:rPr>
              <w:t>2.产品先进，符合临床实际需求；</w:t>
            </w:r>
          </w:p>
          <w:p>
            <w:r>
              <w:rPr>
                <w:rFonts w:hint="eastAsia"/>
              </w:rPr>
              <w:t>3.产品稳定、可靠.；</w:t>
            </w:r>
          </w:p>
          <w:p>
            <w:r>
              <w:rPr>
                <w:rFonts w:hint="eastAsia"/>
              </w:rPr>
              <w:t>4、产品的材质或材料生物相容性高；设计合理，符合临床使用需求；</w:t>
            </w:r>
          </w:p>
          <w:p>
            <w:r>
              <w:rPr>
                <w:rFonts w:hint="eastAsia"/>
              </w:rPr>
              <w:t>5、产品的包装安全、便捷。</w:t>
            </w:r>
          </w:p>
          <w:p>
            <w:r>
              <w:rPr>
                <w:rFonts w:hint="eastAsia"/>
              </w:rPr>
              <w:t>6.评标专家根据现场提供样品符合采购文件技术要求，并与所投规格相符；（未按要求提供样品此项则判定为不满足）</w:t>
            </w:r>
          </w:p>
          <w:p>
            <w:pPr>
              <w:rPr>
                <w:b/>
                <w:bCs/>
              </w:rPr>
            </w:pPr>
            <w:r>
              <w:rPr>
                <w:rFonts w:hint="eastAsia"/>
                <w:b/>
                <w:bCs/>
              </w:rPr>
              <w:t>(二) 评分依据:</w:t>
            </w:r>
          </w:p>
          <w:p>
            <w:r>
              <w:rPr>
                <w:rFonts w:hint="eastAsia"/>
              </w:rPr>
              <w:t>1.满足以上6项，且专家评审为优得 55 分;</w:t>
            </w:r>
          </w:p>
          <w:p>
            <w:r>
              <w:rPr>
                <w:rFonts w:hint="eastAsia"/>
              </w:rPr>
              <w:t>2.满足以上5项，且专家评审为良得 45分;</w:t>
            </w:r>
          </w:p>
          <w:p>
            <w:r>
              <w:rPr>
                <w:rFonts w:hint="eastAsia"/>
              </w:rPr>
              <w:t>3.满足以上4项，且专家评审为中得 35分;</w:t>
            </w:r>
          </w:p>
          <w:p>
            <w:pPr>
              <w:spacing w:line="280" w:lineRule="exact"/>
              <w:jc w:val="left"/>
            </w:pPr>
            <w:r>
              <w:rPr>
                <w:rFonts w:hint="eastAsia"/>
              </w:rPr>
              <w:t>4.满足以上3项，且专家评审为一般得15分</w:t>
            </w:r>
            <w:r>
              <w:t>;</w:t>
            </w:r>
          </w:p>
          <w:p>
            <w:pPr>
              <w:spacing w:line="280" w:lineRule="exact"/>
              <w:jc w:val="left"/>
            </w:pPr>
            <w:r>
              <w:rPr>
                <w:rFonts w:hint="eastAsia"/>
              </w:rPr>
              <w:t>5.满足以上2 项，且专家评审为差得5分</w:t>
            </w:r>
            <w:r>
              <w:t>;</w:t>
            </w:r>
          </w:p>
          <w:p>
            <w:pPr>
              <w:pStyle w:val="28"/>
              <w:spacing w:line="280" w:lineRule="exact"/>
              <w:ind w:left="0" w:firstLine="0" w:firstLineChars="0"/>
              <w:jc w:val="left"/>
            </w:pPr>
            <w:r>
              <w:rPr>
                <w:rFonts w:hint="eastAsia"/>
              </w:rPr>
              <w:t>其他情况不得分。</w:t>
            </w:r>
          </w:p>
          <w:p>
            <w:pPr>
              <w:spacing w:line="280" w:lineRule="exact"/>
              <w:jc w:val="lef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pPr>
              <w:spacing w:line="240" w:lineRule="exact"/>
              <w:jc w:val="center"/>
              <w:rPr>
                <w:rFonts w:ascii="宋体"/>
                <w:sz w:val="24"/>
              </w:rPr>
            </w:pPr>
          </w:p>
        </w:tc>
        <w:tc>
          <w:tcPr>
            <w:tcW w:w="2900" w:type="dxa"/>
            <w:gridSpan w:val="2"/>
            <w:vAlign w:val="center"/>
          </w:tcPr>
          <w:p>
            <w:pPr>
              <w:spacing w:line="240" w:lineRule="exact"/>
              <w:jc w:val="center"/>
              <w:rPr>
                <w:rFonts w:ascii="宋体" w:hAnsi="宋体" w:eastAsia="宋体" w:cs="宋体"/>
                <w:b/>
                <w:bCs/>
                <w:sz w:val="24"/>
              </w:rPr>
            </w:pPr>
          </w:p>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pPr>
              <w:spacing w:line="240" w:lineRule="exact"/>
              <w:jc w:val="center"/>
              <w:rPr>
                <w:rFonts w:ascii="宋体"/>
                <w:sz w:val="24"/>
              </w:rPr>
            </w:pPr>
          </w:p>
        </w:tc>
        <w:tc>
          <w:tcPr>
            <w:tcW w:w="2900" w:type="dxa"/>
            <w:gridSpan w:val="2"/>
            <w:vAlign w:val="center"/>
          </w:tcPr>
          <w:p>
            <w:pPr>
              <w:spacing w:line="240" w:lineRule="exact"/>
              <w:jc w:val="left"/>
              <w:rPr>
                <w:rFonts w:ascii="宋体" w:hAnsi="宋体" w:eastAsia="宋体" w:cs="宋体"/>
                <w:sz w:val="24"/>
              </w:rPr>
            </w:pPr>
          </w:p>
          <w:p>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2022</w:t>
            </w:r>
            <w:r>
              <w:rPr>
                <w:rFonts w:hint="eastAsia" w:ascii="宋体" w:hAnsi="宋体" w:eastAsia="宋体" w:cs="宋体"/>
                <w:sz w:val="24"/>
                <w:highlight w:val="yellow"/>
              </w:rPr>
              <w:t>年</w:t>
            </w:r>
            <w:r>
              <w:rPr>
                <w:rFonts w:ascii="宋体" w:hAnsi="宋体" w:eastAsia="宋体" w:cs="宋体"/>
                <w:sz w:val="24"/>
                <w:highlight w:val="yellow"/>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w:t>
            </w:r>
            <w:bookmarkStart w:id="36" w:name="_GoBack"/>
            <w:bookmarkEnd w:id="36"/>
            <w:r>
              <w:rPr>
                <w:rFonts w:hint="eastAsia" w:ascii="宋体" w:hAnsi="宋体" w:eastAsia="宋体" w:cs="宋体"/>
                <w:sz w:val="24"/>
              </w:rPr>
              <w:t>计算：</w:t>
            </w:r>
          </w:p>
          <w:p>
            <w:pPr>
              <w:ind w:firstLine="1680"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pStyle w:val="28"/>
        <w:ind w:left="0" w:firstLine="0" w:firstLineChars="0"/>
      </w:pPr>
    </w:p>
    <w:p/>
    <w:p>
      <w:pPr>
        <w:spacing w:line="400" w:lineRule="exact"/>
        <w:jc w:val="center"/>
        <w:rPr>
          <w:rFonts w:eastAsia="宋体"/>
          <w:b/>
          <w:bCs/>
          <w:kern w:val="0"/>
          <w:sz w:val="32"/>
          <w:szCs w:val="32"/>
        </w:rPr>
      </w:pPr>
    </w:p>
    <w:p>
      <w:pPr>
        <w:spacing w:line="400" w:lineRule="exact"/>
        <w:rPr>
          <w:rFonts w:eastAsia="宋体"/>
          <w:b/>
          <w:bCs/>
          <w:color w:val="FF0000"/>
          <w:kern w:val="0"/>
          <w:sz w:val="32"/>
          <w:szCs w:val="32"/>
        </w:rPr>
      </w:pPr>
    </w:p>
    <w:p>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pPr>
        <w:pStyle w:val="43"/>
        <w:widowControl/>
        <w:numPr>
          <w:ilvl w:val="0"/>
          <w:numId w:val="19"/>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pPr>
        <w:pStyle w:val="44"/>
        <w:widowControl/>
        <w:numPr>
          <w:ilvl w:val="0"/>
          <w:numId w:val="2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将检查投标文件的密封情况在确认无误后拆封。</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pPr>
        <w:pStyle w:val="44"/>
        <w:widowControl/>
        <w:numPr>
          <w:ilvl w:val="0"/>
          <w:numId w:val="19"/>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pPr>
        <w:pStyle w:val="44"/>
        <w:widowControl/>
        <w:numPr>
          <w:ilvl w:val="0"/>
          <w:numId w:val="21"/>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pPr>
        <w:pStyle w:val="44"/>
        <w:widowControl/>
        <w:numPr>
          <w:ilvl w:val="0"/>
          <w:numId w:val="22"/>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pPr>
        <w:pStyle w:val="44"/>
        <w:widowControl/>
        <w:numPr>
          <w:ilvl w:val="0"/>
          <w:numId w:val="22"/>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经两次公开遴选公告都不足3家有效投标供应商报名的，我院有权将该项转为议价采购的方式进行采购。</w:t>
      </w:r>
    </w:p>
    <w:p>
      <w:pPr>
        <w:pStyle w:val="44"/>
        <w:widowControl/>
        <w:numPr>
          <w:ilvl w:val="0"/>
          <w:numId w:val="21"/>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pPr>
        <w:pStyle w:val="44"/>
        <w:widowControl/>
        <w:numPr>
          <w:ilvl w:val="0"/>
          <w:numId w:val="22"/>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pPr>
        <w:pStyle w:val="43"/>
        <w:widowControl/>
        <w:numPr>
          <w:ilvl w:val="0"/>
          <w:numId w:val="19"/>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pStyle w:val="43"/>
        <w:widowControl/>
        <w:numPr>
          <w:ilvl w:val="0"/>
          <w:numId w:val="19"/>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pPr>
        <w:pStyle w:val="43"/>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pPr>
        <w:pStyle w:val="44"/>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pPr>
        <w:pStyle w:val="44"/>
        <w:widowControl/>
        <w:spacing w:line="360" w:lineRule="auto"/>
        <w:ind w:firstLine="0" w:firstLineChars="0"/>
        <w:jc w:val="left"/>
        <w:rPr>
          <w:color w:val="000000" w:themeColor="text1"/>
          <w:szCs w:val="21"/>
          <w14:textFill>
            <w14:solidFill>
              <w14:schemeClr w14:val="tx1"/>
            </w14:solidFill>
          </w14:textFill>
        </w:rPr>
      </w:pPr>
    </w:p>
    <w:p>
      <w:pPr>
        <w:pStyle w:val="44"/>
        <w:widowControl/>
        <w:spacing w:line="360" w:lineRule="auto"/>
        <w:ind w:firstLine="0" w:firstLineChars="0"/>
        <w:jc w:val="left"/>
        <w:rPr>
          <w:color w:val="000000" w:themeColor="text1"/>
          <w:szCs w:val="21"/>
          <w14:textFill>
            <w14:solidFill>
              <w14:schemeClr w14:val="tx1"/>
            </w14:solidFill>
          </w14:textFill>
        </w:rPr>
      </w:pPr>
    </w:p>
    <w:p>
      <w:pPr>
        <w:jc w:val="center"/>
        <w:rPr>
          <w:rFonts w:ascii="方正小标宋简体" w:hAnsi="方正小标宋简体" w:eastAsia="方正小标宋简体" w:cs="方正小标宋简体"/>
          <w:kern w:val="0"/>
          <w:sz w:val="44"/>
          <w:szCs w:val="36"/>
        </w:rPr>
      </w:pPr>
      <w:bookmarkStart w:id="13" w:name="_Hlk72439043"/>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4"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4"/>
    </w:p>
    <w:p>
      <w:pPr>
        <w:pStyle w:val="36"/>
        <w:ind w:firstLine="0" w:firstLineChars="0"/>
        <w:rPr>
          <w:rFonts w:asciiTheme="minorEastAsia" w:hAnsiTheme="minorEastAsia" w:cstheme="minorEastAsia"/>
          <w:b/>
          <w:bCs/>
          <w:snapToGrid w:val="0"/>
          <w:szCs w:val="24"/>
        </w:rPr>
      </w:pPr>
    </w:p>
    <w:p>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pPr>
        <w:pStyle w:val="36"/>
        <w:ind w:firstLine="0" w:firstLineChars="0"/>
        <w:rPr>
          <w:rFonts w:asciiTheme="minorEastAsia" w:hAnsiTheme="minorEastAsia" w:cstheme="minorEastAsia"/>
          <w:b/>
          <w:bCs/>
          <w:snapToGrid w:val="0"/>
          <w:szCs w:val="24"/>
        </w:rPr>
      </w:pPr>
      <w:bookmarkStart w:id="15" w:name="q7"/>
      <w:bookmarkEnd w:id="15"/>
      <w:bookmarkStart w:id="16" w:name="_Toc2301"/>
      <w:r>
        <w:rPr>
          <w:rFonts w:hint="eastAsia" w:asciiTheme="minorEastAsia" w:hAnsiTheme="minorEastAsia" w:cstheme="minorEastAsia"/>
          <w:b/>
          <w:bCs/>
          <w:snapToGrid w:val="0"/>
          <w:szCs w:val="24"/>
        </w:rPr>
        <w:t>三、响应文件的递交</w:t>
      </w:r>
      <w:bookmarkEnd w:id="16"/>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pPr>
        <w:pStyle w:val="36"/>
        <w:numPr>
          <w:ilvl w:val="0"/>
          <w:numId w:val="25"/>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4"/>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13"/>
    <w:p>
      <w:pPr>
        <w:numPr>
          <w:ilvl w:val="0"/>
          <w:numId w:val="26"/>
        </w:numPr>
        <w:jc w:val="center"/>
        <w:outlineLvl w:val="0"/>
        <w:rPr>
          <w:rFonts w:ascii="方正小标宋简体" w:hAnsi="方正小标宋简体" w:eastAsia="方正小标宋简体" w:cs="方正小标宋简体"/>
          <w:kern w:val="0"/>
          <w:sz w:val="44"/>
          <w:szCs w:val="36"/>
        </w:rPr>
      </w:pPr>
      <w:bookmarkStart w:id="17" w:name="_Toc3265"/>
      <w:bookmarkStart w:id="18" w:name="_Toc73521586"/>
      <w:bookmarkStart w:id="19" w:name="_Toc73518157"/>
      <w:bookmarkStart w:id="20" w:name="_Toc100052408"/>
      <w:bookmarkStart w:id="21" w:name="_Toc73517679"/>
      <w:bookmarkStart w:id="22" w:name="_Toc73521674"/>
      <w:r>
        <w:rPr>
          <w:rFonts w:hint="eastAsia" w:ascii="方正小标宋简体" w:hAnsi="方正小标宋简体" w:eastAsia="方正小标宋简体" w:cs="方正小标宋简体"/>
          <w:kern w:val="0"/>
          <w:sz w:val="44"/>
          <w:szCs w:val="36"/>
        </w:rPr>
        <w:t>合同文本</w:t>
      </w:r>
      <w:bookmarkEnd w:id="17"/>
    </w:p>
    <w:p>
      <w:pPr>
        <w:pStyle w:val="36"/>
        <w:ind w:firstLine="0" w:firstLineChars="0"/>
      </w:pP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pPr>
        <w:adjustRightInd w:val="0"/>
        <w:snapToGrid w:val="0"/>
        <w:spacing w:line="480" w:lineRule="exact"/>
        <w:rPr>
          <w:rFonts w:asciiTheme="minorEastAsia" w:hAnsiTheme="minorEastAsia" w:cstheme="minorEastAsia"/>
        </w:rPr>
      </w:pPr>
    </w:p>
    <w:p>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8"/>
      <w:bookmarkEnd w:id="19"/>
      <w:bookmarkEnd w:id="20"/>
      <w:bookmarkEnd w:id="21"/>
      <w:bookmarkEnd w:id="22"/>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pPr>
        <w:adjustRightInd w:val="0"/>
        <w:snapToGrid w:val="0"/>
        <w:spacing w:line="480" w:lineRule="exact"/>
        <w:rPr>
          <w:rFonts w:asciiTheme="minorEastAsia" w:hAnsiTheme="minorEastAsia" w:cstheme="minorEastAsia"/>
        </w:rPr>
      </w:pPr>
      <w:bookmarkStart w:id="23" w:name="_Toc73521587"/>
      <w:bookmarkStart w:id="24" w:name="_Toc100052409"/>
      <w:bookmarkStart w:id="25" w:name="_Toc73517680"/>
      <w:bookmarkStart w:id="26" w:name="_Toc73518158"/>
      <w:bookmarkStart w:id="27" w:name="_Toc73521675"/>
      <w:r>
        <w:rPr>
          <w:rFonts w:hint="eastAsia" w:asciiTheme="minorEastAsia" w:hAnsiTheme="minorEastAsia" w:cstheme="minorEastAsia"/>
        </w:rPr>
        <w:t>2．</w:t>
      </w:r>
      <w:bookmarkEnd w:id="23"/>
      <w:bookmarkEnd w:id="24"/>
      <w:bookmarkEnd w:id="25"/>
      <w:bookmarkEnd w:id="26"/>
      <w:bookmarkEnd w:id="27"/>
      <w:r>
        <w:rPr>
          <w:rFonts w:hint="eastAsia" w:asciiTheme="minorEastAsia" w:hAnsiTheme="minorEastAsia" w:cstheme="minorEastAsia"/>
        </w:rPr>
        <w:t>接受和拒绝任何或所有投标的权力</w:t>
      </w:r>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pPr>
        <w:adjustRightInd w:val="0"/>
        <w:snapToGrid w:val="0"/>
        <w:spacing w:line="480" w:lineRule="exact"/>
        <w:rPr>
          <w:rFonts w:asciiTheme="minorEastAsia" w:hAnsiTheme="minorEastAsia" w:cstheme="minorEastAsia"/>
        </w:rPr>
      </w:pPr>
      <w:bookmarkStart w:id="28" w:name="_Toc73518160"/>
      <w:bookmarkStart w:id="29" w:name="_Toc100052410"/>
      <w:bookmarkStart w:id="30" w:name="_Toc73521589"/>
      <w:bookmarkStart w:id="31" w:name="_Toc73517682"/>
      <w:bookmarkStart w:id="32" w:name="_Toc73521677"/>
      <w:r>
        <w:rPr>
          <w:rFonts w:hint="eastAsia" w:asciiTheme="minorEastAsia" w:hAnsiTheme="minorEastAsia" w:cstheme="minorEastAsia"/>
        </w:rPr>
        <w:t>3．合同的签订</w:t>
      </w:r>
      <w:bookmarkEnd w:id="28"/>
      <w:bookmarkEnd w:id="29"/>
      <w:bookmarkEnd w:id="30"/>
      <w:bookmarkEnd w:id="31"/>
      <w:bookmarkEnd w:id="32"/>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pPr>
        <w:pStyle w:val="44"/>
        <w:widowControl/>
        <w:spacing w:line="360" w:lineRule="auto"/>
        <w:ind w:firstLineChars="0"/>
        <w:jc w:val="left"/>
        <w:rPr>
          <w:rFonts w:asciiTheme="minorEastAsia" w:hAnsiTheme="minorEastAsia" w:cstheme="minorEastAsia"/>
          <w:szCs w:val="21"/>
        </w:rPr>
      </w:pPr>
    </w:p>
    <w:p>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pPr>
        <w:widowControl/>
        <w:spacing w:line="540" w:lineRule="exact"/>
        <w:rPr>
          <w:rFonts w:ascii="宋体" w:hAnsi="宋体" w:eastAsia="宋体" w:cs="宋体"/>
          <w:b/>
          <w:bCs/>
          <w:kern w:val="0"/>
          <w:sz w:val="28"/>
          <w:szCs w:val="28"/>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法定代表人：沈慧勇</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pPr>
        <w:widowControl/>
        <w:spacing w:line="540" w:lineRule="exact"/>
        <w:jc w:val="left"/>
        <w:rPr>
          <w:rFonts w:ascii="宋体" w:hAnsi="宋体" w:eastAsia="宋体" w:cs="宋体"/>
          <w:kern w:val="0"/>
          <w:sz w:val="24"/>
        </w:rPr>
      </w:pP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自本协议生效之日起18个月为一个采购周期。</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1、货到验收合格后，乙方收到系统的结算通知7日内向甲方出具与结算金额等额有效的增值税发票，自发票到达采购人财务之日起 15 日内，甲方向乙方支付发票等额货款。</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pPr>
        <w:widowControl/>
        <w:numPr>
          <w:ilvl w:val="0"/>
          <w:numId w:val="27"/>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pPr>
        <w:rPr>
          <w:rFonts w:ascii="宋体" w:hAnsi="宋体" w:eastAsia="宋体" w:cs="宋体"/>
          <w:kern w:val="0"/>
          <w:sz w:val="24"/>
        </w:rPr>
      </w:pPr>
      <w:r>
        <w:rPr>
          <w:rFonts w:hint="eastAsia" w:ascii="宋体" w:hAnsi="宋体" w:eastAsia="宋体" w:cs="宋体"/>
          <w:kern w:val="0"/>
          <w:sz w:val="24"/>
        </w:rPr>
        <w:br w:type="page"/>
      </w:r>
    </w:p>
    <w:p>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pPr>
        <w:ind w:firstLine="422" w:firstLineChars="200"/>
        <w:jc w:val="center"/>
        <w:rPr>
          <w:rFonts w:ascii="宋体" w:hAnsi="宋体" w:eastAsia="宋体" w:cs="宋体"/>
          <w:b/>
          <w:bCs/>
          <w:szCs w:val="22"/>
        </w:rPr>
      </w:pPr>
    </w:p>
    <w:p>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pPr>
        <w:spacing w:line="460" w:lineRule="exact"/>
        <w:jc w:val="left"/>
        <w:rPr>
          <w:rFonts w:ascii="宋体" w:hAnsi="宋体" w:eastAsia="宋体" w:cs="宋体"/>
          <w:sz w:val="24"/>
        </w:rPr>
      </w:pPr>
    </w:p>
    <w:p>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pPr>
        <w:ind w:firstLine="422" w:firstLineChars="200"/>
        <w:rPr>
          <w:rFonts w:ascii="宋体" w:hAnsi="宋体" w:eastAsia="宋体" w:cs="宋体"/>
          <w:b/>
          <w:bCs/>
          <w:szCs w:val="22"/>
        </w:rPr>
      </w:pPr>
    </w:p>
    <w:p>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pPr>
        <w:ind w:firstLine="422" w:firstLineChars="200"/>
        <w:rPr>
          <w:rFonts w:ascii="宋体" w:hAnsi="宋体" w:eastAsia="宋体" w:cs="宋体"/>
          <w:b/>
          <w:bCs/>
          <w:szCs w:val="22"/>
        </w:rPr>
      </w:pPr>
    </w:p>
    <w:p>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sz w:val="24"/>
          <w:lang w:val="zh-TW"/>
        </w:rPr>
        <w:t>沈慧勇</w:t>
      </w:r>
    </w:p>
    <w:p>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乙方：</w:t>
      </w:r>
    </w:p>
    <w:p>
      <w:pPr>
        <w:ind w:firstLine="480" w:firstLineChars="200"/>
        <w:rPr>
          <w:rFonts w:ascii="宋体" w:hAnsi="宋体" w:eastAsia="宋体" w:cs="宋体"/>
          <w:sz w:val="24"/>
        </w:rPr>
      </w:pPr>
      <w:r>
        <w:rPr>
          <w:rFonts w:hint="eastAsia" w:ascii="宋体" w:hAnsi="宋体" w:eastAsia="宋体" w:cs="宋体"/>
          <w:sz w:val="24"/>
        </w:rPr>
        <w:t>法定代表人：</w:t>
      </w:r>
    </w:p>
    <w:p>
      <w:pPr>
        <w:ind w:firstLine="480" w:firstLineChars="200"/>
        <w:rPr>
          <w:rFonts w:ascii="宋体" w:hAnsi="宋体" w:eastAsia="宋体" w:cs="宋体"/>
          <w:sz w:val="24"/>
        </w:rPr>
      </w:pPr>
      <w:r>
        <w:rPr>
          <w:rFonts w:hint="eastAsia" w:ascii="宋体" w:hAnsi="宋体" w:eastAsia="宋体" w:cs="宋体"/>
          <w:sz w:val="24"/>
        </w:rPr>
        <w:t>统一社会信用代码：</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甲方（盖章）：                乙方（盖章）：</w:t>
      </w:r>
    </w:p>
    <w:p>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pPr>
        <w:ind w:firstLine="480" w:firstLineChars="200"/>
        <w:rPr>
          <w:rFonts w:ascii="宋体" w:hAnsi="宋体" w:eastAsia="宋体" w:cs="宋体"/>
          <w:sz w:val="24"/>
        </w:rPr>
      </w:pPr>
      <w:r>
        <w:rPr>
          <w:rFonts w:hint="eastAsia" w:ascii="宋体" w:hAnsi="宋体" w:eastAsia="宋体" w:cs="宋体"/>
          <w:sz w:val="24"/>
        </w:rPr>
        <w:t>年   月   日                    年   月   日</w:t>
      </w:r>
    </w:p>
    <w:p>
      <w:pPr>
        <w:pStyle w:val="36"/>
        <w:ind w:firstLine="420" w:firstLineChars="200"/>
        <w:rPr>
          <w:rFonts w:hint="eastAsia" w:ascii="宋体" w:hAnsi="宋体" w:eastAsia="宋体" w:cs="宋体"/>
          <w:kern w:val="2"/>
          <w:szCs w:val="24"/>
        </w:rPr>
      </w:pPr>
    </w:p>
    <w:p>
      <w:pPr>
        <w:spacing w:line="400" w:lineRule="exact"/>
        <w:jc w:val="center"/>
        <w:rPr>
          <w:rFonts w:ascii="方正小标宋简体" w:hAnsi="方正小标宋简体" w:eastAsia="方正小标宋简体" w:cs="方正小标宋简体"/>
          <w:bCs/>
          <w:sz w:val="32"/>
          <w:szCs w:val="32"/>
        </w:rPr>
      </w:pPr>
    </w:p>
    <w:p>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pPr>
        <w:spacing w:line="400" w:lineRule="exact"/>
        <w:rPr>
          <w:rFonts w:ascii="宋体"/>
          <w:b/>
          <w:sz w:val="32"/>
          <w:szCs w:val="32"/>
          <w:highlight w:val="yellow"/>
        </w:rPr>
      </w:pPr>
    </w:p>
    <w:p>
      <w:pPr>
        <w:spacing w:line="400" w:lineRule="exact"/>
        <w:outlineLvl w:val="0"/>
        <w:rPr>
          <w:rFonts w:ascii="宋体"/>
          <w:b/>
          <w:sz w:val="32"/>
          <w:szCs w:val="32"/>
          <w:highlight w:val="yellow"/>
          <w:u w:val="single"/>
        </w:rPr>
      </w:pPr>
    </w:p>
    <w:p>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pPr>
              <w:spacing w:after="120" w:line="360" w:lineRule="auto"/>
              <w:jc w:val="center"/>
              <w:rPr>
                <w:rFonts w:eastAsia="黑体"/>
                <w:b/>
                <w:sz w:val="44"/>
                <w:szCs w:val="44"/>
              </w:rPr>
            </w:pPr>
            <w:r>
              <w:rPr>
                <w:rFonts w:hint="eastAsia" w:eastAsia="黑体"/>
                <w:b/>
                <w:sz w:val="44"/>
                <w:szCs w:val="44"/>
              </w:rPr>
              <w:t>（双面打印）</w:t>
            </w:r>
          </w:p>
          <w:p>
            <w:pPr>
              <w:pStyle w:val="28"/>
              <w:ind w:firstLine="440"/>
              <w:rPr>
                <w:sz w:val="22"/>
                <w:szCs w:val="28"/>
              </w:rPr>
            </w:pPr>
          </w:p>
          <w:p>
            <w:pPr>
              <w:rPr>
                <w:sz w:val="22"/>
                <w:szCs w:val="28"/>
              </w:rPr>
            </w:pP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pPr>
              <w:pStyle w:val="2"/>
              <w:spacing w:line="360" w:lineRule="auto"/>
              <w:ind w:firstLine="482" w:firstLineChars="150"/>
              <w:rPr>
                <w:rFonts w:eastAsia="仿宋_GB2312"/>
                <w:b/>
                <w:sz w:val="32"/>
              </w:rPr>
            </w:pPr>
            <w:r>
              <w:rPr>
                <w:rFonts w:hint="eastAsia" w:eastAsia="仿宋_GB2312"/>
                <w:b/>
                <w:sz w:val="32"/>
              </w:rPr>
              <w:t xml:space="preserve">项目编号： </w:t>
            </w:r>
          </w:p>
          <w:p>
            <w:pPr>
              <w:pStyle w:val="2"/>
              <w:spacing w:line="360" w:lineRule="auto"/>
              <w:ind w:firstLine="482" w:firstLineChars="150"/>
              <w:rPr>
                <w:rFonts w:eastAsia="仿宋_GB2312"/>
                <w:b/>
                <w:sz w:val="32"/>
              </w:rPr>
            </w:pPr>
            <w:r>
              <w:rPr>
                <w:rFonts w:hint="eastAsia" w:eastAsia="仿宋_GB2312"/>
                <w:b/>
                <w:sz w:val="32"/>
              </w:rPr>
              <w:t xml:space="preserve">项目名称： </w:t>
            </w:r>
          </w:p>
          <w:p>
            <w:pPr>
              <w:pStyle w:val="2"/>
              <w:spacing w:line="360" w:lineRule="auto"/>
              <w:ind w:firstLine="482" w:firstLineChars="150"/>
              <w:rPr>
                <w:rFonts w:eastAsia="仿宋_GB2312"/>
                <w:b/>
                <w:sz w:val="32"/>
              </w:rPr>
            </w:pPr>
            <w:r>
              <w:rPr>
                <w:rFonts w:hint="eastAsia" w:eastAsia="仿宋_GB2312"/>
                <w:b/>
                <w:sz w:val="32"/>
              </w:rPr>
              <w:t>投标供应商：</w:t>
            </w:r>
          </w:p>
          <w:p>
            <w:pPr>
              <w:pStyle w:val="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pPr>
              <w:pStyle w:val="2"/>
              <w:spacing w:line="360" w:lineRule="auto"/>
              <w:ind w:firstLine="482" w:firstLineChars="150"/>
              <w:rPr>
                <w:rFonts w:eastAsia="仿宋_GB2312"/>
                <w:b/>
                <w:sz w:val="32"/>
              </w:rPr>
            </w:pPr>
            <w:r>
              <w:rPr>
                <w:rFonts w:hint="eastAsia" w:eastAsia="仿宋_GB2312"/>
                <w:b/>
                <w:sz w:val="32"/>
              </w:rPr>
              <w:t xml:space="preserve">投标联系人：                                     </w:t>
            </w:r>
          </w:p>
          <w:p>
            <w:pPr>
              <w:pStyle w:val="2"/>
              <w:spacing w:line="360" w:lineRule="auto"/>
              <w:ind w:firstLine="482" w:firstLineChars="150"/>
              <w:rPr>
                <w:rFonts w:eastAsia="仿宋_GB2312"/>
                <w:b/>
                <w:sz w:val="32"/>
              </w:rPr>
            </w:pPr>
            <w:r>
              <w:rPr>
                <w:rFonts w:hint="eastAsia" w:eastAsia="仿宋_GB2312"/>
                <w:b/>
                <w:sz w:val="32"/>
              </w:rPr>
              <w:t xml:space="preserve">手机：                   公司电话：     </w:t>
            </w:r>
          </w:p>
          <w:p>
            <w:pPr>
              <w:pStyle w:val="2"/>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023</w:t>
            </w:r>
            <w:r>
              <w:rPr>
                <w:rFonts w:hint="eastAsia" w:eastAsia="仿宋_GB2312"/>
                <w:b/>
                <w:sz w:val="32"/>
              </w:rPr>
              <w:t xml:space="preserve">年X月X日  </w:t>
            </w:r>
          </w:p>
          <w:p>
            <w:pPr>
              <w:pStyle w:val="2"/>
              <w:spacing w:line="360" w:lineRule="auto"/>
              <w:ind w:firstLine="482" w:firstLineChars="150"/>
              <w:rPr>
                <w:rFonts w:eastAsia="仿宋_GB2312"/>
                <w:b/>
                <w:sz w:val="28"/>
                <w:szCs w:val="22"/>
              </w:rPr>
            </w:pPr>
            <w:r>
              <w:rPr>
                <w:rFonts w:eastAsia="仿宋_GB2312"/>
                <w:b/>
                <w:sz w:val="32"/>
              </w:rPr>
              <w:t>开标之前不得启封</w:t>
            </w:r>
          </w:p>
        </w:tc>
      </w:tr>
    </w:tbl>
    <w:p>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pPr>
        <w:pStyle w:val="43"/>
        <w:numPr>
          <w:ilvl w:val="0"/>
          <w:numId w:val="28"/>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报价表</w:t>
      </w:r>
    </w:p>
    <w:p>
      <w:pPr>
        <w:pStyle w:val="43"/>
        <w:numPr>
          <w:ilvl w:val="0"/>
          <w:numId w:val="2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pPr>
        <w:pStyle w:val="2"/>
        <w:numPr>
          <w:ilvl w:val="0"/>
          <w:numId w:val="2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营业执照等资质文件</w:t>
      </w:r>
    </w:p>
    <w:p>
      <w:pPr>
        <w:pStyle w:val="8"/>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pPr>
        <w:pStyle w:val="2"/>
        <w:numPr>
          <w:ilvl w:val="0"/>
          <w:numId w:val="2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诚信情况</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中山大学附属第八医院</w:t>
      </w:r>
      <w:r>
        <w:rPr>
          <w:rFonts w:hint="eastAsia" w:asciiTheme="minorEastAsia" w:hAnsiTheme="minorEastAsia" w:cstheme="minorEastAsia"/>
          <w:sz w:val="28"/>
          <w:szCs w:val="28"/>
          <w:lang w:eastAsia="zh-CN"/>
        </w:rPr>
        <w:t>医用试剂</w:t>
      </w:r>
      <w:r>
        <w:rPr>
          <w:rFonts w:hint="eastAsia" w:asciiTheme="minorEastAsia" w:hAnsiTheme="minorEastAsia" w:cstheme="minorEastAsia"/>
          <w:sz w:val="28"/>
          <w:szCs w:val="28"/>
        </w:rPr>
        <w:t>产品质量及货源保证书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法定代表人授权委托书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pPr>
        <w:pStyle w:val="43"/>
        <w:numPr>
          <w:ilvl w:val="0"/>
          <w:numId w:val="28"/>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w:t>
      </w:r>
    </w:p>
    <w:p>
      <w:pPr>
        <w:pStyle w:val="43"/>
        <w:adjustRightInd w:val="0"/>
        <w:snapToGrid w:val="0"/>
        <w:spacing w:line="480" w:lineRule="exact"/>
        <w:ind w:left="142" w:firstLine="0" w:firstLineChars="0"/>
        <w:rPr>
          <w:rFonts w:ascii="黑体" w:hAnsi="黑体" w:eastAsia="黑体"/>
          <w:snapToGrid w:val="0"/>
          <w:kern w:val="0"/>
          <w:sz w:val="28"/>
          <w:szCs w:val="28"/>
        </w:rPr>
      </w:pPr>
    </w:p>
    <w:p>
      <w:pPr>
        <w:pStyle w:val="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pPr>
        <w:spacing w:line="400" w:lineRule="exact"/>
        <w:rPr>
          <w:rFonts w:ascii="宋体"/>
          <w:b/>
          <w:sz w:val="24"/>
        </w:rPr>
      </w:pPr>
    </w:p>
    <w:p>
      <w:pPr>
        <w:jc w:val="center"/>
        <w:rPr>
          <w:b/>
          <w:sz w:val="32"/>
          <w:szCs w:val="32"/>
        </w:rPr>
        <w:sectPr>
          <w:pgSz w:w="11906" w:h="16838"/>
          <w:pgMar w:top="1803" w:right="1440" w:bottom="1803" w:left="1440" w:header="851" w:footer="992" w:gutter="0"/>
          <w:cols w:space="0" w:num="1"/>
          <w:docGrid w:linePitch="322" w:charSpace="0"/>
        </w:sectPr>
      </w:pPr>
    </w:p>
    <w:p>
      <w:pPr>
        <w:numPr>
          <w:ilvl w:val="0"/>
          <w:numId w:val="31"/>
        </w:numPr>
        <w:jc w:val="center"/>
        <w:rPr>
          <w:rFonts w:hint="eastAsia"/>
          <w:b/>
          <w:sz w:val="32"/>
          <w:szCs w:val="32"/>
        </w:rPr>
      </w:pPr>
      <w:r>
        <w:rPr>
          <w:rFonts w:hint="eastAsia"/>
          <w:b/>
          <w:sz w:val="32"/>
          <w:szCs w:val="32"/>
        </w:rPr>
        <w:t>项目报价表</w:t>
      </w:r>
    </w:p>
    <w:tbl>
      <w:tblPr>
        <w:tblStyle w:val="29"/>
        <w:tblW w:w="16578" w:type="dxa"/>
        <w:tblInd w:w="-1508" w:type="dxa"/>
        <w:tblLayout w:type="fixed"/>
        <w:tblCellMar>
          <w:top w:w="0" w:type="dxa"/>
          <w:left w:w="108" w:type="dxa"/>
          <w:bottom w:w="0" w:type="dxa"/>
          <w:right w:w="108" w:type="dxa"/>
        </w:tblCellMar>
      </w:tblPr>
      <w:tblGrid>
        <w:gridCol w:w="553"/>
        <w:gridCol w:w="970"/>
        <w:gridCol w:w="911"/>
        <w:gridCol w:w="1177"/>
        <w:gridCol w:w="819"/>
        <w:gridCol w:w="1270"/>
        <w:gridCol w:w="750"/>
        <w:gridCol w:w="675"/>
        <w:gridCol w:w="416"/>
        <w:gridCol w:w="1"/>
        <w:gridCol w:w="416"/>
        <w:gridCol w:w="522"/>
        <w:gridCol w:w="497"/>
        <w:gridCol w:w="669"/>
        <w:gridCol w:w="693"/>
        <w:gridCol w:w="459"/>
        <w:gridCol w:w="704"/>
        <w:gridCol w:w="459"/>
        <w:gridCol w:w="704"/>
        <w:gridCol w:w="423"/>
        <w:gridCol w:w="627"/>
        <w:gridCol w:w="1247"/>
        <w:gridCol w:w="957"/>
        <w:gridCol w:w="659"/>
      </w:tblGrid>
      <w:tr>
        <w:tblPrEx>
          <w:tblCellMar>
            <w:top w:w="0" w:type="dxa"/>
            <w:left w:w="108" w:type="dxa"/>
            <w:bottom w:w="0" w:type="dxa"/>
            <w:right w:w="108" w:type="dxa"/>
          </w:tblCellMar>
        </w:tblPrEx>
        <w:trPr>
          <w:trHeight w:val="480" w:hRule="atLeast"/>
        </w:trPr>
        <w:tc>
          <w:tcPr>
            <w:tcW w:w="16578" w:type="dxa"/>
            <w:gridSpan w:val="2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36"/>
                <w:szCs w:val="36"/>
              </w:rPr>
            </w:pPr>
            <w:r>
              <w:rPr>
                <w:rFonts w:hint="eastAsia" w:ascii="宋体" w:hAnsi="宋体" w:eastAsia="宋体" w:cs="宋体"/>
                <w:b/>
                <w:bCs/>
                <w:kern w:val="0"/>
                <w:sz w:val="28"/>
                <w:szCs w:val="28"/>
              </w:rPr>
              <w:t>***项目报价表</w:t>
            </w:r>
          </w:p>
        </w:tc>
      </w:tr>
      <w:tr>
        <w:tblPrEx>
          <w:tblCellMar>
            <w:top w:w="0" w:type="dxa"/>
            <w:left w:w="108" w:type="dxa"/>
            <w:bottom w:w="0" w:type="dxa"/>
            <w:right w:w="108" w:type="dxa"/>
          </w:tblCellMar>
        </w:tblPrEx>
        <w:trPr>
          <w:trHeight w:val="480" w:hRule="atLeast"/>
        </w:trPr>
        <w:tc>
          <w:tcPr>
            <w:tcW w:w="55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序号</w:t>
            </w:r>
          </w:p>
        </w:tc>
        <w:tc>
          <w:tcPr>
            <w:tcW w:w="97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rPr>
              <w:t>产品项目编号</w:t>
            </w:r>
            <w:r>
              <w:rPr>
                <w:rFonts w:hint="eastAsia" w:ascii="宋体" w:hAnsi="宋体" w:eastAsia="宋体" w:cs="宋体"/>
              </w:rPr>
              <w:t>（</w:t>
            </w:r>
            <w:r>
              <w:rPr>
                <w:rFonts w:hint="eastAsia" w:ascii="宋体" w:hAnsi="宋体" w:eastAsia="宋体" w:cs="宋体"/>
                <w:lang w:val="en-US" w:eastAsia="zh-CN"/>
              </w:rPr>
              <w:t>采购</w:t>
            </w:r>
            <w:r>
              <w:rPr>
                <w:rFonts w:hint="eastAsia" w:ascii="宋体" w:hAnsi="宋体" w:eastAsia="宋体" w:cs="宋体"/>
              </w:rPr>
              <w:t>目录内含编号必填）</w:t>
            </w:r>
          </w:p>
        </w:tc>
        <w:tc>
          <w:tcPr>
            <w:tcW w:w="91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rPr>
                <w:rFonts w:hint="eastAsia" w:ascii="宋体" w:hAnsi="宋体" w:eastAsia="宋体" w:cs="宋体"/>
                <w:b/>
                <w:bCs/>
                <w:kern w:val="0"/>
                <w:sz w:val="20"/>
                <w:szCs w:val="20"/>
                <w:lang w:eastAsia="zh-CN"/>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11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w:t>
            </w:r>
            <w:r>
              <w:rPr>
                <w:rFonts w:hint="eastAsia" w:ascii="宋体" w:hAnsi="宋体" w:eastAsia="宋体" w:cs="宋体"/>
                <w:b/>
                <w:bCs/>
                <w:kern w:val="0"/>
                <w:sz w:val="20"/>
                <w:szCs w:val="20"/>
                <w:lang w:val="en-US" w:eastAsia="zh-CN"/>
              </w:rPr>
              <w:t>/备案证</w:t>
            </w:r>
            <w:r>
              <w:rPr>
                <w:rFonts w:hint="eastAsia" w:ascii="宋体" w:hAnsi="宋体" w:eastAsia="宋体" w:cs="宋体"/>
                <w:b/>
                <w:bCs/>
                <w:kern w:val="0"/>
                <w:sz w:val="20"/>
                <w:szCs w:val="20"/>
              </w:rPr>
              <w:t>名称（非医疗器械填写彩页及说明书名称）</w:t>
            </w:r>
          </w:p>
        </w:tc>
        <w:tc>
          <w:tcPr>
            <w:tcW w:w="81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规格（包括包装规格）</w:t>
            </w:r>
          </w:p>
        </w:tc>
        <w:tc>
          <w:tcPr>
            <w:tcW w:w="12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b/>
                <w:bCs/>
                <w:kern w:val="0"/>
                <w:sz w:val="20"/>
                <w:szCs w:val="20"/>
                <w:lang w:val="en-US"/>
              </w:rPr>
            </w:pPr>
            <w:r>
              <w:rPr>
                <w:rFonts w:hint="eastAsia" w:ascii="宋体" w:hAnsi="宋体" w:eastAsia="宋体" w:cs="宋体"/>
                <w:b/>
                <w:bCs/>
                <w:kern w:val="0"/>
                <w:sz w:val="20"/>
                <w:szCs w:val="20"/>
              </w:rPr>
              <w:t>产品注册证号</w:t>
            </w:r>
            <w:r>
              <w:rPr>
                <w:rFonts w:hint="eastAsia" w:ascii="宋体" w:hAnsi="宋体" w:eastAsia="宋体" w:cs="宋体"/>
                <w:b/>
                <w:bCs/>
                <w:kern w:val="0"/>
                <w:sz w:val="20"/>
                <w:szCs w:val="20"/>
                <w:lang w:val="en-US" w:eastAsia="zh-CN"/>
              </w:rPr>
              <w:t>/备案证号/消毒产品生产企业卫生许可证号</w:t>
            </w:r>
          </w:p>
        </w:tc>
        <w:tc>
          <w:tcPr>
            <w:tcW w:w="75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生产厂家</w:t>
            </w:r>
          </w:p>
        </w:tc>
        <w:tc>
          <w:tcPr>
            <w:tcW w:w="675"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4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5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耗占比</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kern w:val="0"/>
                <w:sz w:val="20"/>
                <w:szCs w:val="22"/>
                <w:lang w:bidi="zh-CN"/>
              </w:rPr>
            </w:pPr>
            <w:r>
              <w:rPr>
                <w:rFonts w:hint="eastAsia" w:ascii="宋体" w:hAnsi="宋体" w:eastAsia="宋体" w:cs="宋体"/>
                <w:b/>
                <w:bCs/>
                <w:i w:val="0"/>
                <w:iCs w:val="0"/>
                <w:color w:val="000000"/>
                <w:kern w:val="0"/>
                <w:sz w:val="20"/>
                <w:szCs w:val="20"/>
                <w:u w:val="none"/>
                <w:lang w:val="en-US" w:eastAsia="zh-CN" w:bidi="ar"/>
              </w:rPr>
              <w:t>深圳阳光平台价格</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kern w:val="0"/>
                <w:sz w:val="20"/>
                <w:szCs w:val="22"/>
                <w:lang w:bidi="zh-CN"/>
              </w:rPr>
            </w:pPr>
            <w:r>
              <w:rPr>
                <w:rFonts w:hint="eastAsia" w:ascii="宋体" w:hAnsi="宋体" w:eastAsia="宋体" w:cs="宋体"/>
                <w:b/>
                <w:bCs/>
                <w:i w:val="0"/>
                <w:iCs w:val="0"/>
                <w:color w:val="000000"/>
                <w:kern w:val="0"/>
                <w:sz w:val="20"/>
                <w:szCs w:val="20"/>
                <w:u w:val="none"/>
                <w:lang w:val="en-US" w:eastAsia="zh-CN" w:bidi="ar"/>
              </w:rPr>
              <w:t>是否集采</w:t>
            </w:r>
          </w:p>
        </w:tc>
        <w:tc>
          <w:tcPr>
            <w:tcW w:w="337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三级医院近一年内使用价格（元）</w:t>
            </w:r>
          </w:p>
        </w:tc>
        <w:tc>
          <w:tcPr>
            <w:tcW w:w="2204" w:type="dxa"/>
            <w:gridSpan w:val="2"/>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2"/>
                <w:szCs w:val="22"/>
              </w:rPr>
            </w:pPr>
            <w:r>
              <w:rPr>
                <w:rFonts w:hint="eastAsia" w:ascii="宋体" w:hAnsi="宋体" w:eastAsia="宋体" w:cs="宋体"/>
                <w:b/>
                <w:bCs/>
                <w:kern w:val="0"/>
                <w:sz w:val="22"/>
                <w:szCs w:val="22"/>
              </w:rPr>
              <w:t>现场最终报价（元）</w:t>
            </w:r>
          </w:p>
          <w:p>
            <w:pPr>
              <w:widowControl/>
              <w:jc w:val="center"/>
              <w:rPr>
                <w:rFonts w:ascii="宋体" w:hAnsi="宋体" w:eastAsia="宋体" w:cs="宋体"/>
                <w:b/>
                <w:bCs/>
                <w:kern w:val="0"/>
                <w:sz w:val="22"/>
                <w:szCs w:val="22"/>
              </w:rPr>
            </w:pPr>
          </w:p>
        </w:tc>
        <w:tc>
          <w:tcPr>
            <w:tcW w:w="659"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2"/>
                <w:szCs w:val="22"/>
              </w:rPr>
            </w:pPr>
            <w:r>
              <w:rPr>
                <w:rFonts w:hint="eastAsia" w:ascii="宋体" w:hAnsi="宋体" w:eastAsia="宋体" w:cs="宋体"/>
                <w:b/>
                <w:bCs/>
                <w:kern w:val="0"/>
                <w:sz w:val="22"/>
                <w:szCs w:val="22"/>
              </w:rPr>
              <w:t>签名</w:t>
            </w:r>
          </w:p>
        </w:tc>
      </w:tr>
      <w:tr>
        <w:tblPrEx>
          <w:tblCellMar>
            <w:top w:w="0" w:type="dxa"/>
            <w:left w:w="108" w:type="dxa"/>
            <w:bottom w:w="0" w:type="dxa"/>
            <w:right w:w="108" w:type="dxa"/>
          </w:tblCellMar>
        </w:tblPrEx>
        <w:trPr>
          <w:trHeight w:val="1670" w:hRule="atLeast"/>
        </w:trPr>
        <w:tc>
          <w:tcPr>
            <w:tcW w:w="5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970"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91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11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8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szCs w:val="20"/>
              </w:rPr>
            </w:pPr>
          </w:p>
        </w:tc>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675"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17" w:type="dxa"/>
            <w:gridSpan w:val="2"/>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16"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522"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97"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669"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693"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r>
              <w:rPr>
                <w:rFonts w:hint="eastAsia" w:ascii="宋体" w:hAnsi="宋体" w:eastAsia="宋体" w:cs="宋体"/>
                <w:kern w:val="0"/>
                <w:sz w:val="20"/>
                <w:szCs w:val="20"/>
              </w:rPr>
              <w:t>））</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r>
              <w:rPr>
                <w:rFonts w:hint="eastAsia" w:ascii="宋体" w:hAnsi="宋体" w:eastAsia="宋体" w:cs="宋体"/>
                <w:kern w:val="0"/>
                <w:sz w:val="20"/>
                <w:szCs w:val="20"/>
              </w:rPr>
              <w:t>））</w:t>
            </w: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3医院名称</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p>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247"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rPr>
            </w:pP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kern w:val="0"/>
                <w:sz w:val="20"/>
                <w:szCs w:val="22"/>
                <w:lang w:val="zh-CN" w:bidi="zh-CN"/>
              </w:rPr>
              <w:t>人份</w:t>
            </w:r>
          </w:p>
        </w:tc>
        <w:tc>
          <w:tcPr>
            <w:tcW w:w="957" w:type="dxa"/>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rPr>
            </w:pPr>
          </w:p>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p>
          <w:p>
            <w:pPr>
              <w:widowControl/>
              <w:jc w:val="left"/>
              <w:rPr>
                <w:rFonts w:ascii="宋体" w:hAnsi="宋体" w:eastAsia="宋体" w:cs="宋体"/>
                <w:kern w:val="0"/>
                <w:sz w:val="22"/>
                <w:szCs w:val="22"/>
              </w:rPr>
            </w:pPr>
          </w:p>
        </w:tc>
        <w:tc>
          <w:tcPr>
            <w:tcW w:w="659"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r>
      <w:tr>
        <w:tblPrEx>
          <w:tblCellMar>
            <w:top w:w="0" w:type="dxa"/>
            <w:left w:w="108" w:type="dxa"/>
            <w:bottom w:w="0" w:type="dxa"/>
            <w:right w:w="108" w:type="dxa"/>
          </w:tblCellMar>
        </w:tblPrEx>
        <w:trPr>
          <w:trHeight w:val="510" w:hRule="atLeast"/>
        </w:trPr>
        <w:tc>
          <w:tcPr>
            <w:tcW w:w="5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7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p>
        </w:tc>
        <w:tc>
          <w:tcPr>
            <w:tcW w:w="91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17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2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33" w:type="dxa"/>
            <w:gridSpan w:val="3"/>
            <w:tcBorders>
              <w:top w:val="nil"/>
              <w:left w:val="nil"/>
              <w:bottom w:val="single" w:color="auto" w:sz="4" w:space="0"/>
              <w:right w:val="single" w:color="auto" w:sz="4" w:space="0"/>
            </w:tcBorders>
          </w:tcPr>
          <w:p>
            <w:pPr>
              <w:widowControl/>
              <w:jc w:val="center"/>
              <w:rPr>
                <w:rFonts w:ascii="宋体" w:hAnsi="宋体" w:eastAsia="宋体" w:cs="宋体"/>
                <w:kern w:val="0"/>
                <w:sz w:val="20"/>
                <w:szCs w:val="22"/>
                <w:lang w:bidi="zh-CN"/>
              </w:rPr>
            </w:pPr>
          </w:p>
          <w:p>
            <w:pPr>
              <w:widowControl/>
              <w:jc w:val="center"/>
              <w:rPr>
                <w:rFonts w:ascii="宋体" w:hAnsi="宋体" w:eastAsia="宋体" w:cs="宋体"/>
                <w:kern w:val="0"/>
                <w:sz w:val="22"/>
                <w:szCs w:val="22"/>
              </w:rPr>
            </w:pPr>
          </w:p>
        </w:tc>
        <w:tc>
          <w:tcPr>
            <w:tcW w:w="1019" w:type="dxa"/>
            <w:gridSpan w:val="2"/>
            <w:tcBorders>
              <w:top w:val="nil"/>
              <w:left w:val="single" w:color="auto" w:sz="4" w:space="0"/>
              <w:bottom w:val="single" w:color="auto" w:sz="4" w:space="0"/>
              <w:right w:val="single" w:color="auto" w:sz="4" w:space="0"/>
            </w:tcBorders>
          </w:tcPr>
          <w:p>
            <w:pPr>
              <w:widowControl/>
              <w:jc w:val="center"/>
              <w:rPr>
                <w:rFonts w:ascii="宋体" w:hAnsi="宋体" w:eastAsia="宋体" w:cs="宋体"/>
                <w:kern w:val="0"/>
                <w:sz w:val="22"/>
                <w:szCs w:val="22"/>
              </w:rPr>
            </w:pPr>
          </w:p>
        </w:tc>
        <w:tc>
          <w:tcPr>
            <w:tcW w:w="1362"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24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c>
          <w:tcPr>
            <w:tcW w:w="95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c>
          <w:tcPr>
            <w:tcW w:w="6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r>
    </w:tbl>
    <w:p>
      <w:pPr>
        <w:spacing w:line="360" w:lineRule="auto"/>
        <w:rPr>
          <w:rFonts w:ascii="宋体" w:hAnsi="宋体" w:eastAsia="宋体" w:cs="宋体"/>
          <w:b/>
          <w:bCs/>
          <w:color w:val="000000" w:themeColor="text1"/>
          <w:sz w:val="24"/>
          <w14:textFill>
            <w14:solidFill>
              <w14:schemeClr w14:val="tx1"/>
            </w14:solidFill>
          </w14:textFill>
        </w:rPr>
      </w:pPr>
    </w:p>
    <w:p>
      <w:pPr>
        <w:spacing w:line="360" w:lineRule="auto"/>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备注：</w:t>
      </w:r>
    </w:p>
    <w:p>
      <w:pPr>
        <w:numPr>
          <w:ilvl w:val="0"/>
          <w:numId w:val="32"/>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承诺所有投标产品需按最终报价在深圳市阳光平台执行线上采购，如不执行，采购方有权单方解除采购协议。</w:t>
      </w:r>
    </w:p>
    <w:p>
      <w:pPr>
        <w:numPr>
          <w:ilvl w:val="0"/>
          <w:numId w:val="32"/>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报价如超过阳光平台价格为无效投标。</w:t>
      </w:r>
    </w:p>
    <w:p>
      <w:pPr>
        <w:numPr>
          <w:ilvl w:val="0"/>
          <w:numId w:val="32"/>
        </w:numPr>
        <w:spacing w:line="360" w:lineRule="auto"/>
        <w:rPr>
          <w:rFonts w:eastAsia="宋体"/>
        </w:rPr>
      </w:pPr>
      <w:r>
        <w:rPr>
          <w:rFonts w:hint="eastAsia" w:ascii="宋体" w:hAnsi="宋体" w:eastAsia="宋体" w:cs="宋体"/>
          <w:b/>
          <w:bCs/>
          <w:color w:val="000000" w:themeColor="text1"/>
          <w:sz w:val="24"/>
          <w:highlight w:val="yellow"/>
          <w14:textFill>
            <w14:solidFill>
              <w14:schemeClr w14:val="tx1"/>
            </w14:solidFill>
          </w14:textFill>
        </w:rPr>
        <w:t>如中标价在后期发现大于或等于三色九段中的红色段，中标供应商自动将价格降至加权平均值，否则采购方有权单方终</w:t>
      </w:r>
      <w:r>
        <w:rPr>
          <w:rFonts w:hint="eastAsia" w:ascii="宋体" w:hAnsi="宋体" w:eastAsia="宋体" w:cs="宋体"/>
          <w:b/>
          <w:bCs/>
          <w:sz w:val="24"/>
          <w:highlight w:val="yellow"/>
        </w:rPr>
        <w:t>止项目或解除采购协议。</w:t>
      </w:r>
    </w:p>
    <w:p>
      <w:pPr>
        <w:numPr>
          <w:ilvl w:val="0"/>
          <w:numId w:val="32"/>
        </w:numPr>
        <w:spacing w:line="360" w:lineRule="auto"/>
        <w:rPr>
          <w:rFonts w:ascii="宋体" w:hAnsi="宋体"/>
          <w:b/>
          <w:bCs/>
          <w:sz w:val="28"/>
        </w:rPr>
      </w:pPr>
      <w:r>
        <w:rPr>
          <w:rFonts w:hint="eastAsia" w:ascii="宋体" w:hAnsi="宋体" w:eastAsia="宋体" w:cs="宋体"/>
          <w:b/>
          <w:bCs/>
          <w:sz w:val="24"/>
          <w:highlight w:val="yellow"/>
        </w:rPr>
        <w:t>该表格信息如有错误，责任自负。最终的投标单价仅以招标现场的最终报价为准。</w:t>
      </w:r>
    </w:p>
    <w:p>
      <w:pPr>
        <w:numPr>
          <w:ilvl w:val="0"/>
          <w:numId w:val="32"/>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sz w:val="24"/>
          <w:highlight w:val="yellow"/>
        </w:rPr>
        <w:t>此表</w:t>
      </w:r>
      <w:r>
        <w:rPr>
          <w:rFonts w:hint="eastAsia" w:ascii="宋体" w:hAnsi="宋体" w:eastAsia="宋体" w:cs="宋体"/>
          <w:b/>
          <w:bCs/>
          <w:color w:val="000000" w:themeColor="text1"/>
          <w:sz w:val="24"/>
          <w:highlight w:val="yellow"/>
          <w14:textFill>
            <w14:solidFill>
              <w14:schemeClr w14:val="tx1"/>
            </w14:solidFill>
          </w14:textFill>
        </w:rPr>
        <w:t>需做双份，一份为开标一览表单独密封投递，一份为纸质报价表装订在标书内。</w:t>
      </w:r>
    </w:p>
    <w:p>
      <w:pPr>
        <w:pStyle w:val="28"/>
      </w:pP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r>
        <w:rPr>
          <w:rFonts w:hint="eastAsia" w:ascii="宋体" w:hAnsi="宋体" w:eastAsia="宋体" w:cs="宋体"/>
          <w:b/>
          <w:sz w:val="24"/>
        </w:rPr>
        <w:t>（此处加盖投标人单位公章）</w:t>
      </w:r>
    </w:p>
    <w:p>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003"/>
        <w:gridCol w:w="1276"/>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b/>
                <w:bCs/>
                <w:szCs w:val="21"/>
              </w:rPr>
            </w:pPr>
            <w:r>
              <w:rPr>
                <w:rFonts w:hint="eastAsia" w:ascii="宋体" w:hAnsi="宋体" w:cs="宋体"/>
                <w:b/>
                <w:bCs/>
                <w:szCs w:val="21"/>
              </w:rPr>
              <w:t>评审内容</w:t>
            </w:r>
          </w:p>
        </w:tc>
        <w:tc>
          <w:tcPr>
            <w:tcW w:w="6003" w:type="dxa"/>
            <w:vAlign w:val="center"/>
          </w:tcPr>
          <w:p>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pPr>
              <w:ind w:right="-178" w:rightChars="-85"/>
              <w:jc w:val="center"/>
              <w:rPr>
                <w:rFonts w:ascii="宋体" w:hAnsi="宋体" w:cs="宋体"/>
                <w:b/>
                <w:bCs/>
                <w:szCs w:val="21"/>
              </w:rPr>
            </w:pPr>
            <w:r>
              <w:rPr>
                <w:rFonts w:hint="eastAsia" w:ascii="宋体" w:hAnsi="宋体" w:cs="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szCs w:val="21"/>
              </w:rPr>
            </w:pPr>
            <w:r>
              <w:rPr>
                <w:rFonts w:hint="eastAsia" w:ascii="宋体" w:hAnsi="宋体" w:cs="宋体"/>
                <w:szCs w:val="21"/>
              </w:rPr>
              <w:t>1</w:t>
            </w:r>
          </w:p>
        </w:tc>
        <w:tc>
          <w:tcPr>
            <w:tcW w:w="6003" w:type="dxa"/>
            <w:vAlign w:val="center"/>
          </w:tcPr>
          <w:p>
            <w:pPr>
              <w:spacing w:line="420" w:lineRule="exact"/>
              <w:jc w:val="left"/>
              <w:rPr>
                <w:highlight w:val="yellow"/>
              </w:rPr>
            </w:pPr>
            <w:r>
              <w:rPr>
                <w:rFonts w:hint="eastAsia"/>
                <w:highlight w:val="yellow"/>
              </w:rPr>
              <w:t>根据采购文件的规定，要求供应商提供资质证明材料或采购人自行通过公开渠道查询。生产企业营业执照；医疗器械生产企业许可证/</w:t>
            </w:r>
            <w:r>
              <w:rPr>
                <w:rFonts w:hint="eastAsia"/>
                <w:highlight w:val="yellow"/>
                <w:lang w:eastAsia="zh-CN"/>
              </w:rPr>
              <w:t>医疗器械生产备案凭证</w:t>
            </w:r>
            <w:r>
              <w:rPr>
                <w:rFonts w:hint="eastAsia"/>
                <w:highlight w:val="yellow"/>
              </w:rPr>
              <w:t xml:space="preserve">；经营企业营业执照；（医疗器械）经营企业许可证/二类医疗器械经营备案凭证；医疗器械注册证（含附件）/备案凭证（含备案登记表）/非医疗器械产品需提供国家药品监督管理总局证明页：https://www.nmpa.gov.cn；如开标时以上证件有效期剩余不足2个月的，投标人需一并提交续期申请证明。                          </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b/>
                <w:bCs/>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2</w:t>
            </w:r>
          </w:p>
        </w:tc>
        <w:tc>
          <w:tcPr>
            <w:tcW w:w="6003" w:type="dxa"/>
            <w:vAlign w:val="center"/>
          </w:tcPr>
          <w:p>
            <w:pPr>
              <w:tabs>
                <w:tab w:val="left" w:pos="612"/>
              </w:tabs>
              <w:rPr>
                <w:highlight w:val="yellow"/>
              </w:rPr>
            </w:pPr>
            <w:r>
              <w:rPr>
                <w:rFonts w:hint="eastAsia"/>
                <w:highlight w:val="yellow"/>
              </w:rPr>
              <w:t>所投产品为进口</w:t>
            </w:r>
            <w:r>
              <w:rPr>
                <w:rFonts w:hint="eastAsia"/>
                <w:highlight w:val="yellow"/>
                <w:lang w:eastAsia="zh-CN"/>
              </w:rPr>
              <w:t>试剂</w:t>
            </w:r>
            <w:r>
              <w:rPr>
                <w:rFonts w:hint="eastAsia"/>
                <w:highlight w:val="yellow"/>
              </w:rPr>
              <w:t>时，提供进口生产企业或进口总代理商开具的授权委托书。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3</w:t>
            </w:r>
          </w:p>
        </w:tc>
        <w:tc>
          <w:tcPr>
            <w:tcW w:w="6003" w:type="dxa"/>
            <w:vAlign w:val="center"/>
          </w:tcPr>
          <w:p>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083" w:type="dxa"/>
            <w:vAlign w:val="center"/>
          </w:tcPr>
          <w:p>
            <w:pPr>
              <w:jc w:val="center"/>
              <w:rPr>
                <w:rFonts w:ascii="宋体" w:hAnsi="宋体" w:cs="宋体"/>
                <w:szCs w:val="21"/>
              </w:rPr>
            </w:pPr>
            <w:r>
              <w:rPr>
                <w:rFonts w:hint="eastAsia" w:ascii="宋体" w:hAnsi="宋体" w:cs="宋体"/>
                <w:szCs w:val="21"/>
              </w:rPr>
              <w:t>4</w:t>
            </w:r>
          </w:p>
        </w:tc>
        <w:tc>
          <w:tcPr>
            <w:tcW w:w="6003" w:type="dxa"/>
            <w:vAlign w:val="center"/>
          </w:tcPr>
          <w:p>
            <w:pPr>
              <w:autoSpaceDE w:val="0"/>
              <w:autoSpaceDN w:val="0"/>
              <w:adjustRightInd w:val="0"/>
              <w:snapToGrid w:val="0"/>
              <w:jc w:val="left"/>
              <w:rPr>
                <w:highlight w:val="yellow"/>
              </w:rPr>
            </w:pPr>
            <w:r>
              <w:rPr>
                <w:rFonts w:hint="eastAsia"/>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信用中国</w:t>
            </w:r>
            <w:r>
              <w:rPr>
                <w:rFonts w:hint="eastAsia"/>
                <w:highlight w:val="yellow"/>
                <w:lang w:eastAsia="zh-CN"/>
              </w:rPr>
              <w:t>（https://www.creditchina.gov.cn/）、</w:t>
            </w:r>
            <w:r>
              <w:rPr>
                <w:rFonts w:hint="eastAsia"/>
                <w:highlight w:val="yellow"/>
              </w:rPr>
              <w:t>中国政府采购网（http://www.ccgp.gov.cn/search/cr/）、深圳市政府采购监管网（http://zfcg.sz.gov.cn/cgjg/cxda/index.html））。</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5</w:t>
            </w:r>
          </w:p>
        </w:tc>
        <w:tc>
          <w:tcPr>
            <w:tcW w:w="6003" w:type="dxa"/>
            <w:vAlign w:val="center"/>
          </w:tcPr>
          <w:p>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pPr>
              <w:autoSpaceDE w:val="0"/>
              <w:autoSpaceDN w:val="0"/>
              <w:adjustRightInd w:val="0"/>
              <w:snapToGrid w:val="0"/>
              <w:jc w:val="left"/>
              <w:rPr>
                <w:highlight w:val="yellow"/>
              </w:rPr>
            </w:pPr>
            <w:r>
              <w:rPr>
                <w:rFonts w:hint="eastAsia" w:eastAsia="宋体"/>
                <w:szCs w:val="21"/>
                <w:highlight w:val="yellow"/>
              </w:rPr>
              <w:t>（https://www.gsxt.gov.cn/index.html）、全国社会组织信用信息公示平台（https://xxgs.chinanpo.mca.gov.cn/gsxt/newList）等网站</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bl>
    <w:p>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pPr>
        <w:autoSpaceDE w:val="0"/>
        <w:autoSpaceDN w:val="0"/>
        <w:adjustRightInd w:val="0"/>
        <w:snapToGrid w:val="0"/>
        <w:rPr>
          <w:rFonts w:eastAsia="宋体"/>
        </w:rPr>
      </w:pPr>
    </w:p>
    <w:p>
      <w:pPr>
        <w:autoSpaceDE w:val="0"/>
        <w:autoSpaceDN w:val="0"/>
        <w:adjustRightInd w:val="0"/>
        <w:snapToGrid w:val="0"/>
        <w:rPr>
          <w:rFonts w:eastAsia="宋体"/>
        </w:rPr>
      </w:pPr>
      <w:r>
        <w:rPr>
          <w:rFonts w:hint="eastAsia" w:eastAsia="宋体"/>
        </w:rPr>
        <w:t>投标人法定代表人（或法定代表人授权代表）签字：</w:t>
      </w:r>
    </w:p>
    <w:p>
      <w:pPr>
        <w:autoSpaceDE w:val="0"/>
        <w:autoSpaceDN w:val="0"/>
        <w:adjustRightInd w:val="0"/>
        <w:snapToGrid w:val="0"/>
        <w:rPr>
          <w:rFonts w:eastAsia="宋体"/>
        </w:rPr>
      </w:pPr>
      <w:r>
        <w:rPr>
          <w:rFonts w:hint="eastAsia" w:eastAsia="宋体"/>
        </w:rPr>
        <w:t>投标人名称（加盖公章）：</w:t>
      </w:r>
    </w:p>
    <w:p>
      <w:pPr>
        <w:autoSpaceDE w:val="0"/>
        <w:autoSpaceDN w:val="0"/>
        <w:adjustRightInd w:val="0"/>
        <w:snapToGrid w:val="0"/>
        <w:rPr>
          <w:rFonts w:eastAsia="宋体"/>
        </w:rPr>
      </w:pPr>
      <w:r>
        <w:rPr>
          <w:rFonts w:hint="eastAsia" w:eastAsia="宋体"/>
        </w:rPr>
        <w:t>日期：   年   月   日</w:t>
      </w: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autoSpaceDE w:val="0"/>
              <w:autoSpaceDN w:val="0"/>
              <w:adjustRightInd w:val="0"/>
              <w:snapToGrid w:val="0"/>
              <w:rPr>
                <w:rFonts w:eastAsia="宋体"/>
                <w:szCs w:val="21"/>
              </w:rPr>
            </w:pPr>
            <w:r>
              <w:rPr>
                <w:rFonts w:hint="eastAsia" w:eastAsia="宋体"/>
                <w:szCs w:val="21"/>
              </w:rPr>
              <w:t>投标报价不存在以下情况：</w:t>
            </w:r>
          </w:p>
          <w:p>
            <w:pPr>
              <w:autoSpaceDE w:val="0"/>
              <w:autoSpaceDN w:val="0"/>
              <w:adjustRightInd w:val="0"/>
              <w:snapToGrid w:val="0"/>
              <w:rPr>
                <w:rFonts w:eastAsia="宋体"/>
                <w:szCs w:val="21"/>
              </w:rPr>
            </w:pPr>
            <w:r>
              <w:rPr>
                <w:rFonts w:hint="eastAsia" w:eastAsia="宋体"/>
                <w:szCs w:val="21"/>
              </w:rPr>
              <w:t>（1）投标报价超过本项目最高限价。</w:t>
            </w:r>
          </w:p>
          <w:p>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pPr>
              <w:rPr>
                <w:rFonts w:ascii="宋体" w:hAnsi="宋体" w:cs="宋体"/>
                <w:szCs w:val="21"/>
              </w:rPr>
            </w:pPr>
            <w:r>
              <w:rPr>
                <w:rFonts w:hint="eastAsia" w:eastAsia="宋体"/>
                <w:szCs w:val="21"/>
              </w:rPr>
              <w:t>（4）投标报价有严重缺漏项目。</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pPr>
        <w:pStyle w:val="28"/>
        <w:ind w:firstLine="480"/>
        <w:rPr>
          <w:rFonts w:ascii="宋体" w:hAnsi="宋体" w:eastAsia="宋体" w:cs="宋体"/>
          <w:sz w:val="24"/>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400" w:lineRule="exact"/>
        <w:rPr>
          <w:rFonts w:ascii="宋体"/>
          <w:b/>
          <w:sz w:val="24"/>
        </w:rPr>
      </w:pPr>
    </w:p>
    <w:p>
      <w:pPr>
        <w:pStyle w:val="28"/>
        <w:ind w:left="0" w:firstLine="0" w:firstLineChars="0"/>
      </w:pPr>
    </w:p>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adjustRightInd w:val="0"/>
        <w:snapToGrid w:val="0"/>
        <w:spacing w:line="360" w:lineRule="auto"/>
        <w:rPr>
          <w:rFonts w:ascii="宋体" w:hAnsi="宋体" w:eastAsia="宋体" w:cs="宋体"/>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both"/>
        <w:outlineLvl w:val="0"/>
        <w:rPr>
          <w:rFonts w:ascii="宋体" w:hAnsi="宋体" w:eastAsia="宋体" w:cs="宋体"/>
          <w:b/>
          <w:sz w:val="32"/>
          <w:szCs w:val="32"/>
        </w:rPr>
      </w:pPr>
    </w:p>
    <w:p>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pPr>
        <w:pStyle w:val="2"/>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pPr>
        <w:pStyle w:val="2"/>
      </w:pPr>
    </w:p>
    <w:p>
      <w:pPr>
        <w:spacing w:line="360" w:lineRule="auto"/>
        <w:rPr>
          <w:rFonts w:eastAsia="宋体"/>
          <w:szCs w:val="21"/>
        </w:rPr>
      </w:pPr>
      <w:r>
        <w:rPr>
          <w:rFonts w:eastAsia="宋体"/>
          <w:szCs w:val="21"/>
        </w:rPr>
        <w:t>致：中山大学附属第八医院（深圳福田）</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pPr>
        <w:spacing w:line="400" w:lineRule="exact"/>
        <w:rPr>
          <w:rFonts w:ascii="宋体" w:hAnsi="宋体"/>
          <w:b/>
          <w:sz w:val="24"/>
        </w:rPr>
      </w:pPr>
    </w:p>
    <w:p>
      <w:pPr>
        <w:pStyle w:val="28"/>
      </w:pPr>
    </w:p>
    <w:p/>
    <w:p>
      <w:pPr>
        <w:pStyle w:val="28"/>
        <w:ind w:left="0" w:firstLine="0" w:firstLineChars="0"/>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ind w:left="405"/>
        <w:rPr>
          <w:rFonts w:ascii="宋体" w:hAnsi="宋体" w:eastAsia="宋体" w:cs="宋体"/>
          <w:b/>
          <w:szCs w:val="21"/>
        </w:rPr>
      </w:pPr>
    </w:p>
    <w:p>
      <w:pPr>
        <w:ind w:left="405"/>
        <w:rPr>
          <w:rFonts w:ascii="宋体" w:hAnsi="宋体" w:eastAsia="宋体" w:cs="宋体"/>
          <w:b/>
          <w:szCs w:val="21"/>
        </w:rPr>
      </w:pPr>
    </w:p>
    <w:p>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pPr>
        <w:jc w:val="center"/>
        <w:outlineLvl w:val="1"/>
        <w:rPr>
          <w:rFonts w:ascii="宋体" w:hAnsi="宋体" w:eastAsia="宋体" w:cs="宋体"/>
          <w:b/>
          <w:sz w:val="24"/>
        </w:rPr>
      </w:pPr>
    </w:p>
    <w:p/>
    <w:p>
      <w:pPr>
        <w:pStyle w:val="28"/>
      </w:pPr>
    </w:p>
    <w:p/>
    <w:p>
      <w:pPr>
        <w:pStyle w:val="28"/>
      </w:pPr>
    </w:p>
    <w:p/>
    <w:p>
      <w:pPr>
        <w:pStyle w:val="28"/>
      </w:pPr>
    </w:p>
    <w:p/>
    <w:p>
      <w:pPr>
        <w:pStyle w:val="28"/>
      </w:pPr>
    </w:p>
    <w:p/>
    <w:p>
      <w:pPr>
        <w:pStyle w:val="15"/>
        <w:spacing w:line="400" w:lineRule="exact"/>
        <w:ind w:firstLine="3373" w:firstLineChars="1400"/>
        <w:jc w:val="left"/>
        <w:rPr>
          <w:rFonts w:hAnsi="宋体"/>
          <w:b/>
          <w:sz w:val="24"/>
          <w:szCs w:val="24"/>
        </w:rPr>
      </w:pPr>
    </w:p>
    <w:p>
      <w:pPr>
        <w:pStyle w:val="15"/>
        <w:spacing w:line="400" w:lineRule="exact"/>
        <w:ind w:firstLine="3373"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pPr>
        <w:autoSpaceDE w:val="0"/>
        <w:autoSpaceDN w:val="0"/>
        <w:ind w:right="1400"/>
        <w:rPr>
          <w:rFonts w:ascii="宋体" w:hAnsi="宋体" w:eastAsia="宋体" w:cs="宋体"/>
          <w:sz w:val="24"/>
        </w:rPr>
      </w:pPr>
    </w:p>
    <w:p>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pPr>
        <w:rPr>
          <w:rFonts w:eastAsia="宋体"/>
          <w:szCs w:val="21"/>
        </w:rPr>
      </w:pPr>
      <w:r>
        <w:rPr>
          <w:rFonts w:eastAsia="宋体"/>
          <w:szCs w:val="21"/>
        </w:rPr>
        <w:t>供应商名称：</w:t>
      </w:r>
    </w:p>
    <w:p>
      <w:pPr>
        <w:rPr>
          <w:rFonts w:eastAsia="宋体"/>
          <w:szCs w:val="21"/>
          <w:u w:val="single"/>
        </w:rPr>
      </w:pPr>
      <w:r>
        <w:rPr>
          <w:rFonts w:eastAsia="宋体"/>
          <w:szCs w:val="21"/>
        </w:rPr>
        <w:t>项目名称：</w:t>
      </w:r>
    </w:p>
    <w:p>
      <w:pPr>
        <w:pStyle w:val="2"/>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szCs w:val="21"/>
              </w:rPr>
            </w:pPr>
            <w:r>
              <w:rPr>
                <w:szCs w:val="21"/>
              </w:rPr>
              <w:t>序号</w:t>
            </w:r>
          </w:p>
        </w:tc>
        <w:tc>
          <w:tcPr>
            <w:tcW w:w="2002" w:type="dxa"/>
            <w:noWrap/>
            <w:vAlign w:val="center"/>
          </w:tcPr>
          <w:p>
            <w:pPr>
              <w:jc w:val="center"/>
              <w:rPr>
                <w:szCs w:val="21"/>
              </w:rPr>
            </w:pPr>
            <w:r>
              <w:rPr>
                <w:szCs w:val="21"/>
              </w:rPr>
              <w:t>证书名称</w:t>
            </w:r>
          </w:p>
        </w:tc>
        <w:tc>
          <w:tcPr>
            <w:tcW w:w="1745" w:type="dxa"/>
            <w:noWrap/>
            <w:vAlign w:val="center"/>
          </w:tcPr>
          <w:p>
            <w:pPr>
              <w:jc w:val="center"/>
              <w:rPr>
                <w:szCs w:val="21"/>
              </w:rPr>
            </w:pPr>
            <w:r>
              <w:rPr>
                <w:szCs w:val="21"/>
              </w:rPr>
              <w:t>证书有效期</w:t>
            </w:r>
          </w:p>
        </w:tc>
        <w:tc>
          <w:tcPr>
            <w:tcW w:w="1861" w:type="dxa"/>
            <w:noWrap/>
            <w:vAlign w:val="center"/>
          </w:tcPr>
          <w:p>
            <w:pPr>
              <w:jc w:val="center"/>
              <w:rPr>
                <w:szCs w:val="21"/>
              </w:rPr>
            </w:pPr>
            <w:r>
              <w:rPr>
                <w:szCs w:val="21"/>
              </w:rPr>
              <w:t>证书颁发机构</w:t>
            </w:r>
          </w:p>
        </w:tc>
        <w:tc>
          <w:tcPr>
            <w:tcW w:w="1854" w:type="dxa"/>
            <w:noWrap/>
            <w:vAlign w:val="center"/>
          </w:tcPr>
          <w:p>
            <w:pPr>
              <w:jc w:val="center"/>
              <w:rPr>
                <w:szCs w:val="21"/>
              </w:rPr>
            </w:pPr>
            <w:r>
              <w:rPr>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bl>
    <w:p>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pPr>
        <w:pStyle w:val="2"/>
        <w:jc w:val="center"/>
        <w:rPr>
          <w:rFonts w:ascii="宋体" w:hAnsi="宋体" w:cs="宋体"/>
          <w:sz w:val="20"/>
          <w:szCs w:val="22"/>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8"/>
          <w:szCs w:val="28"/>
        </w:rPr>
      </w:pPr>
    </w:p>
    <w:p>
      <w:pPr>
        <w:pStyle w:val="2"/>
        <w:jc w:val="center"/>
        <w:rPr>
          <w:rFonts w:ascii="宋体" w:hAnsi="宋体" w:cs="宋体"/>
          <w:b/>
          <w:bCs/>
          <w:sz w:val="28"/>
          <w:szCs w:val="28"/>
          <w:lang w:val="zh-CN"/>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b/>
          <w:bCs/>
          <w:sz w:val="28"/>
          <w:szCs w:val="28"/>
        </w:rPr>
      </w:pPr>
    </w:p>
    <w:p>
      <w:pPr>
        <w:pStyle w:val="2"/>
        <w:jc w:val="center"/>
        <w:rPr>
          <w:rFonts w:ascii="宋体" w:hAnsi="宋体" w:eastAsia="宋体" w:cs="宋体"/>
          <w:sz w:val="20"/>
          <w:szCs w:val="22"/>
        </w:rPr>
      </w:pPr>
      <w:r>
        <w:rPr>
          <w:rFonts w:hint="eastAsia" w:ascii="宋体" w:hAnsi="宋体" w:cs="宋体"/>
          <w:b/>
          <w:bCs/>
          <w:sz w:val="28"/>
          <w:szCs w:val="28"/>
        </w:rPr>
        <w:t>3、经营企业营业执照（营业执照上没有有效期、注册资金的请附企业基本信息页）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pPr>
        <w:pStyle w:val="2"/>
        <w:rPr>
          <w:rFonts w:ascii="宋体" w:hAnsi="宋体" w:cs="宋体"/>
          <w:sz w:val="20"/>
          <w:szCs w:val="22"/>
        </w:rPr>
      </w:pPr>
    </w:p>
    <w:p>
      <w:pPr>
        <w:rPr>
          <w:rFonts w:ascii="宋体" w:hAnsi="宋体" w:eastAsia="宋体" w:cs="宋体"/>
          <w:sz w:val="20"/>
          <w:szCs w:val="22"/>
        </w:rPr>
      </w:pPr>
    </w:p>
    <w:p>
      <w:pPr>
        <w:pStyle w:val="2"/>
        <w:rPr>
          <w:rFonts w:ascii="宋体" w:hAnsi="宋体" w:cs="宋体"/>
          <w:sz w:val="20"/>
          <w:szCs w:val="22"/>
        </w:rPr>
      </w:pPr>
    </w:p>
    <w:p>
      <w:pPr>
        <w:rPr>
          <w:rFonts w:ascii="宋体" w:hAnsi="宋体" w:eastAsia="宋体" w:cs="宋体"/>
          <w:sz w:val="20"/>
          <w:szCs w:val="22"/>
        </w:rPr>
      </w:pPr>
    </w:p>
    <w:p>
      <w:pPr>
        <w:pStyle w:val="2"/>
        <w:rPr>
          <w:rFonts w:ascii="宋体" w:hAnsi="宋体" w:cs="宋体"/>
          <w:sz w:val="20"/>
          <w:szCs w:val="22"/>
        </w:rPr>
      </w:pPr>
    </w:p>
    <w:p>
      <w:pPr>
        <w:rPr>
          <w:rFonts w:ascii="宋体" w:hAnsi="宋体" w:eastAsia="宋体" w:cs="宋体"/>
          <w:sz w:val="24"/>
          <w:szCs w:val="24"/>
        </w:rPr>
      </w:pPr>
    </w:p>
    <w:p>
      <w:pPr>
        <w:pStyle w:val="2"/>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pPr>
        <w:widowControl w:val="0"/>
        <w:numPr>
          <w:ilvl w:val="0"/>
          <w:numId w:val="0"/>
        </w:numPr>
        <w:jc w:val="both"/>
        <w:rPr>
          <w:rFonts w:hint="eastAsia"/>
          <w:sz w:val="20"/>
          <w:szCs w:val="22"/>
        </w:rPr>
      </w:pPr>
    </w:p>
    <w:p>
      <w:pPr>
        <w:pStyle w:val="36"/>
        <w:rPr>
          <w:rFonts w:hint="eastAsia"/>
          <w:sz w:val="20"/>
          <w:szCs w:val="18"/>
        </w:rPr>
      </w:pPr>
    </w:p>
    <w:p>
      <w:pPr>
        <w:pStyle w:val="36"/>
        <w:rPr>
          <w:rFonts w:hint="eastAsia"/>
          <w:sz w:val="20"/>
          <w:szCs w:val="18"/>
        </w:rPr>
      </w:pPr>
    </w:p>
    <w:p>
      <w:pPr>
        <w:pStyle w:val="36"/>
        <w:rPr>
          <w:rFonts w:hint="eastAsia"/>
          <w:sz w:val="20"/>
          <w:szCs w:val="18"/>
        </w:rPr>
      </w:pPr>
    </w:p>
    <w:p>
      <w:pPr>
        <w:pStyle w:val="2"/>
        <w:jc w:val="center"/>
        <w:rPr>
          <w:rFonts w:ascii="宋体" w:hAnsi="宋体" w:cs="宋体"/>
          <w:b/>
          <w:bCs/>
          <w:sz w:val="28"/>
          <w:szCs w:val="28"/>
        </w:rPr>
      </w:pPr>
      <w:r>
        <w:rPr>
          <w:rFonts w:hint="eastAsia" w:ascii="宋体" w:hAnsi="宋体" w:cs="宋体"/>
          <w:b/>
          <w:bCs/>
          <w:sz w:val="28"/>
          <w:szCs w:val="28"/>
        </w:rPr>
        <w:t>5、医疗器械注册证（含附件）/备案凭证（含备案登记表）/非医疗器械产品需提供国家药品监督管理总局证明页https://www.nmpa.gov.cn</w:t>
      </w:r>
      <w:r>
        <w:rPr>
          <w:rFonts w:hint="eastAsia" w:ascii="宋体" w:hAnsi="宋体" w:cs="宋体"/>
          <w:b/>
          <w:bCs/>
          <w:sz w:val="22"/>
          <w:szCs w:val="22"/>
          <w:lang w:eastAsia="zh-CN"/>
        </w:rPr>
        <w:t>（如开标时以上证件有效期剩余不足2个月的，投标人需一并提交续期申请证明）</w:t>
      </w:r>
      <w:r>
        <w:rPr>
          <w:rFonts w:hint="eastAsia" w:ascii="宋体" w:hAnsi="宋体" w:cs="宋体"/>
          <w:b/>
          <w:bCs/>
          <w:sz w:val="28"/>
          <w:szCs w:val="28"/>
          <w:lang w:val="zh-CN"/>
        </w:rPr>
        <w:t>【</w:t>
      </w:r>
      <w:r>
        <w:rPr>
          <w:rFonts w:hint="eastAsia" w:ascii="宋体" w:hAnsi="宋体" w:cs="宋体"/>
          <w:b/>
          <w:bCs/>
          <w:sz w:val="28"/>
          <w:szCs w:val="28"/>
        </w:rPr>
        <w:t>双面</w:t>
      </w:r>
      <w:r>
        <w:rPr>
          <w:rFonts w:hint="eastAsia" w:ascii="宋体" w:hAnsi="宋体" w:cs="宋体"/>
          <w:b/>
          <w:bCs/>
          <w:sz w:val="28"/>
          <w:szCs w:val="28"/>
          <w:lang w:val="zh-CN"/>
        </w:rPr>
        <w:t>复印加盖公章】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pPr>
        <w:pStyle w:val="2"/>
        <w:numPr>
          <w:ilvl w:val="0"/>
          <w:numId w:val="0"/>
        </w:numPr>
        <w:ind w:firstLine="2811" w:firstLineChars="1000"/>
        <w:jc w:val="both"/>
        <w:rPr>
          <w:rFonts w:hint="default" w:ascii="宋体" w:hAnsi="宋体" w:cs="宋体"/>
          <w:b/>
          <w:bCs/>
          <w:sz w:val="28"/>
          <w:szCs w:val="28"/>
          <w:lang w:val="en-US" w:eastAsia="zh-CN"/>
        </w:rPr>
      </w:pPr>
      <w:r>
        <w:rPr>
          <w:rFonts w:hint="eastAsia" w:ascii="宋体" w:hAnsi="宋体" w:cs="宋体"/>
          <w:b/>
          <w:bCs/>
          <w:sz w:val="28"/>
          <w:szCs w:val="28"/>
          <w:lang w:val="en-US" w:eastAsia="zh-CN"/>
        </w:rPr>
        <w:t>【适用于危险化学品】</w:t>
      </w:r>
    </w:p>
    <w:p>
      <w:pPr>
        <w:pStyle w:val="2"/>
        <w:jc w:val="center"/>
        <w:rPr>
          <w:rFonts w:ascii="宋体" w:hAnsi="宋体" w:cs="宋体"/>
          <w:sz w:val="20"/>
          <w:szCs w:val="22"/>
        </w:rPr>
      </w:pPr>
    </w:p>
    <w:p>
      <w:pPr>
        <w:pStyle w:val="2"/>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w:t>
      </w:r>
    </w:p>
    <w:p>
      <w:pPr>
        <w:pStyle w:val="2"/>
        <w:numPr>
          <w:ilvl w:val="0"/>
          <w:numId w:val="0"/>
        </w:numPr>
        <w:ind w:firstLine="3092" w:firstLineChars="110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【适用于消毒剂产品】</w:t>
      </w:r>
    </w:p>
    <w:p>
      <w:pPr>
        <w:pStyle w:val="2"/>
        <w:jc w:val="center"/>
        <w:rPr>
          <w:rFonts w:ascii="宋体" w:hAnsi="宋体" w:cs="宋体"/>
          <w:sz w:val="20"/>
          <w:szCs w:val="22"/>
        </w:rPr>
      </w:pPr>
    </w:p>
    <w:p>
      <w:pPr>
        <w:pStyle w:val="2"/>
        <w:jc w:val="center"/>
        <w:rPr>
          <w:rFonts w:hint="eastAsia" w:ascii="宋体" w:hAnsi="宋体" w:cs="宋体"/>
          <w:b/>
          <w:bCs/>
          <w:sz w:val="28"/>
          <w:szCs w:val="28"/>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pPr>
        <w:pStyle w:val="2"/>
        <w:jc w:val="center"/>
        <w:rPr>
          <w:rFonts w:hint="eastAsia" w:ascii="宋体" w:hAnsi="宋体" w:cs="宋体"/>
          <w:b/>
          <w:bCs/>
          <w:sz w:val="28"/>
          <w:szCs w:val="28"/>
          <w:lang w:val="en-US" w:eastAsia="zh-CN"/>
        </w:rPr>
      </w:pPr>
    </w:p>
    <w:p>
      <w:pPr>
        <w:pStyle w:val="2"/>
        <w:jc w:val="center"/>
        <w:rPr>
          <w:rFonts w:hint="eastAsia" w:ascii="宋体" w:hAnsi="宋体" w:cs="宋体"/>
          <w:b/>
          <w:bCs/>
          <w:sz w:val="28"/>
          <w:szCs w:val="28"/>
          <w:lang w:val="en-US" w:eastAsia="zh-CN"/>
        </w:rPr>
      </w:pPr>
    </w:p>
    <w:p>
      <w:pPr>
        <w:pStyle w:val="2"/>
        <w:jc w:val="center"/>
        <w:rPr>
          <w:rFonts w:hint="eastAsia" w:ascii="宋体" w:hAnsi="宋体" w:cs="宋体"/>
          <w:b/>
          <w:bCs/>
          <w:sz w:val="28"/>
          <w:szCs w:val="28"/>
          <w:lang w:val="en-US" w:eastAsia="zh-CN"/>
        </w:rPr>
      </w:pPr>
    </w:p>
    <w:p>
      <w:pPr>
        <w:pStyle w:val="2"/>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9、上级代理商（如有）开具的授权委托书</w:t>
      </w:r>
    </w:p>
    <w:p>
      <w:pPr>
        <w:pStyle w:val="2"/>
        <w:rPr>
          <w:rFonts w:ascii="宋体" w:hAnsi="宋体" w:cs="宋体"/>
          <w:sz w:val="24"/>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ascii="宋体" w:hAnsi="宋体" w:eastAsia="宋体" w:cs="宋体"/>
          <w:b/>
          <w:bCs/>
          <w:sz w:val="24"/>
          <w:highlight w:val="yellow"/>
        </w:rPr>
      </w:pPr>
      <w:r>
        <w:rPr>
          <w:rFonts w:hint="eastAsia" w:asciiTheme="minorEastAsia" w:hAnsiTheme="minorEastAsia" w:eastAsiaTheme="minorEastAsia" w:cstheme="minorEastAsia"/>
          <w:sz w:val="28"/>
          <w:szCs w:val="28"/>
        </w:rPr>
        <w:t>（三）</w:t>
      </w: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pPr>
        <w:pStyle w:val="2"/>
      </w:pPr>
    </w:p>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2"/>
      </w:pPr>
    </w:p>
    <w:p/>
    <w:p>
      <w:pPr>
        <w:pStyle w:val="2"/>
      </w:pPr>
    </w:p>
    <w:p/>
    <w:p>
      <w:pPr>
        <w:pStyle w:val="2"/>
      </w:pPr>
    </w:p>
    <w:p/>
    <w:p>
      <w:pPr>
        <w:pStyle w:val="28"/>
      </w:pPr>
    </w:p>
    <w:p/>
    <w:p/>
    <w:p>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pPr>
        <w:spacing w:line="360" w:lineRule="auto"/>
        <w:ind w:left="105" w:leftChars="50" w:firstLine="2"/>
        <w:rPr>
          <w:bCs/>
        </w:rPr>
      </w:pPr>
      <w:r>
        <w:rPr>
          <w:bCs/>
        </w:rPr>
        <w:t>致：中山大学附属第八医院（深圳福田）</w:t>
      </w:r>
    </w:p>
    <w:p>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pPr>
        <w:numPr>
          <w:ilvl w:val="0"/>
          <w:numId w:val="34"/>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pPr>
        <w:numPr>
          <w:ilvl w:val="0"/>
          <w:numId w:val="34"/>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pPr>
        <w:numPr>
          <w:ilvl w:val="0"/>
          <w:numId w:val="34"/>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pPr>
        <w:numPr>
          <w:ilvl w:val="0"/>
          <w:numId w:val="34"/>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34"/>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rPr>
          <w:rFonts w:ascii="宋体" w:hAnsi="宋体"/>
          <w:bCs/>
          <w:sz w:val="24"/>
        </w:rPr>
      </w:pPr>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4"/>
        <w:widowControl/>
        <w:spacing w:line="240" w:lineRule="auto"/>
        <w:ind w:firstLine="3614" w:firstLineChars="1200"/>
        <w:rPr>
          <w:rFonts w:ascii="Times New Roman" w:hAnsi="Times New Roman" w:eastAsia="宋体"/>
          <w:sz w:val="30"/>
          <w:szCs w:val="30"/>
        </w:rPr>
      </w:pPr>
      <w:bookmarkStart w:id="33"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33"/>
    </w:p>
    <w:p>
      <w:pPr>
        <w:spacing w:line="360" w:lineRule="auto"/>
        <w:rPr>
          <w:szCs w:val="21"/>
        </w:rPr>
      </w:pPr>
      <w:r>
        <w:rPr>
          <w:szCs w:val="21"/>
        </w:rPr>
        <w:t>致：中山大学附属第八医院（深圳福田）</w:t>
      </w:r>
    </w:p>
    <w:p>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ascii="宋体" w:hAnsi="宋体"/>
          <w:bCs/>
          <w:sz w:val="24"/>
        </w:rPr>
      </w:pPr>
      <w:r>
        <w:rPr>
          <w:rFonts w:ascii="宋体" w:hAnsi="宋体"/>
          <w:bCs/>
          <w:sz w:val="24"/>
        </w:rPr>
        <w:t>特此承诺</w:t>
      </w:r>
    </w:p>
    <w:p>
      <w:pPr>
        <w:pStyle w:val="28"/>
        <w:ind w:firstLine="480"/>
        <w:rPr>
          <w:rFonts w:ascii="宋体" w:hAnsi="宋体"/>
          <w:bCs/>
          <w:sz w:val="24"/>
        </w:rPr>
      </w:pPr>
    </w:p>
    <w:p>
      <w:pPr>
        <w:rPr>
          <w:rFonts w:ascii="宋体" w:hAnsi="宋体"/>
          <w:bCs/>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ind w:left="-270" w:right="-517" w:rightChars="-246" w:hanging="270"/>
        <w:rPr>
          <w:rFonts w:eastAsia="宋体" w:cstheme="majorBidi"/>
          <w:b/>
          <w:bCs/>
          <w:sz w:val="28"/>
          <w:szCs w:val="28"/>
        </w:rPr>
      </w:pPr>
      <w:r>
        <w:rPr>
          <w:rFonts w:eastAsia="宋体"/>
          <w:b/>
          <w:sz w:val="24"/>
        </w:rPr>
        <w:t>（此处加盖投标人单位公章）</w:t>
      </w:r>
    </w:p>
    <w:p>
      <w:pPr>
        <w:ind w:firstLine="3080" w:firstLineChars="1100"/>
        <w:rPr>
          <w:rFonts w:ascii="方正小标宋简体" w:hAnsi="方正小标宋简体" w:eastAsia="方正小标宋简体" w:cs="方正小标宋简体"/>
          <w:bCs/>
          <w:color w:val="000000"/>
          <w:sz w:val="28"/>
          <w:szCs w:val="28"/>
        </w:rPr>
      </w:pPr>
    </w:p>
    <w:p>
      <w:pPr>
        <w:pStyle w:val="4"/>
        <w:numPr>
          <w:ilvl w:val="255"/>
          <w:numId w:val="0"/>
        </w:numPr>
        <w:spacing w:line="240" w:lineRule="auto"/>
        <w:jc w:val="center"/>
        <w:rPr>
          <w:rFonts w:ascii="Times New Roman" w:hAnsi="Times New Roman" w:eastAsia="宋体" w:cs="Times New Roman"/>
        </w:rPr>
      </w:pPr>
    </w:p>
    <w:p>
      <w:pPr>
        <w:pStyle w:val="6"/>
        <w:rPr>
          <w:rFonts w:ascii="Times New Roman" w:hAnsi="Times New Roman"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pPr>
    </w:p>
    <w:p>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pPr>
        <w:adjustRightInd w:val="0"/>
        <w:snapToGrid w:val="0"/>
        <w:spacing w:line="360" w:lineRule="auto"/>
        <w:rPr>
          <w:b/>
          <w:szCs w:val="21"/>
        </w:rPr>
      </w:pPr>
      <w:r>
        <w:rPr>
          <w:b/>
          <w:szCs w:val="21"/>
        </w:rPr>
        <w:t>中山大学附属第八医院（深圳福田）：</w:t>
      </w:r>
    </w:p>
    <w:p>
      <w:pPr>
        <w:spacing w:line="360" w:lineRule="auto"/>
        <w:ind w:right="-815" w:firstLine="420" w:firstLineChars="200"/>
        <w:rPr>
          <w:szCs w:val="21"/>
        </w:rPr>
      </w:pPr>
      <w:r>
        <w:rPr>
          <w:szCs w:val="21"/>
        </w:rPr>
        <w:t>我公司承诺：</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pPr>
        <w:spacing w:line="360" w:lineRule="auto"/>
        <w:ind w:firstLine="420" w:firstLineChars="200"/>
        <w:rPr>
          <w:szCs w:val="21"/>
        </w:rPr>
      </w:pPr>
      <w:r>
        <w:rPr>
          <w:szCs w:val="21"/>
        </w:rPr>
        <w:t>以上承诺，如有违反，愿依照国家相关法律处理，并承担由此给贵院带来的损失。</w:t>
      </w:r>
    </w:p>
    <w:p>
      <w:pPr>
        <w:spacing w:line="360" w:lineRule="auto"/>
        <w:rPr>
          <w:szCs w:val="21"/>
        </w:rPr>
      </w:pPr>
    </w:p>
    <w:p>
      <w:pPr>
        <w:pStyle w:val="2"/>
        <w:rPr>
          <w:szCs w:val="21"/>
        </w:rPr>
      </w:pPr>
    </w:p>
    <w:p>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pPr>
        <w:spacing w:line="360" w:lineRule="auto"/>
        <w:ind w:firstLine="241" w:firstLineChars="100"/>
        <w:rPr>
          <w:rFonts w:eastAsia="宋体"/>
          <w:b/>
          <w:sz w:val="24"/>
        </w:rPr>
      </w:pPr>
      <w:r>
        <w:rPr>
          <w:rFonts w:eastAsia="宋体"/>
          <w:b/>
          <w:sz w:val="24"/>
        </w:rPr>
        <w:t>（此处加盖投标人单位公章）</w:t>
      </w:r>
    </w:p>
    <w:p>
      <w:pPr>
        <w:widowControl/>
        <w:jc w:val="left"/>
        <w:rPr>
          <w:rFonts w:eastAsiaTheme="majorEastAsia"/>
          <w:b/>
          <w:bCs/>
          <w:sz w:val="30"/>
          <w:szCs w:val="30"/>
        </w:rPr>
      </w:pPr>
      <w:r>
        <w:rPr>
          <w:rFonts w:eastAsiaTheme="majorEastAsia"/>
          <w:sz w:val="30"/>
          <w:szCs w:val="30"/>
        </w:rPr>
        <w:br w:type="page"/>
      </w:r>
    </w:p>
    <w:p>
      <w:pPr>
        <w:ind w:firstLine="3080" w:firstLineChars="1100"/>
        <w:rPr>
          <w:rFonts w:ascii="方正小标宋简体" w:hAnsi="方正小标宋简体" w:eastAsia="方正小标宋简体" w:cs="方正小标宋简体"/>
          <w:bCs/>
          <w:color w:val="000000"/>
          <w:sz w:val="28"/>
          <w:szCs w:val="28"/>
        </w:rPr>
      </w:pPr>
    </w:p>
    <w:p>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pPr>
        <w:jc w:val="left"/>
        <w:rPr>
          <w:rFonts w:ascii="宋体" w:hAnsi="宋体"/>
          <w:bCs/>
          <w:sz w:val="24"/>
        </w:rPr>
      </w:pPr>
      <w:r>
        <w:rPr>
          <w:rFonts w:hint="eastAsia" w:ascii="宋体" w:hAnsi="宋体"/>
          <w:bCs/>
          <w:sz w:val="24"/>
        </w:rPr>
        <w:t>致：中山大学附属第八医院（深圳福田）</w:t>
      </w:r>
    </w:p>
    <w:p>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pPr>
        <w:spacing w:line="360" w:lineRule="auto"/>
        <w:rPr>
          <w:rFonts w:ascii="宋体" w:hAnsi="宋体"/>
          <w:bCs/>
          <w:sz w:val="24"/>
        </w:rPr>
      </w:pPr>
      <w:r>
        <w:rPr>
          <w:rFonts w:hint="eastAsia" w:ascii="宋体" w:hAnsi="宋体"/>
          <w:bCs/>
          <w:sz w:val="24"/>
        </w:rPr>
        <w:t>二、采购周期内中标产品若在深圳</w:t>
      </w:r>
      <w:r>
        <w:rPr>
          <w:rFonts w:hint="eastAsia" w:ascii="宋体" w:hAnsi="宋体"/>
          <w:bCs/>
          <w:sz w:val="24"/>
          <w:lang w:eastAsia="zh-CN"/>
        </w:rPr>
        <w:t>医用试剂</w:t>
      </w:r>
      <w:r>
        <w:rPr>
          <w:rFonts w:hint="eastAsia" w:ascii="宋体" w:hAnsi="宋体"/>
          <w:bCs/>
          <w:sz w:val="24"/>
        </w:rPr>
        <w:t>阳光交易平台价格低于贵院中标价，或中标产品因其它原因价格低于贵院中标价，我单位保证及时将深圳</w:t>
      </w:r>
      <w:r>
        <w:rPr>
          <w:rFonts w:hint="eastAsia" w:ascii="宋体" w:hAnsi="宋体"/>
          <w:bCs/>
          <w:sz w:val="24"/>
          <w:lang w:eastAsia="zh-CN"/>
        </w:rPr>
        <w:t>医用试剂</w:t>
      </w:r>
      <w:r>
        <w:rPr>
          <w:rFonts w:hint="eastAsia" w:ascii="宋体" w:hAnsi="宋体"/>
          <w:bCs/>
          <w:sz w:val="24"/>
        </w:rPr>
        <w:t>阳光交易平台或深圳地区最低成交价交由贵院备案，同时根据最低价格执行。我单位若不如实或不及时报备，经贵院发现查实后则退回全部差额。</w:t>
      </w:r>
    </w:p>
    <w:p>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pPr>
        <w:spacing w:line="360" w:lineRule="auto"/>
        <w:rPr>
          <w:rFonts w:ascii="宋体" w:hAnsi="宋体"/>
          <w:bCs/>
          <w:sz w:val="24"/>
        </w:rPr>
      </w:pPr>
      <w:r>
        <w:rPr>
          <w:rFonts w:hint="eastAsia" w:ascii="宋体" w:hAnsi="宋体"/>
          <w:bCs/>
          <w:sz w:val="24"/>
        </w:rPr>
        <w:t>如有违约，自愿接受贵院处罚，并支付货款10倍的违约金。</w:t>
      </w:r>
    </w:p>
    <w:p>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pPr>
        <w:pStyle w:val="4"/>
        <w:numPr>
          <w:ilvl w:val="255"/>
          <w:numId w:val="0"/>
        </w:numPr>
        <w:spacing w:line="240" w:lineRule="auto"/>
        <w:jc w:val="left"/>
        <w:rPr>
          <w:rFonts w:ascii="宋体" w:hAnsi="宋体" w:eastAsia="宋体" w:cs="宋体"/>
          <w:b w:val="0"/>
          <w:bCs w:val="0"/>
          <w:sz w:val="24"/>
          <w:szCs w:val="24"/>
        </w:rPr>
      </w:pP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pPr>
        <w:pStyle w:val="4"/>
        <w:numPr>
          <w:ilvl w:val="255"/>
          <w:numId w:val="0"/>
        </w:numPr>
        <w:spacing w:line="240" w:lineRule="auto"/>
        <w:jc w:val="left"/>
        <w:rPr>
          <w:rFonts w:ascii="宋体" w:hAnsi="宋体" w:eastAsia="宋体" w:cs="宋体"/>
          <w:b w:val="0"/>
          <w:bCs w:val="0"/>
          <w:sz w:val="24"/>
          <w:szCs w:val="24"/>
        </w:rPr>
      </w:pP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pPr>
        <w:pStyle w:val="4"/>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pPr>
        <w:pStyle w:val="4"/>
        <w:spacing w:line="240" w:lineRule="auto"/>
        <w:ind w:firstLine="3313" w:firstLineChars="1100"/>
        <w:rPr>
          <w:rFonts w:ascii="Times New Roman" w:hAnsi="Times New Roman" w:eastAsia="宋体"/>
          <w:sz w:val="30"/>
          <w:szCs w:val="30"/>
        </w:rPr>
      </w:pPr>
    </w:p>
    <w:p>
      <w:pPr>
        <w:pStyle w:val="4"/>
        <w:spacing w:line="240" w:lineRule="auto"/>
        <w:ind w:firstLine="3313" w:firstLineChars="1100"/>
        <w:rPr>
          <w:rFonts w:ascii="Times New Roman" w:hAnsi="Times New Roman" w:eastAsia="宋体"/>
          <w:sz w:val="30"/>
          <w:szCs w:val="30"/>
        </w:rPr>
      </w:pPr>
    </w:p>
    <w:p>
      <w:pPr>
        <w:pStyle w:val="4"/>
        <w:spacing w:line="240" w:lineRule="auto"/>
        <w:ind w:firstLine="3313" w:firstLineChars="1100"/>
        <w:rPr>
          <w:rFonts w:ascii="Times New Roman" w:hAnsi="Times New Roman" w:eastAsia="宋体"/>
          <w:sz w:val="30"/>
          <w:szCs w:val="30"/>
        </w:rPr>
      </w:pPr>
    </w:p>
    <w:p>
      <w:pPr>
        <w:pStyle w:val="6"/>
      </w:pPr>
    </w:p>
    <w:p>
      <w:pPr>
        <w:pStyle w:val="6"/>
      </w:pPr>
    </w:p>
    <w:p>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pPr>
        <w:widowControl/>
        <w:jc w:val="left"/>
        <w:rPr>
          <w:kern w:val="0"/>
          <w:szCs w:val="21"/>
        </w:rPr>
      </w:pPr>
    </w:p>
    <w:p>
      <w:pPr>
        <w:widowControl/>
        <w:jc w:val="left"/>
        <w:rPr>
          <w:szCs w:val="21"/>
        </w:rPr>
      </w:pPr>
    </w:p>
    <w:p>
      <w:pPr>
        <w:widowControl/>
        <w:jc w:val="left"/>
        <w:rPr>
          <w:szCs w:val="21"/>
        </w:rPr>
      </w:pPr>
      <w:r>
        <w:rPr>
          <w:szCs w:val="21"/>
        </w:rPr>
        <w:t>至中山大学附属第八医院：</w:t>
      </w:r>
    </w:p>
    <w:p>
      <w:pPr>
        <w:widowControl/>
        <w:jc w:val="left"/>
        <w:rPr>
          <w:szCs w:val="21"/>
        </w:rPr>
      </w:pPr>
    </w:p>
    <w:p>
      <w:pPr>
        <w:widowControl/>
        <w:jc w:val="left"/>
        <w:rPr>
          <w:szCs w:val="21"/>
        </w:rPr>
      </w:pPr>
      <w:r>
        <w:rPr>
          <w:szCs w:val="21"/>
        </w:rPr>
        <w:t>我公司承诺在政府采购招标投标活动中，不存在以下情形：</w:t>
      </w:r>
    </w:p>
    <w:p>
      <w:pPr>
        <w:widowControl/>
        <w:jc w:val="left"/>
        <w:rPr>
          <w:szCs w:val="21"/>
        </w:rPr>
      </w:pPr>
      <w:r>
        <w:rPr>
          <w:szCs w:val="21"/>
        </w:rPr>
        <w:t>（一）在纪检监察部门立案调查的案件中涉案，并且被调查人员违法违规事实成立的；</w:t>
      </w:r>
    </w:p>
    <w:p>
      <w:pPr>
        <w:widowControl/>
        <w:jc w:val="left"/>
        <w:rPr>
          <w:szCs w:val="21"/>
        </w:rPr>
      </w:pPr>
      <w:r>
        <w:rPr>
          <w:szCs w:val="21"/>
        </w:rPr>
        <w:t>（二）未按有关法律、法规规定签订、履行采购合同，造成严重后果的；</w:t>
      </w:r>
    </w:p>
    <w:p>
      <w:pPr>
        <w:widowControl/>
        <w:jc w:val="left"/>
        <w:rPr>
          <w:szCs w:val="21"/>
        </w:rPr>
      </w:pPr>
      <w:r>
        <w:rPr>
          <w:szCs w:val="21"/>
        </w:rPr>
        <w:t>（三）隐瞒真实情况，提供虚假资料的；</w:t>
      </w:r>
    </w:p>
    <w:p>
      <w:pPr>
        <w:widowControl/>
        <w:jc w:val="left"/>
        <w:rPr>
          <w:szCs w:val="21"/>
        </w:rPr>
      </w:pPr>
      <w:r>
        <w:rPr>
          <w:szCs w:val="21"/>
        </w:rPr>
        <w:t>（四）以非法手段排斥其他供应商参与竞争的；</w:t>
      </w:r>
    </w:p>
    <w:p>
      <w:pPr>
        <w:widowControl/>
        <w:jc w:val="left"/>
        <w:rPr>
          <w:szCs w:val="21"/>
        </w:rPr>
      </w:pPr>
      <w:r>
        <w:rPr>
          <w:szCs w:val="21"/>
        </w:rPr>
        <w:t>（五）与其他采购参加人串通投标的；</w:t>
      </w:r>
    </w:p>
    <w:p>
      <w:pPr>
        <w:widowControl/>
        <w:jc w:val="left"/>
        <w:rPr>
          <w:szCs w:val="21"/>
        </w:rPr>
      </w:pPr>
      <w:r>
        <w:rPr>
          <w:szCs w:val="21"/>
        </w:rPr>
        <w:t xml:space="preserve">（六）在采购活动中应当回避而未回避的； </w:t>
      </w:r>
    </w:p>
    <w:p>
      <w:pPr>
        <w:widowControl/>
        <w:jc w:val="left"/>
        <w:rPr>
          <w:szCs w:val="21"/>
        </w:rPr>
      </w:pPr>
      <w:r>
        <w:rPr>
          <w:szCs w:val="21"/>
        </w:rPr>
        <w:t xml:space="preserve">（七）恶意投诉的； </w:t>
      </w:r>
    </w:p>
    <w:p>
      <w:pPr>
        <w:widowControl/>
        <w:jc w:val="left"/>
        <w:rPr>
          <w:szCs w:val="21"/>
        </w:rPr>
      </w:pPr>
      <w:r>
        <w:rPr>
          <w:szCs w:val="21"/>
        </w:rPr>
        <w:t xml:space="preserve">（八）向采购项目相关人行贿或者提供其他不当利益的； </w:t>
      </w:r>
    </w:p>
    <w:p>
      <w:pPr>
        <w:widowControl/>
        <w:jc w:val="left"/>
        <w:rPr>
          <w:szCs w:val="21"/>
        </w:rPr>
      </w:pPr>
      <w:r>
        <w:rPr>
          <w:szCs w:val="21"/>
        </w:rPr>
        <w:t>（九）阻碍、抗拒主管部门监督检查的；</w:t>
      </w:r>
    </w:p>
    <w:p>
      <w:pPr>
        <w:widowControl/>
        <w:jc w:val="left"/>
        <w:rPr>
          <w:szCs w:val="21"/>
        </w:rPr>
      </w:pPr>
      <w:r>
        <w:rPr>
          <w:szCs w:val="21"/>
        </w:rPr>
        <w:t>（十）履约检查不合格或者评价为差的；</w:t>
      </w:r>
    </w:p>
    <w:p>
      <w:pPr>
        <w:widowControl/>
        <w:jc w:val="left"/>
        <w:rPr>
          <w:szCs w:val="21"/>
        </w:rPr>
      </w:pPr>
      <w:r>
        <w:rPr>
          <w:szCs w:val="21"/>
        </w:rPr>
        <w:t>（十一）主管部门认定的其他情形。</w:t>
      </w:r>
    </w:p>
    <w:p>
      <w:pPr>
        <w:widowControl/>
        <w:jc w:val="left"/>
        <w:rPr>
          <w:szCs w:val="21"/>
        </w:rPr>
      </w:pPr>
      <w:r>
        <w:rPr>
          <w:szCs w:val="21"/>
        </w:rPr>
        <w:t>如我司存在以上情形，我司自愿承担虚假应标以及其他一切不利的法律后果。</w:t>
      </w:r>
    </w:p>
    <w:p>
      <w:pPr>
        <w:widowControl/>
        <w:jc w:val="left"/>
        <w:rPr>
          <w:szCs w:val="21"/>
        </w:rPr>
      </w:pPr>
      <w:r>
        <w:rPr>
          <w:szCs w:val="21"/>
        </w:rPr>
        <w:t>特此承诺。</w:t>
      </w:r>
    </w:p>
    <w:p>
      <w:pPr>
        <w:widowControl/>
        <w:jc w:val="left"/>
        <w:rPr>
          <w:szCs w:val="21"/>
        </w:rPr>
      </w:pPr>
    </w:p>
    <w:p>
      <w:pPr>
        <w:widowControl/>
        <w:jc w:val="left"/>
        <w:rPr>
          <w:szCs w:val="21"/>
        </w:rPr>
      </w:pPr>
    </w:p>
    <w:p>
      <w:pPr>
        <w:widowControl/>
        <w:jc w:val="left"/>
        <w:rPr>
          <w:szCs w:val="21"/>
        </w:rPr>
      </w:pPr>
    </w:p>
    <w:p>
      <w:pPr>
        <w:spacing w:line="360" w:lineRule="auto"/>
        <w:rPr>
          <w:rFonts w:eastAsia="宋体"/>
          <w:sz w:val="24"/>
        </w:rPr>
      </w:pPr>
      <w:r>
        <w:rPr>
          <w:szCs w:val="21"/>
        </w:rPr>
        <w:t xml:space="preserve"> </w:t>
      </w:r>
      <w:r>
        <w:rPr>
          <w:rFonts w:eastAsia="宋体"/>
          <w:b/>
          <w:bCs/>
          <w:sz w:val="24"/>
        </w:rPr>
        <w:t>投标人单位名称：</w:t>
      </w:r>
    </w:p>
    <w:p>
      <w:pPr>
        <w:spacing w:line="360" w:lineRule="auto"/>
        <w:ind w:firstLine="241" w:firstLineChars="100"/>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widowControl/>
        <w:jc w:val="left"/>
        <w:rPr>
          <w:szCs w:val="21"/>
        </w:rPr>
      </w:pPr>
    </w:p>
    <w:p>
      <w:pPr>
        <w:pStyle w:val="28"/>
      </w:pPr>
    </w:p>
    <w:p>
      <w:pPr>
        <w:rPr>
          <w:rFonts w:ascii="宋体" w:hAnsi="宋体"/>
          <w:bCs/>
          <w:sz w:val="24"/>
        </w:rPr>
      </w:pPr>
    </w:p>
    <w:p>
      <w:pPr>
        <w:sectPr>
          <w:footerReference r:id="rId4" w:type="default"/>
          <w:pgSz w:w="11906" w:h="16838"/>
          <w:pgMar w:top="1803" w:right="1440" w:bottom="1803" w:left="1440" w:header="851" w:footer="992" w:gutter="0"/>
          <w:pgNumType w:start="1"/>
          <w:cols w:space="0" w:num="1"/>
          <w:docGrid w:linePitch="312" w:charSpace="0"/>
        </w:sectPr>
      </w:pPr>
    </w:p>
    <w:p>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w:t>
      </w:r>
      <w:r>
        <w:rPr>
          <w:rFonts w:hint="eastAsia" w:eastAsia="宋体" w:cstheme="majorBidi"/>
          <w:b/>
          <w:bCs/>
          <w:sz w:val="28"/>
          <w:szCs w:val="28"/>
          <w:lang w:eastAsia="zh-CN"/>
        </w:rPr>
        <w:t>医用试剂</w:t>
      </w:r>
      <w:r>
        <w:rPr>
          <w:rFonts w:hint="eastAsia" w:eastAsia="宋体" w:cstheme="majorBidi"/>
          <w:b/>
          <w:bCs/>
          <w:sz w:val="28"/>
          <w:szCs w:val="28"/>
        </w:rPr>
        <w:t>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竞价采购。</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w:t>
      </w:r>
      <w:r>
        <w:rPr>
          <w:rFonts w:hint="eastAsia" w:ascii="宋体" w:hAnsi="宋体" w:cs="宋体"/>
          <w:sz w:val="24"/>
          <w:lang w:eastAsia="zh-CN"/>
        </w:rPr>
        <w:t>医用试剂</w:t>
      </w:r>
      <w:r>
        <w:rPr>
          <w:rFonts w:hint="eastAsia" w:ascii="宋体" w:hAnsi="宋体" w:cs="宋体"/>
          <w:sz w:val="24"/>
        </w:rPr>
        <w:t>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pPr>
        <w:adjustRightInd w:val="0"/>
        <w:snapToGrid w:val="0"/>
        <w:spacing w:line="360" w:lineRule="auto"/>
        <w:rPr>
          <w:rFonts w:ascii="宋体"/>
          <w:snapToGrid w:val="0"/>
          <w:kern w:val="0"/>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adjustRightInd w:val="0"/>
        <w:snapToGrid w:val="0"/>
        <w:spacing w:line="360" w:lineRule="auto"/>
        <w:ind w:firstLine="420" w:firstLineChars="200"/>
        <w:rPr>
          <w:rFonts w:ascii="宋体"/>
          <w:snapToGrid w:val="0"/>
          <w:kern w:val="0"/>
          <w:u w:val="single"/>
        </w:rPr>
      </w:pPr>
    </w:p>
    <w:p>
      <w:pPr>
        <w:pStyle w:val="2"/>
      </w:pPr>
    </w:p>
    <w:p/>
    <w:p>
      <w:pPr>
        <w:pStyle w:val="28"/>
      </w:pPr>
    </w:p>
    <w:p/>
    <w:p>
      <w:pPr>
        <w:pStyle w:val="28"/>
      </w:pPr>
    </w:p>
    <w:p/>
    <w:p>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pPr>
        <w:spacing w:line="360" w:lineRule="auto"/>
        <w:ind w:firstLine="480" w:firstLineChars="200"/>
        <w:rPr>
          <w:rFonts w:ascii="宋体" w:hAnsi="宋体" w:cs="宋体"/>
          <w:sz w:val="24"/>
        </w:rPr>
      </w:pPr>
      <w:r>
        <w:rPr>
          <w:rFonts w:ascii="宋体" w:hAnsi="宋体" w:cs="宋体"/>
          <w:sz w:val="24"/>
        </w:rPr>
        <w:t>本授权书自盖章之日起生效，特此声明。</w:t>
      </w:r>
    </w:p>
    <w:p>
      <w:pPr>
        <w:spacing w:line="360" w:lineRule="auto"/>
        <w:rPr>
          <w:rFonts w:ascii="宋体" w:hAnsi="宋体" w:cs="宋体"/>
          <w:sz w:val="24"/>
        </w:rPr>
      </w:pPr>
      <w:r>
        <w:rPr>
          <w:rFonts w:ascii="宋体" w:hAnsi="宋体" w:cs="宋体"/>
          <w:sz w:val="24"/>
        </w:rPr>
        <w:t>随附《法定代表人证明》</w:t>
      </w:r>
    </w:p>
    <w:p>
      <w:pPr>
        <w:spacing w:line="360" w:lineRule="auto"/>
        <w:rPr>
          <w:rFonts w:ascii="宋体" w:hAnsi="宋体" w:cs="宋体"/>
          <w:sz w:val="24"/>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tabs>
          <w:tab w:val="left" w:pos="3780"/>
        </w:tabs>
        <w:spacing w:line="360" w:lineRule="auto"/>
        <w:rPr>
          <w:rFonts w:ascii="宋体" w:hAnsi="宋体" w:cs="宋体"/>
          <w:sz w:val="24"/>
        </w:rPr>
      </w:pPr>
    </w:p>
    <w:p>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pPr>
        <w:pStyle w:val="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p>
    <w:p/>
    <w:p>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p>
    <w:p>
      <w:pPr>
        <w:pStyle w:val="2"/>
      </w:pPr>
    </w:p>
    <w:p/>
    <w:p>
      <w:pPr>
        <w:pStyle w:val="2"/>
      </w:pPr>
    </w:p>
    <w:p/>
    <w:p>
      <w:pPr>
        <w:pStyle w:val="2"/>
      </w:pPr>
    </w:p>
    <w:p/>
    <w:p>
      <w:pPr>
        <w:pStyle w:val="4"/>
        <w:widowControl/>
        <w:spacing w:line="240" w:lineRule="auto"/>
        <w:rPr>
          <w:rFonts w:ascii="Times New Roman" w:hAnsi="Times New Roman" w:eastAsia="宋体" w:cs="Times New Roman"/>
          <w:b w:val="0"/>
          <w:bCs w:val="0"/>
          <w:sz w:val="21"/>
          <w:szCs w:val="24"/>
        </w:rPr>
      </w:pPr>
    </w:p>
    <w:p>
      <w:pPr>
        <w:pStyle w:val="6"/>
      </w:pPr>
    </w:p>
    <w:p/>
    <w:p>
      <w:pPr>
        <w:pStyle w:val="28"/>
      </w:pPr>
    </w:p>
    <w:p/>
    <w:p>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pPr>
        <w:tabs>
          <w:tab w:val="left" w:pos="900"/>
        </w:tabs>
        <w:spacing w:line="480" w:lineRule="auto"/>
        <w:ind w:firstLine="945" w:firstLineChars="450"/>
        <w:rPr>
          <w:rFonts w:eastAsia="宋体"/>
        </w:rPr>
      </w:pPr>
      <w:r>
        <w:rPr>
          <w:rFonts w:eastAsia="宋体"/>
        </w:rPr>
        <w:t>______________同志，现任我单位职务，为法定代表人，特此证明。</w:t>
      </w:r>
    </w:p>
    <w:p>
      <w:pPr>
        <w:spacing w:line="360" w:lineRule="auto"/>
        <w:ind w:firstLine="420" w:firstLineChars="200"/>
        <w:rPr>
          <w:rFonts w:eastAsia="宋体"/>
        </w:rPr>
      </w:pPr>
      <w:r>
        <w:rPr>
          <w:rFonts w:eastAsia="宋体"/>
        </w:rPr>
        <w:t>本证明书自签发之日起生效，有效期与本公司投标文件中标注的投标有效期相同。</w:t>
      </w:r>
    </w:p>
    <w:p>
      <w:pPr>
        <w:spacing w:line="480" w:lineRule="auto"/>
        <w:ind w:firstLine="420" w:firstLineChars="200"/>
        <w:rPr>
          <w:rFonts w:eastAsia="宋体"/>
        </w:rPr>
      </w:pPr>
      <w:r>
        <w:rPr>
          <w:rFonts w:eastAsia="宋体"/>
        </w:rPr>
        <w:t>附：</w:t>
      </w:r>
    </w:p>
    <w:p>
      <w:pPr>
        <w:spacing w:line="480" w:lineRule="auto"/>
        <w:ind w:firstLine="840" w:firstLineChars="400"/>
        <w:rPr>
          <w:rFonts w:eastAsia="宋体"/>
        </w:rPr>
      </w:pPr>
      <w:r>
        <w:rPr>
          <w:rFonts w:eastAsia="宋体"/>
        </w:rPr>
        <w:t>经济性质：</w:t>
      </w:r>
    </w:p>
    <w:p>
      <w:pPr>
        <w:spacing w:line="480" w:lineRule="auto"/>
        <w:ind w:firstLine="840" w:firstLineChars="400"/>
        <w:rPr>
          <w:rFonts w:eastAsia="宋体"/>
        </w:rPr>
      </w:pPr>
      <w:r>
        <w:rPr>
          <w:rFonts w:eastAsia="宋体"/>
        </w:rPr>
        <w:t>主营（产）：</w:t>
      </w:r>
    </w:p>
    <w:p>
      <w:pPr>
        <w:spacing w:line="480" w:lineRule="auto"/>
        <w:ind w:firstLine="840" w:firstLineChars="400"/>
        <w:rPr>
          <w:rFonts w:eastAsia="宋体"/>
        </w:rPr>
      </w:pPr>
      <w:r>
        <w:rPr>
          <w:rFonts w:eastAsia="宋体"/>
        </w:rPr>
        <w:t>兼营（产）：</w:t>
      </w:r>
    </w:p>
    <w:p>
      <w:pPr>
        <w:spacing w:line="500" w:lineRule="exact"/>
        <w:rPr>
          <w:rFonts w:eastAsia="宋体"/>
          <w:b/>
          <w:bCs/>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360" w:lineRule="auto"/>
        <w:rPr>
          <w:rFonts w:eastAsia="宋体"/>
          <w:b/>
          <w:sz w:val="24"/>
        </w:rPr>
      </w:pPr>
    </w:p>
    <w:p>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r>
        <w:rPr>
          <w:rFonts w:eastAsia="宋体"/>
          <w:b/>
          <w:sz w:val="24"/>
        </w:rPr>
        <w:t>提供法定代表人居民身份证（正反面）复印件：</w:t>
      </w:r>
    </w:p>
    <w:p/>
    <w:p>
      <w:pPr>
        <w:widowControl/>
        <w:jc w:val="left"/>
        <w:rPr>
          <w:rFonts w:eastAsia="宋体"/>
          <w:b/>
          <w:bCs/>
          <w:sz w:val="30"/>
          <w:szCs w:val="30"/>
        </w:rPr>
      </w:pPr>
    </w:p>
    <w:p>
      <w:pPr>
        <w:pStyle w:val="2"/>
      </w:pPr>
    </w:p>
    <w:p/>
    <w:p/>
    <w:p/>
    <w:p>
      <w:pPr>
        <w:ind w:firstLine="3855" w:firstLineChars="1200"/>
        <w:rPr>
          <w:b/>
          <w:sz w:val="32"/>
          <w:szCs w:val="32"/>
        </w:rPr>
      </w:pPr>
    </w:p>
    <w:p>
      <w:pPr>
        <w:ind w:firstLine="3855" w:firstLineChars="1200"/>
        <w:rPr>
          <w:b/>
          <w:sz w:val="32"/>
          <w:szCs w:val="32"/>
        </w:rPr>
      </w:pPr>
    </w:p>
    <w:p>
      <w:pPr>
        <w:ind w:firstLine="3855" w:firstLineChars="1200"/>
        <w:rPr>
          <w:b/>
          <w:sz w:val="32"/>
          <w:szCs w:val="32"/>
        </w:rPr>
      </w:pPr>
    </w:p>
    <w:p>
      <w:pPr>
        <w:pStyle w:val="28"/>
      </w:pPr>
    </w:p>
    <w:p/>
    <w:p>
      <w:pPr>
        <w:pStyle w:val="28"/>
      </w:pPr>
    </w:p>
    <w:p/>
    <w:p>
      <w:pPr>
        <w:pStyle w:val="28"/>
      </w:pPr>
    </w:p>
    <w:p/>
    <w:p>
      <w:pPr>
        <w:pStyle w:val="28"/>
      </w:pPr>
    </w:p>
    <w:p>
      <w:pPr>
        <w:pStyle w:val="28"/>
      </w:pPr>
    </w:p>
    <w:p>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2" w:leftChars="-64" w:right="-105" w:rightChars="-50" w:hanging="2"/>
              <w:jc w:val="center"/>
              <w:rPr>
                <w:rFonts w:ascii="宋体" w:hAnsi="宋体" w:cs="宋体"/>
                <w:szCs w:val="21"/>
              </w:rPr>
            </w:pP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pPr>
              <w:rPr>
                <w:rFonts w:ascii="宋体" w:hAnsi="宋体" w:cs="宋体"/>
                <w:szCs w:val="21"/>
              </w:rPr>
            </w:pPr>
            <w:r>
              <w:rPr>
                <w:rFonts w:hint="eastAsia"/>
              </w:rPr>
              <w:t>组织机构代码</w:t>
            </w: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p>
            <w:pPr>
              <w:tabs>
                <w:tab w:val="left" w:pos="540"/>
              </w:tabs>
              <w:ind w:left="-132" w:leftChars="-64" w:right="-105" w:rightChars="-50" w:hanging="2"/>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ascii="宋体" w:hAnsi="宋体" w:cs="宋体"/>
                <w:szCs w:val="21"/>
              </w:rPr>
            </w:pPr>
            <w:r>
              <w:rPr>
                <w:rFonts w:hint="eastAsia"/>
              </w:rPr>
              <w:t>营业执照</w:t>
            </w:r>
          </w:p>
        </w:tc>
        <w:tc>
          <w:tcPr>
            <w:tcW w:w="1418" w:type="dxa"/>
            <w:vAlign w:val="center"/>
          </w:tcPr>
          <w:p>
            <w:pPr>
              <w:jc w:val="center"/>
              <w:rPr>
                <w:rFonts w:ascii="宋体" w:hAnsi="宋体" w:cs="宋体"/>
                <w:szCs w:val="21"/>
              </w:rPr>
            </w:pPr>
            <w:r>
              <w:rPr>
                <w:rFonts w:hint="eastAsia"/>
              </w:rPr>
              <w:t>注册号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pPr>
              <w:tabs>
                <w:tab w:val="left" w:pos="540"/>
              </w:tabs>
              <w:ind w:left="-132" w:leftChars="-64" w:right="-105" w:rightChars="-50" w:hanging="2"/>
              <w:jc w:val="center"/>
              <w:rPr>
                <w:rFonts w:ascii="宋体" w:hAnsi="宋体" w:cs="宋体"/>
                <w:szCs w:val="21"/>
              </w:rPr>
            </w:pP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2" w:leftChars="-64" w:right="-105" w:rightChars="-50" w:hanging="2"/>
              <w:jc w:val="center"/>
            </w:pPr>
          </w:p>
          <w:p>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pPr>
              <w:tabs>
                <w:tab w:val="left" w:pos="540"/>
              </w:tabs>
              <w:ind w:left="-132" w:leftChars="-64" w:right="-105" w:rightChars="-50" w:hanging="2"/>
              <w:jc w:val="center"/>
            </w:pPr>
            <w:r>
              <w:rPr>
                <w:rFonts w:hint="eastAsia"/>
              </w:rPr>
              <w:t>许可证号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pPr>
            <w:r>
              <w:rPr>
                <w:rFonts w:hint="eastAsia"/>
              </w:rPr>
              <w:t>有效期</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pPr>
            <w:r>
              <w:rPr>
                <w:rFonts w:hint="eastAsia"/>
              </w:rPr>
              <w:t>发证机关</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highlight w:val="yellow"/>
              </w:rPr>
            </w:pPr>
            <w:r>
              <w:rPr>
                <w:rFonts w:hint="eastAsia"/>
              </w:rPr>
              <w:t>生产（经营）范围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bl>
    <w:p>
      <w:pPr>
        <w:tabs>
          <w:tab w:val="left" w:pos="4860"/>
          <w:tab w:val="left" w:pos="5400"/>
          <w:tab w:val="left" w:pos="5580"/>
        </w:tabs>
      </w:pPr>
      <w:r>
        <w:rPr>
          <w:rFonts w:hint="eastAsia"/>
        </w:rPr>
        <w:t>说明：</w:t>
      </w:r>
    </w:p>
    <w:p>
      <w:pPr>
        <w:tabs>
          <w:tab w:val="left" w:pos="4860"/>
          <w:tab w:val="left" w:pos="5400"/>
          <w:tab w:val="left" w:pos="5580"/>
        </w:tabs>
        <w:rPr>
          <w:bCs/>
        </w:rPr>
      </w:pPr>
      <w:r>
        <w:rPr>
          <w:rFonts w:hint="eastAsia"/>
          <w:bCs/>
        </w:rPr>
        <w:t>1、投标人应保证本表所填内容真实有效，否则将视为无效投标。</w:t>
      </w:r>
    </w:p>
    <w:p>
      <w:pPr>
        <w:tabs>
          <w:tab w:val="left" w:pos="4860"/>
          <w:tab w:val="left" w:pos="5400"/>
          <w:tab w:val="left" w:pos="5580"/>
        </w:tabs>
        <w:rPr>
          <w:bCs/>
        </w:rPr>
      </w:pPr>
      <w:r>
        <w:rPr>
          <w:rFonts w:hint="eastAsia"/>
          <w:bCs/>
        </w:rPr>
        <w:t>2、若投标人是生产企业，则填写“生产许可证”；若投标人是经营企业，则填写“经营许可证”。</w:t>
      </w:r>
    </w:p>
    <w:p>
      <w:pPr>
        <w:numPr>
          <w:ilvl w:val="255"/>
          <w:numId w:val="0"/>
        </w:numPr>
        <w:tabs>
          <w:tab w:val="left" w:pos="540"/>
        </w:tabs>
        <w:rPr>
          <w:rFonts w:ascii="宋体" w:hAnsi="宋体" w:eastAsia="宋体" w:cs="宋体"/>
          <w:b/>
          <w:sz w:val="24"/>
          <w:lang w:val="en-GB"/>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pStyle w:val="28"/>
      </w:pPr>
    </w:p>
    <w:p/>
    <w:p>
      <w:pPr>
        <w:pStyle w:val="28"/>
      </w:pPr>
    </w:p>
    <w:p/>
    <w:p>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pPr>
        <w:ind w:firstLine="210" w:firstLineChars="100"/>
        <w:rPr>
          <w:rFonts w:eastAsia="宋体"/>
          <w:szCs w:val="21"/>
        </w:rPr>
      </w:pPr>
      <w:r>
        <w:rPr>
          <w:rFonts w:eastAsia="宋体"/>
          <w:szCs w:val="21"/>
        </w:rPr>
        <w:t>供应商名称：</w:t>
      </w:r>
    </w:p>
    <w:p>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pPr>
              <w:jc w:val="center"/>
              <w:rPr>
                <w:szCs w:val="21"/>
              </w:rPr>
            </w:pPr>
            <w:r>
              <w:rPr>
                <w:szCs w:val="21"/>
              </w:rPr>
              <w:t>序号</w:t>
            </w:r>
          </w:p>
        </w:tc>
        <w:tc>
          <w:tcPr>
            <w:tcW w:w="1867" w:type="dxa"/>
            <w:noWrap/>
            <w:vAlign w:val="center"/>
          </w:tcPr>
          <w:p>
            <w:pPr>
              <w:rPr>
                <w:szCs w:val="21"/>
              </w:rPr>
            </w:pPr>
            <w:r>
              <w:rPr>
                <w:szCs w:val="21"/>
              </w:rPr>
              <w:t>采购人</w:t>
            </w:r>
            <w:r>
              <w:rPr>
                <w:rFonts w:hint="eastAsia"/>
                <w:szCs w:val="21"/>
              </w:rPr>
              <w:t>名称</w:t>
            </w:r>
          </w:p>
        </w:tc>
        <w:tc>
          <w:tcPr>
            <w:tcW w:w="1084" w:type="dxa"/>
            <w:noWrap/>
            <w:vAlign w:val="center"/>
          </w:tcPr>
          <w:p>
            <w:pPr>
              <w:jc w:val="center"/>
              <w:rPr>
                <w:szCs w:val="21"/>
              </w:rPr>
            </w:pPr>
            <w:r>
              <w:rPr>
                <w:szCs w:val="21"/>
              </w:rPr>
              <w:t>项目名称</w:t>
            </w:r>
          </w:p>
        </w:tc>
        <w:tc>
          <w:tcPr>
            <w:tcW w:w="1742" w:type="dxa"/>
            <w:noWrap/>
            <w:vAlign w:val="center"/>
          </w:tcPr>
          <w:p>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pPr>
              <w:jc w:val="center"/>
              <w:rPr>
                <w:szCs w:val="21"/>
              </w:rPr>
            </w:pPr>
            <w:r>
              <w:rPr>
                <w:rFonts w:hint="eastAsia"/>
                <w:szCs w:val="21"/>
              </w:rPr>
              <w:t>合同/发票签订时</w:t>
            </w:r>
            <w:r>
              <w:rPr>
                <w:szCs w:val="21"/>
              </w:rPr>
              <w:t>间</w:t>
            </w:r>
          </w:p>
        </w:tc>
        <w:tc>
          <w:tcPr>
            <w:tcW w:w="1141" w:type="dxa"/>
            <w:noWrap/>
            <w:vAlign w:val="center"/>
          </w:tcPr>
          <w:p>
            <w:pPr>
              <w:jc w:val="center"/>
              <w:rPr>
                <w:szCs w:val="21"/>
              </w:rPr>
            </w:pPr>
            <w:r>
              <w:rPr>
                <w:szCs w:val="21"/>
              </w:rPr>
              <w:t>联系人</w:t>
            </w:r>
          </w:p>
        </w:tc>
        <w:tc>
          <w:tcPr>
            <w:tcW w:w="1318" w:type="dxa"/>
            <w:noWrap/>
            <w:vAlign w:val="center"/>
          </w:tcPr>
          <w:p>
            <w:pPr>
              <w:jc w:val="center"/>
              <w:rPr>
                <w:szCs w:val="21"/>
              </w:rPr>
            </w:pPr>
            <w:r>
              <w:rPr>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1</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2</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3</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4</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rPr>
                <w:szCs w:val="21"/>
              </w:rPr>
            </w:pP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bl>
    <w:p/>
    <w:p>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pPr>
        <w:numPr>
          <w:ilvl w:val="255"/>
          <w:numId w:val="0"/>
        </w:numPr>
        <w:spacing w:line="560" w:lineRule="exact"/>
        <w:ind w:left="420"/>
        <w:rPr>
          <w:rFonts w:eastAsia="宋体"/>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b/>
          <w:bCs/>
        </w:rPr>
      </w:pPr>
    </w:p>
    <w:p/>
    <w:p/>
    <w:p>
      <w:pPr>
        <w:pStyle w:val="2"/>
      </w:pPr>
    </w:p>
    <w:p/>
    <w:p>
      <w:pPr>
        <w:pStyle w:val="2"/>
      </w:pPr>
    </w:p>
    <w:p/>
    <w:p>
      <w:pPr>
        <w:pStyle w:val="28"/>
      </w:pPr>
    </w:p>
    <w:p/>
    <w:p>
      <w:pPr>
        <w:pStyle w:val="28"/>
      </w:pPr>
    </w:p>
    <w:p/>
    <w:p>
      <w:pPr>
        <w:pStyle w:val="28"/>
      </w:pPr>
    </w:p>
    <w:p/>
    <w:p>
      <w:pPr>
        <w:pStyle w:val="28"/>
      </w:pPr>
    </w:p>
    <w:p/>
    <w:p/>
    <w:p>
      <w:pPr>
        <w:pStyle w:val="28"/>
        <w:ind w:firstLine="2249" w:firstLineChars="800"/>
      </w:pPr>
      <w:r>
        <w:rPr>
          <w:rFonts w:hint="eastAsia" w:cstheme="majorBidi"/>
          <w:b/>
          <w:bCs/>
          <w:sz w:val="28"/>
          <w:szCs w:val="28"/>
        </w:rPr>
        <w:t>（三）商务要求（★）响应情况表</w:t>
      </w:r>
    </w:p>
    <w:p>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pPr>
              <w:jc w:val="center"/>
              <w:rPr>
                <w:rFonts w:ascii="宋体" w:hAnsi="宋体" w:eastAsia="宋体" w:cs="宋体"/>
              </w:rPr>
            </w:pPr>
            <w:r>
              <w:rPr>
                <w:rFonts w:hint="eastAsia" w:ascii="宋体" w:hAnsi="宋体" w:eastAsia="宋体" w:cs="宋体"/>
                <w:b/>
                <w:bCs/>
              </w:rPr>
              <w:t>商务要求</w:t>
            </w:r>
          </w:p>
        </w:tc>
        <w:tc>
          <w:tcPr>
            <w:tcW w:w="1074" w:type="dxa"/>
            <w:vAlign w:val="center"/>
          </w:tcPr>
          <w:p>
            <w:pPr>
              <w:jc w:val="center"/>
              <w:rPr>
                <w:rFonts w:ascii="宋体" w:hAnsi="宋体" w:eastAsia="宋体" w:cs="宋体"/>
              </w:rPr>
            </w:pPr>
            <w:r>
              <w:rPr>
                <w:rFonts w:hint="eastAsia" w:ascii="宋体" w:hAnsi="宋体" w:eastAsia="宋体" w:cs="宋体"/>
                <w:b/>
                <w:bCs/>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pPr>
              <w:rPr>
                <w:rFonts w:ascii="宋体" w:hAnsi="宋体" w:eastAsia="宋体" w:cs="宋体"/>
              </w:rPr>
            </w:pPr>
            <w:r>
              <w:rPr>
                <w:rFonts w:hint="eastAsia" w:ascii="宋体" w:hAnsi="宋体" w:eastAsia="宋体" w:cs="宋体"/>
              </w:rPr>
              <w:t>签订合同之日起18个月</w:t>
            </w:r>
          </w:p>
        </w:tc>
        <w:tc>
          <w:tcPr>
            <w:tcW w:w="1074" w:type="dxa"/>
          </w:tcPr>
          <w:p>
            <w:pP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pPr>
              <w:spacing w:line="276" w:lineRule="auto"/>
              <w:rPr>
                <w:rFonts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pPr>
              <w:pStyle w:val="2"/>
              <w:rPr>
                <w:rFonts w:hint="eastAsia" w:ascii="宋体" w:hAnsi="宋体" w:cs="宋体"/>
              </w:rPr>
            </w:pPr>
            <w:r>
              <w:rPr>
                <w:rFonts w:hint="eastAsia" w:ascii="宋体" w:hAnsi="宋体" w:cs="宋体"/>
                <w:lang w:val="en-US" w:eastAsia="zh-CN"/>
              </w:rPr>
              <w:t>1、</w:t>
            </w: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pPr>
              <w:pStyle w:val="2"/>
              <w:rPr>
                <w:rFonts w:ascii="宋体" w:hAnsi="宋体" w:cs="宋体"/>
              </w:rPr>
            </w:pPr>
            <w:r>
              <w:rPr>
                <w:rFonts w:hint="eastAsia" w:ascii="宋体" w:hAnsi="宋体" w:cs="宋体"/>
              </w:rPr>
              <w:t>2、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spacing w:line="300" w:lineRule="exact"/>
              <w:rPr>
                <w:rFonts w:ascii="宋体" w:hAnsi="宋体" w:eastAsia="宋体" w:cs="宋体"/>
                <w:kern w:val="0"/>
                <w:szCs w:val="21"/>
                <w:lang w:val="ru-RU"/>
              </w:rPr>
            </w:pPr>
            <w:r>
              <w:rPr>
                <w:rFonts w:hint="eastAsia" w:ascii="宋体" w:hAnsi="宋体" w:eastAsia="宋体" w:cs="宋体"/>
                <w:kern w:val="0"/>
                <w:szCs w:val="21"/>
              </w:rPr>
              <w:t>3、</w:t>
            </w:r>
            <w:r>
              <w:rPr>
                <w:rFonts w:hint="eastAsia" w:ascii="宋体" w:hAnsi="宋体" w:eastAsia="宋体" w:cs="宋体"/>
                <w:kern w:val="0"/>
                <w:szCs w:val="21"/>
                <w:lang w:val="ru-RU"/>
              </w:rPr>
              <w:t xml:space="preserve">报价币种为人民币。 </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pPr>
              <w:spacing w:line="300" w:lineRule="exact"/>
              <w:ind w:firstLine="630" w:firstLineChars="300"/>
              <w:rPr>
                <w:rFonts w:ascii="宋体" w:hAnsi="宋体" w:eastAsia="宋体" w:cs="宋体"/>
                <w:bCs/>
                <w:szCs w:val="21"/>
              </w:rPr>
            </w:pPr>
          </w:p>
        </w:tc>
      </w:tr>
    </w:tbl>
    <w:p>
      <w:pPr>
        <w:pStyle w:val="28"/>
        <w:ind w:left="0" w:leftChars="0" w:firstLine="0" w:firstLineChars="0"/>
      </w:pP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pPr>
        <w:pStyle w:val="28"/>
      </w:pPr>
    </w:p>
    <w:p>
      <w:pPr>
        <w:pStyle w:val="2"/>
      </w:pPr>
    </w:p>
    <w:p/>
    <w:p>
      <w:pPr>
        <w:pStyle w:val="28"/>
      </w:pPr>
    </w:p>
    <w:p/>
    <w:p>
      <w:pPr>
        <w:pStyle w:val="28"/>
      </w:pPr>
    </w:p>
    <w:p/>
    <w:p>
      <w:pPr>
        <w:pStyle w:val="28"/>
      </w:pPr>
    </w:p>
    <w:p/>
    <w:p>
      <w:pPr>
        <w:pStyle w:val="28"/>
      </w:pPr>
    </w:p>
    <w:p/>
    <w:p>
      <w:pPr>
        <w:pStyle w:val="28"/>
      </w:pPr>
    </w:p>
    <w:p/>
    <w:p>
      <w:pPr>
        <w:pStyle w:val="28"/>
      </w:pPr>
    </w:p>
    <w:p/>
    <w:p>
      <w:pPr>
        <w:pStyle w:val="28"/>
      </w:pPr>
    </w:p>
    <w:p/>
    <w:p>
      <w:pPr>
        <w:pStyle w:val="28"/>
      </w:pPr>
    </w:p>
    <w:p/>
    <w:p>
      <w:pPr>
        <w:pStyle w:val="7"/>
        <w:spacing w:before="120" w:after="120"/>
        <w:ind w:left="-1" w:leftChars="-1" w:hanging="1"/>
        <w:jc w:val="center"/>
        <w:rPr>
          <w:rFonts w:ascii="方正小标宋_GBK" w:eastAsia="方正小标宋_GBK" w:hAnsiTheme="minorEastAsia"/>
          <w:b w:val="0"/>
          <w:bCs w:val="0"/>
          <w:sz w:val="32"/>
          <w:szCs w:val="32"/>
        </w:rPr>
      </w:pPr>
      <w:bookmarkStart w:id="34" w:name="_Hlk126044986"/>
      <w:bookmarkStart w:id="35" w:name="_Hlk126913563"/>
      <w:r>
        <w:rPr>
          <w:rFonts w:hint="eastAsia" w:ascii="方正小标宋_GBK" w:eastAsia="方正小标宋_GBK" w:hAnsiTheme="minorEastAsia"/>
          <w:b w:val="0"/>
          <w:bCs w:val="0"/>
          <w:sz w:val="32"/>
          <w:szCs w:val="32"/>
        </w:rPr>
        <w:t>六、产品技术规格（附上彩页或说明书）</w:t>
      </w:r>
    </w:p>
    <w:p/>
    <w:bookmarkEnd w:id="34"/>
    <w:bookmarkEnd w:id="35"/>
    <w:p>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pPr>
        <w:pStyle w:val="8"/>
      </w:pPr>
    </w:p>
    <w:p>
      <w:pPr>
        <w:spacing w:line="360" w:lineRule="auto"/>
        <w:ind w:left="420"/>
        <w:rPr>
          <w:rFonts w:ascii="宋体" w:hAnsi="宋体"/>
        </w:rPr>
      </w:pPr>
      <w:r>
        <w:rPr>
          <w:rFonts w:hint="eastAsia" w:ascii="宋体" w:hAnsi="宋体"/>
        </w:rPr>
        <w:t>1、对投标产品的整体描述（包括采用文字、表格等形式）</w:t>
      </w:r>
    </w:p>
    <w:p>
      <w:pPr>
        <w:spacing w:line="360" w:lineRule="auto"/>
        <w:ind w:left="420"/>
        <w:rPr>
          <w:rFonts w:ascii="宋体" w:hAnsi="宋体"/>
        </w:rPr>
      </w:pPr>
      <w:r>
        <w:rPr>
          <w:rFonts w:hint="eastAsia" w:ascii="宋体" w:hAnsi="宋体"/>
        </w:rPr>
        <w:t>2、投标产品采用的技术标准</w:t>
      </w:r>
    </w:p>
    <w:p>
      <w:pPr>
        <w:spacing w:line="360" w:lineRule="auto"/>
        <w:ind w:left="420"/>
        <w:rPr>
          <w:rFonts w:ascii="宋体" w:hAnsi="宋体"/>
        </w:rPr>
      </w:pPr>
      <w:r>
        <w:rPr>
          <w:rFonts w:hint="eastAsia" w:ascii="宋体" w:hAnsi="宋体"/>
        </w:rPr>
        <w:t>3、投标产品的性能特点（包括新技术、新工艺、新材料的应用等）</w:t>
      </w:r>
    </w:p>
    <w:p>
      <w:pPr>
        <w:spacing w:line="360" w:lineRule="auto"/>
        <w:ind w:left="420"/>
        <w:rPr>
          <w:rFonts w:ascii="宋体" w:hAnsi="宋体"/>
        </w:rPr>
      </w:pPr>
      <w:r>
        <w:rPr>
          <w:rFonts w:hint="eastAsia" w:ascii="宋体" w:hAnsi="宋体"/>
        </w:rPr>
        <w:t>4、投标产品的外形尺寸图、成品的彩色图样等</w:t>
      </w:r>
    </w:p>
    <w:p>
      <w:pPr>
        <w:spacing w:line="360" w:lineRule="auto"/>
        <w:ind w:left="420"/>
        <w:rPr>
          <w:rFonts w:ascii="宋体" w:hAnsi="宋体"/>
        </w:rPr>
      </w:pPr>
      <w:r>
        <w:rPr>
          <w:rFonts w:hint="eastAsia" w:ascii="宋体" w:hAnsi="宋体"/>
        </w:rPr>
        <w:t>5、投标产品的说明书等</w:t>
      </w:r>
    </w:p>
    <w:p>
      <w:pPr>
        <w:spacing w:line="360" w:lineRule="auto"/>
        <w:ind w:left="420"/>
        <w:rPr>
          <w:rFonts w:ascii="宋体" w:hAnsi="宋体"/>
        </w:rPr>
      </w:pPr>
      <w:r>
        <w:rPr>
          <w:rFonts w:hint="eastAsia" w:ascii="宋体" w:hAnsi="宋体"/>
        </w:rPr>
        <w:t>6、其它</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r>
        <w:rPr>
          <w:rFonts w:hint="eastAsia"/>
          <w:snapToGrid w:val="0"/>
          <w:kern w:val="0"/>
        </w:rPr>
        <w:t>法定代表人或授权代表：（签字）</w:t>
      </w:r>
    </w:p>
    <w:p>
      <w:pPr>
        <w:wordWrap w:val="0"/>
        <w:adjustRightInd w:val="0"/>
        <w:snapToGrid w:val="0"/>
        <w:spacing w:line="300" w:lineRule="auto"/>
        <w:ind w:right="420"/>
        <w:rPr>
          <w:snapToGrid w:val="0"/>
          <w:kern w:val="0"/>
        </w:rPr>
      </w:pPr>
      <w:r>
        <w:rPr>
          <w:rFonts w:hint="eastAsia"/>
          <w:snapToGrid w:val="0"/>
          <w:kern w:val="0"/>
        </w:rPr>
        <w:t>年    月   日</w:t>
      </w:r>
    </w:p>
    <w:p>
      <w:r>
        <w:br w:type="page"/>
      </w:r>
    </w:p>
    <w:p>
      <w:pPr>
        <w:pStyle w:val="7"/>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r>
        <w:br w:type="page"/>
      </w:r>
    </w:p>
    <w:p>
      <w:pPr>
        <w:pStyle w:val="7"/>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v:textbox>
            </v:shape>
          </w:pict>
        </mc:Fallback>
      </mc:AlternateContent>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20</w:t>
    </w:r>
    <w:r>
      <w:rPr>
        <w:lang w:val="zh-CN"/>
      </w:rPr>
      <w:fldChar w:fldCharType="end"/>
    </w:r>
  </w:p>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67EC6B"/>
    <w:multiLevelType w:val="singleLevel"/>
    <w:tmpl w:val="BD67EC6B"/>
    <w:lvl w:ilvl="0" w:tentative="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B428D8"/>
    <w:multiLevelType w:val="singleLevel"/>
    <w:tmpl w:val="08B428D8"/>
    <w:lvl w:ilvl="0" w:tentative="0">
      <w:start w:val="1"/>
      <w:numFmt w:val="chineseCounting"/>
      <w:suff w:val="nothing"/>
      <w:lvlText w:val="（%1）"/>
      <w:lvlJc w:val="left"/>
      <w:rPr>
        <w:rFonts w:hint="eastAsia"/>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08CA15ED"/>
    <w:multiLevelType w:val="singleLevel"/>
    <w:tmpl w:val="08CA15ED"/>
    <w:lvl w:ilvl="0" w:tentative="0">
      <w:start w:val="2"/>
      <w:numFmt w:val="decimal"/>
      <w:suff w:val="space"/>
      <w:lvlText w:val="%1."/>
      <w:lvlJc w:val="left"/>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2BEC9366"/>
    <w:multiLevelType w:val="singleLevel"/>
    <w:tmpl w:val="2BEC9366"/>
    <w:lvl w:ilvl="0" w:tentative="0">
      <w:start w:val="2"/>
      <w:numFmt w:val="chineseCounting"/>
      <w:suff w:val="space"/>
      <w:lvlText w:val="第%1部分"/>
      <w:lvlJc w:val="left"/>
      <w:rPr>
        <w:rFonts w:hint="eastAsia"/>
      </w:rPr>
    </w:lvl>
  </w:abstractNum>
  <w:abstractNum w:abstractNumId="18">
    <w:nsid w:val="3354061F"/>
    <w:multiLevelType w:val="singleLevel"/>
    <w:tmpl w:val="3354061F"/>
    <w:lvl w:ilvl="0" w:tentative="0">
      <w:start w:val="3"/>
      <w:numFmt w:val="chineseCounting"/>
      <w:suff w:val="space"/>
      <w:lvlText w:val="第%1部分"/>
      <w:lvlJc w:val="left"/>
      <w:rPr>
        <w:rFonts w:hint="eastAsia"/>
      </w:rPr>
    </w:lvl>
  </w:abstractNum>
  <w:abstractNum w:abstractNumId="19">
    <w:nsid w:val="36B6CA1F"/>
    <w:multiLevelType w:val="singleLevel"/>
    <w:tmpl w:val="36B6CA1F"/>
    <w:lvl w:ilvl="0" w:tentative="0">
      <w:start w:val="1"/>
      <w:numFmt w:val="decimal"/>
      <w:lvlText w:val="(%1)"/>
      <w:lvlJc w:val="left"/>
      <w:pPr>
        <w:ind w:left="425" w:hanging="425"/>
      </w:pPr>
      <w:rPr>
        <w:rFonts w:hint="default"/>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8C58054"/>
    <w:multiLevelType w:val="singleLevel"/>
    <w:tmpl w:val="48C58054"/>
    <w:lvl w:ilvl="0" w:tentative="0">
      <w:start w:val="6"/>
      <w:numFmt w:val="chineseCounting"/>
      <w:suff w:val="nothing"/>
      <w:lvlText w:val="%1、"/>
      <w:lvlJc w:val="left"/>
      <w:rPr>
        <w:rFonts w:hint="eastAsia"/>
      </w:r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B20195B"/>
    <w:multiLevelType w:val="multilevel"/>
    <w:tmpl w:val="5B2019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E0DAD5D"/>
    <w:multiLevelType w:val="singleLevel"/>
    <w:tmpl w:val="5E0DAD5D"/>
    <w:lvl w:ilvl="0" w:tentative="0">
      <w:start w:val="1"/>
      <w:numFmt w:val="decimal"/>
      <w:lvlText w:val="(%1)"/>
      <w:lvlJc w:val="left"/>
      <w:pPr>
        <w:ind w:left="425" w:hanging="425"/>
      </w:pPr>
      <w:rPr>
        <w:rFonts w:hint="default"/>
      </w:rPr>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5661D6F"/>
    <w:multiLevelType w:val="singleLevel"/>
    <w:tmpl w:val="75661D6F"/>
    <w:lvl w:ilvl="0" w:tentative="0">
      <w:start w:val="1"/>
      <w:numFmt w:val="chineseCounting"/>
      <w:suff w:val="nothing"/>
      <w:lvlText w:val="%1、"/>
      <w:lvlJc w:val="left"/>
      <w:rPr>
        <w:rFonts w:hint="eastAsia"/>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1"/>
  </w:num>
  <w:num w:numId="3">
    <w:abstractNumId w:val="13"/>
  </w:num>
  <w:num w:numId="4">
    <w:abstractNumId w:val="29"/>
  </w:num>
  <w:num w:numId="5">
    <w:abstractNumId w:val="7"/>
  </w:num>
  <w:num w:numId="6">
    <w:abstractNumId w:val="5"/>
  </w:num>
  <w:num w:numId="7">
    <w:abstractNumId w:val="16"/>
  </w:num>
  <w:num w:numId="8">
    <w:abstractNumId w:val="8"/>
  </w:num>
  <w:num w:numId="9">
    <w:abstractNumId w:val="26"/>
  </w:num>
  <w:num w:numId="10">
    <w:abstractNumId w:val="17"/>
  </w:num>
  <w:num w:numId="11">
    <w:abstractNumId w:val="18"/>
  </w:num>
  <w:num w:numId="12">
    <w:abstractNumId w:val="28"/>
  </w:num>
  <w:num w:numId="13">
    <w:abstractNumId w:val="27"/>
  </w:num>
  <w:num w:numId="14">
    <w:abstractNumId w:val="25"/>
  </w:num>
  <w:num w:numId="15">
    <w:abstractNumId w:val="2"/>
  </w:num>
  <w:num w:numId="16">
    <w:abstractNumId w:val="20"/>
  </w:num>
  <w:num w:numId="17">
    <w:abstractNumId w:val="31"/>
  </w:num>
  <w:num w:numId="18">
    <w:abstractNumId w:val="10"/>
  </w:num>
  <w:num w:numId="19">
    <w:abstractNumId w:val="9"/>
  </w:num>
  <w:num w:numId="20">
    <w:abstractNumId w:val="35"/>
  </w:num>
  <w:num w:numId="21">
    <w:abstractNumId w:val="19"/>
  </w:num>
  <w:num w:numId="22">
    <w:abstractNumId w:val="0"/>
  </w:num>
  <w:num w:numId="23">
    <w:abstractNumId w:val="32"/>
  </w:num>
  <w:num w:numId="24">
    <w:abstractNumId w:val="23"/>
  </w:num>
  <w:num w:numId="25">
    <w:abstractNumId w:val="24"/>
  </w:num>
  <w:num w:numId="26">
    <w:abstractNumId w:val="15"/>
  </w:num>
  <w:num w:numId="27">
    <w:abstractNumId w:val="14"/>
  </w:num>
  <w:num w:numId="28">
    <w:abstractNumId w:val="22"/>
  </w:num>
  <w:num w:numId="29">
    <w:abstractNumId w:val="12"/>
  </w:num>
  <w:num w:numId="30">
    <w:abstractNumId w:val="6"/>
  </w:num>
  <w:num w:numId="31">
    <w:abstractNumId w:val="34"/>
  </w:num>
  <w:num w:numId="32">
    <w:abstractNumId w:val="3"/>
  </w:num>
  <w:num w:numId="33">
    <w:abstractNumId w:val="21"/>
  </w:num>
  <w:num w:numId="34">
    <w:abstractNumId w:val="11"/>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30E48E0"/>
    <w:rsid w:val="03BD1657"/>
    <w:rsid w:val="03FD05D6"/>
    <w:rsid w:val="05AC5740"/>
    <w:rsid w:val="066426AB"/>
    <w:rsid w:val="0722284A"/>
    <w:rsid w:val="0735729A"/>
    <w:rsid w:val="07A05F2C"/>
    <w:rsid w:val="08403A7A"/>
    <w:rsid w:val="085546C8"/>
    <w:rsid w:val="09242161"/>
    <w:rsid w:val="09491AC5"/>
    <w:rsid w:val="09FA4319"/>
    <w:rsid w:val="0A263C68"/>
    <w:rsid w:val="0A5667CD"/>
    <w:rsid w:val="0BE95409"/>
    <w:rsid w:val="0EBB3AA4"/>
    <w:rsid w:val="0F543075"/>
    <w:rsid w:val="0FAD08ED"/>
    <w:rsid w:val="10480E2B"/>
    <w:rsid w:val="10A23C41"/>
    <w:rsid w:val="13531FC1"/>
    <w:rsid w:val="14175BB0"/>
    <w:rsid w:val="14922FE9"/>
    <w:rsid w:val="15180BA4"/>
    <w:rsid w:val="158D108E"/>
    <w:rsid w:val="15A05265"/>
    <w:rsid w:val="15DC43E5"/>
    <w:rsid w:val="15E769F0"/>
    <w:rsid w:val="16503E5D"/>
    <w:rsid w:val="16714F7E"/>
    <w:rsid w:val="171A032B"/>
    <w:rsid w:val="188340A0"/>
    <w:rsid w:val="18C84236"/>
    <w:rsid w:val="190B1E92"/>
    <w:rsid w:val="19285BF1"/>
    <w:rsid w:val="1AF94279"/>
    <w:rsid w:val="1D0B56BA"/>
    <w:rsid w:val="1D471F18"/>
    <w:rsid w:val="1E5B7F7C"/>
    <w:rsid w:val="1E7B6870"/>
    <w:rsid w:val="1EAB60A6"/>
    <w:rsid w:val="1EAE474B"/>
    <w:rsid w:val="1EB31B66"/>
    <w:rsid w:val="1F1B41F1"/>
    <w:rsid w:val="1F9F0833"/>
    <w:rsid w:val="20B25CBE"/>
    <w:rsid w:val="213C22E6"/>
    <w:rsid w:val="227616EA"/>
    <w:rsid w:val="249E5BD9"/>
    <w:rsid w:val="24B05A43"/>
    <w:rsid w:val="25335A76"/>
    <w:rsid w:val="2536704D"/>
    <w:rsid w:val="257965BE"/>
    <w:rsid w:val="25897742"/>
    <w:rsid w:val="25987D07"/>
    <w:rsid w:val="281B3EE1"/>
    <w:rsid w:val="2A9F38E6"/>
    <w:rsid w:val="2BBE4A09"/>
    <w:rsid w:val="2CB90C8F"/>
    <w:rsid w:val="2CEB2E12"/>
    <w:rsid w:val="2D8278BC"/>
    <w:rsid w:val="2DC45B3D"/>
    <w:rsid w:val="2DF5037E"/>
    <w:rsid w:val="2E1B7727"/>
    <w:rsid w:val="2E47051C"/>
    <w:rsid w:val="2EBE628C"/>
    <w:rsid w:val="2F3960B7"/>
    <w:rsid w:val="2F5A7DDB"/>
    <w:rsid w:val="2F9B0B20"/>
    <w:rsid w:val="2FA22E86"/>
    <w:rsid w:val="306C426A"/>
    <w:rsid w:val="30FE1366"/>
    <w:rsid w:val="31EE248D"/>
    <w:rsid w:val="31F12C79"/>
    <w:rsid w:val="329B0E37"/>
    <w:rsid w:val="33097BA0"/>
    <w:rsid w:val="340B487E"/>
    <w:rsid w:val="34876E3B"/>
    <w:rsid w:val="34A42225"/>
    <w:rsid w:val="34D53509"/>
    <w:rsid w:val="356E2833"/>
    <w:rsid w:val="36607729"/>
    <w:rsid w:val="36B37F89"/>
    <w:rsid w:val="36DB2EFD"/>
    <w:rsid w:val="37295B73"/>
    <w:rsid w:val="398B750F"/>
    <w:rsid w:val="3A731C38"/>
    <w:rsid w:val="3A736BBC"/>
    <w:rsid w:val="3B83690E"/>
    <w:rsid w:val="3BD72EE0"/>
    <w:rsid w:val="3D5460D2"/>
    <w:rsid w:val="3E210442"/>
    <w:rsid w:val="3FED5CCD"/>
    <w:rsid w:val="400D4BB3"/>
    <w:rsid w:val="416D6A0E"/>
    <w:rsid w:val="417D1DC2"/>
    <w:rsid w:val="4249440B"/>
    <w:rsid w:val="43C7274B"/>
    <w:rsid w:val="45010FCD"/>
    <w:rsid w:val="46503FBA"/>
    <w:rsid w:val="46756E72"/>
    <w:rsid w:val="46813D02"/>
    <w:rsid w:val="474A1318"/>
    <w:rsid w:val="498F35C1"/>
    <w:rsid w:val="4A0A5CC7"/>
    <w:rsid w:val="4A307253"/>
    <w:rsid w:val="4A6C0158"/>
    <w:rsid w:val="4AB41B33"/>
    <w:rsid w:val="4C1D7814"/>
    <w:rsid w:val="4CBB3066"/>
    <w:rsid w:val="4D473FEB"/>
    <w:rsid w:val="4EF852D8"/>
    <w:rsid w:val="4FDF1192"/>
    <w:rsid w:val="50637FC5"/>
    <w:rsid w:val="50827466"/>
    <w:rsid w:val="50B05655"/>
    <w:rsid w:val="50BC39B4"/>
    <w:rsid w:val="50C56D57"/>
    <w:rsid w:val="50E5018B"/>
    <w:rsid w:val="524B7D2C"/>
    <w:rsid w:val="52702EFD"/>
    <w:rsid w:val="52EB37B7"/>
    <w:rsid w:val="532D1418"/>
    <w:rsid w:val="533B12AF"/>
    <w:rsid w:val="5359798D"/>
    <w:rsid w:val="53607807"/>
    <w:rsid w:val="53844041"/>
    <w:rsid w:val="53F26793"/>
    <w:rsid w:val="55920143"/>
    <w:rsid w:val="55BA07E5"/>
    <w:rsid w:val="573E4B0A"/>
    <w:rsid w:val="576C677A"/>
    <w:rsid w:val="577473DD"/>
    <w:rsid w:val="579B576B"/>
    <w:rsid w:val="57C40364"/>
    <w:rsid w:val="57E119D2"/>
    <w:rsid w:val="57ED67F5"/>
    <w:rsid w:val="592E63F2"/>
    <w:rsid w:val="59462FFB"/>
    <w:rsid w:val="5A004D68"/>
    <w:rsid w:val="5AC3366B"/>
    <w:rsid w:val="5B2D4472"/>
    <w:rsid w:val="5D875085"/>
    <w:rsid w:val="5D924A61"/>
    <w:rsid w:val="5D95161D"/>
    <w:rsid w:val="5EED3477"/>
    <w:rsid w:val="60FE4811"/>
    <w:rsid w:val="612D400B"/>
    <w:rsid w:val="61F93300"/>
    <w:rsid w:val="6268653A"/>
    <w:rsid w:val="627B3857"/>
    <w:rsid w:val="62EF4D77"/>
    <w:rsid w:val="63147DC8"/>
    <w:rsid w:val="63195E00"/>
    <w:rsid w:val="6502427A"/>
    <w:rsid w:val="651915C4"/>
    <w:rsid w:val="65F00D0C"/>
    <w:rsid w:val="660A4DD7"/>
    <w:rsid w:val="6621217F"/>
    <w:rsid w:val="665A43A5"/>
    <w:rsid w:val="66817D4F"/>
    <w:rsid w:val="67714DB8"/>
    <w:rsid w:val="677E3D99"/>
    <w:rsid w:val="69132EFA"/>
    <w:rsid w:val="69F6673E"/>
    <w:rsid w:val="6A480FCB"/>
    <w:rsid w:val="6B427AC6"/>
    <w:rsid w:val="6B99622E"/>
    <w:rsid w:val="6BCF7654"/>
    <w:rsid w:val="6C1F1AD0"/>
    <w:rsid w:val="6C3111FA"/>
    <w:rsid w:val="6CC61070"/>
    <w:rsid w:val="6CE25242"/>
    <w:rsid w:val="6DC009DD"/>
    <w:rsid w:val="6E5B59D0"/>
    <w:rsid w:val="6E9758D2"/>
    <w:rsid w:val="710D3D1B"/>
    <w:rsid w:val="71463740"/>
    <w:rsid w:val="71F47640"/>
    <w:rsid w:val="722019ED"/>
    <w:rsid w:val="72EB1BDA"/>
    <w:rsid w:val="73B56776"/>
    <w:rsid w:val="74B925FE"/>
    <w:rsid w:val="74FA6D1C"/>
    <w:rsid w:val="74FF4332"/>
    <w:rsid w:val="7542758E"/>
    <w:rsid w:val="75886FA4"/>
    <w:rsid w:val="75AD3D2D"/>
    <w:rsid w:val="76373F9F"/>
    <w:rsid w:val="784D29BC"/>
    <w:rsid w:val="79845204"/>
    <w:rsid w:val="79940985"/>
    <w:rsid w:val="79DE04A6"/>
    <w:rsid w:val="79E629C5"/>
    <w:rsid w:val="7B3D3EE7"/>
    <w:rsid w:val="7CA36E25"/>
    <w:rsid w:val="7CD30F7E"/>
    <w:rsid w:val="7D9628D3"/>
    <w:rsid w:val="7EA67F14"/>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65"/>
    <w:autoRedefine/>
    <w:qFormat/>
    <w:uiPriority w:val="0"/>
    <w:pPr>
      <w:spacing w:after="120"/>
    </w:pPr>
    <w:rPr>
      <w:rFonts w:eastAsia="宋体"/>
    </w:rPr>
  </w:style>
  <w:style w:type="paragraph" w:styleId="8">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autoRedefine/>
    <w:semiHidden/>
    <w:qFormat/>
    <w:uiPriority w:val="0"/>
    <w:pPr>
      <w:shd w:val="clear" w:color="auto" w:fill="000080"/>
    </w:pPr>
    <w:rPr>
      <w:rFonts w:eastAsia="宋体"/>
    </w:rPr>
  </w:style>
  <w:style w:type="paragraph" w:styleId="10">
    <w:name w:val="annotation text"/>
    <w:basedOn w:val="1"/>
    <w:link w:val="47"/>
    <w:autoRedefine/>
    <w:qFormat/>
    <w:uiPriority w:val="0"/>
    <w:pPr>
      <w:jc w:val="left"/>
    </w:pPr>
    <w:rPr>
      <w:rFonts w:ascii="Calibri" w:hAnsi="Calibri"/>
      <w:szCs w:val="20"/>
    </w:rPr>
  </w:style>
  <w:style w:type="paragraph" w:styleId="11">
    <w:name w:val="Body Text 3"/>
    <w:basedOn w:val="1"/>
    <w:link w:val="69"/>
    <w:autoRedefine/>
    <w:qFormat/>
    <w:uiPriority w:val="0"/>
    <w:pPr>
      <w:spacing w:after="120"/>
    </w:pPr>
    <w:rPr>
      <w:rFonts w:eastAsia="宋体"/>
      <w:sz w:val="16"/>
      <w:szCs w:val="16"/>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10"/>
    <w:next w:val="10"/>
    <w:link w:val="71"/>
    <w:autoRedefine/>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10"/>
    <w:semiHidden/>
    <w:qFormat/>
    <w:uiPriority w:val="99"/>
    <w:rPr>
      <w:rFonts w:ascii="Times New Roman" w:hAnsi="Times New Roman"/>
      <w:kern w:val="2"/>
      <w:sz w:val="21"/>
      <w:szCs w:val="24"/>
    </w:rPr>
  </w:style>
  <w:style w:type="character" w:customStyle="1" w:styleId="48">
    <w:name w:val="标题 1 Char"/>
    <w:basedOn w:val="31"/>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8"/>
    <w:qFormat/>
    <w:uiPriority w:val="0"/>
    <w:rPr>
      <w:rFonts w:ascii="Times New Roman" w:hAnsi="Times New Roman" w:eastAsia="宋体"/>
      <w:kern w:val="2"/>
      <w:sz w:val="24"/>
    </w:rPr>
  </w:style>
  <w:style w:type="character" w:customStyle="1" w:styleId="53">
    <w:name w:val="标题 2 Char"/>
    <w:basedOn w:val="31"/>
    <w:link w:val="4"/>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9"/>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2"/>
    <w:autoRedefine/>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1"/>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2DA5A-91C5-44FC-BB05-C77B9E3A5C2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4631</Words>
  <Characters>26401</Characters>
  <Lines>220</Lines>
  <Paragraphs>61</Paragraphs>
  <TotalTime>2</TotalTime>
  <ScaleCrop>false</ScaleCrop>
  <LinksUpToDate>false</LinksUpToDate>
  <CharactersWithSpaces>30971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2023-03-14T09:53:00Z</cp:lastPrinted>
  <dcterms:modified xsi:type="dcterms:W3CDTF">2024-01-18T08:06:07Z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91431A2360E74B728F7B466C45E23D66_13</vt:lpwstr>
  </property>
</Properties>
</file>