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wordWrap w:val="0"/>
        <w:spacing w:line="420" w:lineRule="exact"/>
        <w:ind w:right="420" w:firstLine="420" w:firstLineChars="200"/>
        <w:rPr>
          <w:rFonts w:eastAsia="宋体"/>
          <w:szCs w:val="21"/>
        </w:rPr>
      </w:pPr>
    </w:p>
    <w:p>
      <w:pPr>
        <w:snapToGrid w:val="0"/>
        <w:spacing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8"/>
                    <a:stretch>
                      <a:fillRect/>
                    </a:stretch>
                  </pic:blipFill>
                  <pic:spPr>
                    <a:xfrm>
                      <a:off x="0" y="0"/>
                      <a:ext cx="5304226" cy="1122368"/>
                    </a:xfrm>
                    <a:prstGeom prst="rect">
                      <a:avLst/>
                    </a:prstGeom>
                  </pic:spPr>
                </pic:pic>
              </a:graphicData>
            </a:graphic>
          </wp:inline>
        </w:drawing>
      </w:r>
    </w:p>
    <w:p>
      <w:pPr>
        <w:pStyle w:val="2"/>
      </w:pPr>
    </w:p>
    <w:p>
      <w:pPr>
        <w:snapToGrid w:val="0"/>
        <w:spacing w:beforeLines="50"/>
        <w:ind w:firstLine="2880" w:firstLineChars="400"/>
        <w:rPr>
          <w:rFonts w:ascii="仿宋_GB2312" w:eastAsia="仿宋_GB2312"/>
          <w:b/>
          <w:bCs/>
          <w:sz w:val="72"/>
          <w:szCs w:val="72"/>
        </w:rPr>
      </w:pPr>
      <w:r>
        <w:rPr>
          <w:rFonts w:hint="eastAsia" w:ascii="黑体" w:hAnsi="华文中宋" w:eastAsia="黑体" w:cs="华文中宋"/>
          <w:b/>
          <w:bCs/>
          <w:sz w:val="72"/>
          <w:szCs w:val="72"/>
        </w:rPr>
        <w:t>采购文件</w:t>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pStyle w:val="12"/>
        <w:spacing w:line="360" w:lineRule="auto"/>
        <w:ind w:left="2913" w:leftChars="930" w:hanging="960" w:hangingChars="300"/>
        <w:rPr>
          <w:rFonts w:ascii="仿宋_GB2312" w:eastAsia="仿宋_GB2312"/>
          <w:b/>
          <w:sz w:val="30"/>
          <w:szCs w:val="30"/>
        </w:rPr>
      </w:pPr>
      <w:r>
        <w:rPr>
          <w:rFonts w:hint="eastAsia" w:ascii="黑体" w:hAnsi="黑体" w:eastAsia="黑体" w:cs="黑体"/>
          <w:b/>
          <w:sz w:val="32"/>
        </w:rPr>
        <w:t>项目编号：</w:t>
      </w:r>
      <w:r>
        <w:rPr>
          <w:rFonts w:ascii="仿宋_GB2312" w:eastAsia="仿宋_GB2312"/>
          <w:b/>
          <w:sz w:val="30"/>
          <w:szCs w:val="30"/>
        </w:rPr>
        <w:t>ZCB-2022-</w:t>
      </w:r>
      <w:r>
        <w:rPr>
          <w:rFonts w:hint="eastAsia" w:ascii="仿宋_GB2312" w:eastAsia="仿宋_GB2312"/>
          <w:b/>
          <w:sz w:val="30"/>
          <w:szCs w:val="30"/>
        </w:rPr>
        <w:t>080</w:t>
      </w:r>
    </w:p>
    <w:p>
      <w:pPr>
        <w:pStyle w:val="12"/>
        <w:spacing w:line="360" w:lineRule="auto"/>
        <w:ind w:left="2913" w:leftChars="930" w:hanging="960" w:hangingChars="300"/>
        <w:rPr>
          <w:rFonts w:ascii="黑体" w:hAnsi="黑体" w:eastAsia="黑体" w:cs="黑体"/>
          <w:b/>
          <w:sz w:val="32"/>
        </w:rPr>
      </w:pPr>
      <w:r>
        <w:rPr>
          <w:rFonts w:hint="eastAsia" w:ascii="黑体" w:hAnsi="黑体" w:eastAsia="黑体" w:cs="黑体"/>
          <w:b/>
          <w:sz w:val="32"/>
        </w:rPr>
        <w:t>项目名称：</w:t>
      </w:r>
      <w:r>
        <w:rPr>
          <w:rFonts w:hint="eastAsia" w:ascii="方正小标宋简体" w:hAnsi="方正小标宋简体" w:eastAsia="方正小标宋简体" w:cs="方正小标宋简体"/>
          <w:sz w:val="32"/>
          <w:szCs w:val="32"/>
        </w:rPr>
        <w:t>2022年第19期</w:t>
      </w:r>
      <w:r>
        <w:rPr>
          <w:rFonts w:hint="eastAsia" w:ascii="方正小标宋简体" w:hAnsi="方正小标宋简体" w:eastAsia="方正小标宋简体" w:cs="方正小标宋简体"/>
          <w:sz w:val="32"/>
          <w:szCs w:val="32"/>
          <w:lang w:eastAsia="zh-CN"/>
        </w:rPr>
        <w:t>（</w:t>
      </w:r>
      <w:r>
        <w:rPr>
          <w:rFonts w:hint="eastAsia" w:ascii="方正小标宋简体" w:hAnsi="方正小标宋简体" w:eastAsia="方正小标宋简体" w:cs="方正小标宋简体"/>
          <w:sz w:val="32"/>
          <w:szCs w:val="32"/>
          <w:lang w:val="en-US" w:eastAsia="zh-CN"/>
        </w:rPr>
        <w:t>第三批</w:t>
      </w:r>
      <w:r>
        <w:rPr>
          <w:rFonts w:hint="eastAsia" w:ascii="方正小标宋简体" w:hAnsi="方正小标宋简体" w:eastAsia="方正小标宋简体" w:cs="方正小标宋简体"/>
          <w:sz w:val="32"/>
          <w:szCs w:val="32"/>
          <w:lang w:eastAsia="zh-CN"/>
        </w:rPr>
        <w:t>）</w:t>
      </w:r>
      <w:r>
        <w:rPr>
          <w:rFonts w:hint="eastAsia" w:ascii="方正小标宋简体" w:hAnsi="方正小标宋简体" w:eastAsia="方正小标宋简体" w:cs="方正小标宋简体"/>
          <w:sz w:val="32"/>
          <w:szCs w:val="32"/>
        </w:rPr>
        <w:t>医用耗材</w:t>
      </w:r>
    </w:p>
    <w:p>
      <w:pPr>
        <w:pStyle w:val="12"/>
        <w:spacing w:line="360" w:lineRule="auto"/>
        <w:ind w:firstLine="422" w:firstLineChars="132"/>
        <w:jc w:val="center"/>
        <w:rPr>
          <w:rFonts w:ascii="仿宋_GB2312" w:eastAsia="仿宋_GB2312"/>
          <w:b/>
          <w:sz w:val="32"/>
        </w:rPr>
      </w:pPr>
    </w:p>
    <w:p>
      <w:pPr>
        <w:pStyle w:val="12"/>
        <w:spacing w:line="360" w:lineRule="auto"/>
        <w:ind w:firstLine="422" w:firstLineChars="132"/>
        <w:jc w:val="center"/>
        <w:rPr>
          <w:rFonts w:ascii="黑体" w:hAnsi="黑体" w:eastAsia="黑体" w:cs="黑体"/>
          <w:b/>
          <w:sz w:val="32"/>
        </w:rPr>
      </w:pPr>
    </w:p>
    <w:p>
      <w:pPr>
        <w:pStyle w:val="12"/>
        <w:spacing w:line="360" w:lineRule="auto"/>
        <w:ind w:firstLine="422" w:firstLineChars="132"/>
        <w:jc w:val="center"/>
        <w:rPr>
          <w:rFonts w:ascii="黑体" w:hAnsi="黑体" w:eastAsia="黑体" w:cs="黑体"/>
          <w:b/>
          <w:sz w:val="32"/>
        </w:rPr>
      </w:pPr>
    </w:p>
    <w:p>
      <w:pPr>
        <w:pStyle w:val="12"/>
        <w:spacing w:line="360" w:lineRule="auto"/>
        <w:ind w:firstLine="422" w:firstLineChars="132"/>
        <w:rPr>
          <w:rFonts w:ascii="黑体" w:hAnsi="黑体" w:eastAsia="黑体" w:cs="黑体"/>
          <w:b/>
          <w:sz w:val="32"/>
        </w:rPr>
      </w:pPr>
      <w:r>
        <w:rPr>
          <w:rFonts w:hint="eastAsia" w:ascii="黑体" w:hAnsi="黑体" w:eastAsia="黑体" w:cs="黑体"/>
          <w:b/>
          <w:sz w:val="32"/>
        </w:rPr>
        <w:t xml:space="preserve">          </w:t>
      </w:r>
    </w:p>
    <w:p>
      <w:pPr>
        <w:spacing w:line="360" w:lineRule="auto"/>
        <w:rPr>
          <w:rFonts w:ascii="黑体" w:hAnsi="黑体" w:eastAsia="黑体" w:cs="黑体"/>
          <w:sz w:val="30"/>
        </w:rPr>
      </w:pPr>
    </w:p>
    <w:p>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3</w:t>
      </w:r>
      <w:r>
        <w:rPr>
          <w:rFonts w:hint="eastAsia" w:ascii="黑体" w:hAnsi="黑体" w:eastAsia="黑体" w:cs="黑体"/>
          <w:sz w:val="30"/>
          <w:szCs w:val="30"/>
        </w:rPr>
        <w:t xml:space="preserve"> 年</w:t>
      </w:r>
      <w:r>
        <w:rPr>
          <w:rFonts w:hint="eastAsia" w:ascii="黑体" w:hAnsi="黑体" w:eastAsia="黑体" w:cs="黑体"/>
          <w:sz w:val="30"/>
          <w:szCs w:val="30"/>
          <w:lang w:val="en-US" w:eastAsia="zh-CN"/>
        </w:rPr>
        <w:t>1</w:t>
      </w:r>
      <w:r>
        <w:rPr>
          <w:rFonts w:hint="eastAsia" w:ascii="黑体" w:hAnsi="黑体" w:eastAsia="黑体" w:cs="黑体"/>
          <w:sz w:val="30"/>
          <w:szCs w:val="30"/>
        </w:rPr>
        <w:t>月</w:t>
      </w:r>
      <w:r>
        <w:rPr>
          <w:rFonts w:hint="eastAsia" w:ascii="黑体" w:hAnsi="黑体" w:eastAsia="黑体" w:cs="黑体"/>
          <w:sz w:val="30"/>
          <w:szCs w:val="30"/>
          <w:lang w:val="en-US" w:eastAsia="zh-CN"/>
        </w:rPr>
        <w:t>5</w:t>
      </w:r>
      <w:r>
        <w:rPr>
          <w:rFonts w:hint="eastAsia" w:ascii="黑体" w:hAnsi="黑体" w:eastAsia="黑体" w:cs="黑体"/>
          <w:sz w:val="30"/>
          <w:szCs w:val="30"/>
        </w:rPr>
        <w:t>日</w:t>
      </w:r>
    </w:p>
    <w:p>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pPr>
            <w:pStyle w:val="62"/>
            <w:rPr>
              <w:rFonts w:ascii="黑体" w:hAnsi="黑体" w:eastAsia="黑体" w:cs="黑体"/>
              <w:b w:val="0"/>
              <w:bCs w:val="0"/>
              <w:sz w:val="32"/>
              <w:szCs w:val="32"/>
            </w:rPr>
          </w:pPr>
        </w:p>
        <w:p>
          <w:pPr>
            <w:pStyle w:val="19"/>
            <w:rPr>
              <w:rFonts w:ascii="黑体" w:hAnsi="黑体" w:eastAsia="黑体" w:cs="黑体"/>
              <w:sz w:val="32"/>
              <w:szCs w:val="32"/>
              <w:lang w:val="zh-CN"/>
            </w:rPr>
          </w:pPr>
          <w:r>
            <w:rPr>
              <w:rFonts w:hint="eastAsia" w:ascii="黑体" w:hAnsi="黑体" w:eastAsia="黑体" w:cs="黑体"/>
              <w:sz w:val="32"/>
              <w:szCs w:val="32"/>
            </w:rPr>
            <w:t>第一章 招标公告</w:t>
          </w:r>
        </w:p>
        <w:p>
          <w:pPr>
            <w:pStyle w:val="22"/>
            <w:ind w:left="0" w:leftChars="0"/>
            <w:rPr>
              <w:rFonts w:ascii="黑体" w:hAnsi="黑体" w:eastAsia="黑体" w:cs="黑体"/>
              <w:sz w:val="32"/>
              <w:szCs w:val="32"/>
            </w:rPr>
          </w:pPr>
          <w:r>
            <w:rPr>
              <w:rFonts w:hint="eastAsia" w:ascii="黑体" w:hAnsi="黑体" w:eastAsia="黑体" w:cs="黑体"/>
              <w:sz w:val="32"/>
              <w:szCs w:val="32"/>
            </w:rPr>
            <w:t>第二章 医用耗材采购需求及技术参数</w:t>
          </w:r>
        </w:p>
        <w:p>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pPr>
            <w:pStyle w:val="19"/>
            <w:rPr>
              <w:rFonts w:ascii="黑体" w:hAnsi="黑体" w:eastAsia="黑体" w:cs="黑体"/>
              <w:sz w:val="32"/>
              <w:szCs w:val="32"/>
            </w:rPr>
          </w:pPr>
          <w:r>
            <w:rPr>
              <w:rFonts w:hint="eastAsia" w:ascii="黑体" w:hAnsi="黑体" w:eastAsia="黑体" w:cs="黑体"/>
              <w:sz w:val="32"/>
              <w:szCs w:val="32"/>
            </w:rPr>
            <w:t>第四章 投标文件格式</w:t>
          </w:r>
        </w:p>
        <w:p>
          <w:pPr>
            <w:rPr>
              <w:rFonts w:ascii="黑体" w:hAnsi="黑体" w:eastAsia="黑体" w:cs="黑体"/>
              <w:sz w:val="32"/>
              <w:szCs w:val="32"/>
            </w:rPr>
          </w:pPr>
          <w:r>
            <w:rPr>
              <w:rFonts w:hint="eastAsia" w:ascii="黑体" w:hAnsi="黑体" w:eastAsia="黑体" w:cs="黑体"/>
              <w:sz w:val="32"/>
              <w:szCs w:val="32"/>
            </w:rPr>
            <w:t>第五章 采购协议格式</w:t>
          </w:r>
        </w:p>
        <w:p>
          <w:pPr>
            <w:spacing w:after="60"/>
            <w:jc w:val="left"/>
            <w:rPr>
              <w:rFonts w:ascii="黑体" w:hAnsi="黑体" w:eastAsia="黑体" w:cs="黑体"/>
              <w:color w:val="000000"/>
              <w:kern w:val="0"/>
              <w:sz w:val="32"/>
              <w:szCs w:val="32"/>
            </w:rPr>
          </w:pPr>
        </w:p>
      </w:sdtContent>
    </w:sdt>
    <w:p>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p>
      <w:pPr>
        <w:spacing w:line="360" w:lineRule="auto"/>
        <w:ind w:firstLine="329"/>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第一章 中山大学附属第八医院(深圳福田)</w:t>
      </w:r>
      <w:r>
        <w:rPr>
          <w:rFonts w:ascii="方正小标宋简体" w:hAnsi="方正小标宋简体" w:eastAsia="方正小标宋简体" w:cs="方正小标宋简体"/>
          <w:sz w:val="32"/>
          <w:szCs w:val="32"/>
        </w:rPr>
        <w:t xml:space="preserve"> </w:t>
      </w:r>
    </w:p>
    <w:p>
      <w:pPr>
        <w:pStyle w:val="71"/>
        <w:rPr>
          <w:rFonts w:hint="eastAsia"/>
        </w:rPr>
      </w:pPr>
      <w:r>
        <w:rPr>
          <w:rFonts w:hint="eastAsia"/>
        </w:rPr>
        <w:t>中山大学附属第八医院</w:t>
      </w:r>
      <w:r>
        <w:t>(</w:t>
      </w:r>
      <w:r>
        <w:rPr>
          <w:rFonts w:hint="eastAsia"/>
        </w:rPr>
        <w:t>深圳福田</w:t>
      </w:r>
      <w:r>
        <w:t>)</w:t>
      </w:r>
    </w:p>
    <w:p>
      <w:pPr>
        <w:pStyle w:val="71"/>
      </w:pPr>
      <w:r>
        <w:t xml:space="preserve"> 202</w:t>
      </w:r>
      <w:r>
        <w:rPr>
          <w:rFonts w:hint="eastAsia"/>
        </w:rPr>
        <w:t>2年第</w:t>
      </w:r>
      <w:r>
        <w:rPr>
          <w:rFonts w:hint="eastAsia"/>
          <w:color w:val="FF0000"/>
          <w:lang w:val="en-US" w:eastAsia="zh-CN"/>
        </w:rPr>
        <w:t>19</w:t>
      </w:r>
      <w:r>
        <w:rPr>
          <w:rFonts w:hint="eastAsia"/>
        </w:rPr>
        <w:t>期医用耗材公开遴选采购公告</w:t>
      </w:r>
    </w:p>
    <w:p>
      <w:pPr>
        <w:pStyle w:val="66"/>
        <w:jc w:val="center"/>
        <w:rPr>
          <w:rFonts w:cs="Tahoma"/>
          <w:szCs w:val="21"/>
        </w:rPr>
      </w:pPr>
      <w:r>
        <w:rPr>
          <w:rFonts w:hint="eastAsia" w:cs="Tahoma"/>
          <w:b/>
          <w:bCs/>
          <w:szCs w:val="21"/>
        </w:rPr>
        <w:t>第一部分</w:t>
      </w:r>
      <w:r>
        <w:rPr>
          <w:rFonts w:cs="Tahoma"/>
          <w:b/>
          <w:bCs/>
          <w:szCs w:val="21"/>
        </w:rPr>
        <w:t xml:space="preserve"> </w:t>
      </w:r>
      <w:r>
        <w:rPr>
          <w:rFonts w:hint="eastAsia" w:cs="Tahoma"/>
          <w:b/>
          <w:bCs/>
          <w:szCs w:val="21"/>
        </w:rPr>
        <w:t>采购邀请函</w:t>
      </w:r>
    </w:p>
    <w:p>
      <w:pPr>
        <w:pStyle w:val="66"/>
        <w:spacing w:line="420" w:lineRule="exact"/>
        <w:ind w:firstLine="420" w:firstLineChars="200"/>
        <w:rPr>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对以下医用耗材项目进行院内公开遴选采购，欢迎符合资格的供应商参加投标。</w:t>
      </w:r>
    </w:p>
    <w:p>
      <w:pPr>
        <w:numPr>
          <w:ilvl w:val="0"/>
          <w:numId w:val="2"/>
        </w:numPr>
        <w:spacing w:line="420" w:lineRule="exact"/>
        <w:jc w:val="left"/>
        <w:rPr>
          <w:rFonts w:ascii="Tahoma" w:hAnsi="Tahoma" w:cs="宋体"/>
          <w:b/>
          <w:bCs/>
          <w:kern w:val="0"/>
          <w:szCs w:val="21"/>
        </w:rPr>
      </w:pPr>
      <w:r>
        <w:rPr>
          <w:rFonts w:hint="eastAsia" w:ascii="Tahoma" w:hAnsi="Tahoma" w:cs="宋体"/>
          <w:b/>
          <w:bCs/>
          <w:kern w:val="0"/>
          <w:szCs w:val="21"/>
        </w:rPr>
        <w:t>基本情况</w:t>
      </w:r>
    </w:p>
    <w:p>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项目名称：2022年第</w:t>
      </w:r>
      <w:r>
        <w:rPr>
          <w:rFonts w:hint="eastAsia" w:ascii="Tahoma" w:hAnsi="Tahoma" w:cs="宋体"/>
          <w:kern w:val="0"/>
          <w:szCs w:val="21"/>
          <w:lang w:val="en-US" w:eastAsia="zh-CN"/>
        </w:rPr>
        <w:t>19</w:t>
      </w:r>
      <w:r>
        <w:rPr>
          <w:rFonts w:hint="eastAsia" w:ascii="Tahoma" w:hAnsi="Tahoma" w:cs="宋体"/>
          <w:kern w:val="0"/>
          <w:szCs w:val="21"/>
        </w:rPr>
        <w:t>期医用耗材</w:t>
      </w:r>
    </w:p>
    <w:p>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w:t>
      </w:r>
      <w:r>
        <w:rPr>
          <w:rFonts w:ascii="Tahoma" w:hAnsi="Tahoma" w:cs="宋体"/>
          <w:kern w:val="0"/>
          <w:szCs w:val="21"/>
        </w:rPr>
        <w:t>ZCB-2022-</w:t>
      </w:r>
      <w:r>
        <w:rPr>
          <w:rFonts w:hint="eastAsia" w:ascii="Tahoma" w:hAnsi="Tahoma" w:cs="宋体"/>
          <w:kern w:val="0"/>
          <w:szCs w:val="21"/>
          <w:lang w:val="en-US" w:eastAsia="zh-CN"/>
        </w:rPr>
        <w:t>080</w:t>
      </w:r>
    </w:p>
    <w:p>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采购方式：院内公开遴选</w:t>
      </w:r>
    </w:p>
    <w:p>
      <w:pPr>
        <w:numPr>
          <w:ilvl w:val="0"/>
          <w:numId w:val="2"/>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pPr>
        <w:spacing w:line="420" w:lineRule="exact"/>
        <w:ind w:firstLine="420" w:firstLineChars="200"/>
        <w:jc w:val="left"/>
        <w:rPr>
          <w:color w:val="000000"/>
        </w:rPr>
      </w:pPr>
      <w:r>
        <w:rPr>
          <w:rFonts w:ascii="Tahoma" w:hAnsi="Tahoma" w:cs="宋体"/>
          <w:kern w:val="0"/>
          <w:szCs w:val="21"/>
        </w:rPr>
        <w:t>1.</w:t>
      </w:r>
      <w:r>
        <w:rPr>
          <w:rFonts w:hint="eastAsia" w:ascii="Tahoma" w:hAnsi="Tahoma" w:cs="宋体"/>
          <w:kern w:val="0"/>
          <w:szCs w:val="21"/>
        </w:rPr>
        <w:t>生产企业营业执照（营业执照上没有有效期、注册资金的请附企业基本信息页）；医疗器械生产企业许可证；经营企业营业执照（营业执照上没有有效期、注册资金的请附企业基本信息页）；（医疗器械）经营企业许可证；医疗器械注册证（含附件）/备案凭证（含备案登记表）/非医疗器械产品需提供国家药品监督管理总局证明页：</w:t>
      </w:r>
      <w:r>
        <w:rPr>
          <w:color w:val="000000"/>
        </w:rPr>
        <w:fldChar w:fldCharType="begin"/>
      </w:r>
      <w:r>
        <w:rPr>
          <w:color w:val="000000"/>
        </w:rPr>
        <w:instrText xml:space="preserve"> HYPERLINK "</w:instrText>
      </w:r>
      <w:r>
        <w:rPr>
          <w:rFonts w:hint="eastAsia"/>
          <w:color w:val="000000"/>
        </w:rPr>
        <w:instrText xml:space="preserve">https://www.nmpa.gov.cn；</w:instrText>
      </w:r>
    </w:p>
    <w:p>
      <w:pPr>
        <w:spacing w:line="420" w:lineRule="exact"/>
        <w:ind w:firstLine="420" w:firstLineChars="200"/>
        <w:jc w:val="left"/>
        <w:rPr>
          <w:rFonts w:ascii="Tahoma" w:hAnsi="Tahoma" w:cs="宋体"/>
          <w:color w:val="000000"/>
          <w:kern w:val="0"/>
          <w:szCs w:val="21"/>
        </w:rPr>
      </w:pPr>
      <w:r>
        <w:rPr>
          <w:rFonts w:hint="eastAsia" w:ascii="Tahoma" w:hAnsi="Tahoma" w:cs="宋体"/>
          <w:color w:val="000000"/>
          <w:kern w:val="0"/>
          <w:szCs w:val="21"/>
        </w:rPr>
        <w:instrText xml:space="preserve">2</w:instrText>
      </w:r>
      <w:r>
        <w:rPr>
          <w:color w:val="000000"/>
        </w:rPr>
        <w:instrText xml:space="preserve">.进口</w:instrText>
      </w:r>
      <w:r>
        <w:rPr>
          <w:rFonts w:hint="eastAsia"/>
          <w:color w:val="000000"/>
        </w:rPr>
        <w:instrText xml:space="preserve">生产企业或进口总代理商开具的授权委托书；</w:instrText>
      </w:r>
    </w:p>
    <w:p>
      <w:pPr>
        <w:spacing w:line="420" w:lineRule="exact"/>
        <w:ind w:firstLine="420" w:firstLineChars="200"/>
        <w:jc w:val="left"/>
        <w:rPr>
          <w:rStyle w:val="31"/>
          <w:color w:val="000000"/>
          <w:u w:val="none"/>
        </w:rPr>
      </w:pPr>
      <w:r>
        <w:rPr>
          <w:rFonts w:hint="eastAsia" w:ascii="Tahoma" w:hAnsi="Tahoma" w:cs="宋体"/>
          <w:color w:val="000000"/>
          <w:kern w:val="0"/>
          <w:szCs w:val="21"/>
        </w:rPr>
        <w:instrText xml:space="preserve">3</w:instrText>
      </w:r>
      <w:r>
        <w:rPr>
          <w:color w:val="000000"/>
        </w:rPr>
        <w:instrText xml:space="preserve">.</w:instrText>
      </w:r>
      <w:r>
        <w:rPr>
          <w:rFonts w:hint="eastAsia"/>
          <w:color w:val="000000"/>
        </w:rPr>
        <w:instrText xml:space="preserve">投标人/授权人身份证明、企业法人证明或法人授权委托书。</w:instrText>
      </w:r>
      <w:r>
        <w:rPr>
          <w:color w:val="000000"/>
        </w:rPr>
        <w:instrText xml:space="preserve">" </w:instrText>
      </w:r>
      <w:r>
        <w:rPr>
          <w:color w:val="000000"/>
        </w:rPr>
        <w:fldChar w:fldCharType="separate"/>
      </w:r>
      <w:r>
        <w:rPr>
          <w:rStyle w:val="31"/>
          <w:rFonts w:hint="eastAsia"/>
          <w:color w:val="000000"/>
          <w:u w:val="none"/>
        </w:rPr>
        <w:t>https://www.nmpa.gov.cn；</w:t>
      </w:r>
    </w:p>
    <w:p>
      <w:pPr>
        <w:spacing w:line="420" w:lineRule="exact"/>
        <w:ind w:firstLine="420" w:firstLineChars="200"/>
        <w:jc w:val="left"/>
        <w:rPr>
          <w:rStyle w:val="31"/>
          <w:rFonts w:ascii="Tahoma" w:hAnsi="Tahoma" w:cs="宋体"/>
          <w:color w:val="000000"/>
          <w:kern w:val="0"/>
          <w:szCs w:val="21"/>
          <w:u w:val="none"/>
        </w:rPr>
      </w:pPr>
      <w:r>
        <w:rPr>
          <w:rStyle w:val="31"/>
          <w:rFonts w:hint="eastAsia" w:ascii="Tahoma" w:hAnsi="Tahoma" w:cs="宋体"/>
          <w:color w:val="000000"/>
          <w:kern w:val="0"/>
          <w:szCs w:val="21"/>
          <w:u w:val="none"/>
        </w:rPr>
        <w:t>2</w:t>
      </w:r>
      <w:r>
        <w:rPr>
          <w:rStyle w:val="31"/>
          <w:color w:val="000000"/>
          <w:u w:val="none"/>
        </w:rPr>
        <w:t>.进口</w:t>
      </w:r>
      <w:r>
        <w:rPr>
          <w:rStyle w:val="31"/>
          <w:rFonts w:hint="eastAsia"/>
          <w:color w:val="000000"/>
          <w:u w:val="none"/>
        </w:rPr>
        <w:t>生产企业或进口总代理商开具的授权委托书；</w:t>
      </w:r>
    </w:p>
    <w:p>
      <w:pPr>
        <w:spacing w:line="420" w:lineRule="exact"/>
        <w:ind w:firstLine="420" w:firstLineChars="200"/>
        <w:jc w:val="left"/>
        <w:rPr>
          <w:rFonts w:ascii="Tahoma" w:hAnsi="Tahoma" w:cs="宋体"/>
          <w:color w:val="000000"/>
          <w:kern w:val="0"/>
          <w:szCs w:val="21"/>
        </w:rPr>
      </w:pPr>
      <w:r>
        <w:rPr>
          <w:rStyle w:val="31"/>
          <w:rFonts w:hint="eastAsia" w:ascii="Tahoma" w:hAnsi="Tahoma" w:cs="宋体"/>
          <w:color w:val="000000"/>
          <w:kern w:val="0"/>
          <w:szCs w:val="21"/>
          <w:u w:val="none"/>
        </w:rPr>
        <w:t>3</w:t>
      </w:r>
      <w:r>
        <w:rPr>
          <w:rStyle w:val="31"/>
          <w:color w:val="000000"/>
          <w:u w:val="none"/>
        </w:rPr>
        <w:t>.</w:t>
      </w:r>
      <w:r>
        <w:rPr>
          <w:rStyle w:val="31"/>
          <w:rFonts w:hint="eastAsia"/>
          <w:color w:val="000000"/>
          <w:u w:val="none"/>
        </w:rPr>
        <w:t>投标人/授权人身份证明、企业法人证明或法人授权委托书。</w:t>
      </w:r>
      <w:r>
        <w:rPr>
          <w:color w:val="000000"/>
        </w:rPr>
        <w:fldChar w:fldCharType="end"/>
      </w:r>
    </w:p>
    <w:p>
      <w:pPr>
        <w:numPr>
          <w:ilvl w:val="0"/>
          <w:numId w:val="2"/>
        </w:numPr>
        <w:spacing w:line="420" w:lineRule="exact"/>
        <w:jc w:val="left"/>
        <w:rPr>
          <w:rFonts w:ascii="Tahoma" w:hAnsi="Tahoma" w:cs="宋体"/>
          <w:b/>
          <w:bCs/>
          <w:kern w:val="0"/>
          <w:szCs w:val="21"/>
        </w:rPr>
      </w:pPr>
      <w:r>
        <w:rPr>
          <w:rFonts w:hint="eastAsia" w:ascii="Tahoma" w:hAnsi="Tahoma" w:cs="宋体"/>
          <w:b/>
          <w:bCs/>
          <w:kern w:val="0"/>
          <w:szCs w:val="21"/>
        </w:rPr>
        <w:t>其它要求</w:t>
      </w:r>
    </w:p>
    <w:p>
      <w:pPr>
        <w:spacing w:line="420" w:lineRule="exact"/>
        <w:ind w:firstLine="420" w:firstLineChars="200"/>
        <w:jc w:val="left"/>
        <w:rPr>
          <w:rFonts w:ascii="Tahoma" w:hAnsi="Tahoma" w:cs="宋体"/>
          <w:kern w:val="0"/>
          <w:szCs w:val="21"/>
        </w:rPr>
      </w:pPr>
      <w:r>
        <w:rPr>
          <w:rFonts w:hint="eastAsia" w:ascii="Tahoma" w:hAnsi="Tahoma" w:cs="宋体"/>
          <w:kern w:val="0"/>
          <w:szCs w:val="21"/>
        </w:rPr>
        <w:t>1.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投标人出具资格声明函）。</w:t>
      </w:r>
    </w:p>
    <w:p>
      <w:pPr>
        <w:spacing w:line="560" w:lineRule="exact"/>
        <w:ind w:firstLine="420" w:firstLineChars="200"/>
        <w:rPr>
          <w:rFonts w:hint="eastAsia" w:ascii="Tahoma" w:hAnsi="Tahoma" w:cs="宋体"/>
          <w:kern w:val="0"/>
          <w:szCs w:val="21"/>
        </w:rPr>
      </w:pPr>
      <w:r>
        <w:rPr>
          <w:rFonts w:hint="eastAsia" w:ascii="Tahoma" w:hAnsi="Tahoma" w:cs="宋体"/>
          <w:kern w:val="0"/>
          <w:szCs w:val="21"/>
        </w:rPr>
        <w:t>2.参与投标品牌要求在中大系统或深圳地区至少有3家以上“三级”医院在用的产品，所投品牌需保证其报价为中大系统或深圳地区最低价。</w:t>
      </w:r>
    </w:p>
    <w:p>
      <w:pPr>
        <w:spacing w:line="560" w:lineRule="exact"/>
        <w:ind w:firstLine="420" w:firstLineChars="200"/>
        <w:rPr>
          <w:rFonts w:ascii="Tahoma" w:hAnsi="Tahoma" w:cs="宋体"/>
          <w:color w:val="000000"/>
          <w:kern w:val="0"/>
          <w:szCs w:val="21"/>
        </w:rPr>
      </w:pPr>
      <w:r>
        <w:rPr>
          <w:rFonts w:hint="eastAsia" w:ascii="Tahoma" w:hAnsi="Tahoma" w:cs="宋体"/>
          <w:color w:val="000000"/>
          <w:kern w:val="0"/>
          <w:szCs w:val="21"/>
        </w:rPr>
        <w:t>3.投标产品在深圳医用耗材阳光交易平台备案且投标人具备该产品平台配送资质的优先考虑。</w:t>
      </w:r>
    </w:p>
    <w:p>
      <w:pPr>
        <w:spacing w:line="420" w:lineRule="exact"/>
        <w:ind w:firstLine="420" w:firstLineChars="200"/>
        <w:jc w:val="left"/>
        <w:rPr>
          <w:rFonts w:ascii="Tahoma" w:hAnsi="Tahoma" w:cs="宋体"/>
          <w:kern w:val="0"/>
          <w:szCs w:val="21"/>
        </w:rPr>
      </w:pPr>
      <w:r>
        <w:rPr>
          <w:rFonts w:hint="eastAsia" w:ascii="Tahoma" w:hAnsi="Tahoma" w:cs="宋体"/>
          <w:kern w:val="0"/>
          <w:szCs w:val="21"/>
        </w:rPr>
        <w:t>4.已领取采购文件而不参加的，必须在开标前以</w:t>
      </w:r>
      <w:r>
        <w:rPr>
          <w:rFonts w:hint="eastAsia" w:ascii="Tahoma" w:hAnsi="Tahoma" w:cs="宋体"/>
          <w:b/>
          <w:bCs/>
          <w:kern w:val="0"/>
          <w:szCs w:val="21"/>
        </w:rPr>
        <w:t>正式书面的形式</w:t>
      </w:r>
      <w:r>
        <w:rPr>
          <w:rFonts w:hint="eastAsia" w:ascii="Tahoma" w:hAnsi="Tahoma" w:cs="宋体"/>
          <w:kern w:val="0"/>
          <w:szCs w:val="21"/>
        </w:rPr>
        <w:t>告知医院招采办。开标当天请带上所投标项目样品及彩页。</w:t>
      </w:r>
    </w:p>
    <w:p>
      <w:pPr>
        <w:spacing w:line="420" w:lineRule="exact"/>
        <w:ind w:firstLine="420" w:firstLineChars="200"/>
        <w:jc w:val="left"/>
        <w:rPr>
          <w:rFonts w:ascii="Tahoma" w:hAnsi="Tahoma" w:cs="宋体"/>
          <w:kern w:val="0"/>
          <w:szCs w:val="21"/>
        </w:rPr>
      </w:pPr>
      <w:r>
        <w:rPr>
          <w:rFonts w:hint="eastAsia" w:ascii="Tahoma" w:hAnsi="Tahoma" w:cs="宋体"/>
          <w:kern w:val="0"/>
          <w:szCs w:val="21"/>
        </w:rPr>
        <w:t>5</w:t>
      </w:r>
      <w:r>
        <w:rPr>
          <w:rFonts w:ascii="Tahoma" w:hAnsi="Tahoma" w:cs="宋体"/>
          <w:kern w:val="0"/>
          <w:szCs w:val="21"/>
        </w:rPr>
        <w:t>.本项目不接受任何形式的联合体投标。</w:t>
      </w:r>
    </w:p>
    <w:p>
      <w:pPr>
        <w:numPr>
          <w:ilvl w:val="0"/>
          <w:numId w:val="2"/>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pPr>
        <w:numPr>
          <w:ilvl w:val="0"/>
          <w:numId w:val="3"/>
        </w:numPr>
        <w:adjustRightInd w:val="0"/>
        <w:snapToGrid w:val="0"/>
        <w:spacing w:line="440" w:lineRule="atLeast"/>
        <w:rPr>
          <w:rFonts w:hint="eastAsia"/>
          <w:color w:val="000000"/>
        </w:rPr>
      </w:pPr>
      <w:r>
        <w:rPr>
          <w:rFonts w:hint="eastAsia" w:ascii="Tahoma" w:hAnsi="Tahoma" w:cs="宋体"/>
          <w:kern w:val="0"/>
          <w:szCs w:val="21"/>
        </w:rPr>
        <w:t>报名方式：通过电子邮件报名；未发邮件或不按要求发送邮件的视作报名无效</w:t>
      </w:r>
    </w:p>
    <w:p>
      <w:pPr>
        <w:numPr>
          <w:ilvl w:val="0"/>
          <w:numId w:val="3"/>
        </w:numPr>
        <w:adjustRightInd w:val="0"/>
        <w:snapToGrid w:val="0"/>
        <w:spacing w:line="440" w:lineRule="atLeast"/>
        <w:rPr>
          <w:rFonts w:hint="eastAsia"/>
          <w:color w:val="000000"/>
        </w:rPr>
      </w:pPr>
      <w:r>
        <w:rPr>
          <w:rFonts w:hint="eastAsia" w:ascii="Tahoma" w:hAnsi="Tahoma" w:cs="宋体"/>
          <w:kern w:val="0"/>
          <w:szCs w:val="21"/>
        </w:rPr>
        <w:t>报名时间：2022年11月7日上午8:00至11月11日下午5:00</w:t>
      </w:r>
    </w:p>
    <w:p>
      <w:pPr>
        <w:numPr>
          <w:ilvl w:val="0"/>
          <w:numId w:val="3"/>
        </w:numPr>
        <w:adjustRightInd w:val="0"/>
        <w:snapToGrid w:val="0"/>
        <w:spacing w:line="440" w:lineRule="atLeast"/>
        <w:rPr>
          <w:rFonts w:hint="eastAsia"/>
          <w:color w:val="000000"/>
        </w:rPr>
      </w:pPr>
      <w:r>
        <w:rPr>
          <w:rFonts w:hint="eastAsia" w:ascii="Tahoma" w:hAnsi="Tahoma" w:cs="宋体"/>
          <w:kern w:val="0"/>
          <w:szCs w:val="21"/>
        </w:rPr>
        <w:t>报名资料：</w:t>
      </w:r>
    </w:p>
    <w:p>
      <w:pPr>
        <w:adjustRightInd w:val="0"/>
        <w:snapToGrid w:val="0"/>
        <w:spacing w:line="440" w:lineRule="atLeast"/>
        <w:ind w:left="425"/>
        <w:rPr>
          <w:rFonts w:hint="eastAsia"/>
          <w:color w:val="000000"/>
        </w:rPr>
      </w:pPr>
      <w:r>
        <w:rPr>
          <w:rFonts w:hint="eastAsia" w:ascii="Tahoma" w:hAnsi="Tahoma" w:cs="宋体"/>
          <w:kern w:val="0"/>
          <w:szCs w:val="21"/>
        </w:rPr>
        <w:t>（1）投标人需填制《中山大学附属第八医院(深圳福田)招标采购报名表》、《中山大学附属第八医院(深圳福田)医用耗材投标产品汇总表》作第一次报价</w:t>
      </w:r>
      <w:r>
        <w:rPr>
          <w:rFonts w:hint="eastAsia"/>
        </w:rPr>
        <w:t>（详见附件）</w:t>
      </w:r>
      <w:r>
        <w:rPr>
          <w:rFonts w:hint="eastAsia" w:ascii="Tahoma" w:hAnsi="Tahoma" w:cs="宋体"/>
          <w:kern w:val="0"/>
          <w:szCs w:val="21"/>
        </w:rPr>
        <w:t>；</w:t>
      </w:r>
    </w:p>
    <w:p>
      <w:pPr>
        <w:adjustRightInd w:val="0"/>
        <w:snapToGrid w:val="0"/>
        <w:spacing w:line="440" w:lineRule="atLeast"/>
        <w:ind w:left="420"/>
        <w:rPr>
          <w:rFonts w:hint="eastAsia"/>
          <w:color w:val="000000"/>
        </w:rPr>
      </w:pPr>
      <w:r>
        <w:rPr>
          <w:rFonts w:hint="eastAsia" w:ascii="Tahoma" w:hAnsi="Tahoma" w:cs="宋体"/>
          <w:kern w:val="0"/>
          <w:szCs w:val="21"/>
        </w:rPr>
        <w:t>（2）提供3家以上“三级”医院在用产品发票；</w:t>
      </w:r>
    </w:p>
    <w:p>
      <w:pPr>
        <w:adjustRightInd w:val="0"/>
        <w:snapToGrid w:val="0"/>
        <w:spacing w:line="440" w:lineRule="atLeast"/>
        <w:ind w:left="420"/>
        <w:rPr>
          <w:rFonts w:hint="eastAsia"/>
          <w:color w:val="000000"/>
        </w:rPr>
      </w:pPr>
      <w:r>
        <w:rPr>
          <w:rFonts w:hint="eastAsia" w:ascii="Tahoma" w:hAnsi="Tahoma" w:cs="宋体"/>
          <w:kern w:val="0"/>
          <w:szCs w:val="21"/>
        </w:rPr>
        <w:t>（3）投标人资质；</w:t>
      </w:r>
    </w:p>
    <w:p>
      <w:pPr>
        <w:adjustRightInd w:val="0"/>
        <w:snapToGrid w:val="0"/>
        <w:spacing w:line="440" w:lineRule="atLeast"/>
        <w:ind w:left="400"/>
        <w:rPr>
          <w:rFonts w:hint="eastAsia"/>
          <w:color w:val="000000"/>
          <w:szCs w:val="21"/>
        </w:rPr>
      </w:pPr>
      <w:r>
        <w:rPr>
          <w:rFonts w:hint="eastAsia"/>
          <w:color w:val="000000"/>
          <w:szCs w:val="21"/>
        </w:rPr>
        <w:t>（4）以上所有报名资料盖公章扫描成一份完整版PDF文件；</w:t>
      </w:r>
    </w:p>
    <w:p>
      <w:pPr>
        <w:adjustRightInd w:val="0"/>
        <w:snapToGrid w:val="0"/>
        <w:spacing w:line="440" w:lineRule="atLeast"/>
        <w:ind w:firstLine="420" w:firstLineChars="200"/>
        <w:rPr>
          <w:rFonts w:hint="eastAsia"/>
          <w:b/>
          <w:color w:val="000000"/>
        </w:rPr>
      </w:pPr>
      <w:r>
        <w:rPr>
          <w:rFonts w:hint="eastAsia"/>
          <w:b/>
          <w:color w:val="000000"/>
          <w:szCs w:val="21"/>
        </w:rPr>
        <w:t>（5）单独提供一份电子版《中山大学附属第八医院(深圳福田)医用耗材投标产品汇总表》格式为Excel。</w:t>
      </w:r>
    </w:p>
    <w:p>
      <w:pPr>
        <w:adjustRightInd w:val="0"/>
        <w:snapToGrid w:val="0"/>
        <w:spacing w:line="440" w:lineRule="atLeast"/>
        <w:ind w:left="420"/>
        <w:rPr>
          <w:rFonts w:hint="eastAsia"/>
          <w:color w:val="000000"/>
          <w:szCs w:val="21"/>
        </w:rPr>
      </w:pPr>
      <w:r>
        <w:rPr>
          <w:rFonts w:hint="eastAsia"/>
          <w:color w:val="000000"/>
          <w:szCs w:val="21"/>
        </w:rPr>
        <w:t xml:space="preserve"> 4．报名资料电子版材料发送至电子邮箱：</w:t>
      </w:r>
      <w:r>
        <w:rPr>
          <w:rFonts w:hint="eastAsia"/>
          <w:b/>
          <w:color w:val="000000"/>
          <w:szCs w:val="21"/>
          <w:u w:val="single"/>
          <w:lang w:val="en-US" w:eastAsia="zh-CN"/>
        </w:rPr>
        <w:t>197087441</w:t>
      </w:r>
      <w:r>
        <w:rPr>
          <w:rFonts w:hint="eastAsia"/>
          <w:b/>
          <w:color w:val="000000"/>
          <w:szCs w:val="21"/>
          <w:u w:val="single"/>
        </w:rPr>
        <w:t>@qq.com</w:t>
      </w:r>
      <w:r>
        <w:rPr>
          <w:rFonts w:hint="eastAsia"/>
          <w:color w:val="000000"/>
          <w:szCs w:val="21"/>
        </w:rPr>
        <w:t>，由招采办完成资质预审，</w:t>
      </w:r>
      <w:r>
        <w:rPr>
          <w:rFonts w:hint="eastAsia"/>
          <w:b/>
          <w:color w:val="FF0000"/>
          <w:szCs w:val="21"/>
        </w:rPr>
        <w:t>邮件主题</w:t>
      </w:r>
      <w:r>
        <w:rPr>
          <w:rFonts w:hint="eastAsia"/>
          <w:b/>
          <w:color w:val="FF0000"/>
          <w:szCs w:val="21"/>
          <w:highlight w:val="yellow"/>
        </w:rPr>
        <w:t>：采购项目编号+采购项目名称+**公司医用耗材投标资料；</w:t>
      </w:r>
      <w:r>
        <w:rPr>
          <w:rFonts w:hint="eastAsia" w:ascii="宋体" w:hAnsi="宋体" w:cs="宋体"/>
          <w:b/>
          <w:color w:val="FF0000"/>
          <w:szCs w:val="21"/>
        </w:rPr>
        <w:t>报名资料纸质版于报名截止日期前送至下述地址：深圳市福田区福华路福星北小区92号中山大学附属第八医院(深圳福田)行政楼31</w:t>
      </w:r>
      <w:r>
        <w:rPr>
          <w:rFonts w:hint="eastAsia" w:ascii="宋体" w:hAnsi="宋体" w:cs="宋体"/>
          <w:b/>
          <w:color w:val="FF0000"/>
          <w:szCs w:val="21"/>
          <w:lang w:val="en-US" w:eastAsia="zh-CN"/>
        </w:rPr>
        <w:t>4</w:t>
      </w:r>
      <w:r>
        <w:rPr>
          <w:rFonts w:hint="eastAsia" w:ascii="宋体" w:hAnsi="宋体" w:cs="宋体"/>
          <w:b/>
          <w:color w:val="FF0000"/>
          <w:szCs w:val="21"/>
        </w:rPr>
        <w:t>，联系人：</w:t>
      </w:r>
      <w:r>
        <w:rPr>
          <w:rFonts w:hint="eastAsia" w:ascii="宋体" w:hAnsi="宋体" w:cs="宋体"/>
          <w:b/>
          <w:color w:val="FF0000"/>
          <w:szCs w:val="21"/>
          <w:lang w:val="en-US" w:eastAsia="zh-CN"/>
        </w:rPr>
        <w:t>刘老师</w:t>
      </w:r>
      <w:r>
        <w:rPr>
          <w:rFonts w:hint="eastAsia" w:ascii="宋体" w:hAnsi="宋体" w:cs="宋体"/>
          <w:b/>
          <w:color w:val="FF0000"/>
          <w:szCs w:val="21"/>
        </w:rPr>
        <w:t>，电话：</w:t>
      </w:r>
      <w:r>
        <w:rPr>
          <w:rFonts w:hint="eastAsia" w:ascii="宋体" w:hAnsi="宋体" w:cs="宋体"/>
          <w:b/>
          <w:color w:val="FF0000"/>
          <w:szCs w:val="21"/>
          <w:lang w:val="en-US" w:eastAsia="zh-CN"/>
        </w:rPr>
        <w:t>82711569</w:t>
      </w:r>
      <w:r>
        <w:rPr>
          <w:rFonts w:hint="eastAsia" w:ascii="宋体" w:hAnsi="宋体" w:cs="宋体"/>
          <w:b/>
          <w:color w:val="FF0000"/>
          <w:szCs w:val="21"/>
        </w:rPr>
        <w:t>备注：本项目共</w:t>
      </w:r>
      <w:r>
        <w:rPr>
          <w:rFonts w:hint="eastAsia" w:ascii="宋体" w:hAnsi="宋体" w:cs="宋体"/>
          <w:b/>
          <w:color w:val="FF0000"/>
          <w:szCs w:val="21"/>
          <w:highlight w:val="yellow"/>
          <w:lang w:val="en-US" w:eastAsia="zh-CN"/>
        </w:rPr>
        <w:t>21</w:t>
      </w:r>
      <w:r>
        <w:rPr>
          <w:rFonts w:hint="eastAsia" w:ascii="宋体" w:hAnsi="宋体" w:cs="宋体"/>
          <w:b/>
          <w:color w:val="FF0000"/>
          <w:szCs w:val="21"/>
        </w:rPr>
        <w:t>项，报名人可根据自身情况，自由选择一项或多项耗材进行报名，若报名多项，请根据要求每个采购项目单独提供一份完整的报名资料（即报几项交几份）。</w:t>
      </w:r>
    </w:p>
    <w:p>
      <w:pPr>
        <w:numPr>
          <w:ilvl w:val="0"/>
          <w:numId w:val="2"/>
        </w:numPr>
        <w:adjustRightInd w:val="0"/>
        <w:snapToGrid w:val="0"/>
        <w:spacing w:line="420" w:lineRule="exact"/>
        <w:jc w:val="left"/>
        <w:rPr>
          <w:rFonts w:hint="eastAsia" w:ascii="Tahoma" w:hAnsi="Tahoma" w:cs="宋体"/>
          <w:b/>
          <w:bCs/>
          <w:kern w:val="0"/>
          <w:szCs w:val="21"/>
        </w:rPr>
      </w:pPr>
      <w:r>
        <w:rPr>
          <w:rFonts w:hint="eastAsia" w:ascii="Tahoma" w:hAnsi="Tahoma" w:cs="宋体"/>
          <w:b/>
          <w:bCs/>
          <w:kern w:val="0"/>
          <w:szCs w:val="21"/>
        </w:rPr>
        <w:t>获取采购文件</w:t>
      </w:r>
    </w:p>
    <w:p>
      <w:pPr>
        <w:adjustRightInd w:val="0"/>
        <w:snapToGrid w:val="0"/>
        <w:spacing w:line="420" w:lineRule="exact"/>
        <w:ind w:left="420"/>
        <w:jc w:val="left"/>
        <w:rPr>
          <w:rFonts w:hint="eastAsia" w:ascii="Tahoma" w:hAnsi="Tahoma" w:cs="宋体"/>
          <w:b/>
          <w:bCs/>
          <w:kern w:val="0"/>
          <w:szCs w:val="21"/>
        </w:rPr>
      </w:pPr>
      <w:r>
        <w:rPr>
          <w:rFonts w:hint="eastAsia"/>
          <w:b/>
        </w:rPr>
        <w:t>标书文件获取办法：于开标前5天自行在医院官网开标公告中下载</w:t>
      </w:r>
      <w:r>
        <w:rPr>
          <w:rFonts w:hint="eastAsia"/>
        </w:rPr>
        <w:t>。</w:t>
      </w:r>
    </w:p>
    <w:p>
      <w:pPr>
        <w:numPr>
          <w:ilvl w:val="0"/>
          <w:numId w:val="2"/>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开标时间和地点</w:t>
      </w:r>
    </w:p>
    <w:p>
      <w:pPr>
        <w:adjustRightInd w:val="0"/>
        <w:snapToGrid w:val="0"/>
        <w:spacing w:line="440" w:lineRule="atLeast"/>
        <w:ind w:firstLine="420" w:firstLineChars="200"/>
        <w:rPr>
          <w:b/>
        </w:rPr>
      </w:pPr>
      <w:r>
        <w:rPr>
          <w:rFonts w:hint="eastAsia"/>
          <w:b/>
          <w:u w:val="single"/>
        </w:rPr>
        <w:t>开标时间及地点：</w:t>
      </w:r>
      <w:r>
        <w:rPr>
          <w:rFonts w:hint="eastAsia"/>
          <w:b/>
          <w:szCs w:val="21"/>
        </w:rPr>
        <w:t>关注医院官网开标公告</w:t>
      </w:r>
    </w:p>
    <w:p>
      <w:pPr>
        <w:adjustRightInd w:val="0"/>
        <w:snapToGrid w:val="0"/>
        <w:spacing w:line="440" w:lineRule="atLeast"/>
        <w:ind w:firstLine="420" w:firstLineChars="200"/>
      </w:pPr>
      <w:r>
        <w:rPr>
          <w:rFonts w:hint="eastAsia"/>
        </w:rPr>
        <w:t>投标文件应于开标当天带至开标现场，需作密封处理。</w:t>
      </w:r>
    </w:p>
    <w:p>
      <w:pPr>
        <w:numPr>
          <w:ilvl w:val="0"/>
          <w:numId w:val="2"/>
        </w:numPr>
        <w:spacing w:line="420" w:lineRule="exact"/>
        <w:jc w:val="left"/>
        <w:rPr>
          <w:rFonts w:ascii="Tahoma" w:hAnsi="Tahoma" w:cs="宋体"/>
          <w:b/>
          <w:bCs/>
          <w:kern w:val="0"/>
          <w:szCs w:val="21"/>
        </w:rPr>
      </w:pPr>
      <w:r>
        <w:rPr>
          <w:rFonts w:hint="eastAsia" w:ascii="Tahoma" w:hAnsi="Tahoma" w:cs="宋体"/>
          <w:b/>
          <w:bCs/>
          <w:kern w:val="0"/>
          <w:szCs w:val="21"/>
        </w:rPr>
        <w:t>公告期限</w:t>
      </w:r>
    </w:p>
    <w:p>
      <w:pPr>
        <w:adjustRightInd w:val="0"/>
        <w:snapToGrid w:val="0"/>
        <w:spacing w:line="420" w:lineRule="exact"/>
        <w:ind w:left="420"/>
        <w:jc w:val="left"/>
      </w:pPr>
      <w:r>
        <w:rPr>
          <w:rFonts w:hint="eastAsia" w:ascii="Tahoma" w:hAnsi="Tahoma" w:cs="宋体"/>
          <w:kern w:val="0"/>
          <w:szCs w:val="21"/>
        </w:rPr>
        <w:t>公告时间：</w:t>
      </w:r>
      <w:r>
        <w:rPr>
          <w:rFonts w:hint="eastAsia" w:ascii="Tahoma" w:hAnsi="Tahoma" w:cs="宋体"/>
          <w:b/>
          <w:bCs/>
          <w:color w:val="FF0000"/>
          <w:kern w:val="0"/>
          <w:szCs w:val="21"/>
        </w:rPr>
        <w:t>2022年11月</w:t>
      </w:r>
      <w:r>
        <w:rPr>
          <w:rFonts w:hint="eastAsia" w:ascii="Tahoma" w:hAnsi="Tahoma" w:cs="宋体"/>
          <w:b/>
          <w:bCs/>
          <w:color w:val="FF0000"/>
          <w:kern w:val="0"/>
          <w:szCs w:val="21"/>
          <w:lang w:val="en-US" w:eastAsia="zh-CN"/>
        </w:rPr>
        <w:t>8</w:t>
      </w:r>
      <w:r>
        <w:rPr>
          <w:rFonts w:hint="eastAsia" w:ascii="Tahoma" w:hAnsi="Tahoma" w:cs="宋体"/>
          <w:b/>
          <w:bCs/>
          <w:color w:val="FF0000"/>
          <w:kern w:val="0"/>
          <w:szCs w:val="21"/>
        </w:rPr>
        <w:t>日上午8:00至11月1</w:t>
      </w:r>
      <w:r>
        <w:rPr>
          <w:rFonts w:hint="eastAsia" w:ascii="Tahoma" w:hAnsi="Tahoma" w:cs="宋体"/>
          <w:b/>
          <w:bCs/>
          <w:color w:val="FF0000"/>
          <w:kern w:val="0"/>
          <w:szCs w:val="21"/>
          <w:lang w:val="en-US" w:eastAsia="zh-CN"/>
        </w:rPr>
        <w:t>4</w:t>
      </w:r>
      <w:r>
        <w:rPr>
          <w:rFonts w:hint="eastAsia" w:ascii="Tahoma" w:hAnsi="Tahoma" w:cs="宋体"/>
          <w:b/>
          <w:bCs/>
          <w:color w:val="FF0000"/>
          <w:kern w:val="0"/>
          <w:szCs w:val="21"/>
        </w:rPr>
        <w:t>日下午5:00</w:t>
      </w:r>
      <w:r>
        <w:rPr>
          <w:rFonts w:hint="eastAsia" w:ascii="Tahoma" w:hAnsi="Tahoma" w:cs="宋体"/>
          <w:color w:val="FF0000"/>
          <w:kern w:val="0"/>
          <w:szCs w:val="21"/>
        </w:rPr>
        <w:t>，</w:t>
      </w:r>
      <w:r>
        <w:rPr>
          <w:rFonts w:hint="eastAsia"/>
        </w:rPr>
        <w:t>自本公告发布之日起5个工作日。</w:t>
      </w:r>
    </w:p>
    <w:p>
      <w:pPr>
        <w:pStyle w:val="66"/>
        <w:ind w:firstLine="0"/>
        <w:jc w:val="both"/>
        <w:rPr>
          <w:rFonts w:hint="eastAsia" w:cs="Tahoma"/>
          <w:b/>
          <w:bCs/>
          <w:sz w:val="30"/>
          <w:szCs w:val="30"/>
        </w:rPr>
      </w:pPr>
    </w:p>
    <w:p>
      <w:pPr>
        <w:pStyle w:val="66"/>
        <w:ind w:firstLine="4200" w:firstLineChars="1400"/>
        <w:jc w:val="both"/>
        <w:rPr>
          <w:rFonts w:hint="eastAsia"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6"/>
        <w:tblW w:w="10632"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560"/>
        <w:gridCol w:w="1984"/>
        <w:gridCol w:w="1276"/>
        <w:gridCol w:w="382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426" w:type="dxa"/>
            <w:noWrap w:val="0"/>
            <w:vAlign w:val="center"/>
          </w:tcPr>
          <w:p>
            <w:pPr>
              <w:jc w:val="center"/>
              <w:rPr>
                <w:rFonts w:hint="eastAsia"/>
              </w:rPr>
            </w:pPr>
            <w:r>
              <w:rPr>
                <w:rFonts w:hint="eastAsia"/>
              </w:rPr>
              <w:t>序号</w:t>
            </w:r>
          </w:p>
        </w:tc>
        <w:tc>
          <w:tcPr>
            <w:tcW w:w="1560" w:type="dxa"/>
            <w:noWrap w:val="0"/>
            <w:vAlign w:val="center"/>
          </w:tcPr>
          <w:p>
            <w:pPr>
              <w:widowControl/>
              <w:jc w:val="center"/>
              <w:rPr>
                <w:rFonts w:ascii="宋体" w:hAnsi="宋体" w:cs="宋体"/>
                <w:kern w:val="0"/>
                <w:sz w:val="20"/>
                <w:szCs w:val="20"/>
              </w:rPr>
            </w:pPr>
            <w:r>
              <w:rPr>
                <w:rFonts w:hint="eastAsia" w:ascii="宋体" w:hAnsi="宋体" w:cs="宋体"/>
                <w:kern w:val="0"/>
                <w:sz w:val="20"/>
                <w:szCs w:val="20"/>
              </w:rPr>
              <w:t>采购文件编号</w:t>
            </w:r>
          </w:p>
        </w:tc>
        <w:tc>
          <w:tcPr>
            <w:tcW w:w="1984" w:type="dxa"/>
            <w:noWrap w:val="0"/>
            <w:vAlign w:val="center"/>
          </w:tcPr>
          <w:p>
            <w:pPr>
              <w:widowControl/>
              <w:jc w:val="center"/>
              <w:rPr>
                <w:rFonts w:ascii="宋体" w:hAnsi="宋体" w:cs="宋体"/>
                <w:kern w:val="0"/>
                <w:sz w:val="20"/>
                <w:szCs w:val="20"/>
              </w:rPr>
            </w:pPr>
            <w:r>
              <w:rPr>
                <w:rFonts w:hint="eastAsia" w:ascii="宋体" w:hAnsi="宋体" w:cs="宋体"/>
                <w:kern w:val="0"/>
                <w:sz w:val="20"/>
                <w:szCs w:val="20"/>
              </w:rPr>
              <w:t>采购项目名称</w:t>
            </w:r>
          </w:p>
        </w:tc>
        <w:tc>
          <w:tcPr>
            <w:tcW w:w="1276" w:type="dxa"/>
            <w:noWrap w:val="0"/>
            <w:vAlign w:val="center"/>
          </w:tcPr>
          <w:p>
            <w:pPr>
              <w:widowControl/>
              <w:jc w:val="center"/>
              <w:rPr>
                <w:rFonts w:ascii="宋体" w:hAnsi="宋体" w:cs="宋体"/>
                <w:kern w:val="0"/>
                <w:sz w:val="20"/>
                <w:szCs w:val="20"/>
              </w:rPr>
            </w:pPr>
            <w:r>
              <w:rPr>
                <w:rFonts w:hint="eastAsia" w:ascii="宋体" w:hAnsi="宋体" w:cs="宋体"/>
                <w:kern w:val="0"/>
                <w:sz w:val="20"/>
                <w:szCs w:val="20"/>
              </w:rPr>
              <w:t>参考规格型号</w:t>
            </w:r>
          </w:p>
        </w:tc>
        <w:tc>
          <w:tcPr>
            <w:tcW w:w="3827" w:type="dxa"/>
            <w:noWrap/>
            <w:vAlign w:val="center"/>
          </w:tcPr>
          <w:p>
            <w:pPr>
              <w:widowControl/>
              <w:ind w:firstLine="660" w:firstLineChars="300"/>
              <w:jc w:val="center"/>
              <w:rPr>
                <w:rFonts w:ascii="宋体" w:hAnsi="宋体" w:cs="宋体"/>
                <w:color w:val="FF0000"/>
                <w:kern w:val="0"/>
                <w:sz w:val="22"/>
                <w:szCs w:val="22"/>
              </w:rPr>
            </w:pPr>
            <w:r>
              <w:rPr>
                <w:rFonts w:hint="eastAsia" w:ascii="宋体" w:hAnsi="宋体" w:cs="宋体"/>
                <w:color w:val="000000"/>
                <w:kern w:val="0"/>
                <w:sz w:val="22"/>
                <w:szCs w:val="22"/>
              </w:rPr>
              <w:t>备注</w:t>
            </w:r>
          </w:p>
        </w:tc>
        <w:tc>
          <w:tcPr>
            <w:tcW w:w="1559" w:type="dxa"/>
            <w:noWrap w:val="0"/>
            <w:vAlign w:val="top"/>
          </w:tcPr>
          <w:p>
            <w:pPr>
              <w:widowControl/>
              <w:ind w:left="220" w:hanging="220" w:hangingChars="100"/>
              <w:jc w:val="center"/>
              <w:rPr>
                <w:rFonts w:hint="eastAsia" w:ascii="宋体" w:hAnsi="宋体" w:cs="宋体"/>
                <w:color w:val="000000"/>
                <w:kern w:val="0"/>
                <w:sz w:val="22"/>
                <w:szCs w:val="22"/>
              </w:rPr>
            </w:pPr>
            <w:r>
              <w:rPr>
                <w:rFonts w:hint="eastAsia" w:ascii="宋体" w:hAnsi="宋体" w:cs="宋体"/>
                <w:color w:val="000000"/>
                <w:kern w:val="0"/>
                <w:sz w:val="22"/>
                <w:szCs w:val="22"/>
              </w:rPr>
              <w:t>主要使用科室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426" w:type="dxa"/>
            <w:shd w:val="clear" w:color="000000" w:fill="FFFFFF"/>
            <w:noWrap w:val="0"/>
            <w:vAlign w:val="center"/>
          </w:tcPr>
          <w:p>
            <w:pPr>
              <w:jc w:val="center"/>
            </w:pPr>
            <w:r>
              <w:t>1</w:t>
            </w:r>
          </w:p>
        </w:tc>
        <w:tc>
          <w:tcPr>
            <w:tcW w:w="1560" w:type="dxa"/>
            <w:shd w:val="clear" w:color="000000" w:fill="FFFFFF"/>
            <w:noWrap/>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ZCB-2022-080-389</w:t>
            </w:r>
          </w:p>
        </w:tc>
        <w:tc>
          <w:tcPr>
            <w:tcW w:w="1984" w:type="dxa"/>
            <w:noWrap w:val="0"/>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一次性使用高压造影注射器及附件</w:t>
            </w:r>
          </w:p>
        </w:tc>
        <w:tc>
          <w:tcPr>
            <w:tcW w:w="1276" w:type="dxa"/>
            <w:noWrap w:val="0"/>
            <w:vAlign w:val="center"/>
          </w:tcPr>
          <w:p>
            <w:pPr>
              <w:jc w:val="center"/>
              <w:rPr>
                <w:rFonts w:ascii="宋体" w:hAnsi="宋体" w:cs="宋体"/>
                <w:color w:val="000000"/>
                <w:sz w:val="18"/>
                <w:szCs w:val="18"/>
              </w:rPr>
            </w:pPr>
            <w:r>
              <w:rPr>
                <w:rFonts w:hint="eastAsia" w:ascii="宋体" w:hAnsi="宋体" w:cs="宋体"/>
                <w:color w:val="000000"/>
                <w:sz w:val="18"/>
                <w:szCs w:val="18"/>
              </w:rPr>
              <w:t>各规格型号</w:t>
            </w:r>
          </w:p>
        </w:tc>
        <w:tc>
          <w:tcPr>
            <w:tcW w:w="3827" w:type="dxa"/>
            <w:noWrap w:val="0"/>
            <w:vAlign w:val="center"/>
          </w:tcPr>
          <w:p>
            <w:pPr>
              <w:rPr>
                <w:rFonts w:ascii="宋体" w:hAnsi="宋体" w:cs="宋体"/>
                <w:color w:val="000000"/>
                <w:sz w:val="18"/>
                <w:szCs w:val="18"/>
              </w:rPr>
            </w:pPr>
            <w:r>
              <w:rPr>
                <w:rFonts w:hint="eastAsia" w:ascii="宋体" w:hAnsi="宋体" w:cs="宋体"/>
                <w:color w:val="000000"/>
                <w:sz w:val="18"/>
                <w:szCs w:val="18"/>
              </w:rPr>
              <w:t>用于数字减影血管造影术(DSA)、计算机控制断层扫描(CT)、核磁共振(MRI)检查中,分别为各种型式的高压注射设备配套使用。</w:t>
            </w:r>
          </w:p>
        </w:tc>
        <w:tc>
          <w:tcPr>
            <w:tcW w:w="1559" w:type="dxa"/>
            <w:noWrap w:val="0"/>
            <w:vAlign w:val="center"/>
          </w:tcPr>
          <w:p>
            <w:pPr>
              <w:jc w:val="center"/>
              <w:rPr>
                <w:rFonts w:ascii="宋体" w:hAnsi="宋体" w:cs="宋体"/>
                <w:color w:val="000000"/>
                <w:sz w:val="20"/>
                <w:szCs w:val="20"/>
              </w:rPr>
            </w:pPr>
            <w:r>
              <w:rPr>
                <w:rFonts w:hint="eastAsia" w:ascii="宋体" w:hAnsi="宋体" w:cs="宋体"/>
                <w:color w:val="000000"/>
                <w:sz w:val="20"/>
                <w:szCs w:val="20"/>
              </w:rPr>
              <w:t>放射科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426" w:type="dxa"/>
            <w:shd w:val="clear" w:color="000000" w:fill="FFFFFF"/>
            <w:noWrap w:val="0"/>
            <w:vAlign w:val="center"/>
          </w:tcPr>
          <w:p>
            <w:pPr>
              <w:jc w:val="center"/>
            </w:pPr>
            <w:r>
              <w:t>2</w:t>
            </w:r>
          </w:p>
        </w:tc>
        <w:tc>
          <w:tcPr>
            <w:tcW w:w="1560" w:type="dxa"/>
            <w:shd w:val="clear" w:color="000000" w:fill="FFFFFF"/>
            <w:noWrap/>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ZCB-2022-080-415</w:t>
            </w:r>
          </w:p>
        </w:tc>
        <w:tc>
          <w:tcPr>
            <w:tcW w:w="1984" w:type="dxa"/>
            <w:noWrap w:val="0"/>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一次性使用螺旋负压引流管路</w:t>
            </w:r>
          </w:p>
        </w:tc>
        <w:tc>
          <w:tcPr>
            <w:tcW w:w="1276" w:type="dxa"/>
            <w:noWrap w:val="0"/>
            <w:vAlign w:val="center"/>
          </w:tcPr>
          <w:p>
            <w:pPr>
              <w:jc w:val="center"/>
              <w:rPr>
                <w:rFonts w:ascii="宋体" w:hAnsi="宋体" w:cs="宋体"/>
                <w:color w:val="000000"/>
                <w:sz w:val="18"/>
                <w:szCs w:val="18"/>
              </w:rPr>
            </w:pPr>
            <w:r>
              <w:rPr>
                <w:rFonts w:hint="eastAsia"/>
              </w:rPr>
              <w:t>各规格型号</w:t>
            </w:r>
          </w:p>
        </w:tc>
        <w:tc>
          <w:tcPr>
            <w:tcW w:w="3827" w:type="dxa"/>
            <w:noWrap w:val="0"/>
            <w:vAlign w:val="center"/>
          </w:tcPr>
          <w:p>
            <w:pPr>
              <w:rPr>
                <w:rFonts w:ascii="宋体" w:hAnsi="宋体" w:cs="宋体"/>
                <w:color w:val="000000"/>
                <w:sz w:val="18"/>
                <w:szCs w:val="18"/>
              </w:rPr>
            </w:pPr>
            <w:r>
              <w:rPr>
                <w:rFonts w:hint="eastAsia" w:ascii="宋体" w:hAnsi="宋体" w:cs="宋体"/>
                <w:color w:val="000000"/>
                <w:sz w:val="18"/>
                <w:szCs w:val="18"/>
              </w:rPr>
              <w:t>螺旋型引流管，无菌状态提供，用于临床手术伤口引流</w:t>
            </w:r>
          </w:p>
        </w:tc>
        <w:tc>
          <w:tcPr>
            <w:tcW w:w="1559" w:type="dxa"/>
            <w:noWrap w:val="0"/>
            <w:vAlign w:val="center"/>
          </w:tcPr>
          <w:p>
            <w:pPr>
              <w:jc w:val="center"/>
              <w:rPr>
                <w:rFonts w:ascii="宋体" w:hAnsi="宋体" w:cs="宋体"/>
                <w:color w:val="000000"/>
                <w:sz w:val="20"/>
                <w:szCs w:val="20"/>
              </w:rPr>
            </w:pPr>
            <w:r>
              <w:rPr>
                <w:rFonts w:hint="eastAsia" w:ascii="宋体" w:hAnsi="宋体" w:cs="宋体"/>
                <w:color w:val="000000"/>
                <w:sz w:val="20"/>
                <w:szCs w:val="20"/>
              </w:rPr>
              <w:t>麻醉科手术室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426" w:type="dxa"/>
            <w:shd w:val="clear" w:color="000000" w:fill="FFFFFF"/>
            <w:noWrap w:val="0"/>
            <w:vAlign w:val="center"/>
          </w:tcPr>
          <w:p>
            <w:pPr>
              <w:jc w:val="center"/>
            </w:pPr>
            <w:r>
              <w:t>3</w:t>
            </w:r>
          </w:p>
        </w:tc>
        <w:tc>
          <w:tcPr>
            <w:tcW w:w="1560" w:type="dxa"/>
            <w:shd w:val="clear" w:color="000000" w:fill="FFFFFF"/>
            <w:noWrap/>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ZCB-2022-080-421</w:t>
            </w:r>
          </w:p>
        </w:tc>
        <w:tc>
          <w:tcPr>
            <w:tcW w:w="1984" w:type="dxa"/>
            <w:noWrap w:val="0"/>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胶原蛋白敷料</w:t>
            </w:r>
          </w:p>
        </w:tc>
        <w:tc>
          <w:tcPr>
            <w:tcW w:w="1276" w:type="dxa"/>
            <w:noWrap w:val="0"/>
            <w:vAlign w:val="center"/>
          </w:tcPr>
          <w:p>
            <w:pPr>
              <w:jc w:val="center"/>
              <w:rPr>
                <w:rFonts w:ascii="宋体" w:hAnsi="宋体" w:cs="宋体"/>
                <w:color w:val="000000"/>
                <w:sz w:val="18"/>
                <w:szCs w:val="18"/>
              </w:rPr>
            </w:pPr>
            <w:r>
              <w:rPr>
                <w:rFonts w:hint="eastAsia"/>
              </w:rPr>
              <w:t>各规格型号</w:t>
            </w:r>
          </w:p>
        </w:tc>
        <w:tc>
          <w:tcPr>
            <w:tcW w:w="3827" w:type="dxa"/>
            <w:noWrap w:val="0"/>
            <w:vAlign w:val="center"/>
          </w:tcPr>
          <w:p>
            <w:pPr>
              <w:rPr>
                <w:rFonts w:ascii="宋体" w:hAnsi="宋体" w:cs="宋体"/>
                <w:color w:val="000000"/>
                <w:sz w:val="18"/>
                <w:szCs w:val="18"/>
              </w:rPr>
            </w:pPr>
            <w:r>
              <w:rPr>
                <w:rFonts w:hint="eastAsia" w:ascii="宋体" w:hAnsi="宋体" w:cs="宋体"/>
                <w:color w:val="000000"/>
                <w:sz w:val="18"/>
                <w:szCs w:val="18"/>
              </w:rPr>
              <w:t>含类人胶原蛋白原液</w:t>
            </w:r>
            <w:r>
              <w:rPr>
                <w:rFonts w:hint="eastAsia" w:ascii="宋体" w:hAnsi="宋体" w:cs="宋体"/>
                <w:color w:val="000000"/>
                <w:sz w:val="18"/>
                <w:szCs w:val="18"/>
                <w:lang w:eastAsia="zh-CN"/>
              </w:rPr>
              <w:t>、胶原蛋白原液</w:t>
            </w:r>
            <w:r>
              <w:rPr>
                <w:rFonts w:hint="eastAsia" w:ascii="宋体" w:hAnsi="宋体" w:cs="宋体"/>
                <w:color w:val="000000"/>
                <w:sz w:val="18"/>
                <w:szCs w:val="18"/>
              </w:rPr>
              <w:t>。用于皮肤过敏</w:t>
            </w:r>
            <w:r>
              <w:rPr>
                <w:rFonts w:hint="eastAsia" w:ascii="宋体" w:hAnsi="宋体" w:cs="宋体"/>
                <w:color w:val="000000"/>
                <w:sz w:val="18"/>
                <w:szCs w:val="18"/>
                <w:lang w:eastAsia="zh-CN"/>
              </w:rPr>
              <w:t>、</w:t>
            </w:r>
            <w:r>
              <w:rPr>
                <w:rFonts w:hint="eastAsia" w:ascii="宋体" w:hAnsi="宋体" w:cs="宋体"/>
                <w:color w:val="000000"/>
                <w:sz w:val="18"/>
                <w:szCs w:val="18"/>
              </w:rPr>
              <w:t>激光、光子术后（无创）修复辅助治疗，抑制和缓解皮肤炎症（寻常性痤疮、皮炎、敏感性肌肤等）反应，促进创面愈合，减轻炎症后色素沉着与瘢痕形成的风险。</w:t>
            </w:r>
          </w:p>
        </w:tc>
        <w:tc>
          <w:tcPr>
            <w:tcW w:w="1559" w:type="dxa"/>
            <w:noWrap w:val="0"/>
            <w:vAlign w:val="center"/>
          </w:tcPr>
          <w:p>
            <w:pPr>
              <w:jc w:val="center"/>
              <w:rPr>
                <w:rFonts w:ascii="宋体" w:hAnsi="宋体" w:cs="宋体"/>
                <w:color w:val="000000"/>
                <w:sz w:val="20"/>
                <w:szCs w:val="20"/>
              </w:rPr>
            </w:pPr>
            <w:r>
              <w:rPr>
                <w:rFonts w:hint="eastAsia" w:ascii="宋体" w:hAnsi="宋体" w:cs="宋体"/>
                <w:color w:val="000000"/>
                <w:sz w:val="20"/>
                <w:szCs w:val="20"/>
              </w:rPr>
              <w:t>皮肤科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426" w:type="dxa"/>
            <w:shd w:val="clear" w:color="000000" w:fill="FFFFFF"/>
            <w:noWrap w:val="0"/>
            <w:vAlign w:val="center"/>
          </w:tcPr>
          <w:p>
            <w:pPr>
              <w:jc w:val="center"/>
              <w:rPr>
                <w:rFonts w:hint="eastAsia"/>
              </w:rPr>
            </w:pPr>
            <w:r>
              <w:rPr>
                <w:rFonts w:hint="eastAsia"/>
              </w:rPr>
              <w:t>4</w:t>
            </w:r>
          </w:p>
        </w:tc>
        <w:tc>
          <w:tcPr>
            <w:tcW w:w="1560" w:type="dxa"/>
            <w:shd w:val="clear" w:color="000000" w:fill="FFFFFF"/>
            <w:noWrap/>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ZCB-2022-080-423</w:t>
            </w:r>
          </w:p>
        </w:tc>
        <w:tc>
          <w:tcPr>
            <w:tcW w:w="1984" w:type="dxa"/>
            <w:noWrap w:val="0"/>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cs="宋体"/>
                <w:color w:val="000000"/>
                <w:sz w:val="20"/>
                <w:szCs w:val="20"/>
              </w:rPr>
              <w:t>物理抗菌喷雾敷料</w:t>
            </w:r>
          </w:p>
        </w:tc>
        <w:tc>
          <w:tcPr>
            <w:tcW w:w="1276" w:type="dxa"/>
            <w:noWrap w:val="0"/>
            <w:vAlign w:val="center"/>
          </w:tcPr>
          <w:p>
            <w:pPr>
              <w:jc w:val="center"/>
              <w:rPr>
                <w:rFonts w:ascii="宋体" w:hAnsi="宋体" w:cs="宋体"/>
                <w:color w:val="000000"/>
                <w:sz w:val="18"/>
                <w:szCs w:val="18"/>
              </w:rPr>
            </w:pPr>
            <w:r>
              <w:rPr>
                <w:rFonts w:hint="eastAsia"/>
              </w:rPr>
              <w:t>各规格型号</w:t>
            </w:r>
          </w:p>
        </w:tc>
        <w:tc>
          <w:tcPr>
            <w:tcW w:w="3827" w:type="dxa"/>
            <w:noWrap w:val="0"/>
            <w:vAlign w:val="center"/>
          </w:tcPr>
          <w:p>
            <w:pPr>
              <w:rPr>
                <w:rFonts w:ascii="宋体" w:hAnsi="宋体" w:cs="宋体"/>
                <w:color w:val="000000"/>
                <w:sz w:val="18"/>
                <w:szCs w:val="18"/>
              </w:rPr>
            </w:pPr>
            <w:r>
              <w:rPr>
                <w:rFonts w:hint="eastAsia" w:ascii="宋体" w:hAnsi="宋体" w:cs="宋体"/>
                <w:color w:val="000000"/>
                <w:sz w:val="18"/>
                <w:szCs w:val="18"/>
              </w:rPr>
              <w:t>用于外科创伤病人的浅表伤口的治疗和创伤护理。</w:t>
            </w:r>
          </w:p>
        </w:tc>
        <w:tc>
          <w:tcPr>
            <w:tcW w:w="1559" w:type="dxa"/>
            <w:noWrap w:val="0"/>
            <w:vAlign w:val="center"/>
          </w:tcPr>
          <w:p>
            <w:pPr>
              <w:jc w:val="center"/>
              <w:rPr>
                <w:rFonts w:ascii="宋体" w:hAnsi="宋体" w:cs="宋体"/>
                <w:color w:val="000000"/>
                <w:sz w:val="20"/>
                <w:szCs w:val="20"/>
              </w:rPr>
            </w:pPr>
            <w:r>
              <w:rPr>
                <w:rFonts w:hint="eastAsia" w:ascii="宋体" w:hAnsi="宋体" w:cs="宋体"/>
                <w:color w:val="000000"/>
                <w:sz w:val="20"/>
                <w:szCs w:val="20"/>
              </w:rPr>
              <w:t>全院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426" w:type="dxa"/>
            <w:shd w:val="clear" w:color="000000" w:fill="FFFFFF"/>
            <w:noWrap w:val="0"/>
            <w:vAlign w:val="center"/>
          </w:tcPr>
          <w:p>
            <w:pPr>
              <w:jc w:val="center"/>
              <w:rPr>
                <w:rFonts w:hint="eastAsia"/>
              </w:rPr>
            </w:pPr>
            <w:r>
              <w:rPr>
                <w:rFonts w:hint="eastAsia"/>
              </w:rPr>
              <w:t>5</w:t>
            </w:r>
          </w:p>
        </w:tc>
        <w:tc>
          <w:tcPr>
            <w:tcW w:w="1560" w:type="dxa"/>
            <w:shd w:val="clear" w:color="000000" w:fill="FFFFFF"/>
            <w:noWrap/>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ZCB-2022-080-425</w:t>
            </w:r>
          </w:p>
        </w:tc>
        <w:tc>
          <w:tcPr>
            <w:tcW w:w="1984" w:type="dxa"/>
            <w:noWrap w:val="0"/>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cs="宋体"/>
                <w:color w:val="000000"/>
                <w:sz w:val="20"/>
                <w:szCs w:val="20"/>
              </w:rPr>
              <w:t>血糖试纸（项目名称）</w:t>
            </w:r>
          </w:p>
        </w:tc>
        <w:tc>
          <w:tcPr>
            <w:tcW w:w="1276" w:type="dxa"/>
            <w:noWrap w:val="0"/>
            <w:vAlign w:val="center"/>
          </w:tcPr>
          <w:p>
            <w:pPr>
              <w:jc w:val="center"/>
              <w:rPr>
                <w:rFonts w:ascii="宋体" w:hAnsi="宋体" w:cs="宋体"/>
                <w:color w:val="000000"/>
                <w:sz w:val="18"/>
                <w:szCs w:val="18"/>
              </w:rPr>
            </w:pPr>
            <w:r>
              <w:rPr>
                <w:rFonts w:hint="eastAsia"/>
              </w:rPr>
              <w:t>各规格型号</w:t>
            </w:r>
          </w:p>
        </w:tc>
        <w:tc>
          <w:tcPr>
            <w:tcW w:w="3827" w:type="dxa"/>
            <w:noWrap w:val="0"/>
            <w:vAlign w:val="center"/>
          </w:tcPr>
          <w:p>
            <w:pPr>
              <w:rPr>
                <w:rFonts w:ascii="宋体" w:hAnsi="宋体" w:cs="宋体"/>
                <w:color w:val="000000"/>
                <w:sz w:val="18"/>
                <w:szCs w:val="18"/>
              </w:rPr>
            </w:pPr>
            <w:r>
              <w:rPr>
                <w:rFonts w:hint="eastAsia" w:ascii="宋体" w:hAnsi="宋体" w:cs="宋体"/>
                <w:color w:val="000000"/>
                <w:sz w:val="18"/>
                <w:szCs w:val="18"/>
              </w:rPr>
              <w:t>用于体外定量检测指尖、前臂或手掌新鲜毛细血管全血中的葡萄糖含量</w:t>
            </w:r>
          </w:p>
        </w:tc>
        <w:tc>
          <w:tcPr>
            <w:tcW w:w="1559" w:type="dxa"/>
            <w:noWrap w:val="0"/>
            <w:vAlign w:val="center"/>
          </w:tcPr>
          <w:p>
            <w:pPr>
              <w:jc w:val="center"/>
              <w:rPr>
                <w:rFonts w:ascii="宋体" w:hAnsi="宋体" w:cs="宋体"/>
                <w:color w:val="000000"/>
                <w:sz w:val="20"/>
                <w:szCs w:val="20"/>
              </w:rPr>
            </w:pPr>
            <w:r>
              <w:rPr>
                <w:rFonts w:hint="eastAsia" w:ascii="宋体" w:hAnsi="宋体" w:cs="宋体"/>
                <w:color w:val="000000"/>
                <w:sz w:val="20"/>
                <w:szCs w:val="20"/>
              </w:rPr>
              <w:t>全院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426" w:type="dxa"/>
            <w:shd w:val="clear" w:color="000000" w:fill="FFFFFF"/>
            <w:noWrap w:val="0"/>
            <w:vAlign w:val="center"/>
          </w:tcPr>
          <w:p>
            <w:pPr>
              <w:jc w:val="center"/>
              <w:rPr>
                <w:rFonts w:hint="eastAsia"/>
              </w:rPr>
            </w:pPr>
            <w:r>
              <w:rPr>
                <w:rFonts w:hint="eastAsia"/>
              </w:rPr>
              <w:t>6</w:t>
            </w:r>
          </w:p>
        </w:tc>
        <w:tc>
          <w:tcPr>
            <w:tcW w:w="1560" w:type="dxa"/>
            <w:shd w:val="clear" w:color="000000" w:fill="FFFFFF"/>
            <w:noWrap/>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ZCB-2022-080-429</w:t>
            </w:r>
          </w:p>
        </w:tc>
        <w:tc>
          <w:tcPr>
            <w:tcW w:w="1984" w:type="dxa"/>
            <w:noWrap w:val="0"/>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一次性使用无菌换药包</w:t>
            </w:r>
          </w:p>
        </w:tc>
        <w:tc>
          <w:tcPr>
            <w:tcW w:w="1276" w:type="dxa"/>
            <w:noWrap w:val="0"/>
            <w:vAlign w:val="center"/>
          </w:tcPr>
          <w:p>
            <w:pPr>
              <w:jc w:val="center"/>
              <w:rPr>
                <w:rFonts w:ascii="宋体" w:hAnsi="宋体" w:cs="宋体"/>
                <w:color w:val="000000"/>
                <w:sz w:val="18"/>
                <w:szCs w:val="18"/>
              </w:rPr>
            </w:pPr>
            <w:r>
              <w:rPr>
                <w:rFonts w:hint="eastAsia"/>
              </w:rPr>
              <w:t>各规格型号</w:t>
            </w:r>
          </w:p>
        </w:tc>
        <w:tc>
          <w:tcPr>
            <w:tcW w:w="3827" w:type="dxa"/>
            <w:noWrap w:val="0"/>
            <w:vAlign w:val="center"/>
          </w:tcPr>
          <w:p>
            <w:pPr>
              <w:rPr>
                <w:rFonts w:ascii="宋体" w:hAnsi="宋体" w:cs="宋体"/>
                <w:color w:val="000000"/>
                <w:sz w:val="18"/>
                <w:szCs w:val="18"/>
              </w:rPr>
            </w:pPr>
            <w:r>
              <w:rPr>
                <w:rFonts w:hint="eastAsia" w:ascii="宋体" w:hAnsi="宋体" w:cs="宋体"/>
                <w:color w:val="000000"/>
                <w:sz w:val="18"/>
                <w:szCs w:val="18"/>
              </w:rPr>
              <w:t>用于临床伤口、创面或手术切口换药用。</w:t>
            </w:r>
          </w:p>
        </w:tc>
        <w:tc>
          <w:tcPr>
            <w:tcW w:w="1559" w:type="dxa"/>
            <w:noWrap w:val="0"/>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全院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426" w:type="dxa"/>
            <w:shd w:val="clear" w:color="000000" w:fill="FFFFFF"/>
            <w:noWrap w:val="0"/>
            <w:vAlign w:val="center"/>
          </w:tcPr>
          <w:p>
            <w:pPr>
              <w:jc w:val="center"/>
              <w:rPr>
                <w:rFonts w:hint="eastAsia"/>
              </w:rPr>
            </w:pPr>
            <w:r>
              <w:rPr>
                <w:rFonts w:hint="eastAsia"/>
              </w:rPr>
              <w:t>7</w:t>
            </w:r>
          </w:p>
        </w:tc>
        <w:tc>
          <w:tcPr>
            <w:tcW w:w="1560" w:type="dxa"/>
            <w:shd w:val="clear" w:color="000000" w:fill="FFFFFF"/>
            <w:noWrap/>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ZCB-2022-080-430</w:t>
            </w:r>
          </w:p>
        </w:tc>
        <w:tc>
          <w:tcPr>
            <w:tcW w:w="1984" w:type="dxa"/>
            <w:noWrap w:val="0"/>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一次性使用医用三通道旋阀</w:t>
            </w:r>
          </w:p>
        </w:tc>
        <w:tc>
          <w:tcPr>
            <w:tcW w:w="1276" w:type="dxa"/>
            <w:noWrap w:val="0"/>
            <w:vAlign w:val="center"/>
          </w:tcPr>
          <w:p>
            <w:pPr>
              <w:jc w:val="center"/>
              <w:rPr>
                <w:rFonts w:ascii="宋体" w:hAnsi="宋体" w:cs="宋体"/>
                <w:color w:val="000000"/>
                <w:sz w:val="18"/>
                <w:szCs w:val="18"/>
              </w:rPr>
            </w:pPr>
            <w:r>
              <w:rPr>
                <w:rFonts w:hint="eastAsia"/>
              </w:rPr>
              <w:t>各规格型号</w:t>
            </w:r>
          </w:p>
        </w:tc>
        <w:tc>
          <w:tcPr>
            <w:tcW w:w="3827" w:type="dxa"/>
            <w:noWrap w:val="0"/>
            <w:vAlign w:val="center"/>
          </w:tcPr>
          <w:p>
            <w:pPr>
              <w:rPr>
                <w:rFonts w:ascii="宋体" w:hAnsi="宋体" w:cs="宋体"/>
                <w:color w:val="000000"/>
                <w:sz w:val="18"/>
                <w:szCs w:val="18"/>
              </w:rPr>
            </w:pPr>
            <w:r>
              <w:rPr>
                <w:rFonts w:hint="eastAsia" w:ascii="宋体" w:hAnsi="宋体" w:cs="宋体"/>
                <w:color w:val="000000"/>
                <w:sz w:val="18"/>
                <w:szCs w:val="18"/>
              </w:rPr>
              <w:t>用于输液治疗及压力监测时切换通路。</w:t>
            </w:r>
          </w:p>
        </w:tc>
        <w:tc>
          <w:tcPr>
            <w:tcW w:w="1559" w:type="dxa"/>
            <w:noWrap w:val="0"/>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全院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426" w:type="dxa"/>
            <w:shd w:val="clear" w:color="000000" w:fill="FFFFFF"/>
            <w:noWrap w:val="0"/>
            <w:vAlign w:val="center"/>
          </w:tcPr>
          <w:p>
            <w:pPr>
              <w:jc w:val="center"/>
              <w:rPr>
                <w:rFonts w:hint="eastAsia"/>
              </w:rPr>
            </w:pPr>
            <w:r>
              <w:rPr>
                <w:rFonts w:hint="eastAsia"/>
              </w:rPr>
              <w:t>8</w:t>
            </w:r>
          </w:p>
        </w:tc>
        <w:tc>
          <w:tcPr>
            <w:tcW w:w="1560" w:type="dxa"/>
            <w:shd w:val="clear" w:color="000000" w:fill="FFFFFF"/>
            <w:noWrap/>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ZCB-2022-080-323</w:t>
            </w:r>
          </w:p>
        </w:tc>
        <w:tc>
          <w:tcPr>
            <w:tcW w:w="1984" w:type="dxa"/>
            <w:noWrap w:val="0"/>
            <w:vAlign w:val="center"/>
          </w:tcPr>
          <w:p>
            <w:pPr>
              <w:keepNext w:val="0"/>
              <w:keepLines w:val="0"/>
              <w:widowControl/>
              <w:suppressLineNumbers w:val="0"/>
              <w:jc w:val="center"/>
              <w:textAlignment w:val="center"/>
              <w:rPr>
                <w:rFonts w:ascii="宋体" w:hAnsi="宋体" w:cs="宋体"/>
                <w:color w:val="000000"/>
                <w:sz w:val="18"/>
                <w:szCs w:val="18"/>
              </w:rPr>
            </w:pPr>
            <w:r>
              <w:rPr>
                <w:rFonts w:hint="eastAsia" w:ascii="宋体" w:hAnsi="宋体" w:eastAsia="宋体" w:cs="宋体"/>
                <w:i w:val="0"/>
                <w:iCs w:val="0"/>
                <w:color w:val="000000"/>
                <w:kern w:val="0"/>
                <w:sz w:val="20"/>
                <w:szCs w:val="20"/>
                <w:u w:val="none"/>
                <w:lang w:val="en-US" w:eastAsia="zh-CN" w:bidi="ar"/>
              </w:rPr>
              <w:t>一次性使用无菌注射器 带针</w:t>
            </w:r>
          </w:p>
        </w:tc>
        <w:tc>
          <w:tcPr>
            <w:tcW w:w="1276" w:type="dxa"/>
            <w:noWrap w:val="0"/>
            <w:vAlign w:val="center"/>
          </w:tcPr>
          <w:p>
            <w:pPr>
              <w:jc w:val="center"/>
              <w:rPr>
                <w:rFonts w:ascii="宋体" w:hAnsi="宋体" w:cs="宋体"/>
                <w:color w:val="000000"/>
                <w:sz w:val="18"/>
                <w:szCs w:val="18"/>
              </w:rPr>
            </w:pPr>
            <w:r>
              <w:rPr>
                <w:rFonts w:hint="eastAsia"/>
              </w:rPr>
              <w:t>各规格型号</w:t>
            </w:r>
          </w:p>
        </w:tc>
        <w:tc>
          <w:tcPr>
            <w:tcW w:w="3827" w:type="dxa"/>
            <w:noWrap w:val="0"/>
            <w:vAlign w:val="center"/>
          </w:tcPr>
          <w:p>
            <w:pPr>
              <w:rPr>
                <w:rFonts w:ascii="宋体" w:hAnsi="宋体" w:cs="宋体"/>
                <w:color w:val="000000"/>
                <w:sz w:val="18"/>
                <w:szCs w:val="18"/>
              </w:rPr>
            </w:pPr>
            <w:r>
              <w:rPr>
                <w:rFonts w:hint="eastAsia" w:ascii="宋体" w:hAnsi="宋体" w:cs="宋体"/>
                <w:color w:val="000000"/>
                <w:sz w:val="18"/>
                <w:szCs w:val="18"/>
              </w:rPr>
              <w:t>适用于抽吸液体或在注入液体后立即注射</w:t>
            </w:r>
          </w:p>
        </w:tc>
        <w:tc>
          <w:tcPr>
            <w:tcW w:w="1559" w:type="dxa"/>
            <w:noWrap w:val="0"/>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全院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426" w:type="dxa"/>
            <w:shd w:val="clear" w:color="000000" w:fill="FFFFFF"/>
            <w:noWrap w:val="0"/>
            <w:vAlign w:val="center"/>
          </w:tcPr>
          <w:p>
            <w:pPr>
              <w:jc w:val="center"/>
              <w:rPr>
                <w:rFonts w:hint="eastAsia"/>
              </w:rPr>
            </w:pPr>
            <w:r>
              <w:rPr>
                <w:rFonts w:hint="eastAsia"/>
              </w:rPr>
              <w:t>9</w:t>
            </w:r>
          </w:p>
        </w:tc>
        <w:tc>
          <w:tcPr>
            <w:tcW w:w="1560" w:type="dxa"/>
            <w:shd w:val="clear" w:color="000000" w:fill="FFFFFF"/>
            <w:noWrap/>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ZCB-2022-080-431</w:t>
            </w:r>
          </w:p>
        </w:tc>
        <w:tc>
          <w:tcPr>
            <w:tcW w:w="1984" w:type="dxa"/>
            <w:noWrap w:val="0"/>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一次性使用注射笔用针头</w:t>
            </w:r>
          </w:p>
        </w:tc>
        <w:tc>
          <w:tcPr>
            <w:tcW w:w="1276" w:type="dxa"/>
            <w:noWrap w:val="0"/>
            <w:vAlign w:val="center"/>
          </w:tcPr>
          <w:p>
            <w:pPr>
              <w:jc w:val="center"/>
              <w:rPr>
                <w:rFonts w:ascii="宋体" w:hAnsi="宋体" w:cs="宋体"/>
                <w:color w:val="000000"/>
                <w:sz w:val="18"/>
                <w:szCs w:val="18"/>
              </w:rPr>
            </w:pPr>
            <w:r>
              <w:rPr>
                <w:rFonts w:hint="eastAsia"/>
              </w:rPr>
              <w:t>各规格型号</w:t>
            </w:r>
          </w:p>
        </w:tc>
        <w:tc>
          <w:tcPr>
            <w:tcW w:w="3827" w:type="dxa"/>
            <w:noWrap w:val="0"/>
            <w:vAlign w:val="center"/>
          </w:tcPr>
          <w:p>
            <w:pPr>
              <w:rPr>
                <w:rFonts w:ascii="宋体" w:hAnsi="宋体" w:cs="宋体"/>
                <w:color w:val="000000"/>
                <w:sz w:val="18"/>
                <w:szCs w:val="18"/>
              </w:rPr>
            </w:pPr>
            <w:r>
              <w:rPr>
                <w:rFonts w:hint="eastAsia" w:ascii="宋体" w:hAnsi="宋体" w:cs="宋体"/>
                <w:color w:val="000000"/>
                <w:sz w:val="18"/>
                <w:szCs w:val="18"/>
              </w:rPr>
              <w:t>注射笔用针头与注射笔配套用于药物皮下注射。</w:t>
            </w:r>
          </w:p>
        </w:tc>
        <w:tc>
          <w:tcPr>
            <w:tcW w:w="1559" w:type="dxa"/>
            <w:noWrap w:val="0"/>
            <w:vAlign w:val="center"/>
          </w:tcPr>
          <w:p>
            <w:pPr>
              <w:jc w:val="center"/>
              <w:rPr>
                <w:rFonts w:ascii="宋体" w:hAnsi="宋体" w:cs="宋体"/>
                <w:color w:val="000000"/>
                <w:sz w:val="20"/>
                <w:szCs w:val="20"/>
              </w:rPr>
            </w:pPr>
            <w:r>
              <w:rPr>
                <w:rFonts w:hint="eastAsia" w:ascii="宋体" w:hAnsi="宋体" w:cs="宋体"/>
                <w:color w:val="000000"/>
                <w:sz w:val="20"/>
                <w:szCs w:val="20"/>
              </w:rPr>
              <w:t>全院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426" w:type="dxa"/>
            <w:shd w:val="clear" w:color="000000" w:fill="FFFFFF"/>
            <w:noWrap w:val="0"/>
            <w:vAlign w:val="center"/>
          </w:tcPr>
          <w:p>
            <w:pPr>
              <w:jc w:val="center"/>
            </w:pPr>
            <w:r>
              <w:rPr>
                <w:rFonts w:hint="eastAsia"/>
              </w:rPr>
              <w:t>10</w:t>
            </w:r>
          </w:p>
        </w:tc>
        <w:tc>
          <w:tcPr>
            <w:tcW w:w="1560" w:type="dxa"/>
            <w:shd w:val="clear" w:color="000000" w:fill="FFFFFF"/>
            <w:noWrap/>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ZCB-2022-080-434</w:t>
            </w:r>
          </w:p>
        </w:tc>
        <w:tc>
          <w:tcPr>
            <w:tcW w:w="1984" w:type="dxa"/>
            <w:noWrap w:val="0"/>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一次性使用吸氧管（带湿化瓶)</w:t>
            </w:r>
          </w:p>
        </w:tc>
        <w:tc>
          <w:tcPr>
            <w:tcW w:w="1276" w:type="dxa"/>
            <w:noWrap w:val="0"/>
            <w:vAlign w:val="center"/>
          </w:tcPr>
          <w:p>
            <w:pPr>
              <w:jc w:val="center"/>
              <w:rPr>
                <w:rFonts w:ascii="宋体" w:hAnsi="宋体" w:cs="宋体"/>
                <w:color w:val="000000"/>
                <w:sz w:val="18"/>
                <w:szCs w:val="18"/>
              </w:rPr>
            </w:pPr>
            <w:r>
              <w:rPr>
                <w:rFonts w:hint="eastAsia"/>
              </w:rPr>
              <w:t>各规格型号</w:t>
            </w:r>
          </w:p>
        </w:tc>
        <w:tc>
          <w:tcPr>
            <w:tcW w:w="3827" w:type="dxa"/>
            <w:noWrap w:val="0"/>
            <w:vAlign w:val="center"/>
          </w:tcPr>
          <w:p>
            <w:pPr>
              <w:rPr>
                <w:rFonts w:ascii="宋体" w:hAnsi="宋体" w:cs="宋体"/>
                <w:color w:val="000000"/>
                <w:sz w:val="18"/>
                <w:szCs w:val="18"/>
              </w:rPr>
            </w:pPr>
            <w:r>
              <w:rPr>
                <w:rFonts w:hint="eastAsia" w:ascii="宋体" w:hAnsi="宋体" w:cs="宋体"/>
                <w:color w:val="000000"/>
                <w:sz w:val="18"/>
                <w:szCs w:val="18"/>
              </w:rPr>
              <w:t>用于供人体吸入氧气。</w:t>
            </w:r>
          </w:p>
        </w:tc>
        <w:tc>
          <w:tcPr>
            <w:tcW w:w="1559" w:type="dxa"/>
            <w:noWrap w:val="0"/>
            <w:vAlign w:val="center"/>
          </w:tcPr>
          <w:p>
            <w:pPr>
              <w:jc w:val="center"/>
              <w:rPr>
                <w:rFonts w:ascii="宋体" w:hAnsi="宋体" w:cs="宋体"/>
                <w:color w:val="000000"/>
                <w:sz w:val="20"/>
                <w:szCs w:val="20"/>
              </w:rPr>
            </w:pPr>
            <w:r>
              <w:rPr>
                <w:rFonts w:hint="eastAsia" w:ascii="宋体" w:hAnsi="宋体" w:cs="宋体"/>
                <w:color w:val="000000"/>
                <w:sz w:val="20"/>
                <w:szCs w:val="20"/>
              </w:rPr>
              <w:t>全院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426" w:type="dxa"/>
            <w:shd w:val="clear" w:color="000000" w:fill="FFFFFF"/>
            <w:noWrap w:val="0"/>
            <w:vAlign w:val="center"/>
          </w:tcPr>
          <w:p>
            <w:pPr>
              <w:jc w:val="center"/>
            </w:pPr>
            <w:r>
              <w:rPr>
                <w:rFonts w:hint="eastAsia"/>
              </w:rPr>
              <w:t>11</w:t>
            </w:r>
          </w:p>
        </w:tc>
        <w:tc>
          <w:tcPr>
            <w:tcW w:w="1560" w:type="dxa"/>
            <w:shd w:val="clear" w:color="000000" w:fill="FFFFFF"/>
            <w:noWrap/>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ZCB-2022-080-437</w:t>
            </w:r>
          </w:p>
        </w:tc>
        <w:tc>
          <w:tcPr>
            <w:tcW w:w="1984" w:type="dxa"/>
            <w:noWrap w:val="0"/>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全自动免疫分析仪反应杯及废料箱</w:t>
            </w:r>
          </w:p>
        </w:tc>
        <w:tc>
          <w:tcPr>
            <w:tcW w:w="1276" w:type="dxa"/>
            <w:noWrap w:val="0"/>
            <w:vAlign w:val="center"/>
          </w:tcPr>
          <w:p>
            <w:pPr>
              <w:jc w:val="center"/>
              <w:rPr>
                <w:rFonts w:ascii="宋体" w:hAnsi="宋体" w:cs="宋体"/>
                <w:color w:val="000000"/>
                <w:sz w:val="18"/>
                <w:szCs w:val="18"/>
              </w:rPr>
            </w:pPr>
            <w:r>
              <w:rPr>
                <w:rFonts w:hint="eastAsia"/>
              </w:rPr>
              <w:t>各规格型号</w:t>
            </w:r>
          </w:p>
        </w:tc>
        <w:tc>
          <w:tcPr>
            <w:tcW w:w="3827" w:type="dxa"/>
            <w:noWrap w:val="0"/>
            <w:vAlign w:val="center"/>
          </w:tcPr>
          <w:p>
            <w:pPr>
              <w:rPr>
                <w:rFonts w:ascii="宋体" w:hAnsi="宋体" w:cs="宋体"/>
                <w:color w:val="000000"/>
                <w:sz w:val="18"/>
                <w:szCs w:val="18"/>
              </w:rPr>
            </w:pPr>
            <w:r>
              <w:rPr>
                <w:rFonts w:hint="eastAsia" w:ascii="宋体" w:hAnsi="宋体" w:cs="宋体"/>
                <w:color w:val="000000"/>
                <w:sz w:val="18"/>
                <w:szCs w:val="18"/>
              </w:rPr>
              <w:t>全自动免疫分析仪耗材</w:t>
            </w:r>
          </w:p>
        </w:tc>
        <w:tc>
          <w:tcPr>
            <w:tcW w:w="1559" w:type="dxa"/>
            <w:noWrap w:val="0"/>
            <w:vAlign w:val="center"/>
          </w:tcPr>
          <w:p>
            <w:pPr>
              <w:jc w:val="center"/>
              <w:rPr>
                <w:rFonts w:ascii="宋体" w:hAnsi="宋体" w:cs="宋体"/>
                <w:color w:val="000000"/>
                <w:sz w:val="20"/>
                <w:szCs w:val="20"/>
              </w:rPr>
            </w:pPr>
            <w:r>
              <w:rPr>
                <w:rFonts w:hint="eastAsia" w:ascii="宋体" w:hAnsi="宋体" w:cs="宋体"/>
                <w:color w:val="000000"/>
                <w:sz w:val="20"/>
                <w:szCs w:val="20"/>
              </w:rPr>
              <w:t>社康检验科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426" w:type="dxa"/>
            <w:shd w:val="clear" w:color="000000" w:fill="FFFFFF"/>
            <w:noWrap w:val="0"/>
            <w:vAlign w:val="center"/>
          </w:tcPr>
          <w:p>
            <w:pPr>
              <w:jc w:val="center"/>
            </w:pPr>
            <w:r>
              <w:rPr>
                <w:rFonts w:hint="eastAsia"/>
              </w:rPr>
              <w:t>12</w:t>
            </w:r>
          </w:p>
        </w:tc>
        <w:tc>
          <w:tcPr>
            <w:tcW w:w="1560" w:type="dxa"/>
            <w:shd w:val="clear" w:color="000000" w:fill="FFFFFF"/>
            <w:noWrap/>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ZCB-2022-080-438</w:t>
            </w:r>
          </w:p>
        </w:tc>
        <w:tc>
          <w:tcPr>
            <w:tcW w:w="1984" w:type="dxa"/>
            <w:noWrap w:val="0"/>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生物膜（人工硬脊膜）</w:t>
            </w:r>
          </w:p>
        </w:tc>
        <w:tc>
          <w:tcPr>
            <w:tcW w:w="1276" w:type="dxa"/>
            <w:noWrap w:val="0"/>
            <w:vAlign w:val="center"/>
          </w:tcPr>
          <w:p>
            <w:pPr>
              <w:jc w:val="center"/>
              <w:rPr>
                <w:rFonts w:ascii="宋体" w:hAnsi="宋体" w:cs="宋体"/>
                <w:color w:val="000000"/>
                <w:sz w:val="18"/>
                <w:szCs w:val="18"/>
              </w:rPr>
            </w:pPr>
            <w:r>
              <w:rPr>
                <w:rFonts w:hint="eastAsia"/>
              </w:rPr>
              <w:t>各规格型号</w:t>
            </w:r>
          </w:p>
        </w:tc>
        <w:tc>
          <w:tcPr>
            <w:tcW w:w="3827" w:type="dxa"/>
            <w:noWrap w:val="0"/>
            <w:vAlign w:val="center"/>
          </w:tcPr>
          <w:p>
            <w:pPr>
              <w:rPr>
                <w:rFonts w:ascii="宋体" w:hAnsi="宋体" w:cs="宋体"/>
                <w:color w:val="000000"/>
                <w:sz w:val="18"/>
                <w:szCs w:val="18"/>
              </w:rPr>
            </w:pPr>
            <w:r>
              <w:rPr>
                <w:rFonts w:hint="eastAsia" w:ascii="宋体" w:hAnsi="宋体" w:cs="宋体"/>
                <w:color w:val="000000"/>
                <w:sz w:val="18"/>
                <w:szCs w:val="18"/>
              </w:rPr>
              <w:t>用于硬脑膜、硬脊膜的修复</w:t>
            </w:r>
          </w:p>
        </w:tc>
        <w:tc>
          <w:tcPr>
            <w:tcW w:w="1559" w:type="dxa"/>
            <w:noWrap w:val="0"/>
            <w:vAlign w:val="center"/>
          </w:tcPr>
          <w:p>
            <w:pPr>
              <w:jc w:val="center"/>
              <w:rPr>
                <w:rFonts w:ascii="宋体" w:hAnsi="宋体" w:cs="宋体"/>
                <w:color w:val="000000"/>
                <w:sz w:val="20"/>
                <w:szCs w:val="20"/>
              </w:rPr>
            </w:pPr>
            <w:r>
              <w:rPr>
                <w:rFonts w:hint="eastAsia" w:ascii="宋体" w:hAnsi="宋体" w:cs="宋体"/>
                <w:color w:val="000000"/>
                <w:sz w:val="20"/>
                <w:szCs w:val="20"/>
              </w:rPr>
              <w:t>神经外科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426" w:type="dxa"/>
            <w:shd w:val="clear" w:color="000000" w:fill="FFFFFF"/>
            <w:noWrap w:val="0"/>
            <w:vAlign w:val="center"/>
          </w:tcPr>
          <w:p>
            <w:pPr>
              <w:jc w:val="center"/>
            </w:pPr>
            <w:r>
              <w:rPr>
                <w:rFonts w:hint="eastAsia"/>
              </w:rPr>
              <w:t>13</w:t>
            </w:r>
          </w:p>
        </w:tc>
        <w:tc>
          <w:tcPr>
            <w:tcW w:w="1560" w:type="dxa"/>
            <w:shd w:val="clear" w:color="000000" w:fill="FFFFFF"/>
            <w:noWrap/>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ZCB-2022-080-456</w:t>
            </w:r>
          </w:p>
        </w:tc>
        <w:tc>
          <w:tcPr>
            <w:tcW w:w="1984" w:type="dxa"/>
            <w:noWrap w:val="0"/>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一次性使用流量设定微调式输液器</w:t>
            </w:r>
          </w:p>
        </w:tc>
        <w:tc>
          <w:tcPr>
            <w:tcW w:w="1276" w:type="dxa"/>
            <w:noWrap w:val="0"/>
            <w:vAlign w:val="center"/>
          </w:tcPr>
          <w:p>
            <w:pPr>
              <w:jc w:val="center"/>
              <w:rPr>
                <w:rFonts w:ascii="宋体" w:hAnsi="宋体" w:cs="宋体"/>
                <w:color w:val="000000"/>
                <w:sz w:val="18"/>
                <w:szCs w:val="18"/>
              </w:rPr>
            </w:pPr>
            <w:r>
              <w:rPr>
                <w:rFonts w:hint="eastAsia"/>
              </w:rPr>
              <w:t>各规格型号</w:t>
            </w:r>
          </w:p>
        </w:tc>
        <w:tc>
          <w:tcPr>
            <w:tcW w:w="3827" w:type="dxa"/>
            <w:noWrap w:val="0"/>
            <w:vAlign w:val="center"/>
          </w:tcPr>
          <w:p>
            <w:pPr>
              <w:rPr>
                <w:rFonts w:ascii="宋体" w:hAnsi="宋体" w:cs="宋体"/>
                <w:color w:val="000000"/>
                <w:sz w:val="18"/>
                <w:szCs w:val="18"/>
              </w:rPr>
            </w:pPr>
            <w:r>
              <w:rPr>
                <w:rFonts w:hint="eastAsia" w:ascii="宋体" w:hAnsi="宋体" w:cs="宋体"/>
                <w:color w:val="000000"/>
                <w:sz w:val="18"/>
                <w:szCs w:val="18"/>
              </w:rPr>
              <w:t>临床上用于需要控制和调节流速的重力式静脉输液</w:t>
            </w:r>
          </w:p>
        </w:tc>
        <w:tc>
          <w:tcPr>
            <w:tcW w:w="1559" w:type="dxa"/>
            <w:noWrap w:val="0"/>
            <w:vAlign w:val="center"/>
          </w:tcPr>
          <w:p>
            <w:pPr>
              <w:jc w:val="center"/>
              <w:rPr>
                <w:rFonts w:ascii="宋体" w:hAnsi="宋体" w:cs="宋体"/>
                <w:color w:val="000000"/>
                <w:sz w:val="20"/>
                <w:szCs w:val="20"/>
              </w:rPr>
            </w:pPr>
            <w:r>
              <w:rPr>
                <w:rFonts w:hint="eastAsia" w:ascii="宋体" w:hAnsi="宋体" w:cs="宋体"/>
                <w:color w:val="000000"/>
                <w:sz w:val="20"/>
                <w:szCs w:val="20"/>
              </w:rPr>
              <w:t>胃肠外科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426" w:type="dxa"/>
            <w:shd w:val="clear" w:color="000000" w:fill="FFFFFF"/>
            <w:noWrap w:val="0"/>
            <w:vAlign w:val="center"/>
          </w:tcPr>
          <w:p>
            <w:pPr>
              <w:jc w:val="center"/>
            </w:pPr>
            <w:r>
              <w:rPr>
                <w:rFonts w:hint="eastAsia"/>
              </w:rPr>
              <w:t>14</w:t>
            </w:r>
          </w:p>
        </w:tc>
        <w:tc>
          <w:tcPr>
            <w:tcW w:w="1560" w:type="dxa"/>
            <w:shd w:val="clear" w:color="000000" w:fill="FFFFFF"/>
            <w:noWrap/>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ZCB-2022-080-466</w:t>
            </w:r>
          </w:p>
        </w:tc>
        <w:tc>
          <w:tcPr>
            <w:tcW w:w="1984" w:type="dxa"/>
            <w:noWrap w:val="0"/>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一次性介入手术包</w:t>
            </w:r>
          </w:p>
        </w:tc>
        <w:tc>
          <w:tcPr>
            <w:tcW w:w="1276" w:type="dxa"/>
            <w:noWrap w:val="0"/>
            <w:vAlign w:val="center"/>
          </w:tcPr>
          <w:p>
            <w:pPr>
              <w:jc w:val="center"/>
              <w:rPr>
                <w:rFonts w:ascii="宋体" w:hAnsi="宋体" w:cs="宋体"/>
                <w:color w:val="000000"/>
                <w:sz w:val="18"/>
                <w:szCs w:val="18"/>
              </w:rPr>
            </w:pPr>
            <w:r>
              <w:rPr>
                <w:rFonts w:hint="eastAsia"/>
              </w:rPr>
              <w:t>各规格型号</w:t>
            </w:r>
          </w:p>
        </w:tc>
        <w:tc>
          <w:tcPr>
            <w:tcW w:w="3827" w:type="dxa"/>
            <w:noWrap w:val="0"/>
            <w:vAlign w:val="center"/>
          </w:tcPr>
          <w:p>
            <w:pPr>
              <w:rPr>
                <w:rFonts w:ascii="宋体" w:hAnsi="宋体" w:cs="宋体"/>
                <w:color w:val="000000"/>
                <w:sz w:val="18"/>
                <w:szCs w:val="18"/>
              </w:rPr>
            </w:pPr>
            <w:r>
              <w:rPr>
                <w:rFonts w:hint="eastAsia" w:ascii="宋体" w:hAnsi="宋体" w:cs="宋体"/>
                <w:color w:val="000000"/>
                <w:sz w:val="18"/>
                <w:szCs w:val="18"/>
              </w:rPr>
              <w:t>介入手术时使用，降低患者皮肤等非手术部位感染源向手术部位移行，防止病人术后创面感染</w:t>
            </w:r>
          </w:p>
        </w:tc>
        <w:tc>
          <w:tcPr>
            <w:tcW w:w="1559" w:type="dxa"/>
            <w:noWrap w:val="0"/>
            <w:vAlign w:val="center"/>
          </w:tcPr>
          <w:p>
            <w:pPr>
              <w:jc w:val="center"/>
              <w:rPr>
                <w:rFonts w:ascii="宋体" w:hAnsi="宋体" w:cs="宋体"/>
                <w:color w:val="000000"/>
                <w:sz w:val="20"/>
                <w:szCs w:val="20"/>
              </w:rPr>
            </w:pPr>
            <w:r>
              <w:rPr>
                <w:rFonts w:hint="eastAsia" w:ascii="宋体" w:hAnsi="宋体" w:cs="宋体"/>
                <w:color w:val="000000"/>
                <w:sz w:val="20"/>
                <w:szCs w:val="20"/>
              </w:rPr>
              <w:t>心内科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426" w:type="dxa"/>
            <w:shd w:val="clear" w:color="000000" w:fill="FFFFFF"/>
            <w:noWrap w:val="0"/>
            <w:vAlign w:val="center"/>
          </w:tcPr>
          <w:p>
            <w:pPr>
              <w:jc w:val="center"/>
            </w:pPr>
            <w:r>
              <w:rPr>
                <w:rFonts w:hint="eastAsia"/>
              </w:rPr>
              <w:t>15</w:t>
            </w:r>
          </w:p>
        </w:tc>
        <w:tc>
          <w:tcPr>
            <w:tcW w:w="1560" w:type="dxa"/>
            <w:shd w:val="clear" w:color="000000" w:fill="FFFFFF"/>
            <w:noWrap/>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ZCB-2022-080-317</w:t>
            </w:r>
          </w:p>
        </w:tc>
        <w:tc>
          <w:tcPr>
            <w:tcW w:w="1984" w:type="dxa"/>
            <w:noWrap w:val="0"/>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一次性塑料反应杯</w:t>
            </w:r>
          </w:p>
        </w:tc>
        <w:tc>
          <w:tcPr>
            <w:tcW w:w="1276" w:type="dxa"/>
            <w:noWrap w:val="0"/>
            <w:vAlign w:val="center"/>
          </w:tcPr>
          <w:p>
            <w:pPr>
              <w:jc w:val="center"/>
              <w:rPr>
                <w:rFonts w:ascii="宋体" w:hAnsi="宋体" w:cs="宋体"/>
                <w:color w:val="000000"/>
                <w:sz w:val="18"/>
                <w:szCs w:val="18"/>
              </w:rPr>
            </w:pPr>
            <w:r>
              <w:rPr>
                <w:rFonts w:hint="eastAsia"/>
              </w:rPr>
              <w:t>各规格型号</w:t>
            </w:r>
          </w:p>
        </w:tc>
        <w:tc>
          <w:tcPr>
            <w:tcW w:w="3827" w:type="dxa"/>
            <w:noWrap w:val="0"/>
            <w:vAlign w:val="center"/>
          </w:tcPr>
          <w:p>
            <w:pPr>
              <w:rPr>
                <w:rFonts w:ascii="宋体" w:hAnsi="宋体" w:cs="宋体"/>
                <w:color w:val="000000"/>
                <w:sz w:val="18"/>
                <w:szCs w:val="18"/>
              </w:rPr>
            </w:pPr>
            <w:r>
              <w:rPr>
                <w:rFonts w:hint="eastAsia" w:ascii="宋体" w:hAnsi="宋体" w:cs="宋体"/>
                <w:color w:val="000000"/>
                <w:sz w:val="18"/>
                <w:szCs w:val="18"/>
              </w:rPr>
              <w:t>STAGOSTARMax全自动凝血分析仪使用耗材</w:t>
            </w:r>
          </w:p>
        </w:tc>
        <w:tc>
          <w:tcPr>
            <w:tcW w:w="1559" w:type="dxa"/>
            <w:noWrap w:val="0"/>
            <w:vAlign w:val="center"/>
          </w:tcPr>
          <w:p>
            <w:pPr>
              <w:jc w:val="center"/>
              <w:rPr>
                <w:rFonts w:ascii="宋体" w:hAnsi="宋体" w:cs="宋体"/>
                <w:color w:val="000000"/>
                <w:sz w:val="20"/>
                <w:szCs w:val="20"/>
              </w:rPr>
            </w:pPr>
            <w:r>
              <w:rPr>
                <w:rFonts w:hint="eastAsia" w:ascii="宋体" w:hAnsi="宋体" w:cs="宋体"/>
                <w:color w:val="000000"/>
                <w:sz w:val="20"/>
                <w:szCs w:val="20"/>
              </w:rPr>
              <w:t>检验科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426" w:type="dxa"/>
            <w:shd w:val="clear" w:color="000000" w:fill="FFFFFF"/>
            <w:noWrap w:val="0"/>
            <w:vAlign w:val="center"/>
          </w:tcPr>
          <w:p>
            <w:pPr>
              <w:jc w:val="center"/>
            </w:pPr>
            <w:r>
              <w:rPr>
                <w:rFonts w:hint="eastAsia"/>
              </w:rPr>
              <w:t>16</w:t>
            </w:r>
          </w:p>
        </w:tc>
        <w:tc>
          <w:tcPr>
            <w:tcW w:w="1560" w:type="dxa"/>
            <w:shd w:val="clear" w:color="000000" w:fill="FFFFFF"/>
            <w:noWrap/>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ZCB-2022-080-422</w:t>
            </w:r>
          </w:p>
        </w:tc>
        <w:tc>
          <w:tcPr>
            <w:tcW w:w="1984" w:type="dxa"/>
            <w:noWrap w:val="0"/>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一次性使用肝素帽</w:t>
            </w:r>
          </w:p>
        </w:tc>
        <w:tc>
          <w:tcPr>
            <w:tcW w:w="1276" w:type="dxa"/>
            <w:noWrap w:val="0"/>
            <w:vAlign w:val="center"/>
          </w:tcPr>
          <w:p>
            <w:pPr>
              <w:jc w:val="center"/>
              <w:rPr>
                <w:rFonts w:ascii="宋体" w:hAnsi="宋体" w:cs="宋体"/>
                <w:color w:val="000000"/>
                <w:sz w:val="18"/>
                <w:szCs w:val="18"/>
              </w:rPr>
            </w:pPr>
            <w:r>
              <w:rPr>
                <w:rFonts w:hint="eastAsia"/>
              </w:rPr>
              <w:t>各规格型号</w:t>
            </w:r>
          </w:p>
        </w:tc>
        <w:tc>
          <w:tcPr>
            <w:tcW w:w="3827" w:type="dxa"/>
            <w:noWrap w:val="0"/>
            <w:vAlign w:val="center"/>
          </w:tcPr>
          <w:p>
            <w:pPr>
              <w:rPr>
                <w:rFonts w:ascii="宋体" w:hAnsi="宋体" w:cs="宋体"/>
                <w:color w:val="000000"/>
                <w:sz w:val="18"/>
                <w:szCs w:val="18"/>
              </w:rPr>
            </w:pPr>
            <w:r>
              <w:rPr>
                <w:rFonts w:hint="eastAsia" w:ascii="宋体" w:hAnsi="宋体" w:cs="宋体"/>
                <w:color w:val="000000"/>
                <w:sz w:val="18"/>
                <w:szCs w:val="18"/>
              </w:rPr>
              <w:t>用于输液端的封闭，为带注射口的封闭帽，由外鲁尔锁定接头和合成橡胶膜组成</w:t>
            </w:r>
          </w:p>
        </w:tc>
        <w:tc>
          <w:tcPr>
            <w:tcW w:w="1559" w:type="dxa"/>
            <w:noWrap w:val="0"/>
            <w:vAlign w:val="center"/>
          </w:tcPr>
          <w:p>
            <w:pPr>
              <w:jc w:val="center"/>
              <w:rPr>
                <w:rFonts w:ascii="宋体" w:hAnsi="宋体" w:cs="宋体"/>
                <w:color w:val="000000"/>
                <w:sz w:val="20"/>
                <w:szCs w:val="20"/>
              </w:rPr>
            </w:pPr>
            <w:r>
              <w:rPr>
                <w:rFonts w:hint="eastAsia" w:ascii="宋体" w:hAnsi="宋体" w:cs="宋体"/>
                <w:color w:val="000000"/>
                <w:sz w:val="20"/>
                <w:szCs w:val="20"/>
              </w:rPr>
              <w:t>全院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426" w:type="dxa"/>
            <w:shd w:val="clear" w:color="000000" w:fill="FFFFFF"/>
            <w:noWrap w:val="0"/>
            <w:vAlign w:val="center"/>
          </w:tcPr>
          <w:p>
            <w:pPr>
              <w:jc w:val="center"/>
            </w:pPr>
            <w:r>
              <w:rPr>
                <w:rFonts w:hint="eastAsia"/>
              </w:rPr>
              <w:t>17</w:t>
            </w:r>
          </w:p>
        </w:tc>
        <w:tc>
          <w:tcPr>
            <w:tcW w:w="1560" w:type="dxa"/>
            <w:shd w:val="clear" w:color="000000" w:fill="FFFFFF"/>
            <w:noWrap/>
            <w:vAlign w:val="center"/>
          </w:tcPr>
          <w:p>
            <w:pPr>
              <w:keepNext w:val="0"/>
              <w:keepLines w:val="0"/>
              <w:widowControl/>
              <w:suppressLineNumbers w:val="0"/>
              <w:jc w:val="center"/>
              <w:textAlignment w:val="center"/>
              <w:rPr>
                <w:rFonts w:hint="default" w:ascii="宋体" w:hAnsi="宋体" w:cs="宋体"/>
                <w:color w:val="000000"/>
                <w:sz w:val="20"/>
                <w:szCs w:val="20"/>
                <w:lang w:val="en-US"/>
              </w:rPr>
            </w:pPr>
            <w:r>
              <w:rPr>
                <w:rFonts w:hint="default" w:ascii="Times New Roman" w:hAnsi="Times New Roman" w:eastAsia="宋体" w:cs="Times New Roman"/>
                <w:i w:val="0"/>
                <w:iCs w:val="0"/>
                <w:color w:val="000000"/>
                <w:kern w:val="0"/>
                <w:sz w:val="20"/>
                <w:szCs w:val="20"/>
                <w:u w:val="none"/>
                <w:lang w:val="en-US" w:eastAsia="zh-CN" w:bidi="ar"/>
              </w:rPr>
              <w:t>ZCB-2022-080-</w:t>
            </w:r>
            <w:r>
              <w:rPr>
                <w:rFonts w:hint="eastAsia" w:ascii="Times New Roman" w:hAnsi="Times New Roman" w:eastAsia="宋体" w:cs="Times New Roman"/>
                <w:i w:val="0"/>
                <w:iCs w:val="0"/>
                <w:color w:val="000000"/>
                <w:kern w:val="0"/>
                <w:sz w:val="20"/>
                <w:szCs w:val="20"/>
                <w:u w:val="none"/>
                <w:lang w:val="en-US" w:eastAsia="zh-CN" w:bidi="ar"/>
              </w:rPr>
              <w:t>752</w:t>
            </w:r>
          </w:p>
        </w:tc>
        <w:tc>
          <w:tcPr>
            <w:tcW w:w="1984" w:type="dxa"/>
            <w:noWrap w:val="0"/>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一次性使用静脉血样采集针</w:t>
            </w:r>
          </w:p>
        </w:tc>
        <w:tc>
          <w:tcPr>
            <w:tcW w:w="1276" w:type="dxa"/>
            <w:noWrap w:val="0"/>
            <w:vAlign w:val="center"/>
          </w:tcPr>
          <w:p>
            <w:pPr>
              <w:jc w:val="center"/>
              <w:rPr>
                <w:rFonts w:ascii="宋体" w:hAnsi="宋体" w:cs="宋体"/>
                <w:color w:val="000000"/>
                <w:sz w:val="18"/>
                <w:szCs w:val="18"/>
              </w:rPr>
            </w:pPr>
            <w:r>
              <w:rPr>
                <w:rFonts w:hint="eastAsia"/>
              </w:rPr>
              <w:t>各规格型号</w:t>
            </w:r>
          </w:p>
        </w:tc>
        <w:tc>
          <w:tcPr>
            <w:tcW w:w="3827" w:type="dxa"/>
            <w:noWrap w:val="0"/>
            <w:vAlign w:val="center"/>
          </w:tcPr>
          <w:p>
            <w:pPr>
              <w:rPr>
                <w:rFonts w:ascii="宋体" w:hAnsi="宋体" w:cs="宋体"/>
                <w:color w:val="000000"/>
                <w:sz w:val="18"/>
                <w:szCs w:val="18"/>
              </w:rPr>
            </w:pPr>
            <w:r>
              <w:rPr>
                <w:rFonts w:hint="eastAsia" w:ascii="宋体" w:hAnsi="宋体" w:cs="宋体"/>
                <w:color w:val="000000"/>
                <w:sz w:val="18"/>
                <w:szCs w:val="18"/>
              </w:rPr>
              <w:t>用于采集人体静脉血样</w:t>
            </w:r>
          </w:p>
        </w:tc>
        <w:tc>
          <w:tcPr>
            <w:tcW w:w="1559" w:type="dxa"/>
            <w:noWrap w:val="0"/>
            <w:vAlign w:val="center"/>
          </w:tcPr>
          <w:p>
            <w:pPr>
              <w:jc w:val="center"/>
              <w:rPr>
                <w:rFonts w:ascii="宋体" w:hAnsi="宋体" w:cs="宋体"/>
                <w:color w:val="000000"/>
                <w:sz w:val="20"/>
                <w:szCs w:val="20"/>
              </w:rPr>
            </w:pPr>
            <w:r>
              <w:rPr>
                <w:rFonts w:hint="eastAsia" w:ascii="宋体" w:hAnsi="宋体" w:cs="宋体"/>
                <w:color w:val="000000"/>
                <w:sz w:val="20"/>
                <w:szCs w:val="20"/>
              </w:rPr>
              <w:t>全院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426" w:type="dxa"/>
            <w:shd w:val="clear" w:color="000000" w:fill="FFFFFF"/>
            <w:noWrap w:val="0"/>
            <w:vAlign w:val="center"/>
          </w:tcPr>
          <w:p>
            <w:pPr>
              <w:jc w:val="center"/>
            </w:pPr>
            <w:r>
              <w:rPr>
                <w:rFonts w:hint="eastAsia"/>
              </w:rPr>
              <w:t>18</w:t>
            </w:r>
          </w:p>
        </w:tc>
        <w:tc>
          <w:tcPr>
            <w:tcW w:w="1560" w:type="dxa"/>
            <w:shd w:val="clear" w:color="000000" w:fill="FFFFFF"/>
            <w:noWrap/>
            <w:vAlign w:val="center"/>
          </w:tcPr>
          <w:p>
            <w:pPr>
              <w:keepNext w:val="0"/>
              <w:keepLines w:val="0"/>
              <w:widowControl/>
              <w:suppressLineNumbers w:val="0"/>
              <w:jc w:val="center"/>
              <w:textAlignment w:val="center"/>
              <w:rPr>
                <w:rFonts w:ascii="宋体" w:hAnsi="宋体" w:cs="宋体"/>
                <w:color w:val="000000"/>
                <w:sz w:val="20"/>
                <w:szCs w:val="20"/>
              </w:rPr>
            </w:pPr>
            <w:r>
              <w:rPr>
                <w:rFonts w:hint="default" w:ascii="Times New Roman" w:hAnsi="Times New Roman" w:eastAsia="宋体" w:cs="Times New Roman"/>
                <w:i w:val="0"/>
                <w:iCs w:val="0"/>
                <w:color w:val="000000"/>
                <w:kern w:val="0"/>
                <w:sz w:val="20"/>
                <w:szCs w:val="20"/>
                <w:u w:val="none"/>
                <w:lang w:val="en-US" w:eastAsia="zh-CN" w:bidi="ar"/>
              </w:rPr>
              <w:t>ZCB-2022-080-360</w:t>
            </w:r>
          </w:p>
        </w:tc>
        <w:tc>
          <w:tcPr>
            <w:tcW w:w="1984" w:type="dxa"/>
            <w:noWrap w:val="0"/>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真空采血管</w:t>
            </w:r>
          </w:p>
        </w:tc>
        <w:tc>
          <w:tcPr>
            <w:tcW w:w="1276" w:type="dxa"/>
            <w:noWrap w:val="0"/>
            <w:vAlign w:val="center"/>
          </w:tcPr>
          <w:p>
            <w:pPr>
              <w:jc w:val="center"/>
              <w:rPr>
                <w:rFonts w:ascii="宋体" w:hAnsi="宋体" w:cs="宋体"/>
                <w:color w:val="000000"/>
                <w:sz w:val="18"/>
                <w:szCs w:val="18"/>
              </w:rPr>
            </w:pPr>
            <w:r>
              <w:rPr>
                <w:rFonts w:hint="eastAsia"/>
              </w:rPr>
              <w:t>各规格型号</w:t>
            </w:r>
          </w:p>
        </w:tc>
        <w:tc>
          <w:tcPr>
            <w:tcW w:w="3827" w:type="dxa"/>
            <w:noWrap w:val="0"/>
            <w:vAlign w:val="center"/>
          </w:tcPr>
          <w:p>
            <w:pPr>
              <w:rPr>
                <w:rFonts w:ascii="宋体" w:hAnsi="宋体" w:cs="宋体"/>
                <w:color w:val="000000"/>
                <w:sz w:val="18"/>
                <w:szCs w:val="18"/>
              </w:rPr>
            </w:pPr>
            <w:r>
              <w:rPr>
                <w:rFonts w:hint="eastAsia" w:ascii="宋体" w:hAnsi="宋体" w:cs="宋体"/>
                <w:color w:val="000000"/>
                <w:sz w:val="18"/>
                <w:szCs w:val="18"/>
              </w:rPr>
              <w:t>作为静脉血样采集系统，一次性使用真空采血管与采血针、持针器配套使用，用于临床实验室中静脉血清、血浆或全血检测用血液标本的采集、贮存、转运和预处理。需预制条形码</w:t>
            </w:r>
          </w:p>
        </w:tc>
        <w:tc>
          <w:tcPr>
            <w:tcW w:w="1559" w:type="dxa"/>
            <w:noWrap w:val="0"/>
            <w:vAlign w:val="center"/>
          </w:tcPr>
          <w:p>
            <w:pPr>
              <w:jc w:val="center"/>
              <w:rPr>
                <w:rFonts w:ascii="宋体" w:hAnsi="宋体" w:cs="宋体"/>
                <w:color w:val="000000"/>
                <w:sz w:val="20"/>
                <w:szCs w:val="20"/>
              </w:rPr>
            </w:pPr>
            <w:r>
              <w:rPr>
                <w:rFonts w:hint="eastAsia" w:ascii="宋体" w:hAnsi="宋体" w:cs="宋体"/>
                <w:color w:val="000000"/>
                <w:sz w:val="20"/>
                <w:szCs w:val="20"/>
              </w:rPr>
              <w:t>检验科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426" w:type="dxa"/>
            <w:shd w:val="clear" w:color="000000" w:fill="FFFFFF"/>
            <w:noWrap w:val="0"/>
            <w:vAlign w:val="center"/>
          </w:tcPr>
          <w:p>
            <w:pPr>
              <w:jc w:val="center"/>
            </w:pPr>
            <w:r>
              <w:rPr>
                <w:rFonts w:hint="eastAsia"/>
              </w:rPr>
              <w:t>20</w:t>
            </w:r>
          </w:p>
        </w:tc>
        <w:tc>
          <w:tcPr>
            <w:tcW w:w="1560" w:type="dxa"/>
            <w:shd w:val="clear" w:color="000000" w:fill="FFFFFF"/>
            <w:noWrap/>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ZCB-2022-080-432</w:t>
            </w:r>
          </w:p>
        </w:tc>
        <w:tc>
          <w:tcPr>
            <w:tcW w:w="1984" w:type="dxa"/>
            <w:noWrap w:val="0"/>
            <w:vAlign w:val="center"/>
          </w:tcPr>
          <w:p>
            <w:pPr>
              <w:jc w:val="center"/>
              <w:rPr>
                <w:rFonts w:ascii="宋体" w:hAnsi="宋体" w:cs="宋体"/>
                <w:color w:val="000000"/>
                <w:sz w:val="20"/>
                <w:szCs w:val="20"/>
              </w:rPr>
            </w:pPr>
            <w:r>
              <w:rPr>
                <w:rFonts w:hint="eastAsia" w:ascii="宋体" w:hAnsi="宋体" w:cs="宋体"/>
                <w:color w:val="000000"/>
                <w:sz w:val="20"/>
                <w:szCs w:val="20"/>
              </w:rPr>
              <w:t>一次性使用输液连接管</w:t>
            </w:r>
          </w:p>
        </w:tc>
        <w:tc>
          <w:tcPr>
            <w:tcW w:w="1276" w:type="dxa"/>
            <w:noWrap w:val="0"/>
            <w:vAlign w:val="center"/>
          </w:tcPr>
          <w:p>
            <w:pPr>
              <w:jc w:val="center"/>
              <w:rPr>
                <w:rFonts w:ascii="宋体" w:hAnsi="宋体" w:cs="宋体"/>
                <w:color w:val="000000"/>
                <w:sz w:val="18"/>
                <w:szCs w:val="18"/>
              </w:rPr>
            </w:pPr>
            <w:r>
              <w:rPr>
                <w:rFonts w:hint="eastAsia"/>
              </w:rPr>
              <w:t>各规格型号</w:t>
            </w:r>
          </w:p>
        </w:tc>
        <w:tc>
          <w:tcPr>
            <w:tcW w:w="3827" w:type="dxa"/>
            <w:noWrap w:val="0"/>
            <w:vAlign w:val="center"/>
          </w:tcPr>
          <w:p>
            <w:pPr>
              <w:rPr>
                <w:rFonts w:ascii="宋体" w:hAnsi="宋体" w:cs="宋体"/>
                <w:color w:val="000000"/>
                <w:sz w:val="18"/>
                <w:szCs w:val="18"/>
              </w:rPr>
            </w:pPr>
            <w:r>
              <w:rPr>
                <w:rFonts w:hint="eastAsia" w:ascii="宋体" w:hAnsi="宋体" w:cs="宋体"/>
                <w:color w:val="000000"/>
                <w:sz w:val="18"/>
                <w:szCs w:val="18"/>
              </w:rPr>
              <w:t>该产品临床与输注器具或其他配件的连接，构成一个完整的封闭系统，用人体输液时一次性使用</w:t>
            </w:r>
          </w:p>
        </w:tc>
        <w:tc>
          <w:tcPr>
            <w:tcW w:w="1559" w:type="dxa"/>
            <w:noWrap w:val="0"/>
            <w:vAlign w:val="center"/>
          </w:tcPr>
          <w:p>
            <w:pPr>
              <w:jc w:val="center"/>
              <w:rPr>
                <w:rFonts w:ascii="宋体" w:hAnsi="宋体" w:cs="宋体"/>
                <w:color w:val="000000"/>
                <w:sz w:val="20"/>
                <w:szCs w:val="20"/>
              </w:rPr>
            </w:pPr>
            <w:r>
              <w:rPr>
                <w:rFonts w:hint="eastAsia" w:ascii="宋体" w:hAnsi="宋体" w:cs="宋体"/>
                <w:color w:val="000000"/>
                <w:sz w:val="20"/>
                <w:szCs w:val="20"/>
              </w:rPr>
              <w:t>全院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426" w:type="dxa"/>
            <w:shd w:val="clear" w:color="000000" w:fill="FFFFFF"/>
            <w:noWrap w:val="0"/>
            <w:vAlign w:val="center"/>
          </w:tcPr>
          <w:p>
            <w:pPr>
              <w:jc w:val="center"/>
            </w:pPr>
            <w:r>
              <w:rPr>
                <w:rFonts w:hint="eastAsia"/>
              </w:rPr>
              <w:t>21</w:t>
            </w:r>
          </w:p>
        </w:tc>
        <w:tc>
          <w:tcPr>
            <w:tcW w:w="1560" w:type="dxa"/>
            <w:shd w:val="clear" w:color="000000" w:fill="FFFFFF"/>
            <w:noWrap/>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ZCB-2022-080-318</w:t>
            </w:r>
          </w:p>
        </w:tc>
        <w:tc>
          <w:tcPr>
            <w:tcW w:w="1984" w:type="dxa"/>
            <w:noWrap w:val="0"/>
            <w:vAlign w:val="center"/>
          </w:tcPr>
          <w:p>
            <w:pPr>
              <w:jc w:val="center"/>
              <w:rPr>
                <w:rFonts w:ascii="宋体" w:hAnsi="宋体" w:cs="宋体"/>
                <w:color w:val="000000"/>
                <w:sz w:val="20"/>
                <w:szCs w:val="20"/>
              </w:rPr>
            </w:pPr>
            <w:r>
              <w:rPr>
                <w:rFonts w:hint="eastAsia" w:ascii="宋体" w:hAnsi="宋体" w:cs="宋体"/>
                <w:color w:val="000000"/>
                <w:sz w:val="20"/>
                <w:szCs w:val="20"/>
              </w:rPr>
              <w:t>一次性使用胸腔引流装置 水封式</w:t>
            </w:r>
          </w:p>
        </w:tc>
        <w:tc>
          <w:tcPr>
            <w:tcW w:w="1276" w:type="dxa"/>
            <w:noWrap w:val="0"/>
            <w:vAlign w:val="center"/>
          </w:tcPr>
          <w:p>
            <w:pPr>
              <w:jc w:val="center"/>
              <w:rPr>
                <w:rFonts w:ascii="宋体" w:hAnsi="宋体" w:cs="宋体"/>
                <w:color w:val="000000"/>
                <w:sz w:val="18"/>
                <w:szCs w:val="18"/>
              </w:rPr>
            </w:pPr>
            <w:r>
              <w:rPr>
                <w:rFonts w:hint="eastAsia" w:ascii="宋体" w:hAnsi="宋体" w:cs="宋体"/>
                <w:color w:val="000000"/>
                <w:sz w:val="18"/>
                <w:szCs w:val="18"/>
              </w:rPr>
              <w:t>各规格型号</w:t>
            </w:r>
          </w:p>
        </w:tc>
        <w:tc>
          <w:tcPr>
            <w:tcW w:w="3827" w:type="dxa"/>
            <w:noWrap w:val="0"/>
            <w:vAlign w:val="center"/>
          </w:tcPr>
          <w:p>
            <w:pPr>
              <w:rPr>
                <w:rFonts w:ascii="宋体" w:hAnsi="宋体" w:cs="宋体"/>
                <w:color w:val="000000"/>
                <w:sz w:val="18"/>
                <w:szCs w:val="18"/>
              </w:rPr>
            </w:pPr>
            <w:r>
              <w:rPr>
                <w:rFonts w:hint="eastAsia" w:ascii="宋体" w:hAnsi="宋体" w:cs="宋体"/>
                <w:color w:val="000000"/>
                <w:sz w:val="18"/>
                <w:szCs w:val="18"/>
              </w:rPr>
              <w:t>产品适用于治疗各种原因引起的气胸、胸腔积液及手术后需要进行闭式引流的病人。</w:t>
            </w:r>
          </w:p>
        </w:tc>
        <w:tc>
          <w:tcPr>
            <w:tcW w:w="1559" w:type="dxa"/>
            <w:noWrap w:val="0"/>
            <w:vAlign w:val="center"/>
          </w:tcPr>
          <w:p>
            <w:pPr>
              <w:jc w:val="center"/>
              <w:rPr>
                <w:rFonts w:ascii="宋体" w:hAnsi="宋体" w:cs="宋体"/>
                <w:color w:val="000000"/>
                <w:sz w:val="20"/>
                <w:szCs w:val="20"/>
              </w:rPr>
            </w:pPr>
            <w:r>
              <w:rPr>
                <w:rFonts w:hint="eastAsia" w:ascii="宋体" w:hAnsi="宋体" w:cs="宋体"/>
                <w:color w:val="000000"/>
                <w:sz w:val="20"/>
                <w:szCs w:val="20"/>
              </w:rPr>
              <w:t>心胸外科</w:t>
            </w:r>
          </w:p>
        </w:tc>
      </w:tr>
    </w:tbl>
    <w:p>
      <w:pPr>
        <w:widowControl/>
        <w:wordWrap w:val="0"/>
        <w:spacing w:line="420" w:lineRule="exact"/>
        <w:ind w:right="420" w:firstLine="420" w:firstLineChars="200"/>
        <w:rPr>
          <w:szCs w:val="21"/>
        </w:rPr>
      </w:pPr>
      <w:r>
        <w:rPr>
          <w:rFonts w:hint="eastAsia"/>
          <w:szCs w:val="21"/>
        </w:rPr>
        <w:t>附件</w:t>
      </w:r>
      <w:r>
        <w:rPr>
          <w:szCs w:val="21"/>
        </w:rPr>
        <w:t>1:</w:t>
      </w:r>
      <w:r>
        <w:rPr>
          <w:rFonts w:hint="eastAsia"/>
          <w:szCs w:val="21"/>
        </w:rPr>
        <w:t>《中山大学附属第八医院</w:t>
      </w:r>
      <w:r>
        <w:rPr>
          <w:szCs w:val="21"/>
        </w:rPr>
        <w:t>(</w:t>
      </w:r>
      <w:r>
        <w:rPr>
          <w:rFonts w:hint="eastAsia"/>
          <w:szCs w:val="21"/>
        </w:rPr>
        <w:t>深圳福田</w:t>
      </w:r>
      <w:r>
        <w:rPr>
          <w:szCs w:val="21"/>
        </w:rPr>
        <w:t>)</w:t>
      </w:r>
      <w:r>
        <w:rPr>
          <w:rFonts w:hint="eastAsia"/>
          <w:szCs w:val="21"/>
        </w:rPr>
        <w:t>招标采购报名表》</w:t>
      </w:r>
    </w:p>
    <w:p>
      <w:pPr>
        <w:widowControl/>
        <w:wordWrap w:val="0"/>
        <w:spacing w:line="420" w:lineRule="exact"/>
        <w:ind w:right="420" w:firstLine="420" w:firstLineChars="200"/>
        <w:rPr>
          <w:rFonts w:hint="eastAsia"/>
          <w:szCs w:val="21"/>
        </w:rPr>
      </w:pPr>
      <w:r>
        <w:rPr>
          <w:rFonts w:hint="eastAsia"/>
          <w:szCs w:val="21"/>
        </w:rPr>
        <w:t>附件</w:t>
      </w:r>
      <w:r>
        <w:rPr>
          <w:szCs w:val="21"/>
        </w:rPr>
        <w:t>2</w:t>
      </w:r>
      <w:r>
        <w:rPr>
          <w:rFonts w:hint="eastAsia"/>
          <w:szCs w:val="21"/>
        </w:rPr>
        <w:t>：《中山大学附属第八医院(深圳福田)医用耗材投标产品汇总表》</w:t>
      </w:r>
    </w:p>
    <w:p>
      <w:pPr>
        <w:widowControl/>
        <w:wordWrap w:val="0"/>
        <w:spacing w:line="420" w:lineRule="exact"/>
        <w:ind w:right="420" w:firstLine="420" w:firstLineChars="200"/>
        <w:rPr>
          <w:rFonts w:hint="eastAsia"/>
          <w:szCs w:val="21"/>
        </w:rPr>
      </w:pPr>
      <w:r>
        <w:rPr>
          <w:rFonts w:hint="eastAsia"/>
          <w:szCs w:val="21"/>
        </w:rPr>
        <w:t>备注：《中山大学附属第八医院(深圳福田)医用耗材投标产品汇总表》用Xlsx表格形式发送单独发送一份</w:t>
      </w:r>
    </w:p>
    <w:p>
      <w:pPr>
        <w:widowControl/>
        <w:wordWrap w:val="0"/>
        <w:spacing w:line="420" w:lineRule="exact"/>
        <w:ind w:right="420" w:firstLine="420" w:firstLineChars="200"/>
        <w:rPr>
          <w:rFonts w:hint="eastAsia"/>
          <w:szCs w:val="21"/>
        </w:rPr>
      </w:pPr>
    </w:p>
    <w:p>
      <w:pPr>
        <w:widowControl/>
        <w:wordWrap w:val="0"/>
        <w:spacing w:line="420" w:lineRule="exact"/>
        <w:ind w:right="420" w:firstLine="420" w:firstLineChars="200"/>
        <w:rPr>
          <w:rFonts w:hint="eastAsia"/>
          <w:szCs w:val="21"/>
        </w:rPr>
      </w:pPr>
    </w:p>
    <w:p>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w:t>
      </w:r>
      <w:r>
        <w:rPr>
          <w:szCs w:val="21"/>
        </w:rPr>
        <w:t>(</w:t>
      </w:r>
      <w:r>
        <w:rPr>
          <w:rFonts w:hint="eastAsia"/>
          <w:szCs w:val="21"/>
        </w:rPr>
        <w:t>深圳福田</w:t>
      </w:r>
      <w:r>
        <w:rPr>
          <w:szCs w:val="21"/>
        </w:rPr>
        <w:t>)</w:t>
      </w:r>
    </w:p>
    <w:p>
      <w:pPr>
        <w:widowControl/>
        <w:wordWrap w:val="0"/>
        <w:spacing w:before="100" w:beforeAutospacing="1" w:after="100" w:afterAutospacing="1" w:line="0" w:lineRule="atLeast"/>
        <w:ind w:right="420" w:firstLine="329"/>
        <w:jc w:val="center"/>
        <w:rPr>
          <w:color w:val="FF0000"/>
          <w:szCs w:val="21"/>
        </w:rPr>
      </w:pPr>
      <w:r>
        <w:rPr>
          <w:rFonts w:ascii="Tahoma" w:hAnsi="Tahoma" w:cs="Tahoma"/>
          <w:color w:val="FF0000"/>
          <w:kern w:val="0"/>
          <w:szCs w:val="21"/>
        </w:rPr>
        <w:t xml:space="preserve">                                          202</w:t>
      </w:r>
      <w:r>
        <w:rPr>
          <w:rFonts w:hint="eastAsia" w:ascii="Tahoma" w:hAnsi="Tahoma" w:cs="Tahoma"/>
          <w:color w:val="FF0000"/>
          <w:kern w:val="0"/>
          <w:szCs w:val="21"/>
        </w:rPr>
        <w:t>2年11月</w:t>
      </w:r>
      <w:r>
        <w:rPr>
          <w:rFonts w:hint="eastAsia" w:ascii="Tahoma" w:hAnsi="Tahoma" w:cs="Tahoma"/>
          <w:color w:val="FF0000"/>
          <w:kern w:val="0"/>
          <w:szCs w:val="21"/>
          <w:lang w:val="en-US" w:eastAsia="zh-CN"/>
        </w:rPr>
        <w:t>7</w:t>
      </w:r>
      <w:r>
        <w:rPr>
          <w:rFonts w:hint="eastAsia" w:ascii="Tahoma" w:hAnsi="Tahoma" w:cs="Tahoma"/>
          <w:color w:val="FF0000"/>
          <w:kern w:val="0"/>
          <w:szCs w:val="21"/>
        </w:rPr>
        <w:t>日</w:t>
      </w:r>
    </w:p>
    <w:p>
      <w:pPr>
        <w:pStyle w:val="23"/>
        <w:adjustRightInd w:val="0"/>
        <w:snapToGrid w:val="0"/>
        <w:spacing w:line="360" w:lineRule="auto"/>
        <w:ind w:firstLine="2880" w:firstLineChars="900"/>
        <w:rPr>
          <w:rFonts w:ascii="方正小标宋简体" w:hAnsi="方正小标宋简体" w:eastAsia="方正小标宋简体" w:cs="方正小标宋简体"/>
          <w:b/>
          <w:bCs/>
          <w:sz w:val="32"/>
        </w:rPr>
      </w:pPr>
    </w:p>
    <w:p>
      <w:pPr>
        <w:pStyle w:val="23"/>
        <w:adjustRightInd w:val="0"/>
        <w:snapToGrid w:val="0"/>
        <w:spacing w:line="360" w:lineRule="auto"/>
        <w:ind w:firstLine="2880" w:firstLineChars="90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p>
    <w:p>
      <w:pPr>
        <w:pStyle w:val="39"/>
        <w:widowControl/>
        <w:adjustRightInd w:val="0"/>
        <w:snapToGrid w:val="0"/>
        <w:spacing w:line="360" w:lineRule="auto"/>
        <w:ind w:left="426" w:firstLine="0" w:firstLineChars="0"/>
        <w:rPr>
          <w:rFonts w:ascii="Times New Roman" w:hAnsi="宋体" w:eastAsia="宋体"/>
          <w:b/>
          <w:color w:val="000000"/>
          <w:kern w:val="0"/>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tbl>
      <w:tblPr>
        <w:tblStyle w:val="26"/>
        <w:tblW w:w="10561"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1890"/>
        <w:gridCol w:w="2775"/>
        <w:gridCol w:w="1530"/>
        <w:gridCol w:w="229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10" w:type="dxa"/>
            <w:vAlign w:val="center"/>
          </w:tcPr>
          <w:p>
            <w:pPr>
              <w:jc w:val="center"/>
            </w:pPr>
            <w:r>
              <w:rPr>
                <w:rFonts w:hint="eastAsia"/>
              </w:rPr>
              <w:t>序号</w:t>
            </w:r>
          </w:p>
        </w:tc>
        <w:tc>
          <w:tcPr>
            <w:tcW w:w="1890" w:type="dxa"/>
            <w:vAlign w:val="center"/>
          </w:tcPr>
          <w:p>
            <w:pPr>
              <w:widowControl/>
              <w:jc w:val="center"/>
              <w:rPr>
                <w:rFonts w:ascii="宋体" w:hAnsi="宋体" w:cs="宋体"/>
                <w:kern w:val="0"/>
                <w:sz w:val="20"/>
                <w:szCs w:val="20"/>
              </w:rPr>
            </w:pPr>
            <w:r>
              <w:rPr>
                <w:rFonts w:hint="eastAsia" w:ascii="宋体" w:hAnsi="宋体" w:cs="宋体"/>
                <w:kern w:val="0"/>
                <w:sz w:val="20"/>
                <w:szCs w:val="20"/>
              </w:rPr>
              <w:t>采购文件编号</w:t>
            </w:r>
          </w:p>
        </w:tc>
        <w:tc>
          <w:tcPr>
            <w:tcW w:w="2775" w:type="dxa"/>
            <w:vAlign w:val="center"/>
          </w:tcPr>
          <w:p>
            <w:pPr>
              <w:widowControl/>
              <w:jc w:val="center"/>
              <w:rPr>
                <w:rFonts w:ascii="宋体" w:hAnsi="宋体" w:cs="宋体"/>
                <w:kern w:val="0"/>
                <w:sz w:val="20"/>
                <w:szCs w:val="20"/>
              </w:rPr>
            </w:pPr>
            <w:r>
              <w:rPr>
                <w:rFonts w:hint="eastAsia" w:ascii="宋体" w:hAnsi="宋体" w:cs="宋体"/>
                <w:kern w:val="0"/>
                <w:sz w:val="20"/>
                <w:szCs w:val="20"/>
              </w:rPr>
              <w:t>采购项目名称</w:t>
            </w:r>
          </w:p>
        </w:tc>
        <w:tc>
          <w:tcPr>
            <w:tcW w:w="1530" w:type="dxa"/>
            <w:vAlign w:val="center"/>
          </w:tcPr>
          <w:p>
            <w:pPr>
              <w:widowControl/>
              <w:jc w:val="center"/>
              <w:rPr>
                <w:rFonts w:ascii="宋体" w:hAnsi="宋体" w:cs="宋体"/>
                <w:kern w:val="0"/>
                <w:sz w:val="20"/>
                <w:szCs w:val="20"/>
              </w:rPr>
            </w:pPr>
            <w:r>
              <w:rPr>
                <w:rFonts w:hint="eastAsia" w:ascii="宋体" w:hAnsi="宋体" w:cs="宋体"/>
                <w:kern w:val="0"/>
                <w:sz w:val="20"/>
                <w:szCs w:val="20"/>
              </w:rPr>
              <w:t>参考规格型号</w:t>
            </w:r>
          </w:p>
        </w:tc>
        <w:tc>
          <w:tcPr>
            <w:tcW w:w="2297" w:type="dxa"/>
            <w:noWrap/>
            <w:vAlign w:val="center"/>
          </w:tcPr>
          <w:p>
            <w:pPr>
              <w:widowControl/>
              <w:jc w:val="center"/>
              <w:rPr>
                <w:rFonts w:ascii="宋体" w:hAnsi="宋体" w:cs="宋体"/>
                <w:color w:val="FF0000"/>
                <w:kern w:val="0"/>
                <w:sz w:val="22"/>
                <w:szCs w:val="22"/>
              </w:rPr>
            </w:pPr>
            <w:r>
              <w:rPr>
                <w:rFonts w:hint="eastAsia" w:ascii="宋体" w:hAnsi="宋体" w:cs="宋体"/>
                <w:color w:val="000000"/>
                <w:kern w:val="0"/>
                <w:sz w:val="22"/>
                <w:szCs w:val="22"/>
              </w:rPr>
              <w:t>备注</w:t>
            </w:r>
          </w:p>
        </w:tc>
        <w:tc>
          <w:tcPr>
            <w:tcW w:w="1559" w:type="dxa"/>
          </w:tcPr>
          <w:p>
            <w:pPr>
              <w:widowControl/>
              <w:ind w:left="220" w:hanging="220" w:hangingChars="100"/>
              <w:jc w:val="center"/>
              <w:rPr>
                <w:rFonts w:ascii="宋体" w:hAnsi="宋体" w:cs="宋体"/>
                <w:color w:val="000000"/>
                <w:kern w:val="0"/>
                <w:sz w:val="22"/>
                <w:szCs w:val="22"/>
              </w:rPr>
            </w:pPr>
            <w:r>
              <w:rPr>
                <w:rFonts w:hint="eastAsia" w:ascii="宋体" w:hAnsi="宋体" w:cs="宋体"/>
                <w:color w:val="000000"/>
                <w:kern w:val="0"/>
                <w:sz w:val="22"/>
                <w:szCs w:val="22"/>
              </w:rPr>
              <w:t>主要使用科室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510" w:type="dxa"/>
            <w:shd w:val="clear" w:color="000000" w:fill="FFFFFF"/>
            <w:vAlign w:val="center"/>
          </w:tcPr>
          <w:p>
            <w:pPr>
              <w:jc w:val="center"/>
            </w:pPr>
            <w:r>
              <w:rPr>
                <w:rFonts w:hint="eastAsia"/>
              </w:rPr>
              <w:t>1</w:t>
            </w:r>
          </w:p>
        </w:tc>
        <w:tc>
          <w:tcPr>
            <w:tcW w:w="1890" w:type="dxa"/>
            <w:shd w:val="clear" w:color="000000" w:fill="FFFFFF"/>
            <w:noWrap/>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ZCB-2022-080-323</w:t>
            </w:r>
          </w:p>
        </w:tc>
        <w:tc>
          <w:tcPr>
            <w:tcW w:w="2775" w:type="dxa"/>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一次性使用无菌注射器 带针</w:t>
            </w:r>
          </w:p>
        </w:tc>
        <w:tc>
          <w:tcPr>
            <w:tcW w:w="1530" w:type="dxa"/>
            <w:vAlign w:val="center"/>
          </w:tcPr>
          <w:p>
            <w:pPr>
              <w:jc w:val="center"/>
              <w:rPr>
                <w:rFonts w:ascii="宋体" w:hAnsi="宋体" w:cs="宋体"/>
                <w:color w:val="000000"/>
                <w:sz w:val="18"/>
                <w:szCs w:val="18"/>
              </w:rPr>
            </w:pPr>
            <w:r>
              <w:rPr>
                <w:rFonts w:hint="eastAsia"/>
              </w:rPr>
              <w:t>各规格型号</w:t>
            </w:r>
          </w:p>
        </w:tc>
        <w:tc>
          <w:tcPr>
            <w:tcW w:w="2297" w:type="dxa"/>
            <w:vAlign w:val="center"/>
          </w:tcPr>
          <w:p>
            <w:pPr>
              <w:rPr>
                <w:rFonts w:ascii="宋体" w:hAnsi="宋体" w:cs="宋体"/>
                <w:color w:val="000000"/>
                <w:sz w:val="18"/>
                <w:szCs w:val="18"/>
              </w:rPr>
            </w:pPr>
            <w:r>
              <w:rPr>
                <w:rFonts w:hint="eastAsia" w:ascii="宋体" w:hAnsi="宋体" w:cs="宋体"/>
                <w:color w:val="000000"/>
                <w:sz w:val="18"/>
                <w:szCs w:val="18"/>
              </w:rPr>
              <w:t>适用于抽吸液体或在注入液体后立即注射</w:t>
            </w:r>
          </w:p>
        </w:tc>
        <w:tc>
          <w:tcPr>
            <w:tcW w:w="1559" w:type="dxa"/>
            <w:vAlign w:val="center"/>
          </w:tcPr>
          <w:p>
            <w:pPr>
              <w:jc w:val="center"/>
              <w:rPr>
                <w:rFonts w:ascii="宋体" w:hAnsi="宋体" w:cs="宋体"/>
                <w:color w:val="000000"/>
                <w:sz w:val="20"/>
                <w:szCs w:val="20"/>
              </w:rPr>
            </w:pPr>
            <w:r>
              <w:rPr>
                <w:rFonts w:hint="eastAsia" w:ascii="宋体" w:hAnsi="宋体" w:cs="宋体"/>
                <w:color w:val="000000"/>
                <w:sz w:val="20"/>
                <w:szCs w:val="20"/>
              </w:rPr>
              <w:t>全院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510" w:type="dxa"/>
            <w:shd w:val="clear" w:color="000000" w:fill="FFFFFF"/>
            <w:vAlign w:val="center"/>
          </w:tcPr>
          <w:p>
            <w:pPr>
              <w:jc w:val="center"/>
            </w:pPr>
            <w:r>
              <w:rPr>
                <w:rFonts w:hint="eastAsia"/>
              </w:rPr>
              <w:t>2</w:t>
            </w:r>
          </w:p>
        </w:tc>
        <w:tc>
          <w:tcPr>
            <w:tcW w:w="1890" w:type="dxa"/>
            <w:shd w:val="clear" w:color="000000" w:fill="FFFFFF"/>
            <w:noWrap/>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ZCB-2022-080-422</w:t>
            </w:r>
          </w:p>
        </w:tc>
        <w:tc>
          <w:tcPr>
            <w:tcW w:w="2775" w:type="dxa"/>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一次性使用肝素帽</w:t>
            </w:r>
          </w:p>
        </w:tc>
        <w:tc>
          <w:tcPr>
            <w:tcW w:w="1530" w:type="dxa"/>
            <w:vAlign w:val="center"/>
          </w:tcPr>
          <w:p>
            <w:pPr>
              <w:jc w:val="center"/>
              <w:rPr>
                <w:rFonts w:ascii="宋体" w:hAnsi="宋体" w:cs="宋体"/>
                <w:color w:val="000000"/>
                <w:sz w:val="18"/>
                <w:szCs w:val="18"/>
              </w:rPr>
            </w:pPr>
            <w:r>
              <w:rPr>
                <w:rFonts w:hint="eastAsia"/>
              </w:rPr>
              <w:t>各规格型号</w:t>
            </w:r>
          </w:p>
        </w:tc>
        <w:tc>
          <w:tcPr>
            <w:tcW w:w="2297" w:type="dxa"/>
            <w:vAlign w:val="center"/>
          </w:tcPr>
          <w:p>
            <w:pPr>
              <w:rPr>
                <w:rFonts w:ascii="宋体" w:hAnsi="宋体" w:cs="宋体" w:eastAsiaTheme="minorEastAsia"/>
                <w:color w:val="000000"/>
                <w:kern w:val="2"/>
                <w:sz w:val="18"/>
                <w:szCs w:val="18"/>
                <w:lang w:val="en-US" w:eastAsia="zh-CN" w:bidi="ar-SA"/>
              </w:rPr>
            </w:pPr>
            <w:r>
              <w:rPr>
                <w:rFonts w:hint="eastAsia" w:ascii="宋体" w:hAnsi="宋体" w:cs="宋体"/>
                <w:color w:val="000000"/>
                <w:sz w:val="18"/>
                <w:szCs w:val="18"/>
              </w:rPr>
              <w:t>用于输液端的封闭，为带注射口的封闭帽，由外鲁尔锁定接头和合成橡胶膜组成</w:t>
            </w:r>
          </w:p>
        </w:tc>
        <w:tc>
          <w:tcPr>
            <w:tcW w:w="1559" w:type="dxa"/>
            <w:vAlign w:val="center"/>
          </w:tcPr>
          <w:p>
            <w:pPr>
              <w:jc w:val="center"/>
              <w:rPr>
                <w:rFonts w:ascii="宋体" w:hAnsi="宋体" w:cs="宋体"/>
                <w:color w:val="000000"/>
                <w:sz w:val="20"/>
                <w:szCs w:val="20"/>
              </w:rPr>
            </w:pPr>
            <w:r>
              <w:rPr>
                <w:rFonts w:hint="eastAsia" w:ascii="宋体" w:hAnsi="宋体" w:cs="宋体"/>
                <w:color w:val="000000"/>
                <w:sz w:val="20"/>
                <w:szCs w:val="20"/>
              </w:rPr>
              <w:t>全院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510" w:type="dxa"/>
            <w:shd w:val="clear" w:color="000000" w:fill="FFFFFF"/>
            <w:vAlign w:val="center"/>
          </w:tcPr>
          <w:p>
            <w:pPr>
              <w:jc w:val="center"/>
            </w:pPr>
            <w:r>
              <w:rPr>
                <w:rFonts w:hint="eastAsia"/>
              </w:rPr>
              <w:t>3</w:t>
            </w:r>
          </w:p>
        </w:tc>
        <w:tc>
          <w:tcPr>
            <w:tcW w:w="1890" w:type="dxa"/>
            <w:shd w:val="clear" w:color="000000" w:fill="FFFFFF"/>
            <w:noWrap/>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ZCB-2022-080-429</w:t>
            </w:r>
          </w:p>
        </w:tc>
        <w:tc>
          <w:tcPr>
            <w:tcW w:w="2775" w:type="dxa"/>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一次性使用无菌换药包</w:t>
            </w:r>
          </w:p>
        </w:tc>
        <w:tc>
          <w:tcPr>
            <w:tcW w:w="1530" w:type="dxa"/>
            <w:vAlign w:val="center"/>
          </w:tcPr>
          <w:p>
            <w:pPr>
              <w:jc w:val="center"/>
              <w:rPr>
                <w:rFonts w:ascii="宋体" w:hAnsi="宋体" w:cs="宋体"/>
                <w:color w:val="000000"/>
                <w:sz w:val="18"/>
                <w:szCs w:val="18"/>
              </w:rPr>
            </w:pPr>
            <w:r>
              <w:rPr>
                <w:rFonts w:hint="eastAsia"/>
              </w:rPr>
              <w:t>各规格型号</w:t>
            </w:r>
          </w:p>
        </w:tc>
        <w:tc>
          <w:tcPr>
            <w:tcW w:w="2297" w:type="dxa"/>
            <w:vAlign w:val="center"/>
          </w:tcPr>
          <w:p>
            <w:pPr>
              <w:rPr>
                <w:rFonts w:ascii="宋体" w:hAnsi="宋体" w:cs="宋体"/>
                <w:color w:val="000000"/>
                <w:sz w:val="18"/>
                <w:szCs w:val="18"/>
              </w:rPr>
            </w:pPr>
            <w:r>
              <w:rPr>
                <w:rFonts w:hint="eastAsia" w:ascii="宋体" w:hAnsi="宋体" w:cs="宋体"/>
                <w:color w:val="000000"/>
                <w:sz w:val="18"/>
                <w:szCs w:val="18"/>
              </w:rPr>
              <w:t>用于临床伤口、创面或手术切口换药用。</w:t>
            </w:r>
          </w:p>
        </w:tc>
        <w:tc>
          <w:tcPr>
            <w:tcW w:w="1559" w:type="dxa"/>
            <w:vAlign w:val="center"/>
          </w:tcPr>
          <w:p>
            <w:pPr>
              <w:jc w:val="center"/>
              <w:rPr>
                <w:rFonts w:ascii="宋体" w:hAnsi="宋体" w:cs="宋体"/>
                <w:color w:val="000000"/>
                <w:sz w:val="20"/>
                <w:szCs w:val="20"/>
              </w:rPr>
            </w:pPr>
            <w:r>
              <w:rPr>
                <w:rFonts w:hint="eastAsia" w:ascii="宋体" w:hAnsi="宋体" w:cs="宋体"/>
                <w:color w:val="000000"/>
                <w:sz w:val="20"/>
                <w:szCs w:val="20"/>
              </w:rPr>
              <w:t>全院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510" w:type="dxa"/>
            <w:shd w:val="clear" w:color="000000" w:fill="FFFFFF"/>
            <w:vAlign w:val="center"/>
          </w:tcPr>
          <w:p>
            <w:pPr>
              <w:jc w:val="center"/>
            </w:pPr>
            <w:r>
              <w:rPr>
                <w:rFonts w:hint="eastAsia"/>
              </w:rPr>
              <w:t>4</w:t>
            </w:r>
          </w:p>
        </w:tc>
        <w:tc>
          <w:tcPr>
            <w:tcW w:w="1890" w:type="dxa"/>
            <w:shd w:val="clear" w:color="000000" w:fill="FFFFFF"/>
            <w:noWrap/>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ZCB-2022-080-430</w:t>
            </w:r>
          </w:p>
        </w:tc>
        <w:tc>
          <w:tcPr>
            <w:tcW w:w="2775" w:type="dxa"/>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一次性使用医用三通道旋阀</w:t>
            </w:r>
          </w:p>
        </w:tc>
        <w:tc>
          <w:tcPr>
            <w:tcW w:w="1530" w:type="dxa"/>
            <w:vAlign w:val="center"/>
          </w:tcPr>
          <w:p>
            <w:pPr>
              <w:jc w:val="center"/>
              <w:rPr>
                <w:rFonts w:ascii="宋体" w:hAnsi="宋体" w:cs="宋体"/>
                <w:color w:val="000000"/>
                <w:sz w:val="18"/>
                <w:szCs w:val="18"/>
              </w:rPr>
            </w:pPr>
            <w:r>
              <w:rPr>
                <w:rFonts w:hint="eastAsia"/>
              </w:rPr>
              <w:t>各规格型号</w:t>
            </w:r>
          </w:p>
        </w:tc>
        <w:tc>
          <w:tcPr>
            <w:tcW w:w="2297" w:type="dxa"/>
            <w:vAlign w:val="center"/>
          </w:tcPr>
          <w:p>
            <w:pPr>
              <w:rPr>
                <w:rFonts w:ascii="宋体" w:hAnsi="宋体" w:cs="宋体"/>
                <w:color w:val="000000"/>
                <w:sz w:val="18"/>
                <w:szCs w:val="18"/>
              </w:rPr>
            </w:pPr>
            <w:r>
              <w:rPr>
                <w:rFonts w:hint="eastAsia" w:ascii="宋体" w:hAnsi="宋体" w:cs="宋体"/>
                <w:color w:val="000000"/>
                <w:sz w:val="18"/>
                <w:szCs w:val="18"/>
              </w:rPr>
              <w:t>用于输液治疗及压力监测时切换通路</w:t>
            </w:r>
          </w:p>
        </w:tc>
        <w:tc>
          <w:tcPr>
            <w:tcW w:w="1559" w:type="dxa"/>
            <w:vAlign w:val="center"/>
          </w:tcPr>
          <w:p>
            <w:pPr>
              <w:jc w:val="center"/>
              <w:rPr>
                <w:rFonts w:ascii="宋体" w:hAnsi="宋体" w:cs="宋体"/>
                <w:color w:val="000000"/>
                <w:sz w:val="20"/>
                <w:szCs w:val="20"/>
              </w:rPr>
            </w:pPr>
            <w:r>
              <w:rPr>
                <w:rFonts w:hint="eastAsia" w:ascii="宋体" w:hAnsi="宋体" w:cs="宋体"/>
                <w:color w:val="000000"/>
                <w:sz w:val="20"/>
                <w:szCs w:val="20"/>
              </w:rPr>
              <w:t>全院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510" w:type="dxa"/>
            <w:shd w:val="clear" w:color="000000" w:fill="FFFFFF"/>
            <w:vAlign w:val="center"/>
          </w:tcPr>
          <w:p>
            <w:pPr>
              <w:jc w:val="center"/>
            </w:pPr>
            <w:r>
              <w:rPr>
                <w:rFonts w:hint="eastAsia"/>
              </w:rPr>
              <w:t>5</w:t>
            </w:r>
          </w:p>
        </w:tc>
        <w:tc>
          <w:tcPr>
            <w:tcW w:w="1890" w:type="dxa"/>
            <w:shd w:val="clear" w:color="000000" w:fill="FFFFFF"/>
            <w:noWrap/>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ZCB-2022-080-431</w:t>
            </w:r>
          </w:p>
        </w:tc>
        <w:tc>
          <w:tcPr>
            <w:tcW w:w="2775" w:type="dxa"/>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一次性使用注射笔用针头</w:t>
            </w:r>
          </w:p>
        </w:tc>
        <w:tc>
          <w:tcPr>
            <w:tcW w:w="1530" w:type="dxa"/>
            <w:vAlign w:val="center"/>
          </w:tcPr>
          <w:p>
            <w:pPr>
              <w:jc w:val="center"/>
              <w:rPr>
                <w:rFonts w:ascii="宋体" w:hAnsi="宋体" w:cs="宋体"/>
                <w:color w:val="000000"/>
                <w:sz w:val="18"/>
                <w:szCs w:val="18"/>
              </w:rPr>
            </w:pPr>
            <w:r>
              <w:rPr>
                <w:rFonts w:hint="eastAsia"/>
              </w:rPr>
              <w:t>各规格型号</w:t>
            </w:r>
          </w:p>
        </w:tc>
        <w:tc>
          <w:tcPr>
            <w:tcW w:w="2297" w:type="dxa"/>
            <w:vAlign w:val="center"/>
          </w:tcPr>
          <w:p>
            <w:pPr>
              <w:rPr>
                <w:rFonts w:ascii="宋体" w:hAnsi="宋体" w:cs="宋体"/>
                <w:color w:val="000000"/>
                <w:sz w:val="18"/>
                <w:szCs w:val="18"/>
              </w:rPr>
            </w:pPr>
            <w:r>
              <w:rPr>
                <w:rFonts w:hint="eastAsia" w:ascii="宋体" w:hAnsi="宋体" w:cs="宋体"/>
                <w:color w:val="000000"/>
                <w:sz w:val="18"/>
                <w:szCs w:val="18"/>
              </w:rPr>
              <w:t>注射笔用针头与注射笔配套用于药物皮下注射</w:t>
            </w:r>
          </w:p>
        </w:tc>
        <w:tc>
          <w:tcPr>
            <w:tcW w:w="1559" w:type="dxa"/>
            <w:vAlign w:val="center"/>
          </w:tcPr>
          <w:p>
            <w:pPr>
              <w:jc w:val="center"/>
              <w:rPr>
                <w:rFonts w:ascii="宋体" w:hAnsi="宋体" w:cs="宋体"/>
                <w:color w:val="000000"/>
                <w:sz w:val="20"/>
                <w:szCs w:val="20"/>
              </w:rPr>
            </w:pPr>
            <w:r>
              <w:rPr>
                <w:rFonts w:hint="eastAsia" w:ascii="宋体" w:hAnsi="宋体" w:cs="宋体"/>
                <w:color w:val="000000"/>
                <w:sz w:val="20"/>
                <w:szCs w:val="20"/>
              </w:rPr>
              <w:t>全院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510" w:type="dxa"/>
            <w:shd w:val="clear" w:color="000000" w:fill="FFFFFF"/>
            <w:vAlign w:val="center"/>
          </w:tcPr>
          <w:p>
            <w:pPr>
              <w:jc w:val="center"/>
            </w:pPr>
            <w:r>
              <w:rPr>
                <w:rFonts w:hint="eastAsia"/>
              </w:rPr>
              <w:t>6</w:t>
            </w:r>
          </w:p>
        </w:tc>
        <w:tc>
          <w:tcPr>
            <w:tcW w:w="1890" w:type="dxa"/>
            <w:shd w:val="clear" w:color="000000" w:fill="FFFFFF"/>
            <w:noWrap/>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ZCB-2022-080-432</w:t>
            </w:r>
          </w:p>
        </w:tc>
        <w:tc>
          <w:tcPr>
            <w:tcW w:w="2775" w:type="dxa"/>
            <w:vAlign w:val="center"/>
          </w:tcPr>
          <w:p>
            <w:pPr>
              <w:keepNext w:val="0"/>
              <w:keepLines w:val="0"/>
              <w:widowControl/>
              <w:suppressLineNumbers w:val="0"/>
              <w:jc w:val="center"/>
              <w:textAlignment w:val="center"/>
              <w:rPr>
                <w:rFonts w:ascii="宋体" w:hAnsi="宋体" w:cs="宋体"/>
                <w:color w:val="000000"/>
                <w:sz w:val="20"/>
                <w:szCs w:val="20"/>
              </w:rPr>
            </w:pPr>
            <w:r>
              <w:rPr>
                <w:rFonts w:hint="eastAsia" w:ascii="宋体" w:hAnsi="宋体" w:cs="宋体"/>
                <w:color w:val="000000"/>
                <w:sz w:val="20"/>
                <w:szCs w:val="20"/>
              </w:rPr>
              <w:t>一次性使用输液连接管</w:t>
            </w:r>
          </w:p>
        </w:tc>
        <w:tc>
          <w:tcPr>
            <w:tcW w:w="1530" w:type="dxa"/>
            <w:vAlign w:val="center"/>
          </w:tcPr>
          <w:p>
            <w:pPr>
              <w:jc w:val="center"/>
              <w:rPr>
                <w:rFonts w:ascii="宋体" w:hAnsi="宋体" w:cs="宋体"/>
                <w:color w:val="000000"/>
                <w:sz w:val="18"/>
                <w:szCs w:val="18"/>
              </w:rPr>
            </w:pPr>
            <w:r>
              <w:rPr>
                <w:rFonts w:hint="eastAsia"/>
              </w:rPr>
              <w:t>各规格型号</w:t>
            </w:r>
          </w:p>
        </w:tc>
        <w:tc>
          <w:tcPr>
            <w:tcW w:w="2297" w:type="dxa"/>
            <w:vAlign w:val="center"/>
          </w:tcPr>
          <w:p>
            <w:pPr>
              <w:rPr>
                <w:rFonts w:ascii="宋体" w:hAnsi="宋体" w:cs="宋体"/>
                <w:color w:val="000000"/>
                <w:sz w:val="18"/>
                <w:szCs w:val="18"/>
              </w:rPr>
            </w:pPr>
            <w:r>
              <w:rPr>
                <w:rFonts w:hint="eastAsia" w:ascii="宋体" w:hAnsi="宋体" w:cs="宋体"/>
                <w:color w:val="000000"/>
                <w:sz w:val="18"/>
                <w:szCs w:val="18"/>
              </w:rPr>
              <w:t>该产品临床与输注器具或其他配件的连接，构成一个完整的封闭系统，用人体输液时一次性使用</w:t>
            </w:r>
          </w:p>
        </w:tc>
        <w:tc>
          <w:tcPr>
            <w:tcW w:w="1559" w:type="dxa"/>
            <w:vAlign w:val="center"/>
          </w:tcPr>
          <w:p>
            <w:pPr>
              <w:jc w:val="center"/>
              <w:rPr>
                <w:rFonts w:ascii="宋体" w:hAnsi="宋体" w:cs="宋体"/>
                <w:color w:val="000000"/>
                <w:sz w:val="20"/>
                <w:szCs w:val="20"/>
              </w:rPr>
            </w:pPr>
            <w:r>
              <w:rPr>
                <w:rFonts w:hint="eastAsia" w:ascii="宋体" w:hAnsi="宋体" w:cs="宋体"/>
                <w:color w:val="000000"/>
                <w:sz w:val="20"/>
                <w:szCs w:val="20"/>
              </w:rPr>
              <w:t>全院</w:t>
            </w:r>
          </w:p>
        </w:tc>
      </w:tr>
    </w:tbl>
    <w:p>
      <w:pPr>
        <w:pStyle w:val="39"/>
        <w:widowControl/>
        <w:adjustRightInd w:val="0"/>
        <w:snapToGrid w:val="0"/>
        <w:spacing w:line="360" w:lineRule="auto"/>
        <w:ind w:left="426" w:firstLine="0" w:firstLineChars="0"/>
        <w:rPr>
          <w:rFonts w:ascii="Times New Roman" w:hAnsi="Times New Roman" w:eastAsia="宋体"/>
          <w:sz w:val="24"/>
        </w:rPr>
      </w:pPr>
    </w:p>
    <w:p>
      <w:pPr>
        <w:numPr>
          <w:ilvl w:val="0"/>
          <w:numId w:val="4"/>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bookmarkStart w:id="6" w:name="_GoBack"/>
      <w:bookmarkEnd w:id="6"/>
    </w:p>
    <w:p>
      <w:pPr>
        <w:pStyle w:val="39"/>
        <w:widowControl/>
        <w:adjustRightInd w:val="0"/>
        <w:snapToGrid w:val="0"/>
        <w:spacing w:line="360" w:lineRule="auto"/>
        <w:ind w:left="426" w:firstLine="0" w:firstLineChars="0"/>
        <w:rPr>
          <w:rFonts w:ascii="宋体" w:hAnsi="宋体" w:eastAsia="宋体" w:cs="宋体"/>
          <w:color w:val="000000" w:themeColor="text1"/>
          <w:kern w:val="0"/>
          <w:sz w:val="24"/>
        </w:rPr>
      </w:pPr>
      <w:bookmarkStart w:id="0" w:name="_Toc61271840"/>
      <w:r>
        <w:rPr>
          <w:rFonts w:hint="eastAsia" w:ascii="宋体" w:hAnsi="宋体" w:eastAsia="宋体" w:cs="宋体"/>
          <w:color w:val="000000" w:themeColor="text1"/>
          <w:kern w:val="0"/>
          <w:sz w:val="24"/>
        </w:rPr>
        <w:t>根据我院医用耗材管理委员会2022年第2次决议，对新准入及合同到期医用耗材进行招采。</w:t>
      </w:r>
    </w:p>
    <w:p>
      <w:pPr>
        <w:pStyle w:val="39"/>
        <w:widowControl/>
        <w:adjustRightInd w:val="0"/>
        <w:snapToGrid w:val="0"/>
        <w:spacing w:line="360" w:lineRule="auto"/>
        <w:ind w:left="426" w:firstLine="0" w:firstLineChars="0"/>
        <w:rPr>
          <w:rFonts w:ascii="宋体" w:hAnsi="宋体" w:eastAsia="宋体" w:cs="宋体"/>
          <w:b/>
          <w:bCs/>
          <w:sz w:val="24"/>
          <w:szCs w:val="24"/>
        </w:rPr>
      </w:pPr>
      <w:r>
        <w:rPr>
          <w:rFonts w:hint="eastAsia" w:ascii="宋体" w:hAnsi="宋体" w:eastAsia="宋体" w:cs="宋体"/>
          <w:b/>
          <w:bCs/>
          <w:sz w:val="24"/>
          <w:szCs w:val="24"/>
        </w:rPr>
        <w:t>（二）采购项目及技术</w:t>
      </w:r>
      <w:bookmarkEnd w:id="0"/>
      <w:r>
        <w:rPr>
          <w:rFonts w:hint="eastAsia" w:ascii="宋体" w:hAnsi="宋体" w:eastAsia="宋体" w:cs="宋体"/>
          <w:b/>
          <w:bCs/>
          <w:sz w:val="24"/>
          <w:szCs w:val="24"/>
        </w:rPr>
        <w:t>参数</w:t>
      </w:r>
    </w:p>
    <w:p>
      <w:pPr>
        <w:pStyle w:val="39"/>
        <w:widowControl/>
        <w:adjustRightInd w:val="0"/>
        <w:snapToGrid w:val="0"/>
        <w:spacing w:line="360" w:lineRule="auto"/>
        <w:ind w:left="426" w:firstLine="0" w:firstLineChars="0"/>
        <w:rPr>
          <w:rFonts w:ascii="宋体" w:hAnsi="宋体" w:eastAsia="宋体" w:cs="宋体"/>
          <w:b/>
          <w:bCs/>
          <w:sz w:val="24"/>
          <w:szCs w:val="24"/>
        </w:rPr>
      </w:pPr>
    </w:p>
    <w:p>
      <w:pPr>
        <w:pStyle w:val="39"/>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pPr>
        <w:pStyle w:val="39"/>
        <w:widowControl/>
        <w:numPr>
          <w:ilvl w:val="0"/>
          <w:numId w:val="5"/>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投标人必须拥有自己的经营场地，并经营相关项目。投标人为非深圳地区注册的，在深圳地区必须有分支机构或常驻的售后服务机构。</w:t>
      </w:r>
      <w:r>
        <w:rPr>
          <w:rFonts w:hint="eastAsia" w:ascii="宋体" w:hAnsi="宋体" w:eastAsia="宋体" w:cs="宋体"/>
          <w:b/>
          <w:bCs/>
          <w:color w:val="000000"/>
          <w:kern w:val="0"/>
          <w:sz w:val="24"/>
        </w:rPr>
        <w:t>投标人须提供实体经营场所和工厂的房产证明或房屋租赁合同复印件</w:t>
      </w:r>
      <w:r>
        <w:rPr>
          <w:rFonts w:hint="eastAsia" w:ascii="宋体" w:hAnsi="宋体" w:eastAsia="宋体" w:cs="宋体"/>
          <w:color w:val="000000"/>
          <w:kern w:val="0"/>
          <w:sz w:val="24"/>
        </w:rPr>
        <w:t>（加盖公章，原件备查）。如提供虚假场地，将取消中标资格。</w:t>
      </w:r>
    </w:p>
    <w:p>
      <w:pPr>
        <w:pStyle w:val="39"/>
        <w:widowControl/>
        <w:numPr>
          <w:ilvl w:val="0"/>
          <w:numId w:val="5"/>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投标人必须具有履行合同和供应保障能力，具有保证医疗器械质量的管理制度，管理体系完善、经营行为规范。</w:t>
      </w:r>
    </w:p>
    <w:p>
      <w:pPr>
        <w:pStyle w:val="39"/>
        <w:widowControl/>
        <w:numPr>
          <w:ilvl w:val="0"/>
          <w:numId w:val="5"/>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投标人必须近三年内无生产、经营假劣医疗器械及其他违法违规行为，承诺无行贿犯罪记录。</w:t>
      </w:r>
    </w:p>
    <w:p>
      <w:pPr>
        <w:pStyle w:val="39"/>
        <w:widowControl/>
        <w:numPr>
          <w:ilvl w:val="0"/>
          <w:numId w:val="5"/>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所投产品要求近1年在中大各附属医院或深圳市有3家以上“三级”医院中标或在用的产品优先考虑，</w:t>
      </w:r>
      <w:r>
        <w:rPr>
          <w:rFonts w:hint="eastAsia" w:ascii="宋体" w:hAnsi="宋体" w:eastAsia="宋体" w:cs="宋体"/>
          <w:b/>
          <w:bCs/>
          <w:color w:val="000000"/>
          <w:kern w:val="0"/>
          <w:sz w:val="24"/>
        </w:rPr>
        <w:t>必须提供所投产品使用证明（如供货发票、供货单、中标通知书、中标公告、合同等材料的复印件之一，原件备查）</w:t>
      </w:r>
      <w:r>
        <w:rPr>
          <w:rFonts w:hint="eastAsia" w:ascii="宋体" w:hAnsi="宋体" w:eastAsia="宋体" w:cs="宋体"/>
          <w:color w:val="000000"/>
          <w:kern w:val="0"/>
          <w:sz w:val="24"/>
        </w:rPr>
        <w:t>。</w:t>
      </w:r>
    </w:p>
    <w:p>
      <w:pPr>
        <w:pStyle w:val="39"/>
        <w:widowControl/>
        <w:numPr>
          <w:ilvl w:val="0"/>
          <w:numId w:val="5"/>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各投标品牌报价必须低于我院历史采购价，新参与品牌需保证其报价为深圳市最低价, 如后续发现所投标新产品低于我院本次招标价格，供应商需主动来函降低我院供应价格。</w:t>
      </w:r>
    </w:p>
    <w:p>
      <w:pPr>
        <w:pStyle w:val="39"/>
        <w:widowControl/>
        <w:numPr>
          <w:ilvl w:val="0"/>
          <w:numId w:val="5"/>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pPr>
        <w:pStyle w:val="39"/>
        <w:widowControl/>
        <w:numPr>
          <w:ilvl w:val="0"/>
          <w:numId w:val="5"/>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投标文件要求按投标文件格式（见附件）顺序装订，密封完好，并加盖公章，一式叁份（</w:t>
      </w:r>
      <w:r>
        <w:rPr>
          <w:rFonts w:hint="eastAsia" w:ascii="宋体" w:hAnsi="宋体" w:eastAsia="宋体" w:cs="宋体"/>
          <w:b/>
          <w:bCs/>
          <w:color w:val="000000"/>
          <w:kern w:val="0"/>
          <w:sz w:val="24"/>
        </w:rPr>
        <w:t>1正本2副本, 在投标文件首页右上角标明正本、副本</w:t>
      </w:r>
      <w:r>
        <w:rPr>
          <w:rFonts w:hint="eastAsia" w:ascii="宋体" w:hAnsi="宋体" w:eastAsia="宋体" w:cs="宋体"/>
          <w:color w:val="000000"/>
          <w:kern w:val="0"/>
          <w:sz w:val="24"/>
        </w:rPr>
        <w:t>）。投标文件需提供电子文档,文件资料如为复印件需加盖公章并标注“与原件相符”。有任何一项遗漏均为废标处理。</w:t>
      </w:r>
    </w:p>
    <w:p>
      <w:pPr>
        <w:pStyle w:val="39"/>
        <w:widowControl/>
        <w:numPr>
          <w:ilvl w:val="0"/>
          <w:numId w:val="5"/>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投标人承诺无重大违法，违纪记录（登陆信用中国https://www.creditchina.gov.cn/打印企业基础信息及公共信息部分），无行贿犯罪记录。供货商对提供的承诺承担法律责任。</w:t>
      </w:r>
    </w:p>
    <w:p>
      <w:pPr>
        <w:pStyle w:val="39"/>
        <w:widowControl/>
        <w:numPr>
          <w:ilvl w:val="0"/>
          <w:numId w:val="5"/>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公开采购</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pPr>
        <w:pStyle w:val="39"/>
        <w:widowControl/>
        <w:numPr>
          <w:ilvl w:val="0"/>
          <w:numId w:val="5"/>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pPr>
        <w:pStyle w:val="39"/>
        <w:numPr>
          <w:ilvl w:val="0"/>
          <w:numId w:val="5"/>
        </w:numPr>
        <w:ind w:firstLineChars="0"/>
        <w:rPr>
          <w:rFonts w:ascii="宋体" w:hAnsi="宋体" w:eastAsia="宋体" w:cs="宋体"/>
          <w:b/>
          <w:sz w:val="24"/>
          <w:szCs w:val="24"/>
        </w:rPr>
      </w:pPr>
      <w:r>
        <w:rPr>
          <w:rFonts w:hint="eastAsia" w:ascii="宋体" w:hAnsi="宋体" w:eastAsia="宋体" w:cs="宋体"/>
          <w:b/>
          <w:sz w:val="24"/>
          <w:szCs w:val="24"/>
        </w:rPr>
        <w:t>★承诺所有投标产品需按最终报价在深圳市阳光平台执行线上采购，如不执行，采购方有权单方解除采购协议。</w:t>
      </w:r>
    </w:p>
    <w:p>
      <w:pPr>
        <w:pStyle w:val="39"/>
        <w:widowControl/>
        <w:adjustRightInd w:val="0"/>
        <w:snapToGrid w:val="0"/>
        <w:spacing w:line="360" w:lineRule="auto"/>
        <w:ind w:left="480" w:firstLine="0" w:firstLineChars="0"/>
        <w:rPr>
          <w:rFonts w:ascii="宋体" w:hAnsi="宋体" w:eastAsia="宋体" w:cs="宋体"/>
          <w:color w:val="000000" w:themeColor="text1"/>
          <w:kern w:val="0"/>
          <w:sz w:val="24"/>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pPr>
        <w:pStyle w:val="39"/>
        <w:numPr>
          <w:ilvl w:val="0"/>
          <w:numId w:val="6"/>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供货期：签订合同之日起18个月。</w:t>
      </w:r>
    </w:p>
    <w:p>
      <w:pPr>
        <w:pStyle w:val="39"/>
        <w:numPr>
          <w:ilvl w:val="0"/>
          <w:numId w:val="6"/>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pPr>
        <w:pStyle w:val="39"/>
        <w:numPr>
          <w:ilvl w:val="0"/>
          <w:numId w:val="6"/>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投标人必须接受需方的采购谈判方法；需方不向落标方解释落标原因；不退还投标文件。</w:t>
      </w:r>
    </w:p>
    <w:p>
      <w:pPr>
        <w:pStyle w:val="39"/>
        <w:widowControl/>
        <w:numPr>
          <w:ilvl w:val="0"/>
          <w:numId w:val="6"/>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30日内（最长不超过60日），采购人向中标人支付发票等额货款。</w:t>
      </w:r>
      <w:r>
        <w:rPr>
          <w:rFonts w:hint="eastAsia" w:ascii="宋体" w:hAnsi="宋体" w:eastAsia="宋体" w:cs="宋体"/>
          <w:color w:val="000000" w:themeColor="text1"/>
          <w:kern w:val="0"/>
          <w:sz w:val="24"/>
        </w:rPr>
        <w:t xml:space="preserve"> </w:t>
      </w:r>
    </w:p>
    <w:p>
      <w:pPr>
        <w:pStyle w:val="39"/>
        <w:numPr>
          <w:ilvl w:val="0"/>
          <w:numId w:val="6"/>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验收方式：由使用单位进行验收，中标供应商提供的医用产品必须符合国家承认的相应标准；</w:t>
      </w:r>
      <w:r>
        <w:rPr>
          <w:rFonts w:hint="eastAsia" w:ascii="宋体" w:hAnsi="宋体" w:eastAsia="宋体" w:cs="宋体"/>
          <w:b/>
          <w:bCs/>
          <w:color w:val="000000" w:themeColor="text1"/>
          <w:kern w:val="0"/>
          <w:sz w:val="24"/>
        </w:rPr>
        <w:t>产品合格证每批次1份，产品检测报告每批次1份</w:t>
      </w:r>
      <w:r>
        <w:rPr>
          <w:rFonts w:hint="eastAsia" w:ascii="宋体" w:hAnsi="宋体" w:eastAsia="宋体" w:cs="宋体"/>
          <w:color w:val="000000" w:themeColor="text1"/>
          <w:kern w:val="0"/>
          <w:sz w:val="24"/>
        </w:rPr>
        <w:t>。</w:t>
      </w:r>
    </w:p>
    <w:p>
      <w:pPr>
        <w:pStyle w:val="39"/>
        <w:numPr>
          <w:ilvl w:val="0"/>
          <w:numId w:val="6"/>
        </w:numPr>
        <w:adjustRightInd w:val="0"/>
        <w:snapToGrid w:val="0"/>
        <w:spacing w:line="360" w:lineRule="auto"/>
        <w:ind w:firstLineChars="0"/>
        <w:rPr>
          <w:rFonts w:ascii="宋体" w:hAnsi="宋体" w:eastAsia="宋体" w:cs="宋体"/>
          <w:b/>
          <w:color w:val="404040"/>
          <w:kern w:val="0"/>
          <w:sz w:val="24"/>
        </w:rPr>
      </w:pPr>
      <w:r>
        <w:rPr>
          <w:rFonts w:hint="eastAsia" w:ascii="宋体" w:hAnsi="宋体" w:eastAsia="宋体" w:cs="宋体"/>
          <w:b/>
          <w:color w:val="404040"/>
          <w:kern w:val="0"/>
          <w:sz w:val="24"/>
        </w:rPr>
        <w:t>报价要求：</w:t>
      </w:r>
    </w:p>
    <w:p>
      <w:pPr>
        <w:pStyle w:val="39"/>
        <w:numPr>
          <w:ilvl w:val="0"/>
          <w:numId w:val="7"/>
        </w:numPr>
        <w:adjustRightInd w:val="0"/>
        <w:snapToGrid w:val="0"/>
        <w:spacing w:line="360" w:lineRule="auto"/>
        <w:ind w:left="845"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投标人所报价格的产品必须为全新的、经检验合格的并在各医院正常运行的产品。</w:t>
      </w:r>
    </w:p>
    <w:p>
      <w:pPr>
        <w:pStyle w:val="39"/>
        <w:numPr>
          <w:ilvl w:val="0"/>
          <w:numId w:val="7"/>
        </w:numPr>
        <w:adjustRightInd w:val="0"/>
        <w:snapToGrid w:val="0"/>
        <w:spacing w:line="360" w:lineRule="auto"/>
        <w:ind w:left="845"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种产品只允许有一个报价，任何有选择的报价将不予接受。</w:t>
      </w:r>
    </w:p>
    <w:p>
      <w:pPr>
        <w:pStyle w:val="39"/>
        <w:numPr>
          <w:ilvl w:val="0"/>
          <w:numId w:val="7"/>
        </w:numPr>
        <w:adjustRightInd w:val="0"/>
        <w:snapToGrid w:val="0"/>
        <w:spacing w:line="360" w:lineRule="auto"/>
        <w:ind w:left="845"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 xml:space="preserve">报价币种为人民币。 </w:t>
      </w:r>
    </w:p>
    <w:p>
      <w:pPr>
        <w:pStyle w:val="39"/>
        <w:numPr>
          <w:ilvl w:val="0"/>
          <w:numId w:val="6"/>
        </w:numPr>
        <w:adjustRightInd w:val="0"/>
        <w:snapToGrid w:val="0"/>
        <w:spacing w:line="360" w:lineRule="auto"/>
        <w:ind w:firstLineChars="0"/>
        <w:rPr>
          <w:rFonts w:ascii="宋体" w:hAnsi="宋体" w:eastAsia="宋体" w:cs="宋体"/>
          <w:b/>
          <w:bCs/>
          <w:color w:val="000000" w:themeColor="text1"/>
          <w:kern w:val="0"/>
          <w:sz w:val="24"/>
        </w:rPr>
      </w:pPr>
      <w:r>
        <w:rPr>
          <w:rFonts w:hint="eastAsia" w:ascii="宋体" w:hAnsi="宋体" w:eastAsia="宋体" w:cs="宋体"/>
          <w:b/>
          <w:bCs/>
          <w:color w:val="000000" w:themeColor="text1"/>
          <w:kern w:val="0"/>
          <w:sz w:val="24"/>
        </w:rPr>
        <w:t>所提供产品的有效期不得少于产品整个有效期的三分之二。</w:t>
      </w:r>
    </w:p>
    <w:p>
      <w:pPr>
        <w:pStyle w:val="39"/>
        <w:numPr>
          <w:ilvl w:val="0"/>
          <w:numId w:val="6"/>
        </w:numPr>
        <w:adjustRightInd w:val="0"/>
        <w:snapToGrid w:val="0"/>
        <w:spacing w:line="360" w:lineRule="auto"/>
        <w:ind w:firstLineChars="0"/>
        <w:rPr>
          <w:rFonts w:ascii="宋体" w:hAnsi="宋体" w:eastAsia="宋体" w:cs="宋体"/>
          <w:b/>
          <w:bCs/>
          <w:color w:val="000000" w:themeColor="text1"/>
          <w:kern w:val="0"/>
          <w:sz w:val="24"/>
        </w:rPr>
      </w:pPr>
      <w:r>
        <w:rPr>
          <w:rFonts w:hint="eastAsia" w:ascii="宋体" w:hAnsi="宋体" w:eastAsia="宋体" w:cs="宋体"/>
          <w:b/>
          <w:bCs/>
          <w:color w:val="000000" w:themeColor="text1"/>
          <w:kern w:val="0"/>
          <w:sz w:val="24"/>
        </w:rPr>
        <w:t>售后服务基本要求</w:t>
      </w:r>
    </w:p>
    <w:p>
      <w:pPr>
        <w:pStyle w:val="39"/>
        <w:numPr>
          <w:ilvl w:val="0"/>
          <w:numId w:val="8"/>
        </w:numPr>
        <w:adjustRightInd w:val="0"/>
        <w:snapToGrid w:val="0"/>
        <w:spacing w:line="360" w:lineRule="auto"/>
        <w:ind w:left="845"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rPr>
        <w:t>供应商须承诺无条件破损换和近效期退换服务。</w:t>
      </w:r>
    </w:p>
    <w:p>
      <w:pPr>
        <w:pStyle w:val="39"/>
        <w:numPr>
          <w:ilvl w:val="0"/>
          <w:numId w:val="8"/>
        </w:numPr>
        <w:adjustRightInd w:val="0"/>
        <w:snapToGrid w:val="0"/>
        <w:spacing w:line="360" w:lineRule="auto"/>
        <w:ind w:left="845"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pPr>
        <w:pStyle w:val="39"/>
        <w:numPr>
          <w:ilvl w:val="0"/>
          <w:numId w:val="6"/>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在《医疗器械生产企业许可证》、《医疗器械经营企业许可证》、《医疗器械注册证》、《消毒产品生产企业卫生许可证》、《消毒剂和消毒器械卫生许可批件》、《营业执照（正副本）》、产品检验报告书等到期前，应将变更后的最新有效证明文件报送到使用医院。超过有效期未报送的，停止中标医疗器械供货资格。</w:t>
      </w:r>
    </w:p>
    <w:p>
      <w:pPr>
        <w:pStyle w:val="39"/>
        <w:numPr>
          <w:ilvl w:val="0"/>
          <w:numId w:val="6"/>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b/>
          <w:bCs/>
          <w:color w:val="000000" w:themeColor="text1"/>
          <w:kern w:val="0"/>
          <w:sz w:val="24"/>
        </w:rPr>
        <w:t>中标产品的采购、配送均须通过采购人SPD医用耗材管理系统。</w:t>
      </w:r>
      <w:r>
        <w:rPr>
          <w:rFonts w:hint="eastAsia" w:ascii="宋体" w:hAnsi="宋体" w:eastAsia="宋体" w:cs="宋体"/>
          <w:color w:val="000000" w:themeColor="text1"/>
          <w:kern w:val="0"/>
          <w:sz w:val="24"/>
        </w:rPr>
        <w:t>根据中标结果，中标人必须与采购人SPD供应链延伸服务商签订供应链延伸服务协议，并支付交易金额2%的服务费用，否则采购人有权单方解除本协议，并重新组织招投标。</w:t>
      </w:r>
    </w:p>
    <w:p>
      <w:pPr>
        <w:pStyle w:val="39"/>
        <w:numPr>
          <w:ilvl w:val="0"/>
          <w:numId w:val="6"/>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因政府重大事项变革，导致无法继续履约合同的情况，将无条件终止合同。若深圳市启动耗材集采工作，我院将中标商作为备选供应商。</w:t>
      </w:r>
    </w:p>
    <w:p>
      <w:pPr>
        <w:pStyle w:val="39"/>
        <w:adjustRightInd w:val="0"/>
        <w:snapToGrid w:val="0"/>
        <w:spacing w:line="360" w:lineRule="auto"/>
        <w:ind w:firstLine="482"/>
        <w:rPr>
          <w:rFonts w:ascii="宋体" w:hAnsi="宋体" w:eastAsia="宋体" w:cs="宋体"/>
          <w:b/>
          <w:bCs/>
          <w:color w:val="000000" w:themeColor="text1"/>
          <w:kern w:val="0"/>
          <w:sz w:val="24"/>
        </w:rPr>
      </w:pPr>
      <w:r>
        <w:rPr>
          <w:rFonts w:hint="eastAsia" w:ascii="宋体" w:hAnsi="宋体" w:eastAsia="宋体" w:cs="宋体"/>
          <w:b/>
          <w:bCs/>
          <w:color w:val="000000" w:themeColor="text1"/>
          <w:kern w:val="0"/>
          <w:sz w:val="24"/>
        </w:rPr>
        <w:t>上述条款为采购中的实质性条款，任何投标承诺如果对上述条款不满足、不清晰或有所保留，均被视为非实质性响应。</w:t>
      </w:r>
    </w:p>
    <w:p>
      <w:pPr>
        <w:pStyle w:val="39"/>
        <w:adjustRightInd w:val="0"/>
        <w:snapToGrid w:val="0"/>
        <w:spacing w:line="360" w:lineRule="auto"/>
        <w:ind w:firstLine="482"/>
        <w:rPr>
          <w:rFonts w:ascii="宋体" w:hAnsi="宋体" w:eastAsia="宋体" w:cs="宋体"/>
          <w:b/>
          <w:bCs/>
          <w:color w:val="000000" w:themeColor="text1"/>
          <w:kern w:val="0"/>
          <w:sz w:val="24"/>
        </w:rPr>
      </w:pPr>
    </w:p>
    <w:p>
      <w:pPr>
        <w:pStyle w:val="39"/>
        <w:adjustRightInd w:val="0"/>
        <w:snapToGrid w:val="0"/>
        <w:spacing w:line="360" w:lineRule="auto"/>
        <w:ind w:firstLine="482"/>
        <w:rPr>
          <w:rFonts w:ascii="宋体" w:hAnsi="宋体" w:eastAsia="宋体" w:cs="宋体"/>
          <w:b/>
          <w:bCs/>
          <w:color w:val="000000" w:themeColor="text1"/>
          <w:kern w:val="0"/>
          <w:sz w:val="24"/>
        </w:rPr>
      </w:pPr>
    </w:p>
    <w:p>
      <w:pPr>
        <w:pStyle w:val="39"/>
        <w:adjustRightInd w:val="0"/>
        <w:snapToGrid w:val="0"/>
        <w:spacing w:line="360" w:lineRule="auto"/>
        <w:ind w:firstLine="482"/>
        <w:rPr>
          <w:rFonts w:ascii="宋体" w:hAnsi="宋体" w:eastAsia="宋体" w:cs="宋体"/>
          <w:b/>
          <w:bCs/>
          <w:color w:val="000000" w:themeColor="text1"/>
          <w:kern w:val="0"/>
          <w:sz w:val="24"/>
        </w:rPr>
      </w:pPr>
    </w:p>
    <w:p>
      <w:pPr>
        <w:pStyle w:val="39"/>
        <w:adjustRightInd w:val="0"/>
        <w:snapToGrid w:val="0"/>
        <w:spacing w:line="360" w:lineRule="auto"/>
        <w:ind w:firstLine="482"/>
        <w:rPr>
          <w:rFonts w:ascii="宋体" w:hAnsi="宋体" w:eastAsia="宋体" w:cs="宋体"/>
          <w:b/>
          <w:bCs/>
          <w:color w:val="000000" w:themeColor="text1"/>
          <w:kern w:val="0"/>
          <w:sz w:val="24"/>
        </w:rPr>
      </w:pPr>
    </w:p>
    <w:p>
      <w:pPr>
        <w:pStyle w:val="39"/>
        <w:adjustRightInd w:val="0"/>
        <w:snapToGrid w:val="0"/>
        <w:spacing w:line="360" w:lineRule="auto"/>
        <w:ind w:firstLine="482"/>
        <w:rPr>
          <w:rFonts w:ascii="宋体" w:hAnsi="宋体" w:eastAsia="宋体" w:cs="宋体"/>
          <w:b/>
          <w:bCs/>
          <w:color w:val="000000" w:themeColor="text1"/>
          <w:kern w:val="0"/>
          <w:sz w:val="24"/>
        </w:rPr>
      </w:pPr>
    </w:p>
    <w:p>
      <w:pPr>
        <w:pStyle w:val="2"/>
      </w:pPr>
    </w:p>
    <w:p/>
    <w:p>
      <w:pPr>
        <w:pStyle w:val="2"/>
      </w:pPr>
    </w:p>
    <w:p>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pPr>
        <w:keepNext/>
        <w:keepLines/>
        <w:widowControl/>
        <w:numPr>
          <w:ilvl w:val="0"/>
          <w:numId w:val="9"/>
        </w:numPr>
        <w:spacing w:before="260" w:after="260"/>
        <w:jc w:val="center"/>
        <w:outlineLvl w:val="1"/>
        <w:rPr>
          <w:rFonts w:eastAsia="宋体"/>
          <w:b/>
          <w:bCs/>
          <w:kern w:val="0"/>
          <w:sz w:val="30"/>
          <w:szCs w:val="30"/>
        </w:rPr>
      </w:pPr>
      <w:bookmarkStart w:id="1" w:name="_Toc57128621"/>
      <w:bookmarkStart w:id="2" w:name="_Toc15209"/>
      <w:r>
        <w:rPr>
          <w:rFonts w:eastAsia="宋体"/>
          <w:b/>
          <w:bCs/>
          <w:kern w:val="0"/>
          <w:sz w:val="30"/>
          <w:szCs w:val="30"/>
        </w:rPr>
        <w:t>资格性审查表</w:t>
      </w:r>
      <w:bookmarkEnd w:id="1"/>
      <w:bookmarkEnd w:id="2"/>
    </w:p>
    <w:tbl>
      <w:tblPr>
        <w:tblStyle w:val="26"/>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86" w:type="dxa"/>
            <w:vAlign w:val="center"/>
          </w:tcPr>
          <w:p>
            <w:pPr>
              <w:jc w:val="center"/>
              <w:rPr>
                <w:b/>
              </w:rPr>
            </w:pPr>
            <w:r>
              <w:rPr>
                <w:b/>
              </w:rPr>
              <w:t>序号</w:t>
            </w:r>
          </w:p>
        </w:tc>
        <w:tc>
          <w:tcPr>
            <w:tcW w:w="8953" w:type="dxa"/>
            <w:vAlign w:val="center"/>
          </w:tcPr>
          <w:p>
            <w:pPr>
              <w:jc w:val="center"/>
              <w:rPr>
                <w:b/>
              </w:rPr>
            </w:pPr>
            <w:r>
              <w:rPr>
                <w:b/>
              </w:rPr>
              <w:t>评 审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pPr>
              <w:tabs>
                <w:tab w:val="left" w:pos="176"/>
                <w:tab w:val="left" w:pos="420"/>
                <w:tab w:val="left" w:pos="612"/>
              </w:tabs>
              <w:jc w:val="center"/>
            </w:pPr>
            <w:r>
              <w:t>1</w:t>
            </w:r>
          </w:p>
        </w:tc>
        <w:tc>
          <w:tcPr>
            <w:tcW w:w="8953" w:type="dxa"/>
            <w:vAlign w:val="center"/>
          </w:tcPr>
          <w:p>
            <w:pPr>
              <w:tabs>
                <w:tab w:val="left" w:pos="612"/>
              </w:tabs>
              <w:rPr>
                <w:rFonts w:ascii="Tahoma" w:hAnsi="Tahoma" w:cs="宋体"/>
                <w:kern w:val="0"/>
                <w:szCs w:val="21"/>
              </w:rPr>
            </w:pPr>
            <w:r>
              <w:rPr>
                <w:rFonts w:hint="eastAsia" w:ascii="Tahoma" w:hAnsi="Tahoma" w:cs="宋体"/>
                <w:kern w:val="0"/>
                <w:szCs w:val="21"/>
              </w:rPr>
              <w:t>生产企业营业执照（营业执照上没有有效期、注册资金的请附企业基本信息页）；</w:t>
            </w:r>
            <w:r>
              <w:rPr>
                <w:rFonts w:ascii="Tahoma" w:hAnsi="Tahoma" w:cs="宋体"/>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pPr>
              <w:tabs>
                <w:tab w:val="left" w:pos="176"/>
                <w:tab w:val="left" w:pos="612"/>
              </w:tabs>
              <w:ind w:firstLine="210" w:firstLineChars="100"/>
            </w:pPr>
            <w:r>
              <w:rPr>
                <w:rFonts w:hint="eastAsia"/>
              </w:rPr>
              <w:t>2</w:t>
            </w:r>
          </w:p>
        </w:tc>
        <w:tc>
          <w:tcPr>
            <w:tcW w:w="8953" w:type="dxa"/>
            <w:vAlign w:val="center"/>
          </w:tcPr>
          <w:p>
            <w:pPr>
              <w:tabs>
                <w:tab w:val="left" w:pos="612"/>
              </w:tabs>
            </w:pPr>
            <w:r>
              <w:rPr>
                <w:rFonts w:hint="eastAsia"/>
              </w:rPr>
              <w:t>医疗器械生产企业许可证；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pPr>
              <w:tabs>
                <w:tab w:val="left" w:pos="176"/>
                <w:tab w:val="left" w:pos="612"/>
              </w:tabs>
              <w:ind w:firstLine="210" w:firstLineChars="100"/>
            </w:pPr>
            <w:r>
              <w:rPr>
                <w:rFonts w:hint="eastAsia"/>
              </w:rPr>
              <w:t>3</w:t>
            </w:r>
          </w:p>
        </w:tc>
        <w:tc>
          <w:tcPr>
            <w:tcW w:w="8953" w:type="dxa"/>
            <w:vAlign w:val="center"/>
          </w:tcPr>
          <w:p>
            <w:pPr>
              <w:tabs>
                <w:tab w:val="left" w:pos="612"/>
              </w:tabs>
            </w:pPr>
            <w:r>
              <w:rPr>
                <w:rFonts w:hint="eastAsia"/>
              </w:rPr>
              <w:t>经营企业营业执照（营业执照上没有有效期、注册资金的请附企业基本信息页）；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pPr>
              <w:tabs>
                <w:tab w:val="left" w:pos="176"/>
                <w:tab w:val="left" w:pos="612"/>
              </w:tabs>
              <w:ind w:firstLine="210" w:firstLineChars="100"/>
            </w:pPr>
            <w:r>
              <w:rPr>
                <w:rFonts w:hint="eastAsia"/>
              </w:rPr>
              <w:t>4</w:t>
            </w:r>
          </w:p>
        </w:tc>
        <w:tc>
          <w:tcPr>
            <w:tcW w:w="8953" w:type="dxa"/>
            <w:vAlign w:val="center"/>
          </w:tcPr>
          <w:p>
            <w:r>
              <w:rPr>
                <w:rFonts w:hint="eastAsia"/>
              </w:rPr>
              <w:t>（医疗器械）经营企业许可证；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pPr>
              <w:tabs>
                <w:tab w:val="left" w:pos="176"/>
                <w:tab w:val="left" w:pos="612"/>
              </w:tabs>
              <w:ind w:firstLine="210" w:firstLineChars="100"/>
            </w:pPr>
            <w:r>
              <w:rPr>
                <w:rFonts w:hint="eastAsia"/>
              </w:rPr>
              <w:t>5</w:t>
            </w:r>
          </w:p>
        </w:tc>
        <w:tc>
          <w:tcPr>
            <w:tcW w:w="8953" w:type="dxa"/>
            <w:vAlign w:val="center"/>
          </w:tcPr>
          <w:p>
            <w:pPr>
              <w:tabs>
                <w:tab w:val="left" w:pos="612"/>
              </w:tabs>
            </w:pPr>
            <w:r>
              <w:rPr>
                <w:rFonts w:hint="eastAsia"/>
              </w:rPr>
              <w:t>医疗器械注册证（含附件）/备案凭证（含备案登记表）/非医疗器械产品需提供国家药品监督管理总局证明页：https://www.nmpa.gov.cn；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pPr>
              <w:tabs>
                <w:tab w:val="left" w:pos="176"/>
                <w:tab w:val="left" w:pos="612"/>
              </w:tabs>
              <w:ind w:firstLine="210" w:firstLineChars="100"/>
            </w:pPr>
            <w:r>
              <w:rPr>
                <w:rFonts w:hint="eastAsia"/>
              </w:rPr>
              <w:t>6</w:t>
            </w:r>
          </w:p>
        </w:tc>
        <w:tc>
          <w:tcPr>
            <w:tcW w:w="8953" w:type="dxa"/>
            <w:vAlign w:val="center"/>
          </w:tcPr>
          <w:p>
            <w:pPr>
              <w:tabs>
                <w:tab w:val="left" w:pos="612"/>
              </w:tabs>
            </w:pPr>
            <w:r>
              <w:rPr>
                <w:rFonts w:hint="eastAsia"/>
              </w:rPr>
              <w:t>进口生产企业或进口总代理商开具的授权委托书；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pPr>
              <w:tabs>
                <w:tab w:val="left" w:pos="176"/>
                <w:tab w:val="left" w:pos="612"/>
              </w:tabs>
              <w:ind w:firstLine="210" w:firstLineChars="100"/>
            </w:pPr>
            <w:r>
              <w:rPr>
                <w:rFonts w:hint="eastAsia"/>
              </w:rPr>
              <w:t>7</w:t>
            </w:r>
          </w:p>
        </w:tc>
        <w:tc>
          <w:tcPr>
            <w:tcW w:w="8953" w:type="dxa"/>
            <w:vAlign w:val="center"/>
          </w:tcPr>
          <w:p>
            <w:pPr>
              <w:tabs>
                <w:tab w:val="left" w:pos="612"/>
              </w:tabs>
            </w:pPr>
            <w:r>
              <w:rPr>
                <w:rFonts w:hint="eastAsia"/>
              </w:rPr>
              <w:t>投标人/授权人身份证明、企业法人证明或法人授权委托书。</w:t>
            </w:r>
          </w:p>
        </w:tc>
      </w:tr>
    </w:tbl>
    <w:p>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w:t>
      </w:r>
    </w:p>
    <w:p>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pPr>
        <w:spacing w:line="400" w:lineRule="exact"/>
        <w:jc w:val="center"/>
        <w:rPr>
          <w:rFonts w:ascii="方正小标宋简体" w:hAnsi="方正小标宋简体" w:eastAsia="方正小标宋简体" w:cs="方正小标宋简体"/>
          <w:bCs/>
          <w:sz w:val="32"/>
          <w:szCs w:val="32"/>
        </w:rPr>
      </w:pPr>
    </w:p>
    <w:p>
      <w:pPr>
        <w:numPr>
          <w:ilvl w:val="0"/>
          <w:numId w:val="4"/>
        </w:numPr>
        <w:spacing w:line="400" w:lineRule="exact"/>
        <w:jc w:val="center"/>
        <w:rPr>
          <w:rFonts w:eastAsia="宋体"/>
          <w:b/>
          <w:bCs/>
          <w:kern w:val="0"/>
          <w:sz w:val="30"/>
          <w:szCs w:val="30"/>
        </w:rPr>
      </w:pPr>
      <w:r>
        <w:rPr>
          <w:rFonts w:hint="eastAsia" w:eastAsia="宋体"/>
          <w:b/>
          <w:bCs/>
          <w:kern w:val="0"/>
          <w:sz w:val="30"/>
          <w:szCs w:val="30"/>
        </w:rPr>
        <w:t>符合性审查表</w:t>
      </w:r>
    </w:p>
    <w:p>
      <w:pPr>
        <w:pStyle w:val="2"/>
        <w:numPr>
          <w:ilvl w:val="0"/>
          <w:numId w:val="4"/>
        </w:numPr>
        <w:ind w:firstLineChars="0"/>
      </w:pPr>
    </w:p>
    <w:tbl>
      <w:tblPr>
        <w:tblStyle w:val="26"/>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pPr>
              <w:jc w:val="center"/>
              <w:rPr>
                <w:rFonts w:ascii="宋体" w:hAnsi="宋体" w:cs="宋体"/>
                <w:b/>
                <w:bCs/>
                <w:sz w:val="24"/>
              </w:rPr>
            </w:pPr>
            <w:r>
              <w:rPr>
                <w:rFonts w:hint="eastAsia" w:ascii="宋体" w:hAnsi="宋体" w:cs="宋体"/>
                <w:b/>
                <w:bCs/>
                <w:sz w:val="24"/>
              </w:rPr>
              <w:t>序号</w:t>
            </w:r>
          </w:p>
        </w:tc>
        <w:tc>
          <w:tcPr>
            <w:tcW w:w="5431" w:type="dxa"/>
            <w:vAlign w:val="center"/>
          </w:tcPr>
          <w:p>
            <w:pPr>
              <w:ind w:firstLine="21"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pPr>
              <w:jc w:val="center"/>
              <w:rPr>
                <w:rFonts w:ascii="宋体" w:hAnsi="宋体" w:cs="宋体"/>
                <w:b/>
                <w:bCs/>
                <w:sz w:val="24"/>
              </w:rPr>
            </w:pPr>
            <w:r>
              <w:rPr>
                <w:rFonts w:hint="eastAsia" w:ascii="宋体" w:hAnsi="宋体" w:cs="宋体"/>
                <w:b/>
                <w:bCs/>
                <w:sz w:val="24"/>
              </w:rPr>
              <w:t>自查结论</w:t>
            </w:r>
          </w:p>
        </w:tc>
        <w:tc>
          <w:tcPr>
            <w:tcW w:w="2294" w:type="dxa"/>
            <w:vAlign w:val="center"/>
          </w:tcPr>
          <w:p>
            <w:pPr>
              <w:ind w:right="-178" w:rightChars="-85"/>
              <w:jc w:val="center"/>
              <w:rPr>
                <w:rFonts w:ascii="宋体" w:hAnsi="宋体" w:cs="宋体"/>
                <w:b/>
                <w:bCs/>
                <w:sz w:val="24"/>
              </w:rPr>
            </w:pPr>
            <w:r>
              <w:rPr>
                <w:rFonts w:hint="eastAsia" w:ascii="宋体" w:hAnsi="宋体" w:cs="宋体"/>
                <w:b/>
                <w:bCs/>
                <w:sz w:val="24"/>
              </w:rPr>
              <w:t>证明资料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pPr>
              <w:jc w:val="center"/>
              <w:rPr>
                <w:rFonts w:ascii="宋体" w:hAnsi="宋体" w:cs="宋体"/>
                <w:szCs w:val="21"/>
              </w:rPr>
            </w:pPr>
            <w:r>
              <w:rPr>
                <w:rFonts w:hint="eastAsia" w:ascii="宋体" w:hAnsi="宋体" w:cs="宋体"/>
                <w:szCs w:val="21"/>
              </w:rPr>
              <w:t>1</w:t>
            </w:r>
          </w:p>
        </w:tc>
        <w:tc>
          <w:tcPr>
            <w:tcW w:w="5431" w:type="dxa"/>
            <w:vAlign w:val="center"/>
          </w:tcPr>
          <w:p>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pPr>
              <w:ind w:left="39" w:leftChars="19"/>
              <w:rPr>
                <w:rFonts w:ascii="宋体" w:hAnsi="宋体" w:cs="宋体"/>
                <w:szCs w:val="21"/>
              </w:rPr>
            </w:pPr>
            <w:r>
              <w:rPr>
                <w:rFonts w:hint="eastAsia" w:ascii="宋体" w:hAnsi="宋体" w:cs="宋体"/>
                <w:szCs w:val="21"/>
              </w:rPr>
              <w:t>□通过</w:t>
            </w:r>
          </w:p>
          <w:p>
            <w:pPr>
              <w:pStyle w:val="11"/>
              <w:ind w:left="35" w:leftChars="17"/>
              <w:rPr>
                <w:rFonts w:ascii="宋体" w:hAnsi="宋体" w:cs="宋体"/>
                <w:sz w:val="21"/>
                <w:szCs w:val="21"/>
              </w:rPr>
            </w:pPr>
            <w:r>
              <w:rPr>
                <w:rFonts w:hint="eastAsia" w:ascii="宋体" w:hAnsi="宋体" w:cs="宋体"/>
                <w:sz w:val="21"/>
                <w:szCs w:val="21"/>
              </w:rPr>
              <w:t>□不通过</w:t>
            </w:r>
          </w:p>
        </w:tc>
        <w:tc>
          <w:tcPr>
            <w:tcW w:w="2294" w:type="dxa"/>
            <w:vAlign w:val="center"/>
          </w:tcPr>
          <w:p>
            <w:pPr>
              <w:pStyle w:val="11"/>
              <w:rPr>
                <w:rFonts w:ascii="宋体" w:hAnsi="宋体" w:cs="宋体"/>
                <w:sz w:val="21"/>
                <w:szCs w:val="21"/>
              </w:rPr>
            </w:pPr>
            <w:r>
              <w:rPr>
                <w:rFonts w:hint="eastAsia" w:ascii="宋体" w:hAnsi="宋体" w:cs="宋体"/>
                <w:sz w:val="21"/>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pPr>
              <w:jc w:val="center"/>
              <w:rPr>
                <w:rFonts w:ascii="宋体" w:hAnsi="宋体" w:cs="宋体"/>
                <w:szCs w:val="21"/>
              </w:rPr>
            </w:pPr>
            <w:r>
              <w:rPr>
                <w:rFonts w:hint="eastAsia" w:ascii="宋体" w:hAnsi="宋体" w:cs="宋体"/>
                <w:szCs w:val="21"/>
              </w:rPr>
              <w:t>2</w:t>
            </w:r>
          </w:p>
        </w:tc>
        <w:tc>
          <w:tcPr>
            <w:tcW w:w="5431" w:type="dxa"/>
            <w:vAlign w:val="center"/>
          </w:tcPr>
          <w:p>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pPr>
              <w:ind w:left="35" w:leftChars="17"/>
              <w:rPr>
                <w:rFonts w:ascii="宋体" w:hAnsi="宋体" w:cs="宋体"/>
                <w:szCs w:val="21"/>
              </w:rPr>
            </w:pPr>
            <w:r>
              <w:rPr>
                <w:rFonts w:hint="eastAsia" w:ascii="宋体" w:hAnsi="宋体" w:cs="宋体"/>
                <w:szCs w:val="21"/>
              </w:rPr>
              <w:t>□通过</w:t>
            </w:r>
          </w:p>
          <w:p>
            <w:pPr>
              <w:ind w:left="35" w:leftChars="17"/>
              <w:rPr>
                <w:rFonts w:ascii="宋体" w:hAnsi="宋体" w:cs="宋体"/>
                <w:szCs w:val="21"/>
              </w:rPr>
            </w:pPr>
            <w:r>
              <w:rPr>
                <w:rFonts w:hint="eastAsia" w:ascii="宋体" w:hAnsi="宋体" w:cs="宋体"/>
                <w:szCs w:val="21"/>
              </w:rPr>
              <w:t>□不通过</w:t>
            </w:r>
          </w:p>
        </w:tc>
        <w:tc>
          <w:tcPr>
            <w:tcW w:w="2294" w:type="dxa"/>
            <w:vAlign w:val="center"/>
          </w:tcPr>
          <w:p>
            <w:pPr>
              <w:ind w:right="-178" w:rightChars="-85"/>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pPr>
              <w:jc w:val="center"/>
              <w:rPr>
                <w:rFonts w:ascii="宋体" w:hAnsi="宋体" w:cs="宋体"/>
                <w:szCs w:val="21"/>
              </w:rPr>
            </w:pPr>
            <w:r>
              <w:rPr>
                <w:rFonts w:hint="eastAsia" w:ascii="宋体" w:hAnsi="宋体" w:cs="宋体"/>
                <w:szCs w:val="21"/>
              </w:rPr>
              <w:t>3</w:t>
            </w:r>
          </w:p>
        </w:tc>
        <w:tc>
          <w:tcPr>
            <w:tcW w:w="5431" w:type="dxa"/>
            <w:vAlign w:val="center"/>
          </w:tcPr>
          <w:p>
            <w:pPr>
              <w:rPr>
                <w:rFonts w:ascii="宋体" w:hAnsi="宋体" w:cs="宋体"/>
                <w:szCs w:val="21"/>
              </w:rPr>
            </w:pPr>
            <w:r>
              <w:rPr>
                <w:rFonts w:hint="eastAsia"/>
              </w:rPr>
              <w:t>投标报价按照采购文件要求进行报价，没有删除品种、缺项、漏项（数量不符合将被视为漏项）的；</w:t>
            </w:r>
          </w:p>
        </w:tc>
        <w:tc>
          <w:tcPr>
            <w:tcW w:w="1285" w:type="dxa"/>
            <w:vAlign w:val="center"/>
          </w:tcPr>
          <w:p>
            <w:pPr>
              <w:ind w:left="35" w:leftChars="17"/>
              <w:rPr>
                <w:rFonts w:ascii="宋体" w:hAnsi="宋体" w:cs="宋体"/>
                <w:szCs w:val="21"/>
              </w:rPr>
            </w:pPr>
            <w:r>
              <w:rPr>
                <w:rFonts w:hint="eastAsia" w:ascii="宋体" w:hAnsi="宋体" w:cs="宋体"/>
                <w:szCs w:val="21"/>
              </w:rPr>
              <w:t>□通过</w:t>
            </w:r>
          </w:p>
          <w:p>
            <w:pPr>
              <w:ind w:left="35" w:leftChars="17"/>
              <w:rPr>
                <w:rFonts w:ascii="宋体" w:hAnsi="宋体" w:cs="宋体"/>
                <w:szCs w:val="21"/>
              </w:rPr>
            </w:pPr>
            <w:r>
              <w:rPr>
                <w:rFonts w:hint="eastAsia" w:ascii="宋体" w:hAnsi="宋体" w:cs="宋体"/>
                <w:szCs w:val="21"/>
              </w:rPr>
              <w:t>□不通过</w:t>
            </w:r>
          </w:p>
        </w:tc>
        <w:tc>
          <w:tcPr>
            <w:tcW w:w="2294" w:type="dxa"/>
            <w:vAlign w:val="center"/>
          </w:tcPr>
          <w:p>
            <w:pPr>
              <w:ind w:right="-178" w:rightChars="-85"/>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pPr>
              <w:jc w:val="center"/>
              <w:rPr>
                <w:rFonts w:ascii="宋体" w:hAnsi="宋体" w:cs="宋体"/>
                <w:szCs w:val="21"/>
              </w:rPr>
            </w:pPr>
            <w:r>
              <w:rPr>
                <w:rFonts w:hint="eastAsia" w:ascii="宋体" w:hAnsi="宋体" w:cs="宋体"/>
                <w:szCs w:val="21"/>
              </w:rPr>
              <w:t>4</w:t>
            </w:r>
          </w:p>
        </w:tc>
        <w:tc>
          <w:tcPr>
            <w:tcW w:w="5431" w:type="dxa"/>
            <w:vAlign w:val="center"/>
          </w:tcPr>
          <w:p>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pPr>
              <w:ind w:left="39" w:leftChars="19"/>
              <w:rPr>
                <w:rFonts w:ascii="宋体" w:hAnsi="宋体" w:cs="宋体"/>
                <w:szCs w:val="21"/>
              </w:rPr>
            </w:pPr>
            <w:r>
              <w:rPr>
                <w:rFonts w:hint="eastAsia" w:ascii="宋体" w:hAnsi="宋体" w:cs="宋体"/>
                <w:szCs w:val="21"/>
              </w:rPr>
              <w:t>□通过</w:t>
            </w:r>
          </w:p>
          <w:p>
            <w:pPr>
              <w:pStyle w:val="11"/>
              <w:ind w:left="35" w:leftChars="17"/>
              <w:rPr>
                <w:rFonts w:ascii="宋体" w:hAnsi="宋体" w:cs="宋体"/>
                <w:sz w:val="21"/>
                <w:szCs w:val="21"/>
              </w:rPr>
            </w:pPr>
            <w:r>
              <w:rPr>
                <w:rFonts w:hint="eastAsia" w:ascii="宋体" w:hAnsi="宋体" w:cs="宋体"/>
                <w:sz w:val="21"/>
                <w:szCs w:val="21"/>
              </w:rPr>
              <w:t>□不通过</w:t>
            </w:r>
          </w:p>
        </w:tc>
        <w:tc>
          <w:tcPr>
            <w:tcW w:w="2294" w:type="dxa"/>
            <w:vAlign w:val="center"/>
          </w:tcPr>
          <w:p>
            <w:pPr>
              <w:pStyle w:val="11"/>
              <w:rPr>
                <w:rFonts w:ascii="宋体" w:hAnsi="宋体" w:cs="宋体"/>
                <w:sz w:val="21"/>
                <w:szCs w:val="21"/>
              </w:rPr>
            </w:pPr>
            <w:r>
              <w:rPr>
                <w:rFonts w:hint="eastAsia" w:ascii="宋体" w:hAnsi="宋体" w:cs="宋体"/>
                <w:sz w:val="21"/>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pPr>
              <w:jc w:val="center"/>
              <w:rPr>
                <w:rFonts w:ascii="宋体" w:hAnsi="宋体" w:cs="宋体"/>
                <w:szCs w:val="21"/>
              </w:rPr>
            </w:pPr>
            <w:r>
              <w:rPr>
                <w:rFonts w:hint="eastAsia" w:ascii="宋体" w:hAnsi="宋体" w:cs="宋体"/>
                <w:szCs w:val="21"/>
              </w:rPr>
              <w:t>5</w:t>
            </w:r>
          </w:p>
        </w:tc>
        <w:tc>
          <w:tcPr>
            <w:tcW w:w="5431" w:type="dxa"/>
            <w:vAlign w:val="center"/>
          </w:tcPr>
          <w:p>
            <w:pPr>
              <w:rPr>
                <w:rFonts w:ascii="宋体" w:hAnsi="宋体" w:cs="宋体"/>
                <w:szCs w:val="21"/>
              </w:rPr>
            </w:pPr>
            <w:r>
              <w:rPr>
                <w:color w:val="000000" w:themeColor="text1"/>
              </w:rPr>
              <w:t>按有关法律、法规、规章不属于投标无效的。</w:t>
            </w:r>
          </w:p>
        </w:tc>
        <w:tc>
          <w:tcPr>
            <w:tcW w:w="1285" w:type="dxa"/>
            <w:vAlign w:val="center"/>
          </w:tcPr>
          <w:p>
            <w:pPr>
              <w:ind w:left="39" w:leftChars="19"/>
              <w:rPr>
                <w:rFonts w:ascii="宋体" w:hAnsi="宋体" w:cs="宋体"/>
                <w:szCs w:val="21"/>
              </w:rPr>
            </w:pPr>
            <w:r>
              <w:rPr>
                <w:rFonts w:hint="eastAsia" w:ascii="宋体" w:hAnsi="宋体" w:cs="宋体"/>
                <w:szCs w:val="21"/>
              </w:rPr>
              <w:t>□通过</w:t>
            </w:r>
          </w:p>
          <w:p>
            <w:pPr>
              <w:pStyle w:val="11"/>
              <w:ind w:left="35" w:leftChars="17"/>
              <w:rPr>
                <w:rFonts w:ascii="宋体" w:hAnsi="宋体" w:cs="宋体"/>
                <w:sz w:val="21"/>
                <w:szCs w:val="21"/>
              </w:rPr>
            </w:pPr>
            <w:r>
              <w:rPr>
                <w:rFonts w:hint="eastAsia" w:ascii="宋体" w:hAnsi="宋体" w:cs="宋体"/>
                <w:sz w:val="21"/>
                <w:szCs w:val="21"/>
              </w:rPr>
              <w:t>□不通过</w:t>
            </w:r>
          </w:p>
        </w:tc>
        <w:tc>
          <w:tcPr>
            <w:tcW w:w="2294" w:type="dxa"/>
            <w:vAlign w:val="center"/>
          </w:tcPr>
          <w:p>
            <w:pPr>
              <w:pStyle w:val="11"/>
              <w:rPr>
                <w:rFonts w:ascii="宋体" w:hAnsi="宋体" w:cs="宋体"/>
                <w:sz w:val="21"/>
                <w:szCs w:val="21"/>
              </w:rPr>
            </w:pPr>
            <w:r>
              <w:rPr>
                <w:rFonts w:hint="eastAsia" w:ascii="宋体" w:hAnsi="宋体" w:cs="宋体"/>
                <w:sz w:val="21"/>
                <w:szCs w:val="21"/>
              </w:rPr>
              <w:t>见投标文件第( )页</w:t>
            </w:r>
          </w:p>
        </w:tc>
      </w:tr>
    </w:tbl>
    <w:p>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w:t>
      </w:r>
    </w:p>
    <w:p>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pPr>
        <w:spacing w:line="400" w:lineRule="exact"/>
        <w:jc w:val="center"/>
        <w:rPr>
          <w:rFonts w:ascii="方正小标宋简体" w:hAnsi="方正小标宋简体" w:eastAsia="方正小标宋简体" w:cs="方正小标宋简体"/>
          <w:bCs/>
          <w:sz w:val="32"/>
          <w:szCs w:val="32"/>
        </w:rPr>
      </w:pPr>
    </w:p>
    <w:p>
      <w:pPr>
        <w:spacing w:line="400" w:lineRule="exact"/>
        <w:rPr>
          <w:rFonts w:ascii="方正小标宋简体" w:hAnsi="方正小标宋简体" w:eastAsia="方正小标宋简体" w:cs="方正小标宋简体"/>
          <w:bCs/>
          <w:sz w:val="32"/>
          <w:szCs w:val="32"/>
        </w:rPr>
      </w:pPr>
    </w:p>
    <w:p>
      <w:pPr>
        <w:spacing w:line="400" w:lineRule="exact"/>
        <w:jc w:val="center"/>
        <w:rPr>
          <w:rFonts w:eastAsia="宋体"/>
          <w:b/>
          <w:bCs/>
          <w:kern w:val="0"/>
          <w:sz w:val="32"/>
          <w:szCs w:val="32"/>
        </w:rPr>
      </w:pPr>
      <w:r>
        <w:rPr>
          <w:rFonts w:hint="eastAsia" w:eastAsia="宋体"/>
          <w:b/>
          <w:bCs/>
          <w:kern w:val="0"/>
          <w:sz w:val="32"/>
          <w:szCs w:val="32"/>
        </w:rPr>
        <w:t>（三） 综合评分表（公开遴选使用）</w:t>
      </w:r>
    </w:p>
    <w:tbl>
      <w:tblPr>
        <w:tblStyle w:val="26"/>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645"/>
        <w:gridCol w:w="2255"/>
        <w:gridCol w:w="893"/>
        <w:gridCol w:w="1184"/>
        <w:gridCol w:w="3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08" w:type="dxa"/>
            <w:vAlign w:val="center"/>
          </w:tcPr>
          <w:p>
            <w:pPr>
              <w:spacing w:line="240" w:lineRule="exact"/>
              <w:jc w:val="center"/>
              <w:rPr>
                <w:rFonts w:ascii="黑体" w:hAnsi="黑体" w:eastAsia="黑体"/>
                <w:b/>
                <w:bCs/>
                <w:sz w:val="24"/>
              </w:rPr>
            </w:pPr>
            <w:r>
              <w:rPr>
                <w:rFonts w:hint="eastAsia" w:ascii="黑体" w:hAnsi="黑体" w:eastAsia="黑体"/>
                <w:b/>
                <w:bCs/>
                <w:sz w:val="24"/>
              </w:rPr>
              <w:t>序号</w:t>
            </w:r>
          </w:p>
        </w:tc>
        <w:tc>
          <w:tcPr>
            <w:tcW w:w="4977" w:type="dxa"/>
            <w:gridSpan w:val="4"/>
            <w:vAlign w:val="center"/>
          </w:tcPr>
          <w:p>
            <w:pPr>
              <w:spacing w:line="240" w:lineRule="exact"/>
              <w:jc w:val="center"/>
              <w:rPr>
                <w:rFonts w:ascii="黑体" w:hAnsi="黑体" w:eastAsia="黑体"/>
                <w:b/>
                <w:bCs/>
                <w:sz w:val="24"/>
              </w:rPr>
            </w:pPr>
            <w:r>
              <w:rPr>
                <w:rFonts w:hint="eastAsia" w:ascii="黑体" w:hAnsi="黑体" w:eastAsia="黑体"/>
                <w:b/>
                <w:bCs/>
                <w:sz w:val="24"/>
              </w:rPr>
              <w:t>评审指标</w:t>
            </w:r>
          </w:p>
        </w:tc>
        <w:tc>
          <w:tcPr>
            <w:tcW w:w="3774" w:type="dxa"/>
            <w:vAlign w:val="center"/>
          </w:tcPr>
          <w:p>
            <w:pPr>
              <w:spacing w:line="240" w:lineRule="exact"/>
              <w:jc w:val="center"/>
              <w:rPr>
                <w:rFonts w:ascii="黑体" w:hAnsi="黑体" w:eastAsia="黑体"/>
                <w:b/>
                <w:bCs/>
                <w:sz w:val="24"/>
              </w:rPr>
            </w:pPr>
            <w:r>
              <w:rPr>
                <w:rFonts w:hint="eastAsia" w:ascii="黑体" w:hAnsi="黑体" w:eastAsia="黑体"/>
                <w:b/>
                <w:bCs/>
                <w:sz w:val="24"/>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08" w:type="dxa"/>
            <w:vAlign w:val="center"/>
          </w:tcPr>
          <w:p>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pPr>
              <w:spacing w:line="240" w:lineRule="exact"/>
              <w:jc w:val="center"/>
              <w:rPr>
                <w:rFonts w:ascii="黑体" w:hAnsi="黑体" w:eastAsia="黑体"/>
                <w:sz w:val="24"/>
              </w:rPr>
            </w:pPr>
            <w:r>
              <w:rPr>
                <w:rFonts w:hint="eastAsia" w:ascii="黑体" w:hAnsi="黑体" w:eastAsia="黑体"/>
                <w:sz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808" w:type="dxa"/>
            <w:vMerge w:val="restart"/>
            <w:vAlign w:val="center"/>
          </w:tcPr>
          <w:p>
            <w:pPr>
              <w:spacing w:line="240" w:lineRule="exact"/>
              <w:jc w:val="center"/>
              <w:rPr>
                <w:rFonts w:ascii="宋体"/>
                <w:sz w:val="24"/>
              </w:rPr>
            </w:pPr>
          </w:p>
        </w:tc>
        <w:tc>
          <w:tcPr>
            <w:tcW w:w="645" w:type="dxa"/>
            <w:vAlign w:val="center"/>
          </w:tcPr>
          <w:p>
            <w:pPr>
              <w:spacing w:line="240" w:lineRule="exact"/>
              <w:jc w:val="center"/>
              <w:rPr>
                <w:rFonts w:ascii="黑体" w:hAnsi="黑体" w:eastAsia="黑体"/>
                <w:sz w:val="24"/>
              </w:rPr>
            </w:pPr>
            <w:r>
              <w:rPr>
                <w:rFonts w:hint="eastAsia" w:ascii="黑体" w:hAnsi="黑体" w:eastAsia="黑体"/>
                <w:sz w:val="24"/>
              </w:rPr>
              <w:t>序号</w:t>
            </w:r>
          </w:p>
        </w:tc>
        <w:tc>
          <w:tcPr>
            <w:tcW w:w="2255" w:type="dxa"/>
            <w:vAlign w:val="center"/>
          </w:tcPr>
          <w:p>
            <w:pPr>
              <w:spacing w:line="240" w:lineRule="exact"/>
              <w:jc w:val="center"/>
              <w:rPr>
                <w:rFonts w:ascii="黑体" w:hAnsi="黑体" w:eastAsia="黑体"/>
                <w:sz w:val="24"/>
              </w:rPr>
            </w:pPr>
            <w:r>
              <w:rPr>
                <w:rFonts w:hint="eastAsia" w:ascii="黑体" w:hAnsi="黑体" w:eastAsia="黑体"/>
                <w:sz w:val="24"/>
              </w:rPr>
              <w:t>评分因素</w:t>
            </w:r>
          </w:p>
        </w:tc>
        <w:tc>
          <w:tcPr>
            <w:tcW w:w="893" w:type="dxa"/>
            <w:vAlign w:val="center"/>
          </w:tcPr>
          <w:p>
            <w:pPr>
              <w:spacing w:line="240" w:lineRule="exact"/>
              <w:jc w:val="center"/>
              <w:rPr>
                <w:rFonts w:ascii="黑体" w:hAnsi="黑体" w:eastAsia="黑体"/>
                <w:sz w:val="24"/>
              </w:rPr>
            </w:pPr>
            <w:r>
              <w:rPr>
                <w:rFonts w:hint="eastAsia" w:ascii="黑体" w:hAnsi="黑体" w:eastAsia="黑体"/>
                <w:sz w:val="24"/>
              </w:rPr>
              <w:t>权重</w:t>
            </w:r>
          </w:p>
        </w:tc>
        <w:tc>
          <w:tcPr>
            <w:tcW w:w="1184" w:type="dxa"/>
            <w:vAlign w:val="center"/>
          </w:tcPr>
          <w:p>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pPr>
              <w:spacing w:line="240" w:lineRule="exact"/>
              <w:jc w:val="center"/>
              <w:rPr>
                <w:rFonts w:ascii="黑体" w:hAnsi="黑体" w:eastAsia="黑体"/>
                <w:sz w:val="24"/>
              </w:rPr>
            </w:pPr>
            <w:r>
              <w:rPr>
                <w:rFonts w:hint="eastAsia" w:ascii="黑体" w:hAnsi="黑体" w:eastAsia="黑体"/>
                <w:sz w:val="24"/>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8" w:hRule="atLeast"/>
          <w:jc w:val="center"/>
        </w:trPr>
        <w:tc>
          <w:tcPr>
            <w:tcW w:w="808" w:type="dxa"/>
            <w:vMerge w:val="continue"/>
            <w:vAlign w:val="center"/>
          </w:tcPr>
          <w:p>
            <w:pPr>
              <w:spacing w:line="240" w:lineRule="exact"/>
              <w:jc w:val="center"/>
              <w:rPr>
                <w:rFonts w:ascii="宋体"/>
                <w:sz w:val="24"/>
              </w:rPr>
            </w:pPr>
          </w:p>
        </w:tc>
        <w:tc>
          <w:tcPr>
            <w:tcW w:w="645" w:type="dxa"/>
            <w:vAlign w:val="center"/>
          </w:tcPr>
          <w:p>
            <w:pPr>
              <w:spacing w:line="240" w:lineRule="exact"/>
              <w:jc w:val="center"/>
              <w:rPr>
                <w:rFonts w:ascii="宋体" w:hAnsi="宋体" w:eastAsia="宋体" w:cs="宋体"/>
                <w:sz w:val="24"/>
              </w:rPr>
            </w:pPr>
            <w:r>
              <w:rPr>
                <w:rFonts w:hint="eastAsia" w:ascii="宋体" w:hAnsi="宋体" w:eastAsia="宋体" w:cs="宋体"/>
                <w:sz w:val="24"/>
              </w:rPr>
              <w:t>1</w:t>
            </w:r>
          </w:p>
        </w:tc>
        <w:tc>
          <w:tcPr>
            <w:tcW w:w="2255" w:type="dxa"/>
            <w:vAlign w:val="center"/>
          </w:tcPr>
          <w:p>
            <w:pPr>
              <w:jc w:val="center"/>
              <w:rPr>
                <w:rFonts w:ascii="宋体" w:hAnsi="宋体" w:eastAsia="宋体" w:cs="宋体"/>
                <w:sz w:val="24"/>
              </w:rPr>
            </w:pPr>
            <w:r>
              <w:rPr>
                <w:rFonts w:hint="eastAsia" w:ascii="宋体" w:hAnsi="宋体" w:eastAsia="宋体" w:cs="宋体"/>
                <w:sz w:val="24"/>
              </w:rPr>
              <w:t>服务能力</w:t>
            </w:r>
          </w:p>
        </w:tc>
        <w:tc>
          <w:tcPr>
            <w:tcW w:w="893" w:type="dxa"/>
            <w:vAlign w:val="center"/>
          </w:tcPr>
          <w:p>
            <w:pPr>
              <w:spacing w:line="240" w:lineRule="exact"/>
              <w:jc w:val="center"/>
              <w:rPr>
                <w:rFonts w:ascii="宋体" w:hAnsi="宋体" w:eastAsia="宋体" w:cs="宋体"/>
                <w:sz w:val="24"/>
              </w:rPr>
            </w:pPr>
            <w:r>
              <w:rPr>
                <w:rFonts w:hint="eastAsia" w:ascii="宋体" w:hAnsi="宋体" w:eastAsia="宋体" w:cs="宋体"/>
                <w:sz w:val="24"/>
              </w:rPr>
              <w:t>10</w:t>
            </w:r>
          </w:p>
        </w:tc>
        <w:tc>
          <w:tcPr>
            <w:tcW w:w="1184" w:type="dxa"/>
            <w:vAlign w:val="center"/>
          </w:tcPr>
          <w:p>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pPr>
              <w:spacing w:line="280" w:lineRule="exact"/>
              <w:jc w:val="left"/>
              <w:rPr>
                <w:rFonts w:ascii="宋体" w:hAnsi="宋体" w:eastAsia="宋体" w:cs="宋体"/>
                <w:sz w:val="24"/>
              </w:rPr>
            </w:pPr>
            <w:r>
              <w:rPr>
                <w:rFonts w:hint="eastAsia" w:ascii="宋体" w:hAnsi="宋体" w:eastAsia="宋体" w:cs="宋体"/>
                <w:sz w:val="24"/>
              </w:rPr>
              <w:t>评标专家根据配送服务、退换货服务、供货时间、质保期服务质量、人员、供货方案、应急措施等情况进行评分。</w:t>
            </w:r>
          </w:p>
          <w:p>
            <w:pPr>
              <w:spacing w:line="280" w:lineRule="exact"/>
              <w:jc w:val="left"/>
              <w:rPr>
                <w:rFonts w:ascii="宋体" w:hAnsi="宋体" w:eastAsia="宋体" w:cs="宋体"/>
                <w:b/>
                <w:bCs/>
                <w:sz w:val="24"/>
              </w:rPr>
            </w:pPr>
            <w:r>
              <w:rPr>
                <w:rFonts w:hint="eastAsia" w:ascii="宋体" w:hAnsi="宋体" w:eastAsia="宋体" w:cs="宋体"/>
                <w:sz w:val="24"/>
              </w:rPr>
              <w:t>服务能力好10分，服务能力较好6分，服务能力一般3分。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8" w:hRule="atLeast"/>
          <w:jc w:val="center"/>
        </w:trPr>
        <w:tc>
          <w:tcPr>
            <w:tcW w:w="808" w:type="dxa"/>
            <w:vMerge w:val="continue"/>
            <w:vAlign w:val="center"/>
          </w:tcPr>
          <w:p>
            <w:pPr>
              <w:spacing w:line="240" w:lineRule="exact"/>
              <w:jc w:val="center"/>
              <w:rPr>
                <w:rFonts w:ascii="宋体"/>
                <w:sz w:val="24"/>
              </w:rPr>
            </w:pPr>
          </w:p>
        </w:tc>
        <w:tc>
          <w:tcPr>
            <w:tcW w:w="645" w:type="dxa"/>
            <w:vAlign w:val="center"/>
          </w:tcPr>
          <w:p>
            <w:pPr>
              <w:spacing w:line="240" w:lineRule="exact"/>
              <w:jc w:val="center"/>
              <w:rPr>
                <w:rFonts w:ascii="宋体" w:hAnsi="宋体" w:eastAsia="宋体" w:cs="宋体"/>
                <w:sz w:val="24"/>
              </w:rPr>
            </w:pPr>
            <w:r>
              <w:rPr>
                <w:rFonts w:hint="eastAsia" w:ascii="宋体" w:hAnsi="宋体" w:eastAsia="宋体" w:cs="宋体"/>
                <w:sz w:val="24"/>
              </w:rPr>
              <w:t>2</w:t>
            </w:r>
          </w:p>
        </w:tc>
        <w:tc>
          <w:tcPr>
            <w:tcW w:w="2255" w:type="dxa"/>
            <w:vAlign w:val="center"/>
          </w:tcPr>
          <w:p>
            <w:pPr>
              <w:spacing w:line="240" w:lineRule="exact"/>
              <w:jc w:val="center"/>
              <w:rPr>
                <w:rFonts w:ascii="宋体" w:hAnsi="宋体" w:eastAsia="宋体" w:cs="宋体"/>
                <w:sz w:val="24"/>
              </w:rPr>
            </w:pPr>
            <w:r>
              <w:rPr>
                <w:rFonts w:hint="eastAsia" w:ascii="宋体" w:hAnsi="宋体" w:eastAsia="宋体" w:cs="宋体"/>
                <w:sz w:val="24"/>
              </w:rPr>
              <w:t>产品质量</w:t>
            </w:r>
          </w:p>
        </w:tc>
        <w:tc>
          <w:tcPr>
            <w:tcW w:w="893" w:type="dxa"/>
            <w:vAlign w:val="center"/>
          </w:tcPr>
          <w:p>
            <w:pPr>
              <w:spacing w:line="240" w:lineRule="exact"/>
              <w:jc w:val="center"/>
              <w:rPr>
                <w:rFonts w:ascii="宋体" w:hAnsi="宋体" w:eastAsia="宋体" w:cs="宋体"/>
                <w:sz w:val="24"/>
              </w:rPr>
            </w:pPr>
            <w:r>
              <w:rPr>
                <w:rFonts w:hint="eastAsia" w:ascii="宋体" w:hAnsi="宋体" w:eastAsia="宋体" w:cs="宋体"/>
                <w:sz w:val="24"/>
              </w:rPr>
              <w:t>10</w:t>
            </w:r>
          </w:p>
        </w:tc>
        <w:tc>
          <w:tcPr>
            <w:tcW w:w="1184" w:type="dxa"/>
            <w:vAlign w:val="center"/>
          </w:tcPr>
          <w:p>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pPr>
              <w:spacing w:line="280" w:lineRule="exact"/>
              <w:jc w:val="left"/>
              <w:rPr>
                <w:rFonts w:ascii="宋体" w:hAnsi="宋体" w:eastAsia="宋体" w:cs="宋体"/>
                <w:sz w:val="24"/>
              </w:rPr>
            </w:pPr>
            <w:r>
              <w:rPr>
                <w:rFonts w:hint="eastAsia" w:ascii="宋体" w:hAnsi="宋体" w:eastAsia="宋体" w:cs="宋体"/>
                <w:sz w:val="24"/>
              </w:rPr>
              <w:t>评标专家根据临床实际使用经验对投标企业的产品质量进行评价，包括：材质、合格检验以及产品规格的各项硬性的技术指标。</w:t>
            </w:r>
          </w:p>
          <w:p>
            <w:pPr>
              <w:spacing w:line="280" w:lineRule="exact"/>
              <w:jc w:val="left"/>
              <w:rPr>
                <w:rFonts w:eastAsia="宋体"/>
              </w:rPr>
            </w:pPr>
            <w:r>
              <w:rPr>
                <w:rFonts w:hint="eastAsia" w:ascii="宋体" w:hAnsi="宋体" w:eastAsia="宋体" w:cs="宋体"/>
                <w:b/>
                <w:bCs/>
                <w:sz w:val="24"/>
              </w:rPr>
              <w:t>好10分，较好8分，一般5分。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jc w:val="center"/>
        </w:trPr>
        <w:tc>
          <w:tcPr>
            <w:tcW w:w="808" w:type="dxa"/>
            <w:vMerge w:val="continue"/>
            <w:vAlign w:val="center"/>
          </w:tcPr>
          <w:p>
            <w:pPr>
              <w:spacing w:line="240" w:lineRule="exact"/>
              <w:jc w:val="center"/>
              <w:rPr>
                <w:rFonts w:ascii="宋体"/>
                <w:sz w:val="24"/>
              </w:rPr>
            </w:pPr>
          </w:p>
        </w:tc>
        <w:tc>
          <w:tcPr>
            <w:tcW w:w="645" w:type="dxa"/>
            <w:vAlign w:val="center"/>
          </w:tcPr>
          <w:p>
            <w:pPr>
              <w:spacing w:line="240" w:lineRule="exact"/>
              <w:jc w:val="center"/>
              <w:rPr>
                <w:rFonts w:ascii="宋体" w:hAnsi="宋体" w:eastAsia="宋体" w:cs="宋体"/>
                <w:sz w:val="24"/>
              </w:rPr>
            </w:pPr>
            <w:r>
              <w:rPr>
                <w:rFonts w:hint="eastAsia" w:ascii="宋体" w:hAnsi="宋体" w:eastAsia="宋体" w:cs="宋体"/>
                <w:sz w:val="24"/>
              </w:rPr>
              <w:t>3</w:t>
            </w:r>
          </w:p>
        </w:tc>
        <w:tc>
          <w:tcPr>
            <w:tcW w:w="2255" w:type="dxa"/>
            <w:vAlign w:val="center"/>
          </w:tcPr>
          <w:p>
            <w:pPr>
              <w:spacing w:line="240" w:lineRule="exact"/>
              <w:jc w:val="center"/>
              <w:rPr>
                <w:rFonts w:ascii="宋体" w:hAnsi="宋体" w:eastAsia="宋体" w:cs="宋体"/>
                <w:sz w:val="24"/>
              </w:rPr>
            </w:pPr>
            <w:r>
              <w:rPr>
                <w:rFonts w:hint="eastAsia" w:ascii="宋体" w:hAnsi="宋体" w:eastAsia="宋体" w:cs="宋体"/>
                <w:sz w:val="24"/>
              </w:rPr>
              <w:t>产品安全性</w:t>
            </w:r>
          </w:p>
        </w:tc>
        <w:tc>
          <w:tcPr>
            <w:tcW w:w="893" w:type="dxa"/>
            <w:vAlign w:val="center"/>
          </w:tcPr>
          <w:p>
            <w:pPr>
              <w:spacing w:line="240" w:lineRule="exact"/>
              <w:jc w:val="center"/>
              <w:rPr>
                <w:rFonts w:ascii="宋体" w:hAnsi="宋体" w:eastAsia="宋体" w:cs="宋体"/>
                <w:sz w:val="24"/>
              </w:rPr>
            </w:pPr>
            <w:r>
              <w:rPr>
                <w:rFonts w:hint="eastAsia" w:ascii="宋体" w:hAnsi="宋体" w:eastAsia="宋体" w:cs="宋体"/>
                <w:sz w:val="24"/>
              </w:rPr>
              <w:t>10</w:t>
            </w:r>
          </w:p>
        </w:tc>
        <w:tc>
          <w:tcPr>
            <w:tcW w:w="1184" w:type="dxa"/>
            <w:vAlign w:val="center"/>
          </w:tcPr>
          <w:p>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pPr>
              <w:spacing w:line="280" w:lineRule="exact"/>
              <w:jc w:val="left"/>
            </w:pPr>
            <w:r>
              <w:rPr>
                <w:rFonts w:hint="eastAsia"/>
              </w:rPr>
              <w:t>评标专家根据临床实际使用经验对投标企业的产品安全性进行评价。</w:t>
            </w:r>
          </w:p>
          <w:p>
            <w:pPr>
              <w:spacing w:line="280" w:lineRule="exact"/>
              <w:jc w:val="left"/>
            </w:pPr>
            <w:r>
              <w:rPr>
                <w:rFonts w:hint="eastAsia"/>
                <w:b/>
                <w:bCs/>
              </w:rPr>
              <w:t>好10分，较好8分，一般5分。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5" w:hRule="atLeast"/>
          <w:jc w:val="center"/>
        </w:trPr>
        <w:tc>
          <w:tcPr>
            <w:tcW w:w="808" w:type="dxa"/>
            <w:vMerge w:val="continue"/>
            <w:vAlign w:val="center"/>
          </w:tcPr>
          <w:p>
            <w:pPr>
              <w:spacing w:after="160" w:line="240" w:lineRule="exact"/>
              <w:jc w:val="center"/>
              <w:rPr>
                <w:rFonts w:ascii="宋体" w:hAnsi="宋体" w:eastAsia="仿宋_GB2312"/>
                <w:sz w:val="24"/>
              </w:rPr>
            </w:pPr>
          </w:p>
        </w:tc>
        <w:tc>
          <w:tcPr>
            <w:tcW w:w="645" w:type="dxa"/>
            <w:vAlign w:val="center"/>
          </w:tcPr>
          <w:p>
            <w:pPr>
              <w:spacing w:after="160" w:line="240" w:lineRule="exact"/>
              <w:jc w:val="center"/>
              <w:rPr>
                <w:rFonts w:ascii="宋体" w:hAnsi="宋体" w:eastAsia="宋体" w:cs="宋体"/>
                <w:sz w:val="24"/>
              </w:rPr>
            </w:pPr>
            <w:r>
              <w:rPr>
                <w:rFonts w:hint="eastAsia" w:ascii="宋体" w:hAnsi="宋体" w:eastAsia="宋体" w:cs="宋体"/>
                <w:sz w:val="24"/>
              </w:rPr>
              <w:t>4</w:t>
            </w:r>
          </w:p>
        </w:tc>
        <w:tc>
          <w:tcPr>
            <w:tcW w:w="2255" w:type="dxa"/>
            <w:vAlign w:val="center"/>
          </w:tcPr>
          <w:p>
            <w:pPr>
              <w:spacing w:line="240" w:lineRule="exact"/>
              <w:jc w:val="center"/>
              <w:rPr>
                <w:rFonts w:ascii="宋体" w:hAnsi="宋体" w:eastAsia="宋体" w:cs="宋体"/>
                <w:sz w:val="24"/>
              </w:rPr>
            </w:pPr>
            <w:r>
              <w:rPr>
                <w:rFonts w:hint="eastAsia" w:ascii="宋体" w:hAnsi="宋体" w:eastAsia="宋体" w:cs="宋体"/>
                <w:sz w:val="24"/>
              </w:rPr>
              <w:t>样品</w:t>
            </w:r>
          </w:p>
        </w:tc>
        <w:tc>
          <w:tcPr>
            <w:tcW w:w="893" w:type="dxa"/>
            <w:vAlign w:val="center"/>
          </w:tcPr>
          <w:p>
            <w:pPr>
              <w:spacing w:after="160" w:line="240" w:lineRule="exact"/>
              <w:jc w:val="center"/>
              <w:rPr>
                <w:rFonts w:ascii="宋体" w:hAnsi="宋体" w:eastAsia="宋体" w:cs="宋体"/>
                <w:sz w:val="24"/>
              </w:rPr>
            </w:pPr>
            <w:r>
              <w:rPr>
                <w:rFonts w:hint="eastAsia" w:ascii="宋体" w:hAnsi="宋体" w:eastAsia="宋体" w:cs="宋体"/>
                <w:sz w:val="24"/>
              </w:rPr>
              <w:t>10</w:t>
            </w:r>
          </w:p>
        </w:tc>
        <w:tc>
          <w:tcPr>
            <w:tcW w:w="1184" w:type="dxa"/>
            <w:vAlign w:val="center"/>
          </w:tcPr>
          <w:p>
            <w:pPr>
              <w:spacing w:after="160"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pPr>
              <w:spacing w:line="280" w:lineRule="exact"/>
              <w:jc w:val="left"/>
              <w:rPr>
                <w:rFonts w:ascii="宋体" w:hAnsi="宋体" w:eastAsia="宋体" w:cs="宋体"/>
                <w:sz w:val="24"/>
              </w:rPr>
            </w:pPr>
            <w:r>
              <w:rPr>
                <w:rFonts w:hint="eastAsia" w:ascii="宋体" w:hAnsi="宋体" w:eastAsia="宋体" w:cs="宋体"/>
                <w:sz w:val="24"/>
              </w:rPr>
              <w:t>评标专家根据样品及规格要求响应情况进行评价。包括：</w:t>
            </w:r>
          </w:p>
          <w:p>
            <w:pPr>
              <w:spacing w:line="280" w:lineRule="exact"/>
              <w:jc w:val="left"/>
              <w:rPr>
                <w:rFonts w:ascii="宋体" w:hAnsi="宋体" w:eastAsia="宋体" w:cs="宋体"/>
                <w:sz w:val="24"/>
              </w:rPr>
            </w:pPr>
            <w:r>
              <w:rPr>
                <w:rFonts w:hint="eastAsia" w:ascii="宋体" w:hAnsi="宋体" w:eastAsia="宋体" w:cs="宋体"/>
                <w:sz w:val="24"/>
              </w:rPr>
              <w:t>1、产品材质、制作工艺、质量评价情况。</w:t>
            </w:r>
          </w:p>
          <w:p>
            <w:pPr>
              <w:spacing w:line="280" w:lineRule="exact"/>
              <w:jc w:val="left"/>
              <w:rPr>
                <w:rFonts w:ascii="宋体" w:hAnsi="宋体" w:eastAsia="宋体" w:cs="宋体"/>
                <w:sz w:val="24"/>
              </w:rPr>
            </w:pPr>
            <w:r>
              <w:rPr>
                <w:rFonts w:hint="eastAsia" w:ascii="宋体" w:hAnsi="宋体" w:eastAsia="宋体" w:cs="宋体"/>
                <w:sz w:val="24"/>
              </w:rPr>
              <w:t>2、产品的包装情况：大小包装有无按标准要求清晰标示；包装内排列布局是否符合临床要求；包装密封情况是否良好等。</w:t>
            </w:r>
          </w:p>
          <w:p>
            <w:pPr>
              <w:spacing w:line="280" w:lineRule="exact"/>
              <w:jc w:val="left"/>
              <w:rPr>
                <w:rFonts w:ascii="宋体" w:hAnsi="宋体" w:eastAsia="宋体" w:cs="宋体"/>
                <w:sz w:val="24"/>
              </w:rPr>
            </w:pPr>
            <w:r>
              <w:rPr>
                <w:rFonts w:hint="eastAsia" w:ascii="宋体" w:hAnsi="宋体" w:eastAsia="宋体" w:cs="宋体"/>
                <w:sz w:val="24"/>
              </w:rPr>
              <w:t>3、产品设计的合理性、方便性比较。</w:t>
            </w:r>
          </w:p>
          <w:p>
            <w:pPr>
              <w:spacing w:line="280" w:lineRule="exact"/>
              <w:jc w:val="left"/>
              <w:rPr>
                <w:rFonts w:ascii="宋体" w:hAnsi="宋体" w:eastAsia="宋体" w:cs="宋体"/>
                <w:sz w:val="24"/>
              </w:rPr>
            </w:pPr>
            <w:r>
              <w:rPr>
                <w:rFonts w:hint="eastAsia" w:ascii="宋体" w:hAnsi="宋体" w:eastAsia="宋体" w:cs="宋体"/>
                <w:sz w:val="24"/>
              </w:rPr>
              <w:t>4、产品的规格齐全情况：以投标人提供的使用规格和评审专家根据临床使用经验为依据。</w:t>
            </w:r>
          </w:p>
          <w:p>
            <w:pPr>
              <w:spacing w:line="280" w:lineRule="exact"/>
              <w:jc w:val="left"/>
              <w:rPr>
                <w:rFonts w:ascii="宋体" w:hAnsi="宋体" w:eastAsia="宋体" w:cs="宋体"/>
                <w:b/>
                <w:bCs/>
                <w:sz w:val="24"/>
              </w:rPr>
            </w:pPr>
            <w:r>
              <w:rPr>
                <w:rFonts w:hint="eastAsia" w:ascii="宋体" w:hAnsi="宋体" w:eastAsia="宋体" w:cs="宋体"/>
                <w:b/>
                <w:bCs/>
                <w:sz w:val="24"/>
              </w:rPr>
              <w:t>好10分，较好8分，一般5分。</w:t>
            </w:r>
          </w:p>
          <w:p>
            <w:pPr>
              <w:spacing w:line="280" w:lineRule="exact"/>
              <w:jc w:val="left"/>
              <w:rPr>
                <w:rFonts w:eastAsia="宋体"/>
              </w:rPr>
            </w:pPr>
            <w:r>
              <w:rPr>
                <w:rFonts w:hint="eastAsia" w:ascii="宋体" w:hAnsi="宋体" w:eastAsia="宋体" w:cs="宋体"/>
                <w:b/>
                <w:bCs/>
                <w:sz w:val="24"/>
              </w:rPr>
              <w:t>注：</w:t>
            </w:r>
            <w:r>
              <w:rPr>
                <w:rFonts w:hint="eastAsia" w:ascii="宋体" w:hAnsi="宋体" w:eastAsia="宋体" w:cs="宋体"/>
                <w:sz w:val="24"/>
              </w:rPr>
              <w:t>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808" w:type="dxa"/>
            <w:vMerge w:val="continue"/>
            <w:vAlign w:val="center"/>
          </w:tcPr>
          <w:p>
            <w:pPr>
              <w:spacing w:after="160" w:line="240" w:lineRule="exact"/>
              <w:jc w:val="center"/>
              <w:rPr>
                <w:rFonts w:ascii="宋体" w:hAnsi="宋体" w:eastAsia="仿宋_GB2312"/>
                <w:sz w:val="24"/>
              </w:rPr>
            </w:pPr>
          </w:p>
        </w:tc>
        <w:tc>
          <w:tcPr>
            <w:tcW w:w="645" w:type="dxa"/>
            <w:vAlign w:val="center"/>
          </w:tcPr>
          <w:p>
            <w:pPr>
              <w:spacing w:line="240" w:lineRule="exact"/>
              <w:jc w:val="center"/>
              <w:rPr>
                <w:rFonts w:ascii="宋体" w:hAnsi="宋体" w:eastAsia="宋体" w:cs="宋体"/>
                <w:sz w:val="24"/>
              </w:rPr>
            </w:pPr>
            <w:r>
              <w:rPr>
                <w:rFonts w:hint="eastAsia" w:ascii="宋体" w:hAnsi="宋体" w:eastAsia="宋体" w:cs="宋体"/>
                <w:sz w:val="24"/>
              </w:rPr>
              <w:t>5</w:t>
            </w:r>
          </w:p>
        </w:tc>
        <w:tc>
          <w:tcPr>
            <w:tcW w:w="2255" w:type="dxa"/>
            <w:vAlign w:val="center"/>
          </w:tcPr>
          <w:p>
            <w:pPr>
              <w:spacing w:line="240" w:lineRule="exact"/>
              <w:jc w:val="center"/>
              <w:rPr>
                <w:rFonts w:ascii="宋体" w:hAnsi="宋体" w:eastAsia="宋体" w:cs="宋体"/>
                <w:bCs/>
                <w:sz w:val="24"/>
              </w:rPr>
            </w:pPr>
            <w:r>
              <w:rPr>
                <w:rFonts w:hint="eastAsia" w:ascii="宋体" w:hAnsi="宋体" w:eastAsia="宋体" w:cs="宋体"/>
                <w:bCs/>
                <w:sz w:val="24"/>
              </w:rPr>
              <w:t>产品的临床使用</w:t>
            </w:r>
          </w:p>
          <w:p>
            <w:pPr>
              <w:spacing w:line="240" w:lineRule="exact"/>
              <w:jc w:val="center"/>
              <w:rPr>
                <w:rFonts w:ascii="宋体" w:hAnsi="宋体" w:eastAsia="宋体" w:cs="宋体"/>
                <w:bCs/>
                <w:sz w:val="24"/>
              </w:rPr>
            </w:pPr>
            <w:r>
              <w:rPr>
                <w:rFonts w:hint="eastAsia" w:ascii="宋体" w:hAnsi="宋体" w:eastAsia="宋体" w:cs="宋体"/>
                <w:bCs/>
                <w:sz w:val="24"/>
              </w:rPr>
              <w:t>情况</w:t>
            </w:r>
          </w:p>
        </w:tc>
        <w:tc>
          <w:tcPr>
            <w:tcW w:w="893" w:type="dxa"/>
            <w:vAlign w:val="center"/>
          </w:tcPr>
          <w:p>
            <w:pPr>
              <w:spacing w:line="240" w:lineRule="exact"/>
              <w:jc w:val="center"/>
              <w:rPr>
                <w:rFonts w:ascii="宋体" w:hAnsi="宋体" w:eastAsia="宋体" w:cs="宋体"/>
                <w:bCs/>
                <w:sz w:val="24"/>
              </w:rPr>
            </w:pPr>
            <w:r>
              <w:rPr>
                <w:rFonts w:hint="eastAsia" w:ascii="宋体" w:hAnsi="宋体" w:eastAsia="宋体" w:cs="宋体"/>
                <w:bCs/>
                <w:sz w:val="24"/>
              </w:rPr>
              <w:t>10</w:t>
            </w:r>
          </w:p>
        </w:tc>
        <w:tc>
          <w:tcPr>
            <w:tcW w:w="1184" w:type="dxa"/>
            <w:vAlign w:val="center"/>
          </w:tcPr>
          <w:p>
            <w:pPr>
              <w:spacing w:line="240" w:lineRule="exact"/>
              <w:jc w:val="center"/>
              <w:rPr>
                <w:rFonts w:ascii="宋体" w:hAnsi="宋体" w:eastAsia="宋体" w:cs="宋体"/>
                <w:bCs/>
                <w:sz w:val="24"/>
              </w:rPr>
            </w:pPr>
            <w:r>
              <w:rPr>
                <w:rFonts w:hint="eastAsia" w:ascii="宋体" w:hAnsi="宋体" w:eastAsia="宋体" w:cs="宋体"/>
                <w:bCs/>
                <w:sz w:val="24"/>
              </w:rPr>
              <w:t>专家评分</w:t>
            </w:r>
          </w:p>
        </w:tc>
        <w:tc>
          <w:tcPr>
            <w:tcW w:w="3774" w:type="dxa"/>
            <w:vAlign w:val="center"/>
          </w:tcPr>
          <w:p>
            <w:pPr>
              <w:spacing w:line="280" w:lineRule="exact"/>
              <w:jc w:val="left"/>
              <w:rPr>
                <w:rFonts w:ascii="宋体" w:hAnsi="宋体" w:eastAsia="宋体" w:cs="宋体"/>
                <w:sz w:val="24"/>
              </w:rPr>
            </w:pPr>
            <w:r>
              <w:rPr>
                <w:rFonts w:hint="eastAsia" w:ascii="宋体" w:hAnsi="宋体" w:eastAsia="宋体" w:cs="宋体"/>
                <w:sz w:val="24"/>
              </w:rPr>
              <w:t>评标专家根据临床实际使用经验对投标企业产品的稳定性、可靠性、耐用性进行评价，好10分，较好8分，一般5分。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808" w:type="dxa"/>
            <w:vAlign w:val="center"/>
          </w:tcPr>
          <w:p>
            <w:pPr>
              <w:spacing w:line="240" w:lineRule="exact"/>
              <w:jc w:val="center"/>
              <w:rPr>
                <w:rFonts w:ascii="宋体"/>
                <w:b/>
                <w:sz w:val="24"/>
              </w:rPr>
            </w:pPr>
            <w:r>
              <w:rPr>
                <w:rFonts w:hint="eastAsia" w:ascii="宋体" w:hAnsi="宋体"/>
                <w:b/>
                <w:sz w:val="24"/>
              </w:rPr>
              <w:t>二</w:t>
            </w:r>
          </w:p>
        </w:tc>
        <w:tc>
          <w:tcPr>
            <w:tcW w:w="4977" w:type="dxa"/>
            <w:gridSpan w:val="4"/>
            <w:vAlign w:val="center"/>
          </w:tcPr>
          <w:p>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pPr>
              <w:spacing w:line="240" w:lineRule="exact"/>
              <w:jc w:val="center"/>
              <w:rPr>
                <w:rFonts w:ascii="宋体" w:hAnsi="宋体" w:eastAsia="宋体" w:cs="宋体"/>
                <w:b/>
                <w:sz w:val="24"/>
              </w:rPr>
            </w:pPr>
            <w:r>
              <w:rPr>
                <w:rFonts w:hint="eastAsia" w:ascii="宋体" w:hAnsi="宋体" w:eastAsia="宋体" w:cs="宋体"/>
                <w:b/>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08" w:type="dxa"/>
            <w:vMerge w:val="restart"/>
            <w:vAlign w:val="center"/>
          </w:tcPr>
          <w:p>
            <w:pPr>
              <w:spacing w:line="240" w:lineRule="exact"/>
              <w:jc w:val="center"/>
              <w:rPr>
                <w:rFonts w:ascii="宋体"/>
                <w:sz w:val="24"/>
              </w:rPr>
            </w:pPr>
          </w:p>
        </w:tc>
        <w:tc>
          <w:tcPr>
            <w:tcW w:w="645" w:type="dxa"/>
            <w:vAlign w:val="center"/>
          </w:tcPr>
          <w:p>
            <w:pPr>
              <w:spacing w:line="240" w:lineRule="exact"/>
              <w:jc w:val="center"/>
              <w:rPr>
                <w:rFonts w:ascii="宋体" w:hAnsi="宋体" w:eastAsia="宋体" w:cs="宋体"/>
                <w:b/>
                <w:bCs/>
                <w:sz w:val="24"/>
              </w:rPr>
            </w:pPr>
            <w:r>
              <w:rPr>
                <w:rFonts w:hint="eastAsia" w:ascii="宋体" w:hAnsi="宋体" w:eastAsia="宋体" w:cs="宋体"/>
                <w:b/>
                <w:bCs/>
                <w:sz w:val="24"/>
              </w:rPr>
              <w:t>序号</w:t>
            </w:r>
          </w:p>
        </w:tc>
        <w:tc>
          <w:tcPr>
            <w:tcW w:w="2255" w:type="dxa"/>
            <w:vAlign w:val="center"/>
          </w:tcPr>
          <w:p>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93" w:type="dxa"/>
            <w:vAlign w:val="center"/>
          </w:tcPr>
          <w:p>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184" w:type="dxa"/>
            <w:vAlign w:val="center"/>
          </w:tcPr>
          <w:p>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2" w:hRule="atLeast"/>
          <w:jc w:val="center"/>
        </w:trPr>
        <w:tc>
          <w:tcPr>
            <w:tcW w:w="808" w:type="dxa"/>
            <w:vMerge w:val="continue"/>
            <w:vAlign w:val="center"/>
          </w:tcPr>
          <w:p>
            <w:pPr>
              <w:spacing w:line="240" w:lineRule="exact"/>
              <w:jc w:val="center"/>
              <w:rPr>
                <w:rFonts w:ascii="宋体"/>
                <w:sz w:val="24"/>
              </w:rPr>
            </w:pPr>
          </w:p>
        </w:tc>
        <w:tc>
          <w:tcPr>
            <w:tcW w:w="645" w:type="dxa"/>
            <w:vAlign w:val="center"/>
          </w:tcPr>
          <w:p>
            <w:pPr>
              <w:spacing w:line="240" w:lineRule="exact"/>
              <w:jc w:val="left"/>
              <w:rPr>
                <w:rFonts w:ascii="宋体" w:hAnsi="宋体" w:eastAsia="宋体" w:cs="宋体"/>
                <w:sz w:val="24"/>
              </w:rPr>
            </w:pPr>
            <w:r>
              <w:rPr>
                <w:rFonts w:hint="eastAsia" w:ascii="宋体" w:hAnsi="宋体" w:eastAsia="宋体" w:cs="宋体"/>
                <w:sz w:val="24"/>
              </w:rPr>
              <w:t>1</w:t>
            </w:r>
          </w:p>
        </w:tc>
        <w:tc>
          <w:tcPr>
            <w:tcW w:w="2255" w:type="dxa"/>
            <w:vAlign w:val="center"/>
          </w:tcPr>
          <w:p>
            <w:pPr>
              <w:jc w:val="center"/>
              <w:rPr>
                <w:rFonts w:ascii="宋体" w:hAnsi="宋体" w:eastAsia="宋体" w:cs="宋体"/>
                <w:sz w:val="24"/>
              </w:rPr>
            </w:pPr>
            <w:r>
              <w:rPr>
                <w:rFonts w:hint="eastAsia" w:ascii="宋体" w:hAnsi="宋体" w:eastAsia="宋体" w:cs="宋体"/>
                <w:sz w:val="24"/>
              </w:rPr>
              <w:t>有效业绩</w:t>
            </w:r>
          </w:p>
        </w:tc>
        <w:tc>
          <w:tcPr>
            <w:tcW w:w="893" w:type="dxa"/>
            <w:vAlign w:val="center"/>
          </w:tcPr>
          <w:p>
            <w:pPr>
              <w:spacing w:line="240" w:lineRule="exact"/>
              <w:jc w:val="center"/>
              <w:rPr>
                <w:rFonts w:ascii="宋体" w:hAnsi="宋体" w:eastAsia="宋体" w:cs="宋体"/>
                <w:sz w:val="24"/>
              </w:rPr>
            </w:pPr>
            <w:r>
              <w:rPr>
                <w:rFonts w:hint="eastAsia" w:ascii="宋体" w:hAnsi="宋体" w:eastAsia="宋体" w:cs="宋体"/>
                <w:sz w:val="24"/>
              </w:rPr>
              <w:t>10</w:t>
            </w:r>
          </w:p>
        </w:tc>
        <w:tc>
          <w:tcPr>
            <w:tcW w:w="1184" w:type="dxa"/>
            <w:vAlign w:val="center"/>
          </w:tcPr>
          <w:p>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pPr>
              <w:spacing w:line="280" w:lineRule="exact"/>
              <w:jc w:val="left"/>
              <w:rPr>
                <w:rFonts w:ascii="宋体" w:hAnsi="宋体" w:eastAsia="宋体" w:cs="宋体"/>
                <w:sz w:val="24"/>
              </w:rPr>
            </w:pPr>
            <w:r>
              <w:rPr>
                <w:rFonts w:hint="eastAsia" w:ascii="宋体" w:hAnsi="宋体" w:eastAsia="宋体" w:cs="宋体"/>
                <w:sz w:val="24"/>
              </w:rPr>
              <w:t>评标专家根据投标人提供近1年在三级以上医院的业绩证明进行评价。每提供1个项目得2分,最高得10分。同一项目续签合同的不可重复得分。</w:t>
            </w:r>
          </w:p>
          <w:p>
            <w:pPr>
              <w:spacing w:line="280" w:lineRule="exact"/>
              <w:jc w:val="left"/>
              <w:rPr>
                <w:rFonts w:ascii="宋体" w:hAnsi="宋体" w:eastAsia="宋体" w:cs="宋体"/>
                <w:sz w:val="24"/>
              </w:rPr>
            </w:pPr>
            <w:r>
              <w:rPr>
                <w:rFonts w:hint="eastAsia" w:ascii="宋体" w:hAnsi="宋体" w:eastAsia="宋体" w:cs="宋体"/>
                <w:sz w:val="24"/>
              </w:rPr>
              <w:t>未提供的不得分。</w:t>
            </w:r>
          </w:p>
          <w:p>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pPr>
              <w:spacing w:line="280" w:lineRule="exact"/>
              <w:jc w:val="left"/>
              <w:rPr>
                <w:rFonts w:ascii="宋体" w:hAnsi="宋体" w:eastAsia="宋体" w:cs="宋体"/>
                <w:sz w:val="24"/>
              </w:rPr>
            </w:pPr>
            <w:r>
              <w:rPr>
                <w:rFonts w:hint="eastAsia" w:ascii="宋体" w:hAnsi="宋体" w:eastAsia="宋体" w:cs="宋体"/>
                <w:sz w:val="24"/>
              </w:rPr>
              <w:t>1)同类业绩指：在三级以上医院供货该项目。</w:t>
            </w:r>
          </w:p>
          <w:p>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pPr>
              <w:spacing w:line="280" w:lineRule="exact"/>
              <w:jc w:val="left"/>
              <w:rPr>
                <w:rFonts w:ascii="宋体" w:hAnsi="宋体" w:eastAsia="宋体" w:cs="宋体"/>
                <w:sz w:val="24"/>
              </w:rPr>
            </w:pPr>
            <w:r>
              <w:rPr>
                <w:rFonts w:hint="eastAsia" w:ascii="宋体" w:hAnsi="宋体" w:eastAsia="宋体" w:cs="宋体"/>
                <w:sz w:val="24"/>
              </w:rPr>
              <w:t>3)合同签订时间为2021年1月1日至投标截止时间前。</w:t>
            </w:r>
          </w:p>
          <w:p>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：仅限含投标产品规格型号、价格的发票、合同、中标通知。以上证明文件均提供复印件或扫描件加盖投标人公章。未按要求提供有效证明材料或提供不清晰导致评委无法识别的不计得分。</w:t>
            </w:r>
          </w:p>
          <w:p>
            <w:pPr>
              <w:spacing w:line="280" w:lineRule="exact"/>
              <w:jc w:val="lef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08" w:type="dxa"/>
            <w:vAlign w:val="center"/>
          </w:tcPr>
          <w:p>
            <w:pPr>
              <w:spacing w:line="240" w:lineRule="exact"/>
              <w:jc w:val="center"/>
              <w:rPr>
                <w:rFonts w:ascii="宋体"/>
                <w:b/>
                <w:sz w:val="24"/>
              </w:rPr>
            </w:pPr>
            <w:r>
              <w:rPr>
                <w:rFonts w:hint="eastAsia" w:ascii="宋体" w:hAnsi="宋体"/>
                <w:b/>
                <w:sz w:val="24"/>
              </w:rPr>
              <w:t>三</w:t>
            </w:r>
          </w:p>
        </w:tc>
        <w:tc>
          <w:tcPr>
            <w:tcW w:w="4977" w:type="dxa"/>
            <w:gridSpan w:val="4"/>
            <w:vAlign w:val="center"/>
          </w:tcPr>
          <w:p>
            <w:pPr>
              <w:spacing w:line="240" w:lineRule="exact"/>
              <w:jc w:val="center"/>
              <w:rPr>
                <w:rFonts w:ascii="宋体" w:hAnsi="宋体" w:eastAsia="宋体" w:cs="宋体"/>
                <w:b/>
                <w:color w:val="000000"/>
                <w:sz w:val="24"/>
              </w:rPr>
            </w:pPr>
            <w:r>
              <w:rPr>
                <w:rFonts w:hint="eastAsia" w:ascii="宋体" w:hAnsi="宋体" w:eastAsia="宋体" w:cs="宋体"/>
                <w:b/>
                <w:color w:val="000000"/>
                <w:sz w:val="24"/>
              </w:rPr>
              <w:t>其  它</w:t>
            </w:r>
          </w:p>
        </w:tc>
        <w:tc>
          <w:tcPr>
            <w:tcW w:w="3774" w:type="dxa"/>
            <w:vAlign w:val="center"/>
          </w:tcPr>
          <w:p>
            <w:pPr>
              <w:spacing w:line="280" w:lineRule="exact"/>
              <w:jc w:val="center"/>
              <w:rPr>
                <w:rFonts w:ascii="宋体" w:hAnsi="宋体" w:eastAsia="宋体" w:cs="宋体"/>
                <w:sz w:val="24"/>
              </w:rPr>
            </w:pPr>
            <w:r>
              <w:rPr>
                <w:rFonts w:hint="eastAsia" w:ascii="宋体" w:hAnsi="宋体" w:eastAsia="宋体" w:cs="宋体"/>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808" w:type="dxa"/>
            <w:vMerge w:val="restart"/>
            <w:vAlign w:val="center"/>
          </w:tcPr>
          <w:p>
            <w:pPr>
              <w:spacing w:line="240" w:lineRule="exact"/>
              <w:jc w:val="center"/>
              <w:rPr>
                <w:rFonts w:ascii="宋体"/>
                <w:sz w:val="24"/>
              </w:rPr>
            </w:pPr>
          </w:p>
        </w:tc>
        <w:tc>
          <w:tcPr>
            <w:tcW w:w="645" w:type="dxa"/>
            <w:vAlign w:val="center"/>
          </w:tcPr>
          <w:p>
            <w:pPr>
              <w:spacing w:line="240" w:lineRule="exact"/>
              <w:jc w:val="center"/>
              <w:rPr>
                <w:rFonts w:ascii="宋体" w:hAnsi="宋体" w:eastAsia="宋体" w:cs="宋体"/>
                <w:b/>
                <w:bCs/>
                <w:sz w:val="24"/>
              </w:rPr>
            </w:pPr>
            <w:r>
              <w:rPr>
                <w:rFonts w:hint="eastAsia" w:ascii="宋体" w:hAnsi="宋体" w:eastAsia="宋体" w:cs="宋体"/>
                <w:b/>
                <w:bCs/>
                <w:sz w:val="24"/>
              </w:rPr>
              <w:t>序号</w:t>
            </w:r>
          </w:p>
        </w:tc>
        <w:tc>
          <w:tcPr>
            <w:tcW w:w="2255" w:type="dxa"/>
            <w:vAlign w:val="center"/>
          </w:tcPr>
          <w:p>
            <w:pPr>
              <w:spacing w:line="240" w:lineRule="exact"/>
              <w:jc w:val="center"/>
              <w:rPr>
                <w:rFonts w:ascii="宋体" w:hAnsi="宋体" w:eastAsia="宋体" w:cs="宋体"/>
                <w:b/>
                <w:bCs/>
                <w:color w:val="000000"/>
                <w:sz w:val="24"/>
              </w:rPr>
            </w:pPr>
            <w:r>
              <w:rPr>
                <w:rFonts w:hint="eastAsia" w:ascii="宋体" w:hAnsi="宋体" w:eastAsia="宋体" w:cs="宋体"/>
                <w:b/>
                <w:bCs/>
                <w:color w:val="000000"/>
                <w:sz w:val="24"/>
              </w:rPr>
              <w:t>评分因素</w:t>
            </w:r>
          </w:p>
        </w:tc>
        <w:tc>
          <w:tcPr>
            <w:tcW w:w="893" w:type="dxa"/>
            <w:vAlign w:val="center"/>
          </w:tcPr>
          <w:p>
            <w:pPr>
              <w:spacing w:line="240" w:lineRule="exact"/>
              <w:jc w:val="center"/>
              <w:rPr>
                <w:rFonts w:ascii="宋体" w:hAnsi="宋体" w:eastAsia="宋体" w:cs="宋体"/>
                <w:b/>
                <w:bCs/>
                <w:color w:val="000000"/>
                <w:sz w:val="24"/>
              </w:rPr>
            </w:pPr>
            <w:r>
              <w:rPr>
                <w:rFonts w:hint="eastAsia" w:ascii="宋体" w:hAnsi="宋体" w:eastAsia="宋体" w:cs="宋体"/>
                <w:b/>
                <w:bCs/>
                <w:color w:val="000000"/>
                <w:sz w:val="24"/>
              </w:rPr>
              <w:t>权重</w:t>
            </w:r>
          </w:p>
        </w:tc>
        <w:tc>
          <w:tcPr>
            <w:tcW w:w="1184" w:type="dxa"/>
            <w:vAlign w:val="center"/>
          </w:tcPr>
          <w:p>
            <w:pPr>
              <w:spacing w:line="240" w:lineRule="exact"/>
              <w:jc w:val="center"/>
              <w:rPr>
                <w:rFonts w:ascii="宋体" w:hAnsi="宋体" w:eastAsia="宋体" w:cs="宋体"/>
                <w:b/>
                <w:bCs/>
                <w:color w:val="000000"/>
                <w:sz w:val="24"/>
              </w:rPr>
            </w:pPr>
            <w:r>
              <w:rPr>
                <w:rFonts w:hint="eastAsia" w:ascii="宋体" w:hAnsi="宋体" w:eastAsia="宋体" w:cs="宋体"/>
                <w:b/>
                <w:bCs/>
                <w:color w:val="000000"/>
                <w:sz w:val="24"/>
              </w:rPr>
              <w:t>评分方式</w:t>
            </w:r>
          </w:p>
        </w:tc>
        <w:tc>
          <w:tcPr>
            <w:tcW w:w="3774" w:type="dxa"/>
            <w:vAlign w:val="center"/>
          </w:tcPr>
          <w:p>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0" w:hRule="atLeast"/>
          <w:jc w:val="center"/>
        </w:trPr>
        <w:tc>
          <w:tcPr>
            <w:tcW w:w="808" w:type="dxa"/>
            <w:vMerge w:val="continue"/>
            <w:vAlign w:val="center"/>
          </w:tcPr>
          <w:p>
            <w:pPr>
              <w:spacing w:line="240" w:lineRule="exact"/>
              <w:jc w:val="center"/>
              <w:rPr>
                <w:rFonts w:ascii="宋体"/>
                <w:sz w:val="24"/>
              </w:rPr>
            </w:pPr>
          </w:p>
        </w:tc>
        <w:tc>
          <w:tcPr>
            <w:tcW w:w="645" w:type="dxa"/>
            <w:vAlign w:val="center"/>
          </w:tcPr>
          <w:p>
            <w:pPr>
              <w:spacing w:line="240" w:lineRule="exact"/>
              <w:jc w:val="left"/>
              <w:rPr>
                <w:rFonts w:ascii="宋体" w:hAnsi="宋体" w:eastAsia="宋体" w:cs="宋体"/>
                <w:kern w:val="0"/>
                <w:sz w:val="24"/>
              </w:rPr>
            </w:pPr>
            <w:r>
              <w:rPr>
                <w:rFonts w:hint="eastAsia" w:ascii="宋体" w:hAnsi="宋体" w:eastAsia="宋体" w:cs="宋体"/>
                <w:kern w:val="0"/>
                <w:sz w:val="24"/>
              </w:rPr>
              <w:t>1</w:t>
            </w:r>
          </w:p>
        </w:tc>
        <w:tc>
          <w:tcPr>
            <w:tcW w:w="2255" w:type="dxa"/>
            <w:vAlign w:val="center"/>
          </w:tcPr>
          <w:p>
            <w:pPr>
              <w:jc w:val="left"/>
              <w:rPr>
                <w:rFonts w:ascii="宋体" w:hAnsi="宋体" w:eastAsia="宋体" w:cs="宋体"/>
                <w:kern w:val="0"/>
                <w:sz w:val="24"/>
              </w:rPr>
            </w:pPr>
            <w:r>
              <w:rPr>
                <w:rFonts w:hint="eastAsia" w:ascii="宋体" w:hAnsi="宋体" w:eastAsia="宋体" w:cs="宋体"/>
                <w:kern w:val="0"/>
                <w:sz w:val="24"/>
              </w:rPr>
              <w:t>深圳医用耗材阳光交易平台备案</w:t>
            </w:r>
          </w:p>
        </w:tc>
        <w:tc>
          <w:tcPr>
            <w:tcW w:w="893" w:type="dxa"/>
            <w:vAlign w:val="center"/>
          </w:tcPr>
          <w:p>
            <w:pPr>
              <w:spacing w:line="240" w:lineRule="exact"/>
              <w:jc w:val="center"/>
              <w:rPr>
                <w:rFonts w:ascii="宋体" w:hAnsi="宋体" w:eastAsia="宋体" w:cs="宋体"/>
                <w:kern w:val="0"/>
                <w:sz w:val="24"/>
              </w:rPr>
            </w:pPr>
            <w:r>
              <w:rPr>
                <w:rFonts w:hint="eastAsia" w:ascii="宋体" w:hAnsi="宋体" w:eastAsia="宋体" w:cs="宋体"/>
                <w:kern w:val="0"/>
                <w:sz w:val="24"/>
              </w:rPr>
              <w:t>5</w:t>
            </w:r>
          </w:p>
        </w:tc>
        <w:tc>
          <w:tcPr>
            <w:tcW w:w="1184" w:type="dxa"/>
            <w:vAlign w:val="center"/>
          </w:tcPr>
          <w:p>
            <w:pPr>
              <w:spacing w:line="240" w:lineRule="exact"/>
              <w:jc w:val="left"/>
              <w:rPr>
                <w:rFonts w:ascii="宋体" w:hAnsi="宋体" w:eastAsia="宋体" w:cs="宋体"/>
                <w:kern w:val="0"/>
                <w:sz w:val="24"/>
              </w:rPr>
            </w:pPr>
            <w:r>
              <w:rPr>
                <w:rFonts w:hint="eastAsia" w:ascii="宋体" w:hAnsi="宋体" w:eastAsia="宋体" w:cs="宋体"/>
                <w:kern w:val="0"/>
                <w:sz w:val="24"/>
              </w:rPr>
              <w:t>专家评分</w:t>
            </w:r>
          </w:p>
        </w:tc>
        <w:tc>
          <w:tcPr>
            <w:tcW w:w="3774" w:type="dxa"/>
            <w:vAlign w:val="center"/>
          </w:tcPr>
          <w:p>
            <w:pPr>
              <w:spacing w:line="280" w:lineRule="exact"/>
              <w:jc w:val="left"/>
              <w:rPr>
                <w:rFonts w:ascii="宋体" w:hAnsi="宋体" w:eastAsia="宋体" w:cs="宋体"/>
                <w:sz w:val="24"/>
              </w:rPr>
            </w:pPr>
            <w:r>
              <w:rPr>
                <w:rFonts w:hint="eastAsia" w:ascii="宋体" w:hAnsi="宋体" w:eastAsia="宋体" w:cs="宋体"/>
                <w:sz w:val="24"/>
              </w:rPr>
              <w:t>投标产品在深圳医用耗材阳光交易平台备案且投标人具备该产品平台配送资质，得5分。未提供者不得分。</w:t>
            </w:r>
          </w:p>
          <w:p>
            <w:pPr>
              <w:spacing w:line="280" w:lineRule="exact"/>
              <w:jc w:val="left"/>
              <w:rPr>
                <w:rFonts w:ascii="宋体" w:hAnsi="宋体" w:eastAsia="宋体" w:cs="宋体"/>
                <w:sz w:val="24"/>
              </w:rPr>
            </w:pPr>
            <w:r>
              <w:rPr>
                <w:rFonts w:hint="eastAsia" w:ascii="宋体" w:hAnsi="宋体" w:eastAsia="宋体" w:cs="宋体"/>
                <w:b/>
                <w:bCs/>
                <w:sz w:val="24"/>
              </w:rPr>
              <w:t>注：提供系统操作界面截屏等证明文件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808" w:type="dxa"/>
            <w:vAlign w:val="center"/>
          </w:tcPr>
          <w:p>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pPr>
              <w:ind w:firstLine="1680" w:firstLineChars="700"/>
              <w:rPr>
                <w:rFonts w:ascii="宋体" w:hAnsi="宋体" w:eastAsia="宋体" w:cs="宋体"/>
                <w:color w:val="000000"/>
                <w:sz w:val="24"/>
              </w:rPr>
            </w:pPr>
            <w:r>
              <w:rPr>
                <w:rFonts w:hint="eastAsia" w:ascii="宋体" w:hAnsi="宋体" w:eastAsia="宋体" w:cs="宋体"/>
                <w:sz w:val="24"/>
              </w:rPr>
              <w:t>投标报价得分=(评标基准价／投标报价)×35</w:t>
            </w:r>
          </w:p>
        </w:tc>
      </w:tr>
    </w:tbl>
    <w:p>
      <w:pPr>
        <w:pStyle w:val="2"/>
        <w:ind w:left="0" w:firstLine="0" w:firstLineChars="0"/>
      </w:pPr>
    </w:p>
    <w:p/>
    <w:p>
      <w:pPr>
        <w:spacing w:line="400" w:lineRule="exact"/>
        <w:jc w:val="center"/>
        <w:rPr>
          <w:rFonts w:eastAsia="宋体"/>
          <w:b/>
          <w:bCs/>
          <w:kern w:val="0"/>
          <w:sz w:val="32"/>
          <w:szCs w:val="32"/>
        </w:rPr>
      </w:pPr>
    </w:p>
    <w:p>
      <w:pPr>
        <w:spacing w:line="400" w:lineRule="exact"/>
        <w:jc w:val="center"/>
        <w:rPr>
          <w:rFonts w:eastAsia="宋体"/>
          <w:b/>
          <w:bCs/>
          <w:kern w:val="0"/>
          <w:sz w:val="32"/>
          <w:szCs w:val="32"/>
        </w:rPr>
      </w:pPr>
    </w:p>
    <w:p>
      <w:pPr>
        <w:spacing w:line="400" w:lineRule="exact"/>
        <w:jc w:val="center"/>
        <w:rPr>
          <w:rFonts w:eastAsia="宋体"/>
          <w:b/>
          <w:bCs/>
          <w:kern w:val="0"/>
          <w:sz w:val="32"/>
          <w:szCs w:val="32"/>
        </w:rPr>
      </w:pPr>
    </w:p>
    <w:p>
      <w:pPr>
        <w:spacing w:line="400" w:lineRule="exact"/>
        <w:jc w:val="center"/>
        <w:rPr>
          <w:rFonts w:eastAsia="宋体"/>
          <w:b/>
          <w:bCs/>
          <w:kern w:val="0"/>
          <w:sz w:val="32"/>
          <w:szCs w:val="32"/>
        </w:rPr>
      </w:pPr>
    </w:p>
    <w:p>
      <w:pPr>
        <w:spacing w:line="400" w:lineRule="exact"/>
        <w:jc w:val="center"/>
        <w:rPr>
          <w:rFonts w:eastAsia="宋体"/>
          <w:b/>
          <w:bCs/>
          <w:kern w:val="0"/>
          <w:sz w:val="32"/>
          <w:szCs w:val="32"/>
        </w:rPr>
      </w:pPr>
    </w:p>
    <w:p>
      <w:pPr>
        <w:spacing w:line="400" w:lineRule="exact"/>
        <w:jc w:val="center"/>
        <w:rPr>
          <w:rFonts w:eastAsia="宋体"/>
          <w:b/>
          <w:bCs/>
          <w:kern w:val="0"/>
          <w:sz w:val="32"/>
          <w:szCs w:val="32"/>
        </w:rPr>
      </w:pPr>
    </w:p>
    <w:p>
      <w:pPr>
        <w:spacing w:line="400" w:lineRule="exact"/>
        <w:jc w:val="center"/>
        <w:rPr>
          <w:rFonts w:eastAsia="宋体"/>
          <w:b/>
          <w:bCs/>
          <w:kern w:val="0"/>
          <w:sz w:val="32"/>
          <w:szCs w:val="32"/>
        </w:rPr>
      </w:pPr>
    </w:p>
    <w:p>
      <w:pPr>
        <w:spacing w:line="400" w:lineRule="exact"/>
        <w:jc w:val="center"/>
        <w:rPr>
          <w:rFonts w:eastAsia="宋体"/>
          <w:b/>
          <w:bCs/>
          <w:kern w:val="0"/>
          <w:sz w:val="32"/>
          <w:szCs w:val="32"/>
        </w:rPr>
      </w:pPr>
      <w:r>
        <w:rPr>
          <w:rFonts w:hint="eastAsia" w:eastAsia="宋体"/>
          <w:b/>
          <w:bCs/>
          <w:kern w:val="0"/>
          <w:sz w:val="32"/>
          <w:szCs w:val="32"/>
        </w:rPr>
        <w:t>（四）</w:t>
      </w:r>
      <w:r>
        <w:rPr>
          <w:rFonts w:hint="eastAsia" w:ascii="方正小标宋简体" w:hAnsi="方正小标宋简体" w:eastAsia="方正小标宋简体" w:cs="方正小标宋简体"/>
          <w:bCs/>
          <w:sz w:val="32"/>
          <w:szCs w:val="32"/>
        </w:rPr>
        <w:tab/>
      </w:r>
      <w:r>
        <w:rPr>
          <w:rFonts w:hint="eastAsia" w:eastAsia="宋体"/>
          <w:b/>
          <w:bCs/>
          <w:kern w:val="0"/>
          <w:sz w:val="32"/>
          <w:szCs w:val="32"/>
        </w:rPr>
        <w:t>开标与评标</w:t>
      </w:r>
      <w:r>
        <w:rPr>
          <w:rFonts w:hint="eastAsia" w:ascii="仿宋_GB2312" w:hAnsi="仿宋_GB2312" w:eastAsia="仿宋_GB2312" w:cs="仿宋_GB2312"/>
          <w:b/>
          <w:bCs/>
          <w:kern w:val="0"/>
          <w:sz w:val="28"/>
          <w:szCs w:val="28"/>
        </w:rPr>
        <w:t>（适用公开遴选）</w:t>
      </w:r>
    </w:p>
    <w:p>
      <w:pPr>
        <w:pStyle w:val="40"/>
        <w:widowControl/>
        <w:numPr>
          <w:ilvl w:val="0"/>
          <w:numId w:val="10"/>
        </w:numPr>
        <w:spacing w:line="360" w:lineRule="auto"/>
        <w:ind w:firstLineChars="0"/>
        <w:jc w:val="left"/>
      </w:pPr>
      <w:r>
        <w:t>开标</w:t>
      </w:r>
    </w:p>
    <w:p>
      <w:pPr>
        <w:pStyle w:val="40"/>
        <w:widowControl/>
        <w:numPr>
          <w:ilvl w:val="0"/>
          <w:numId w:val="11"/>
        </w:numPr>
        <w:spacing w:line="360" w:lineRule="auto"/>
        <w:ind w:firstLineChars="0"/>
        <w:jc w:val="left"/>
      </w:pPr>
      <w:r>
        <w:rPr>
          <w:szCs w:val="21"/>
        </w:rPr>
        <w:t>我院</w:t>
      </w:r>
      <w:r>
        <w:rPr>
          <w:szCs w:val="21"/>
          <w:lang w:eastAsia="zh-TW"/>
        </w:rPr>
        <w:t>在投标邀请中规定的日期、时</w:t>
      </w:r>
      <w:r>
        <w:rPr>
          <w:szCs w:val="21"/>
        </w:rPr>
        <w:t>间</w:t>
      </w:r>
      <w:r>
        <w:rPr>
          <w:szCs w:val="21"/>
          <w:lang w:eastAsia="zh-TW"/>
        </w:rPr>
        <w:t>和地点组织公开开标。开标时邀请所有投标人代表参加。参加开标的代表应签名报到以证明其出席。</w:t>
      </w:r>
    </w:p>
    <w:p>
      <w:pPr>
        <w:pStyle w:val="40"/>
        <w:widowControl/>
        <w:numPr>
          <w:ilvl w:val="0"/>
          <w:numId w:val="11"/>
        </w:numPr>
        <w:spacing w:line="360" w:lineRule="auto"/>
        <w:ind w:firstLineChars="0"/>
        <w:jc w:val="left"/>
        <w:rPr>
          <w:szCs w:val="21"/>
          <w:lang w:eastAsia="zh-TW"/>
        </w:rPr>
      </w:pPr>
      <w:r>
        <w:rPr>
          <w:szCs w:val="21"/>
          <w:lang w:eastAsia="zh-TW"/>
        </w:rPr>
        <w:t>开标时，</w:t>
      </w:r>
      <w:r>
        <w:rPr>
          <w:rFonts w:hint="eastAsia"/>
          <w:szCs w:val="21"/>
        </w:rPr>
        <w:t>我院</w:t>
      </w:r>
      <w:r>
        <w:rPr>
          <w:szCs w:val="21"/>
          <w:lang w:eastAsia="zh-TW"/>
        </w:rPr>
        <w:t>将检查投标文件的密封情况在确认无误后拆封。</w:t>
      </w:r>
    </w:p>
    <w:p>
      <w:pPr>
        <w:pStyle w:val="40"/>
        <w:widowControl/>
        <w:numPr>
          <w:ilvl w:val="0"/>
          <w:numId w:val="11"/>
        </w:numPr>
        <w:spacing w:line="360" w:lineRule="auto"/>
        <w:ind w:firstLineChars="0"/>
        <w:jc w:val="left"/>
        <w:rPr>
          <w:szCs w:val="21"/>
          <w:lang w:eastAsia="zh-TW"/>
        </w:rPr>
      </w:pPr>
      <w:r>
        <w:rPr>
          <w:szCs w:val="21"/>
          <w:lang w:eastAsia="zh-TW"/>
        </w:rPr>
        <w:t>开标过程应当由我院负责记录，由参加开标的各投标人代表和相关工作人员签字确认。</w:t>
      </w:r>
    </w:p>
    <w:p>
      <w:pPr>
        <w:pStyle w:val="40"/>
        <w:widowControl/>
        <w:numPr>
          <w:ilvl w:val="0"/>
          <w:numId w:val="11"/>
        </w:numPr>
        <w:spacing w:line="360" w:lineRule="auto"/>
        <w:ind w:firstLineChars="0"/>
        <w:jc w:val="left"/>
        <w:rPr>
          <w:szCs w:val="21"/>
          <w:lang w:eastAsia="zh-TW"/>
        </w:rPr>
      </w:pPr>
      <w:r>
        <w:rPr>
          <w:szCs w:val="21"/>
          <w:lang w:eastAsia="zh-TW"/>
        </w:rPr>
        <w:t>投标人代表对开标过程和开标记录有疑义，以及认为我院工作人员有需要回避的情形的，应当场提出询问或者回避申请。我院对投标人代表提出的询问或者回避申请应当及时处理。</w:t>
      </w:r>
    </w:p>
    <w:p>
      <w:pPr>
        <w:pStyle w:val="40"/>
        <w:widowControl/>
        <w:numPr>
          <w:ilvl w:val="0"/>
          <w:numId w:val="10"/>
        </w:numPr>
        <w:spacing w:line="360" w:lineRule="auto"/>
        <w:ind w:firstLineChars="0"/>
        <w:jc w:val="left"/>
        <w:rPr>
          <w:szCs w:val="21"/>
          <w:lang w:eastAsia="zh-TW"/>
        </w:rPr>
      </w:pPr>
      <w:r>
        <w:t>评标委员会的组成</w:t>
      </w:r>
      <w:r>
        <w:rPr>
          <w:rFonts w:hint="eastAsia"/>
        </w:rPr>
        <w:t>。</w:t>
      </w:r>
      <w:r>
        <w:rPr>
          <w:szCs w:val="21"/>
          <w:lang w:eastAsia="zh-TW"/>
        </w:rPr>
        <w:t>评标委员会依法组建，由5</w:t>
      </w:r>
      <w:r>
        <w:rPr>
          <w:szCs w:val="21"/>
        </w:rPr>
        <w:t>人</w:t>
      </w:r>
      <w:r>
        <w:rPr>
          <w:szCs w:val="21"/>
          <w:lang w:eastAsia="zh-TW"/>
        </w:rPr>
        <w:t>单数组成。评标委员会和有关工作人员不得透露对投标文件的评审和比较以及与评标有关的其他情况。</w:t>
      </w:r>
    </w:p>
    <w:p>
      <w:pPr>
        <w:pStyle w:val="40"/>
        <w:widowControl/>
        <w:numPr>
          <w:ilvl w:val="0"/>
          <w:numId w:val="10"/>
        </w:numPr>
        <w:spacing w:line="360" w:lineRule="auto"/>
        <w:ind w:firstLineChars="0"/>
        <w:jc w:val="left"/>
        <w:rPr>
          <w:szCs w:val="21"/>
          <w:lang w:eastAsia="zh-TW"/>
        </w:rPr>
      </w:pPr>
      <w:r>
        <w:rPr>
          <w:szCs w:val="21"/>
          <w:lang w:eastAsia="zh-TW"/>
        </w:rPr>
        <w:t>投标文件中开标一览表（报价表）内容与投标文件中相应内容不一致的，以开标一览表（报价表）为准；总价金额与按单价汇总金额不一致的，以单价金额计算结果为准。</w:t>
      </w:r>
    </w:p>
    <w:p>
      <w:pPr>
        <w:pStyle w:val="40"/>
        <w:widowControl/>
        <w:numPr>
          <w:ilvl w:val="0"/>
          <w:numId w:val="10"/>
        </w:numPr>
        <w:spacing w:line="360" w:lineRule="auto"/>
        <w:ind w:firstLineChars="0"/>
        <w:jc w:val="left"/>
        <w:rPr>
          <w:b/>
        </w:rPr>
      </w:pPr>
      <w:r>
        <w:rPr>
          <w:b/>
        </w:rPr>
        <w:t>评标（适用综合评分法）：</w:t>
      </w:r>
    </w:p>
    <w:p>
      <w:pPr>
        <w:pStyle w:val="40"/>
        <w:widowControl/>
        <w:numPr>
          <w:ilvl w:val="0"/>
          <w:numId w:val="12"/>
        </w:numPr>
        <w:spacing w:line="360" w:lineRule="auto"/>
        <w:ind w:firstLineChars="0"/>
        <w:jc w:val="left"/>
        <w:rPr>
          <w:szCs w:val="21"/>
        </w:rPr>
      </w:pPr>
      <w:r>
        <w:rPr>
          <w:bCs/>
          <w:szCs w:val="21"/>
        </w:rPr>
        <w:t>评标方法：</w:t>
      </w:r>
      <w:r>
        <w:t>综合评分法，是指投标文件满足</w:t>
      </w:r>
      <w:r>
        <w:rPr>
          <w:rFonts w:hint="eastAsia"/>
        </w:rPr>
        <w:t>采购</w:t>
      </w:r>
      <w:r>
        <w:t>文件全部实质性要求，且按照评审因素的量化指标评审得分最高的投标人为中标候选人的评标方法。</w:t>
      </w:r>
    </w:p>
    <w:p>
      <w:pPr>
        <w:pStyle w:val="40"/>
        <w:widowControl/>
        <w:numPr>
          <w:ilvl w:val="0"/>
          <w:numId w:val="12"/>
        </w:numPr>
        <w:spacing w:line="360" w:lineRule="auto"/>
        <w:ind w:firstLineChars="0"/>
        <w:jc w:val="left"/>
        <w:rPr>
          <w:bCs/>
          <w:szCs w:val="21"/>
        </w:rPr>
      </w:pPr>
      <w:r>
        <w:rPr>
          <w:bCs/>
          <w:szCs w:val="21"/>
        </w:rPr>
        <w:t>评标步骤：</w:t>
      </w:r>
    </w:p>
    <w:p>
      <w:pPr>
        <w:pStyle w:val="40"/>
        <w:widowControl/>
        <w:numPr>
          <w:ilvl w:val="0"/>
          <w:numId w:val="13"/>
        </w:numPr>
        <w:spacing w:line="360" w:lineRule="auto"/>
        <w:ind w:firstLineChars="0"/>
        <w:jc w:val="left"/>
        <w:rPr>
          <w:szCs w:val="21"/>
        </w:rPr>
      </w:pPr>
      <w:r>
        <w:rPr>
          <w:bCs/>
          <w:szCs w:val="21"/>
        </w:rPr>
        <w:t>资格性审查：</w:t>
      </w:r>
      <w:r>
        <w:rPr>
          <w:szCs w:val="21"/>
        </w:rPr>
        <w:t>开标结束后，我院应当依法对投标人的资格进行审查，详见《资格性审查表》。对初步被认定为资格性审查不合格的，可实行告知投标当事人，以让其核证、澄清事实。未通过资格性审查的投标人，不进入符合性审查。</w:t>
      </w:r>
    </w:p>
    <w:p>
      <w:pPr>
        <w:pStyle w:val="40"/>
        <w:widowControl/>
        <w:numPr>
          <w:ilvl w:val="0"/>
          <w:numId w:val="13"/>
        </w:numPr>
        <w:spacing w:line="360" w:lineRule="auto"/>
        <w:ind w:firstLineChars="0"/>
        <w:jc w:val="left"/>
        <w:rPr>
          <w:szCs w:val="21"/>
        </w:rPr>
      </w:pPr>
      <w:r>
        <w:rPr>
          <w:szCs w:val="21"/>
        </w:rPr>
        <w:t>符合性审查：评标委员会应当对符合资格的投标人的投标文件进行符合性审查，详见《符合性审查表》，以确定其是否满足</w:t>
      </w:r>
      <w:r>
        <w:rPr>
          <w:rFonts w:hint="eastAsia"/>
          <w:szCs w:val="21"/>
        </w:rPr>
        <w:t>采购</w:t>
      </w:r>
      <w:r>
        <w:rPr>
          <w:szCs w:val="21"/>
        </w:rPr>
        <w:t>文件的实质性要求。</w:t>
      </w:r>
      <w:r>
        <w:rPr>
          <w:szCs w:val="21"/>
          <w:lang w:eastAsia="zh-TW"/>
        </w:rPr>
        <w:t>评标委员会对初步被认定为符合性审查不合格或无效投标者</w:t>
      </w:r>
      <w:r>
        <w:rPr>
          <w:szCs w:val="21"/>
        </w:rPr>
        <w:t>可</w:t>
      </w:r>
      <w:r>
        <w:rPr>
          <w:szCs w:val="21"/>
          <w:lang w:eastAsia="zh-TW"/>
        </w:rPr>
        <w:t>实行告知</w:t>
      </w:r>
      <w:r>
        <w:rPr>
          <w:szCs w:val="21"/>
        </w:rPr>
        <w:t>投标当事人，</w:t>
      </w:r>
      <w:r>
        <w:rPr>
          <w:szCs w:val="21"/>
          <w:lang w:eastAsia="zh-TW"/>
        </w:rPr>
        <w:t>由评标委员会主任或我院代表将集体意见现场及时告知投标当事人，以让其核证、澄清事实。</w:t>
      </w:r>
      <w:r>
        <w:rPr>
          <w:szCs w:val="21"/>
        </w:rPr>
        <w:t>未通过符合性审查的投标人，不进入技术、商务和价格评审。</w:t>
      </w:r>
    </w:p>
    <w:p>
      <w:pPr>
        <w:pStyle w:val="40"/>
        <w:widowControl/>
        <w:numPr>
          <w:ilvl w:val="0"/>
          <w:numId w:val="13"/>
        </w:numPr>
        <w:spacing w:line="360" w:lineRule="auto"/>
        <w:ind w:firstLineChars="0"/>
        <w:jc w:val="left"/>
        <w:rPr>
          <w:szCs w:val="21"/>
        </w:rPr>
      </w:pPr>
      <w:r>
        <w:rPr>
          <w:szCs w:val="21"/>
        </w:rPr>
        <w:t>详细评审及推荐中标候选人：采用综合评分法的，评标结果按评审后得分由高到低顺序排列。得分相同的，按投标报价由低到高顺序排列</w:t>
      </w:r>
      <w:r>
        <w:rPr>
          <w:rFonts w:hint="eastAsia"/>
          <w:szCs w:val="21"/>
        </w:rPr>
        <w:t>，</w:t>
      </w:r>
      <w:r>
        <w:rPr>
          <w:szCs w:val="21"/>
        </w:rPr>
        <w:t>得分且投标报价相同的并列。投标文件满足</w:t>
      </w:r>
      <w:r>
        <w:rPr>
          <w:rFonts w:hint="eastAsia"/>
          <w:szCs w:val="21"/>
        </w:rPr>
        <w:t>采购</w:t>
      </w:r>
      <w:r>
        <w:rPr>
          <w:szCs w:val="21"/>
        </w:rPr>
        <w:t>文件全部实质性要求，且按照评审因素的量化指标评审得分最高的投标人为排名第一的中标候选人</w:t>
      </w:r>
      <w:r>
        <w:rPr>
          <w:rFonts w:hint="eastAsia"/>
          <w:szCs w:val="21"/>
        </w:rPr>
        <w:t xml:space="preserve">。原则上第一预中标人即为中标人，第二、第三预中标人（若有）则作为备选供应商。 </w:t>
      </w:r>
      <w:r>
        <w:rPr>
          <w:szCs w:val="21"/>
        </w:rPr>
        <w:t>第一中标候选人并列的，由我院采取随机抽取的方式确定中标人。</w:t>
      </w:r>
      <w:r>
        <w:rPr>
          <w:rFonts w:hint="eastAsia"/>
          <w:szCs w:val="21"/>
        </w:rPr>
        <w:t xml:space="preserve">如中标供应商出现供货不及时或产品质量问题，则启用备选供应商的产品。 </w:t>
      </w:r>
    </w:p>
    <w:p>
      <w:pPr>
        <w:pStyle w:val="39"/>
        <w:widowControl/>
        <w:numPr>
          <w:ilvl w:val="0"/>
          <w:numId w:val="10"/>
        </w:numPr>
        <w:spacing w:line="360" w:lineRule="auto"/>
        <w:ind w:firstLineChars="0"/>
        <w:jc w:val="left"/>
        <w:rPr>
          <w:b/>
          <w:szCs w:val="21"/>
        </w:rPr>
      </w:pPr>
      <w:r>
        <w:rPr>
          <w:b/>
          <w:szCs w:val="21"/>
        </w:rPr>
        <w:t>定标</w:t>
      </w:r>
    </w:p>
    <w:p>
      <w:pPr>
        <w:pStyle w:val="39"/>
        <w:widowControl/>
        <w:spacing w:line="360" w:lineRule="auto"/>
        <w:jc w:val="left"/>
        <w:rPr>
          <w:szCs w:val="21"/>
        </w:rPr>
      </w:pPr>
      <w:r>
        <w:rPr>
          <w:szCs w:val="21"/>
        </w:rPr>
        <w:t>确</w:t>
      </w:r>
      <w:r>
        <w:rPr>
          <w:rFonts w:hint="eastAsia"/>
          <w:szCs w:val="21"/>
        </w:rPr>
        <w:t>认中标结果后由招采办通过医院网站</w:t>
      </w:r>
      <w:r>
        <w:rPr>
          <w:szCs w:val="21"/>
        </w:rPr>
        <w:t>发布中标公告</w:t>
      </w:r>
      <w:r>
        <w:rPr>
          <w:rFonts w:hint="eastAsia"/>
          <w:szCs w:val="21"/>
        </w:rPr>
        <w:t>，公示期内，接受各方申诉。</w:t>
      </w:r>
    </w:p>
    <w:p>
      <w:pPr>
        <w:pStyle w:val="40"/>
        <w:widowControl/>
        <w:numPr>
          <w:ilvl w:val="0"/>
          <w:numId w:val="10"/>
        </w:numPr>
        <w:spacing w:line="360" w:lineRule="auto"/>
        <w:ind w:firstLineChars="0"/>
        <w:jc w:val="left"/>
        <w:rPr>
          <w:b/>
          <w:szCs w:val="21"/>
        </w:rPr>
      </w:pPr>
      <w:r>
        <w:rPr>
          <w:b/>
          <w:szCs w:val="21"/>
        </w:rPr>
        <w:t>特别说明</w:t>
      </w:r>
    </w:p>
    <w:p>
      <w:pPr>
        <w:pStyle w:val="40"/>
        <w:widowControl/>
        <w:spacing w:line="360" w:lineRule="auto"/>
        <w:jc w:val="left"/>
        <w:rPr>
          <w:szCs w:val="21"/>
        </w:rPr>
      </w:pPr>
      <w:r>
        <w:rPr>
          <w:rFonts w:hint="eastAsia"/>
          <w:szCs w:val="21"/>
        </w:rPr>
        <w:t>（1）</w:t>
      </w:r>
      <w:r>
        <w:rPr>
          <w:szCs w:val="21"/>
        </w:rPr>
        <w:t>有下列情形之一的，视为投标人串通投标，其投标无效：</w:t>
      </w:r>
    </w:p>
    <w:p>
      <w:pPr>
        <w:pStyle w:val="40"/>
        <w:widowControl/>
        <w:numPr>
          <w:ilvl w:val="0"/>
          <w:numId w:val="14"/>
        </w:numPr>
        <w:spacing w:line="360" w:lineRule="auto"/>
        <w:ind w:firstLineChars="0"/>
        <w:jc w:val="left"/>
        <w:rPr>
          <w:szCs w:val="21"/>
        </w:rPr>
      </w:pPr>
      <w:r>
        <w:rPr>
          <w:szCs w:val="21"/>
        </w:rPr>
        <w:t>不同投标人的投标文件由同一单位或者个人编制；</w:t>
      </w:r>
    </w:p>
    <w:p>
      <w:pPr>
        <w:pStyle w:val="40"/>
        <w:widowControl/>
        <w:numPr>
          <w:ilvl w:val="0"/>
          <w:numId w:val="14"/>
        </w:numPr>
        <w:spacing w:line="360" w:lineRule="auto"/>
        <w:ind w:firstLineChars="0"/>
        <w:jc w:val="left"/>
        <w:rPr>
          <w:szCs w:val="21"/>
        </w:rPr>
      </w:pPr>
      <w:r>
        <w:rPr>
          <w:szCs w:val="21"/>
        </w:rPr>
        <w:t>不同投标人委托同一单位或者个人办理投标事宜；</w:t>
      </w:r>
    </w:p>
    <w:p>
      <w:pPr>
        <w:pStyle w:val="40"/>
        <w:widowControl/>
        <w:numPr>
          <w:ilvl w:val="0"/>
          <w:numId w:val="14"/>
        </w:numPr>
        <w:spacing w:line="360" w:lineRule="auto"/>
        <w:ind w:firstLineChars="0"/>
        <w:jc w:val="left"/>
        <w:rPr>
          <w:szCs w:val="21"/>
        </w:rPr>
      </w:pPr>
      <w:r>
        <w:rPr>
          <w:szCs w:val="21"/>
        </w:rPr>
        <w:t>不同投标人的投标文件载明的项目管理成员或者联系人员为同一人；</w:t>
      </w:r>
    </w:p>
    <w:p>
      <w:pPr>
        <w:pStyle w:val="40"/>
        <w:widowControl/>
        <w:numPr>
          <w:ilvl w:val="0"/>
          <w:numId w:val="14"/>
        </w:numPr>
        <w:spacing w:line="360" w:lineRule="auto"/>
        <w:ind w:firstLineChars="0"/>
        <w:jc w:val="left"/>
        <w:rPr>
          <w:szCs w:val="21"/>
        </w:rPr>
      </w:pPr>
      <w:r>
        <w:rPr>
          <w:szCs w:val="21"/>
        </w:rPr>
        <w:t>不同投标人的投标文件异常一致或者投标报价呈规律性差异；</w:t>
      </w:r>
    </w:p>
    <w:p>
      <w:pPr>
        <w:pStyle w:val="40"/>
        <w:widowControl/>
        <w:numPr>
          <w:ilvl w:val="0"/>
          <w:numId w:val="14"/>
        </w:numPr>
        <w:spacing w:line="360" w:lineRule="auto"/>
        <w:ind w:firstLineChars="0"/>
        <w:jc w:val="left"/>
        <w:rPr>
          <w:szCs w:val="21"/>
        </w:rPr>
      </w:pPr>
      <w:r>
        <w:rPr>
          <w:szCs w:val="21"/>
        </w:rPr>
        <w:t>不同投标人的投标文件相互混装；</w:t>
      </w:r>
    </w:p>
    <w:p>
      <w:pPr>
        <w:pStyle w:val="40"/>
        <w:widowControl/>
        <w:numPr>
          <w:ilvl w:val="0"/>
          <w:numId w:val="14"/>
        </w:numPr>
        <w:spacing w:line="360" w:lineRule="auto"/>
        <w:ind w:firstLineChars="0"/>
        <w:jc w:val="left"/>
        <w:rPr>
          <w:szCs w:val="21"/>
        </w:rPr>
      </w:pPr>
      <w:r>
        <w:rPr>
          <w:szCs w:val="21"/>
        </w:rPr>
        <w:t>投标人存在下列情况之一的，投标无效：</w:t>
      </w:r>
    </w:p>
    <w:p>
      <w:pPr>
        <w:pStyle w:val="40"/>
        <w:widowControl/>
        <w:numPr>
          <w:ilvl w:val="0"/>
          <w:numId w:val="14"/>
        </w:numPr>
        <w:spacing w:line="360" w:lineRule="auto"/>
        <w:ind w:firstLineChars="0"/>
        <w:jc w:val="left"/>
        <w:rPr>
          <w:szCs w:val="21"/>
        </w:rPr>
      </w:pPr>
      <w:r>
        <w:rPr>
          <w:szCs w:val="21"/>
        </w:rPr>
        <w:t>投标文件未按</w:t>
      </w:r>
      <w:r>
        <w:rPr>
          <w:rFonts w:hint="eastAsia"/>
          <w:szCs w:val="21"/>
        </w:rPr>
        <w:t>采购</w:t>
      </w:r>
      <w:r>
        <w:rPr>
          <w:szCs w:val="21"/>
        </w:rPr>
        <w:t>文件要求签署、盖章的；</w:t>
      </w:r>
    </w:p>
    <w:p>
      <w:pPr>
        <w:pStyle w:val="40"/>
        <w:widowControl/>
        <w:numPr>
          <w:ilvl w:val="0"/>
          <w:numId w:val="14"/>
        </w:numPr>
        <w:spacing w:line="360" w:lineRule="auto"/>
        <w:ind w:firstLineChars="0"/>
        <w:jc w:val="left"/>
        <w:rPr>
          <w:szCs w:val="21"/>
        </w:rPr>
      </w:pPr>
      <w:r>
        <w:rPr>
          <w:szCs w:val="21"/>
        </w:rPr>
        <w:t>不具备</w:t>
      </w:r>
      <w:r>
        <w:rPr>
          <w:rFonts w:hint="eastAsia"/>
          <w:szCs w:val="21"/>
        </w:rPr>
        <w:t>采购</w:t>
      </w:r>
      <w:r>
        <w:rPr>
          <w:szCs w:val="21"/>
        </w:rPr>
        <w:t>文件中规定的资格要求的；</w:t>
      </w:r>
    </w:p>
    <w:p>
      <w:pPr>
        <w:pStyle w:val="40"/>
        <w:widowControl/>
        <w:numPr>
          <w:ilvl w:val="0"/>
          <w:numId w:val="14"/>
        </w:numPr>
        <w:spacing w:line="360" w:lineRule="auto"/>
        <w:ind w:firstLineChars="0"/>
        <w:jc w:val="left"/>
        <w:rPr>
          <w:szCs w:val="21"/>
        </w:rPr>
      </w:pPr>
      <w:r>
        <w:rPr>
          <w:szCs w:val="21"/>
        </w:rPr>
        <w:t>报价超过</w:t>
      </w:r>
      <w:r>
        <w:rPr>
          <w:rFonts w:hint="eastAsia"/>
          <w:szCs w:val="21"/>
        </w:rPr>
        <w:t>采购</w:t>
      </w:r>
      <w:r>
        <w:rPr>
          <w:szCs w:val="21"/>
        </w:rPr>
        <w:t>文件中规定的预算金额或者最高限价的；</w:t>
      </w:r>
    </w:p>
    <w:p>
      <w:pPr>
        <w:pStyle w:val="40"/>
        <w:widowControl/>
        <w:numPr>
          <w:ilvl w:val="0"/>
          <w:numId w:val="14"/>
        </w:numPr>
        <w:spacing w:line="360" w:lineRule="auto"/>
        <w:ind w:firstLineChars="0"/>
        <w:jc w:val="left"/>
        <w:rPr>
          <w:szCs w:val="21"/>
        </w:rPr>
      </w:pPr>
      <w:r>
        <w:rPr>
          <w:szCs w:val="21"/>
        </w:rPr>
        <w:t>投标文件含有我院不能接受的附加条件的;</w:t>
      </w:r>
    </w:p>
    <w:p>
      <w:pPr>
        <w:pStyle w:val="40"/>
        <w:widowControl/>
        <w:numPr>
          <w:ilvl w:val="0"/>
          <w:numId w:val="14"/>
        </w:numPr>
        <w:spacing w:line="360" w:lineRule="auto"/>
        <w:ind w:firstLineChars="0"/>
        <w:jc w:val="left"/>
        <w:rPr>
          <w:szCs w:val="21"/>
        </w:rPr>
      </w:pPr>
      <w:r>
        <w:rPr>
          <w:szCs w:val="21"/>
        </w:rPr>
        <w:t>法律、法规和</w:t>
      </w:r>
      <w:r>
        <w:rPr>
          <w:rFonts w:hint="eastAsia"/>
          <w:szCs w:val="21"/>
        </w:rPr>
        <w:t>采购</w:t>
      </w:r>
      <w:r>
        <w:rPr>
          <w:szCs w:val="21"/>
        </w:rPr>
        <w:t>文件规定的其他无效情形。</w:t>
      </w:r>
    </w:p>
    <w:p>
      <w:pPr>
        <w:pStyle w:val="40"/>
        <w:widowControl/>
        <w:spacing w:line="360" w:lineRule="auto"/>
        <w:ind w:firstLine="422"/>
        <w:jc w:val="left"/>
        <w:rPr>
          <w:b/>
          <w:szCs w:val="21"/>
        </w:rPr>
      </w:pPr>
      <w:r>
        <w:rPr>
          <w:rFonts w:hint="eastAsia"/>
          <w:b/>
          <w:szCs w:val="21"/>
        </w:rPr>
        <w:t>（2）</w:t>
      </w:r>
      <w:r>
        <w:rPr>
          <w:b/>
          <w:szCs w:val="21"/>
        </w:rPr>
        <w:t>废标</w:t>
      </w:r>
    </w:p>
    <w:p>
      <w:pPr>
        <w:pStyle w:val="40"/>
        <w:widowControl/>
        <w:numPr>
          <w:ilvl w:val="0"/>
          <w:numId w:val="15"/>
        </w:numPr>
        <w:spacing w:line="360" w:lineRule="auto"/>
        <w:ind w:firstLineChars="0"/>
        <w:jc w:val="left"/>
        <w:rPr>
          <w:szCs w:val="21"/>
        </w:rPr>
      </w:pPr>
      <w:r>
        <w:rPr>
          <w:szCs w:val="21"/>
        </w:rPr>
        <w:t>在招标采购中，出现下列情形之一的，应予废标。</w:t>
      </w:r>
    </w:p>
    <w:p>
      <w:pPr>
        <w:pStyle w:val="40"/>
        <w:widowControl/>
        <w:numPr>
          <w:ilvl w:val="0"/>
          <w:numId w:val="15"/>
        </w:numPr>
        <w:spacing w:line="360" w:lineRule="auto"/>
        <w:ind w:firstLineChars="0"/>
        <w:jc w:val="left"/>
        <w:rPr>
          <w:szCs w:val="21"/>
        </w:rPr>
      </w:pPr>
      <w:r>
        <w:rPr>
          <w:szCs w:val="21"/>
        </w:rPr>
        <w:t>符合专业条件的供应商或者对</w:t>
      </w:r>
      <w:r>
        <w:rPr>
          <w:rFonts w:hint="eastAsia"/>
          <w:szCs w:val="21"/>
        </w:rPr>
        <w:t>采购</w:t>
      </w:r>
      <w:r>
        <w:rPr>
          <w:szCs w:val="21"/>
        </w:rPr>
        <w:t>文件作实质响应的供应商不足三家的；</w:t>
      </w:r>
    </w:p>
    <w:p>
      <w:pPr>
        <w:pStyle w:val="40"/>
        <w:widowControl/>
        <w:numPr>
          <w:ilvl w:val="0"/>
          <w:numId w:val="15"/>
        </w:numPr>
        <w:spacing w:line="360" w:lineRule="auto"/>
        <w:ind w:firstLineChars="0"/>
        <w:jc w:val="left"/>
        <w:rPr>
          <w:szCs w:val="21"/>
        </w:rPr>
      </w:pPr>
      <w:r>
        <w:rPr>
          <w:szCs w:val="21"/>
        </w:rPr>
        <w:t>出现影响采购公正的违法、违规行为的；</w:t>
      </w:r>
    </w:p>
    <w:p>
      <w:pPr>
        <w:pStyle w:val="40"/>
        <w:widowControl/>
        <w:numPr>
          <w:ilvl w:val="0"/>
          <w:numId w:val="15"/>
        </w:numPr>
        <w:spacing w:line="360" w:lineRule="auto"/>
        <w:ind w:firstLineChars="0"/>
        <w:jc w:val="left"/>
        <w:rPr>
          <w:szCs w:val="21"/>
        </w:rPr>
      </w:pPr>
      <w:r>
        <w:rPr>
          <w:szCs w:val="21"/>
        </w:rPr>
        <w:t>投标人的报价均超过了采购预算，我院不能支付的；</w:t>
      </w:r>
    </w:p>
    <w:p>
      <w:pPr>
        <w:pStyle w:val="40"/>
        <w:widowControl/>
        <w:numPr>
          <w:ilvl w:val="0"/>
          <w:numId w:val="15"/>
        </w:numPr>
        <w:spacing w:line="360" w:lineRule="auto"/>
        <w:ind w:firstLineChars="0"/>
        <w:jc w:val="left"/>
        <w:rPr>
          <w:szCs w:val="21"/>
        </w:rPr>
      </w:pPr>
      <w:r>
        <w:rPr>
          <w:szCs w:val="21"/>
        </w:rPr>
        <w:t>因重大变故，采购任务取消的。</w:t>
      </w:r>
    </w:p>
    <w:p>
      <w:pPr>
        <w:numPr>
          <w:ilvl w:val="0"/>
          <w:numId w:val="15"/>
        </w:numPr>
        <w:rPr>
          <w:szCs w:val="21"/>
        </w:rPr>
      </w:pPr>
      <w:r>
        <w:rPr>
          <w:szCs w:val="21"/>
        </w:rPr>
        <w:br w:type="page"/>
      </w:r>
    </w:p>
    <w:p>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第四章 投标文件格式、附件</w:t>
      </w:r>
    </w:p>
    <w:p>
      <w:pPr>
        <w:spacing w:line="400" w:lineRule="exact"/>
        <w:rPr>
          <w:rFonts w:ascii="宋体"/>
          <w:b/>
          <w:sz w:val="32"/>
          <w:szCs w:val="32"/>
          <w:highlight w:val="yellow"/>
        </w:rPr>
      </w:pPr>
    </w:p>
    <w:p>
      <w:pPr>
        <w:spacing w:line="400" w:lineRule="exact"/>
        <w:outlineLvl w:val="0"/>
        <w:rPr>
          <w:rFonts w:ascii="宋体"/>
          <w:b/>
          <w:sz w:val="32"/>
          <w:szCs w:val="32"/>
          <w:highlight w:val="yellow"/>
          <w:u w:val="single"/>
        </w:rPr>
      </w:pPr>
    </w:p>
    <w:p>
      <w:pPr>
        <w:spacing w:line="400" w:lineRule="exact"/>
        <w:jc w:val="center"/>
        <w:outlineLvl w:val="0"/>
        <w:rPr>
          <w:rFonts w:ascii="宋体"/>
          <w:b/>
          <w:sz w:val="32"/>
          <w:szCs w:val="32"/>
          <w:u w:val="single"/>
        </w:rPr>
      </w:pPr>
    </w:p>
    <w:p>
      <w:pPr>
        <w:spacing w:line="400" w:lineRule="exact"/>
        <w:jc w:val="center"/>
        <w:outlineLvl w:val="0"/>
        <w:rPr>
          <w:rFonts w:ascii="宋体"/>
          <w:b/>
          <w:sz w:val="32"/>
          <w:szCs w:val="32"/>
        </w:rPr>
      </w:pPr>
      <w:bookmarkStart w:id="3" w:name="_Toc61271841"/>
      <w:r>
        <w:rPr>
          <w:rFonts w:hint="eastAsia" w:ascii="宋体" w:hAnsi="宋体"/>
          <w:b/>
          <w:sz w:val="32"/>
          <w:szCs w:val="32"/>
        </w:rPr>
        <w:t>项目投标文件</w:t>
      </w:r>
      <w:bookmarkEnd w:id="3"/>
    </w:p>
    <w:p>
      <w:pPr>
        <w:spacing w:line="400" w:lineRule="exact"/>
        <w:jc w:val="center"/>
        <w:rPr>
          <w:rFonts w:ascii="宋体"/>
          <w:bCs/>
          <w:sz w:val="24"/>
        </w:rPr>
      </w:pPr>
    </w:p>
    <w:p>
      <w:pPr>
        <w:spacing w:line="400" w:lineRule="exact"/>
        <w:jc w:val="center"/>
        <w:rPr>
          <w:rFonts w:ascii="宋体"/>
          <w:bCs/>
          <w:sz w:val="24"/>
        </w:rPr>
      </w:pPr>
    </w:p>
    <w:p>
      <w:pPr>
        <w:pStyle w:val="12"/>
      </w:pPr>
    </w:p>
    <w:p/>
    <w:p>
      <w:pPr>
        <w:rPr>
          <w:rFonts w:eastAsia="宋体"/>
          <w:b/>
        </w:rPr>
      </w:pPr>
      <w:r>
        <w:rPr>
          <w:rFonts w:hint="eastAsia" w:eastAsia="宋体"/>
          <w:b/>
        </w:rPr>
        <w:t>一、自查表</w:t>
      </w:r>
    </w:p>
    <w:p>
      <w:pPr>
        <w:pStyle w:val="12"/>
        <w:rPr>
          <w:b/>
        </w:rPr>
      </w:pPr>
    </w:p>
    <w:p>
      <w:pPr>
        <w:pStyle w:val="12"/>
        <w:rPr>
          <w:b/>
          <w:color w:val="000000" w:themeColor="text1"/>
        </w:rPr>
      </w:pPr>
      <w:r>
        <w:rPr>
          <w:b/>
        </w:rPr>
        <w:t>二</w:t>
      </w:r>
      <w:r>
        <w:rPr>
          <w:rFonts w:hint="eastAsia"/>
          <w:b/>
        </w:rPr>
        <w:t>、</w:t>
      </w:r>
      <w:r>
        <w:rPr>
          <w:b/>
          <w:color w:val="000000" w:themeColor="text1"/>
        </w:rPr>
        <w:t>资格文件</w:t>
      </w:r>
    </w:p>
    <w:p>
      <w:pPr>
        <w:rPr>
          <w:b/>
        </w:rPr>
      </w:pPr>
    </w:p>
    <w:p>
      <w:pPr>
        <w:rPr>
          <w:b/>
        </w:rPr>
      </w:pPr>
      <w:r>
        <w:rPr>
          <w:rFonts w:hint="eastAsia"/>
          <w:b/>
        </w:rPr>
        <w:t>三、符合性文件</w:t>
      </w:r>
    </w:p>
    <w:p>
      <w:pPr>
        <w:pStyle w:val="12"/>
        <w:rPr>
          <w:b/>
        </w:rPr>
      </w:pPr>
    </w:p>
    <w:p>
      <w:pPr>
        <w:pStyle w:val="12"/>
        <w:rPr>
          <w:b/>
        </w:rPr>
      </w:pPr>
      <w:r>
        <w:rPr>
          <w:rFonts w:hint="eastAsia"/>
          <w:b/>
        </w:rPr>
        <w:t>四、商务部分</w:t>
      </w:r>
    </w:p>
    <w:p>
      <w:pPr>
        <w:rPr>
          <w:b/>
        </w:rPr>
      </w:pPr>
    </w:p>
    <w:p>
      <w:pPr>
        <w:rPr>
          <w:b/>
          <w:color w:val="000000" w:themeColor="text1"/>
        </w:rPr>
      </w:pPr>
      <w:r>
        <w:rPr>
          <w:rFonts w:hint="eastAsia"/>
          <w:b/>
        </w:rPr>
        <w:t>五、</w:t>
      </w:r>
      <w:r>
        <w:rPr>
          <w:rFonts w:hint="eastAsia"/>
          <w:b/>
          <w:color w:val="000000" w:themeColor="text1"/>
        </w:rPr>
        <w:t>服务部分</w:t>
      </w:r>
    </w:p>
    <w:p>
      <w:pPr>
        <w:pStyle w:val="12"/>
        <w:rPr>
          <w:b/>
        </w:rPr>
      </w:pPr>
    </w:p>
    <w:p>
      <w:pPr>
        <w:pStyle w:val="12"/>
        <w:rPr>
          <w:b/>
        </w:rPr>
      </w:pPr>
      <w:r>
        <w:rPr>
          <w:rFonts w:hint="eastAsia"/>
          <w:b/>
        </w:rPr>
        <w:t>六、价格部分</w:t>
      </w:r>
    </w:p>
    <w:p>
      <w:pPr>
        <w:spacing w:line="400" w:lineRule="exact"/>
        <w:jc w:val="center"/>
        <w:rPr>
          <w:rFonts w:ascii="宋体"/>
          <w:bCs/>
          <w:sz w:val="24"/>
        </w:rPr>
      </w:pPr>
    </w:p>
    <w:p>
      <w:pPr>
        <w:spacing w:line="400" w:lineRule="exact"/>
        <w:jc w:val="left"/>
        <w:rPr>
          <w:rFonts w:eastAsia="宋体"/>
          <w:b/>
        </w:rPr>
      </w:pPr>
      <w:r>
        <w:rPr>
          <w:rFonts w:hint="eastAsia" w:eastAsia="宋体"/>
          <w:b/>
        </w:rPr>
        <w:t>注：请投标人按照以下文件的要求格式、内容，顺序制作投标文件，并请编制目录及页码，否则可能将影响对投标文件的评价。</w:t>
      </w:r>
    </w:p>
    <w:p>
      <w:pPr>
        <w:spacing w:line="400" w:lineRule="exact"/>
        <w:rPr>
          <w:rFonts w:eastAsia="宋体"/>
          <w:highlight w:val="yellow"/>
        </w:rPr>
      </w:pPr>
    </w:p>
    <w:p>
      <w:pPr>
        <w:spacing w:line="400" w:lineRule="exact"/>
        <w:rPr>
          <w:rFonts w:ascii="宋体"/>
          <w:b/>
          <w:sz w:val="32"/>
          <w:szCs w:val="32"/>
          <w:highlight w:val="yellow"/>
        </w:rPr>
      </w:pPr>
    </w:p>
    <w:p>
      <w:pPr>
        <w:spacing w:line="400" w:lineRule="exact"/>
        <w:rPr>
          <w:rFonts w:ascii="宋体"/>
          <w:b/>
          <w:sz w:val="32"/>
          <w:szCs w:val="32"/>
          <w:highlight w:val="yellow"/>
        </w:rPr>
      </w:pPr>
    </w:p>
    <w:p>
      <w:pPr>
        <w:spacing w:line="400" w:lineRule="exact"/>
        <w:rPr>
          <w:rFonts w:ascii="宋体"/>
          <w:b/>
          <w:sz w:val="32"/>
          <w:szCs w:val="32"/>
          <w:highlight w:val="yellow"/>
        </w:rPr>
      </w:pPr>
    </w:p>
    <w:p>
      <w:pPr>
        <w:spacing w:line="400" w:lineRule="exact"/>
        <w:rPr>
          <w:rFonts w:ascii="宋体"/>
          <w:b/>
          <w:sz w:val="32"/>
          <w:szCs w:val="32"/>
          <w:highlight w:val="yellow"/>
        </w:rPr>
      </w:pPr>
    </w:p>
    <w:p>
      <w:pPr>
        <w:spacing w:line="400" w:lineRule="exact"/>
        <w:rPr>
          <w:rFonts w:ascii="宋体"/>
          <w:b/>
          <w:sz w:val="32"/>
          <w:szCs w:val="32"/>
        </w:rPr>
      </w:pPr>
    </w:p>
    <w:p>
      <w:pPr>
        <w:spacing w:line="400" w:lineRule="exact"/>
        <w:rPr>
          <w:rFonts w:ascii="宋体"/>
          <w:b/>
          <w:sz w:val="32"/>
          <w:szCs w:val="32"/>
        </w:rPr>
      </w:pPr>
    </w:p>
    <w:p>
      <w:pPr>
        <w:spacing w:line="400" w:lineRule="exact"/>
        <w:rPr>
          <w:rFonts w:ascii="宋体"/>
          <w:b/>
          <w:sz w:val="32"/>
          <w:szCs w:val="32"/>
        </w:rPr>
      </w:pPr>
    </w:p>
    <w:p>
      <w:pPr>
        <w:pStyle w:val="12"/>
      </w:pPr>
    </w:p>
    <w:p/>
    <w:p>
      <w:pPr>
        <w:pStyle w:val="12"/>
      </w:pPr>
    </w:p>
    <w:p/>
    <w:p>
      <w:pPr>
        <w:spacing w:line="400" w:lineRule="exact"/>
        <w:rPr>
          <w:rFonts w:ascii="宋体"/>
          <w:b/>
          <w:sz w:val="32"/>
          <w:szCs w:val="32"/>
        </w:rPr>
      </w:pPr>
    </w:p>
    <w:tbl>
      <w:tblPr>
        <w:tblStyle w:val="26"/>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606" w:type="dxa"/>
          </w:tcPr>
          <w:p>
            <w:pPr>
              <w:spacing w:after="120" w:line="360" w:lineRule="auto"/>
              <w:ind w:firstLine="480" w:firstLineChars="150"/>
              <w:rPr>
                <w:rFonts w:eastAsia="仿宋_GB2312"/>
                <w:b/>
                <w:sz w:val="32"/>
              </w:rPr>
            </w:pPr>
          </w:p>
          <w:p>
            <w:pPr>
              <w:spacing w:after="120" w:line="360" w:lineRule="auto"/>
              <w:ind w:firstLine="480" w:firstLineChars="150"/>
              <w:rPr>
                <w:rFonts w:eastAsia="仿宋_GB2312"/>
                <w:b/>
                <w:sz w:val="32"/>
              </w:rPr>
            </w:pPr>
          </w:p>
          <w:p>
            <w:pPr>
              <w:spacing w:after="120" w:line="360" w:lineRule="auto"/>
              <w:ind w:firstLine="480" w:firstLineChars="150"/>
              <w:rPr>
                <w:rFonts w:eastAsia="仿宋_GB2312"/>
                <w:b/>
                <w:sz w:val="32"/>
              </w:rPr>
            </w:pPr>
          </w:p>
          <w:p>
            <w:pPr>
              <w:spacing w:after="120" w:line="360" w:lineRule="auto"/>
              <w:jc w:val="center"/>
              <w:rPr>
                <w:rFonts w:eastAsia="黑体"/>
                <w:b/>
                <w:sz w:val="72"/>
                <w:szCs w:val="72"/>
              </w:rPr>
            </w:pPr>
            <w:r>
              <w:rPr>
                <w:rFonts w:eastAsia="黑体"/>
                <w:b/>
                <w:sz w:val="72"/>
                <w:szCs w:val="72"/>
              </w:rPr>
              <w:t>投 标 文 件</w:t>
            </w:r>
          </w:p>
          <w:p>
            <w:pPr>
              <w:spacing w:after="120" w:line="360" w:lineRule="auto"/>
              <w:ind w:firstLine="3385" w:firstLineChars="651"/>
              <w:rPr>
                <w:rFonts w:eastAsia="黑体"/>
                <w:b/>
                <w:sz w:val="32"/>
              </w:rPr>
            </w:pPr>
            <w:r>
              <w:rPr>
                <w:rFonts w:eastAsia="黑体"/>
                <w:b/>
                <w:sz w:val="52"/>
                <w:szCs w:val="52"/>
              </w:rPr>
              <w:t xml:space="preserve">口 </w:t>
            </w:r>
            <w:r>
              <w:rPr>
                <w:rFonts w:eastAsia="黑体"/>
                <w:b/>
                <w:sz w:val="32"/>
              </w:rPr>
              <w:t>正本</w:t>
            </w:r>
          </w:p>
          <w:p>
            <w:pPr>
              <w:spacing w:after="120" w:line="360" w:lineRule="auto"/>
              <w:ind w:firstLine="3385" w:firstLineChars="651"/>
              <w:rPr>
                <w:rFonts w:eastAsia="黑体"/>
                <w:b/>
                <w:sz w:val="32"/>
              </w:rPr>
            </w:pPr>
            <w:r>
              <w:rPr>
                <w:rFonts w:eastAsia="黑体"/>
                <w:b/>
                <w:sz w:val="52"/>
                <w:szCs w:val="52"/>
              </w:rPr>
              <w:t xml:space="preserve">口 </w:t>
            </w:r>
            <w:r>
              <w:rPr>
                <w:rFonts w:eastAsia="黑体"/>
                <w:b/>
                <w:sz w:val="32"/>
              </w:rPr>
              <w:t>副本</w:t>
            </w:r>
          </w:p>
          <w:p>
            <w:pPr>
              <w:spacing w:after="120" w:line="360" w:lineRule="auto"/>
              <w:rPr>
                <w:rFonts w:eastAsia="仿宋_GB2312"/>
                <w:b/>
                <w:sz w:val="32"/>
              </w:rPr>
            </w:pPr>
          </w:p>
          <w:p>
            <w:pPr>
              <w:spacing w:after="120" w:line="360" w:lineRule="auto"/>
              <w:rPr>
                <w:rFonts w:eastAsia="仿宋_GB2312"/>
                <w:b/>
                <w:sz w:val="32"/>
              </w:rPr>
            </w:pPr>
          </w:p>
          <w:p>
            <w:pPr>
              <w:spacing w:after="120" w:line="360" w:lineRule="auto"/>
              <w:rPr>
                <w:rFonts w:eastAsia="仿宋_GB2312"/>
                <w:b/>
                <w:sz w:val="32"/>
              </w:rPr>
            </w:pPr>
          </w:p>
          <w:p>
            <w:pPr>
              <w:spacing w:after="120" w:line="400" w:lineRule="exact"/>
              <w:ind w:firstLine="896" w:firstLineChars="320"/>
              <w:rPr>
                <w:rFonts w:eastAsia="仿宋_GB2312"/>
                <w:b/>
                <w:sz w:val="28"/>
                <w:szCs w:val="28"/>
              </w:rPr>
            </w:pPr>
            <w:r>
              <w:rPr>
                <w:rFonts w:eastAsia="仿宋_GB2312"/>
                <w:b/>
                <w:sz w:val="28"/>
                <w:szCs w:val="28"/>
              </w:rPr>
              <w:t>项目编号：（项目编号）</w:t>
            </w:r>
          </w:p>
          <w:p>
            <w:pPr>
              <w:spacing w:after="120" w:line="400" w:lineRule="exact"/>
              <w:ind w:firstLine="896" w:firstLineChars="320"/>
              <w:rPr>
                <w:rFonts w:eastAsia="仿宋_GB2312"/>
                <w:b/>
                <w:sz w:val="28"/>
                <w:szCs w:val="28"/>
              </w:rPr>
            </w:pPr>
            <w:r>
              <w:rPr>
                <w:rFonts w:eastAsia="仿宋_GB2312"/>
                <w:b/>
                <w:sz w:val="28"/>
                <w:szCs w:val="28"/>
              </w:rPr>
              <w:t>项目名称：（项目名称）</w:t>
            </w:r>
          </w:p>
          <w:p>
            <w:pPr>
              <w:spacing w:after="120" w:line="400" w:lineRule="exact"/>
              <w:ind w:firstLine="896" w:firstLineChars="320"/>
              <w:rPr>
                <w:rFonts w:eastAsia="仿宋_GB2312"/>
                <w:b/>
                <w:sz w:val="28"/>
                <w:szCs w:val="28"/>
              </w:rPr>
            </w:pPr>
            <w:r>
              <w:rPr>
                <w:rFonts w:eastAsia="仿宋_GB2312"/>
                <w:b/>
                <w:sz w:val="28"/>
                <w:szCs w:val="28"/>
              </w:rPr>
              <w:t>投标人名称：</w:t>
            </w:r>
          </w:p>
          <w:p>
            <w:pPr>
              <w:spacing w:after="120" w:line="400" w:lineRule="exact"/>
              <w:ind w:firstLine="896" w:firstLineChars="320"/>
              <w:rPr>
                <w:rFonts w:eastAsia="仿宋_GB2312"/>
                <w:b/>
                <w:sz w:val="28"/>
                <w:szCs w:val="28"/>
              </w:rPr>
            </w:pPr>
            <w:r>
              <w:rPr>
                <w:rFonts w:eastAsia="仿宋_GB2312"/>
                <w:b/>
                <w:sz w:val="28"/>
                <w:szCs w:val="28"/>
              </w:rPr>
              <w:t>投标人地址：</w:t>
            </w:r>
          </w:p>
          <w:p>
            <w:pPr>
              <w:tabs>
                <w:tab w:val="left" w:pos="851"/>
              </w:tabs>
              <w:autoSpaceDE w:val="0"/>
              <w:autoSpaceDN w:val="0"/>
              <w:adjustRightInd w:val="0"/>
              <w:snapToGrid w:val="0"/>
              <w:spacing w:line="420" w:lineRule="auto"/>
              <w:ind w:firstLine="826" w:firstLineChars="295"/>
              <w:rPr>
                <w:rFonts w:eastAsia="仿宋_GB2312"/>
                <w:b/>
                <w:sz w:val="32"/>
              </w:rPr>
            </w:pPr>
            <w:r>
              <w:rPr>
                <w:rFonts w:eastAsia="仿宋_GB2312"/>
                <w:b/>
                <w:sz w:val="28"/>
                <w:szCs w:val="28"/>
              </w:rPr>
              <w:t>开标之前不得启封</w:t>
            </w:r>
          </w:p>
        </w:tc>
      </w:tr>
    </w:tbl>
    <w:p>
      <w:pPr>
        <w:jc w:val="center"/>
        <w:outlineLvl w:val="0"/>
        <w:rPr>
          <w:rFonts w:ascii="宋体" w:hAnsi="宋体" w:eastAsia="宋体" w:cs="宋体"/>
          <w:b/>
          <w:sz w:val="32"/>
          <w:szCs w:val="32"/>
        </w:rPr>
      </w:pPr>
    </w:p>
    <w:p>
      <w:pPr>
        <w:spacing w:line="400" w:lineRule="exact"/>
        <w:rPr>
          <w:rFonts w:ascii="宋体"/>
          <w:b/>
          <w:sz w:val="24"/>
        </w:rPr>
      </w:pPr>
    </w:p>
    <w:p>
      <w:pPr>
        <w:spacing w:line="400" w:lineRule="exact"/>
        <w:rPr>
          <w:rFonts w:ascii="宋体"/>
          <w:b/>
          <w:sz w:val="24"/>
        </w:rPr>
      </w:pPr>
    </w:p>
    <w:p>
      <w:pPr>
        <w:spacing w:line="400" w:lineRule="exact"/>
        <w:rPr>
          <w:rFonts w:ascii="宋体"/>
          <w:b/>
          <w:sz w:val="24"/>
        </w:rPr>
      </w:pPr>
    </w:p>
    <w:p>
      <w:pPr>
        <w:spacing w:line="400" w:lineRule="exact"/>
        <w:rPr>
          <w:rFonts w:ascii="宋体"/>
          <w:b/>
          <w:sz w:val="24"/>
        </w:rPr>
      </w:pPr>
    </w:p>
    <w:p>
      <w:pPr>
        <w:jc w:val="center"/>
        <w:outlineLvl w:val="0"/>
        <w:rPr>
          <w:rFonts w:ascii="宋体" w:hAnsi="宋体" w:eastAsia="宋体" w:cs="宋体"/>
          <w:b/>
          <w:sz w:val="32"/>
          <w:szCs w:val="32"/>
        </w:rPr>
      </w:pPr>
      <w:r>
        <w:rPr>
          <w:rFonts w:hint="eastAsia" w:ascii="宋体" w:hAnsi="宋体" w:eastAsia="宋体" w:cs="宋体"/>
          <w:b/>
          <w:sz w:val="32"/>
          <w:szCs w:val="32"/>
        </w:rPr>
        <w:t>一、自查表</w:t>
      </w:r>
    </w:p>
    <w:p>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rPr>
        <w:t>格自</w:t>
      </w:r>
      <w:r>
        <w:rPr>
          <w:rFonts w:hint="eastAsia" w:ascii="宋体" w:hAnsi="宋体" w:eastAsia="宋体" w:cs="宋体"/>
          <w:b/>
          <w:bCs/>
          <w:sz w:val="24"/>
        </w:rPr>
        <w:t>查表</w:t>
      </w:r>
    </w:p>
    <w:tbl>
      <w:tblPr>
        <w:tblStyle w:val="26"/>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610"/>
        <w:gridCol w:w="1158"/>
        <w:gridCol w:w="1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pPr>
              <w:jc w:val="center"/>
              <w:rPr>
                <w:rFonts w:ascii="宋体" w:hAnsi="宋体" w:cs="宋体"/>
                <w:b/>
                <w:bCs/>
                <w:szCs w:val="21"/>
              </w:rPr>
            </w:pPr>
            <w:r>
              <w:rPr>
                <w:rFonts w:hint="eastAsia" w:ascii="宋体" w:hAnsi="宋体" w:cs="宋体"/>
                <w:b/>
                <w:bCs/>
                <w:szCs w:val="21"/>
              </w:rPr>
              <w:t>评审内容</w:t>
            </w:r>
          </w:p>
        </w:tc>
        <w:tc>
          <w:tcPr>
            <w:tcW w:w="5610" w:type="dxa"/>
            <w:vAlign w:val="center"/>
          </w:tcPr>
          <w:p>
            <w:pPr>
              <w:ind w:firstLine="18" w:firstLineChars="9"/>
              <w:jc w:val="center"/>
              <w:rPr>
                <w:rFonts w:ascii="宋体" w:hAnsi="宋体" w:cs="宋体"/>
                <w:b/>
                <w:bCs/>
                <w:szCs w:val="21"/>
              </w:rPr>
            </w:pPr>
            <w:r>
              <w:rPr>
                <w:rFonts w:hint="eastAsia" w:ascii="宋体" w:hAnsi="宋体" w:cs="宋体"/>
                <w:b/>
                <w:bCs/>
                <w:szCs w:val="21"/>
              </w:rPr>
              <w:t>采购文件要求</w:t>
            </w:r>
          </w:p>
        </w:tc>
        <w:tc>
          <w:tcPr>
            <w:tcW w:w="1158" w:type="dxa"/>
            <w:vAlign w:val="center"/>
          </w:tcPr>
          <w:p>
            <w:pPr>
              <w:jc w:val="center"/>
              <w:rPr>
                <w:rFonts w:ascii="宋体" w:hAnsi="宋体" w:cs="宋体"/>
                <w:b/>
                <w:bCs/>
                <w:szCs w:val="21"/>
              </w:rPr>
            </w:pPr>
            <w:r>
              <w:rPr>
                <w:rFonts w:hint="eastAsia" w:ascii="宋体" w:hAnsi="宋体" w:cs="宋体"/>
                <w:b/>
                <w:bCs/>
                <w:szCs w:val="21"/>
              </w:rPr>
              <w:t>自查结论</w:t>
            </w:r>
          </w:p>
        </w:tc>
        <w:tc>
          <w:tcPr>
            <w:tcW w:w="1957" w:type="dxa"/>
            <w:vAlign w:val="center"/>
          </w:tcPr>
          <w:p>
            <w:pPr>
              <w:ind w:right="-178" w:rightChars="-85"/>
              <w:jc w:val="center"/>
              <w:rPr>
                <w:rFonts w:ascii="宋体" w:hAnsi="宋体" w:cs="宋体"/>
                <w:b/>
                <w:bCs/>
                <w:szCs w:val="21"/>
              </w:rPr>
            </w:pPr>
            <w:r>
              <w:rPr>
                <w:rFonts w:hint="eastAsia" w:ascii="宋体" w:hAnsi="宋体" w:cs="宋体"/>
                <w:b/>
                <w:bCs/>
                <w:szCs w:val="21"/>
              </w:rPr>
              <w:t>证明资料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pPr>
              <w:jc w:val="center"/>
              <w:rPr>
                <w:rFonts w:ascii="宋体" w:hAnsi="宋体" w:cs="宋体"/>
                <w:szCs w:val="21"/>
              </w:rPr>
            </w:pPr>
            <w:r>
              <w:rPr>
                <w:rFonts w:hint="eastAsia" w:ascii="宋体" w:hAnsi="宋体" w:cs="宋体"/>
                <w:szCs w:val="21"/>
              </w:rPr>
              <w:t>1</w:t>
            </w:r>
          </w:p>
        </w:tc>
        <w:tc>
          <w:tcPr>
            <w:tcW w:w="5610" w:type="dxa"/>
          </w:tcPr>
          <w:p>
            <w:pPr>
              <w:autoSpaceDE w:val="0"/>
              <w:autoSpaceDN w:val="0"/>
              <w:adjustRightInd w:val="0"/>
              <w:snapToGrid w:val="0"/>
              <w:ind w:right="32"/>
              <w:jc w:val="left"/>
              <w:rPr>
                <w:rFonts w:ascii="宋体" w:hAnsi="宋体" w:cs="宋体"/>
                <w:szCs w:val="21"/>
              </w:rPr>
            </w:pPr>
            <w:r>
              <w:rPr>
                <w:rFonts w:hint="eastAsia" w:ascii="Tahoma" w:hAnsi="Tahoma" w:eastAsia="宋体" w:cs="宋体"/>
                <w:kern w:val="0"/>
                <w:szCs w:val="21"/>
              </w:rPr>
              <w:t>生产企业营业执照（营业执照上没有有效期、注册资金的请附企业基本信息页）</w:t>
            </w:r>
          </w:p>
        </w:tc>
        <w:tc>
          <w:tcPr>
            <w:tcW w:w="1158" w:type="dxa"/>
            <w:vAlign w:val="center"/>
          </w:tcPr>
          <w:p>
            <w:pPr>
              <w:ind w:left="35" w:leftChars="17"/>
              <w:jc w:val="center"/>
              <w:rPr>
                <w:rFonts w:ascii="宋体" w:hAnsi="宋体" w:cs="宋体"/>
                <w:szCs w:val="21"/>
              </w:rPr>
            </w:pPr>
            <w:r>
              <w:rPr>
                <w:rFonts w:hint="eastAsia" w:ascii="宋体" w:hAnsi="宋体" w:cs="宋体"/>
                <w:szCs w:val="21"/>
              </w:rPr>
              <w:t>□通过</w:t>
            </w:r>
          </w:p>
          <w:p>
            <w:pPr>
              <w:ind w:left="35" w:leftChars="17"/>
              <w:jc w:val="center"/>
              <w:rPr>
                <w:rFonts w:ascii="宋体" w:hAnsi="宋体" w:cs="宋体"/>
                <w:b/>
                <w:bCs/>
                <w:szCs w:val="21"/>
              </w:rPr>
            </w:pPr>
            <w:r>
              <w:rPr>
                <w:rFonts w:hint="eastAsia" w:ascii="宋体" w:hAnsi="宋体" w:cs="宋体"/>
                <w:szCs w:val="21"/>
              </w:rPr>
              <w:t>□不通过</w:t>
            </w:r>
          </w:p>
        </w:tc>
        <w:tc>
          <w:tcPr>
            <w:tcW w:w="1957" w:type="dxa"/>
            <w:vAlign w:val="center"/>
          </w:tcPr>
          <w:p>
            <w:pPr>
              <w:ind w:right="-178" w:rightChars="-85"/>
              <w:jc w:val="center"/>
              <w:rPr>
                <w:rFonts w:ascii="宋体" w:hAnsi="宋体" w:cs="宋体"/>
                <w:b/>
                <w:bCs/>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pPr>
              <w:jc w:val="center"/>
              <w:rPr>
                <w:rFonts w:ascii="宋体" w:hAnsi="宋体" w:cs="宋体"/>
                <w:szCs w:val="21"/>
              </w:rPr>
            </w:pPr>
            <w:r>
              <w:rPr>
                <w:rFonts w:hint="eastAsia" w:ascii="宋体" w:hAnsi="宋体" w:cs="宋体"/>
                <w:szCs w:val="21"/>
              </w:rPr>
              <w:t>2</w:t>
            </w:r>
          </w:p>
        </w:tc>
        <w:tc>
          <w:tcPr>
            <w:tcW w:w="5610" w:type="dxa"/>
            <w:vAlign w:val="center"/>
          </w:tcPr>
          <w:p>
            <w:pPr>
              <w:autoSpaceDE w:val="0"/>
              <w:autoSpaceDN w:val="0"/>
              <w:adjustRightInd w:val="0"/>
              <w:snapToGrid w:val="0"/>
              <w:rPr>
                <w:rFonts w:ascii="宋体" w:hAnsi="宋体" w:cs="宋体"/>
                <w:szCs w:val="21"/>
              </w:rPr>
            </w:pPr>
            <w:r>
              <w:rPr>
                <w:rFonts w:hint="eastAsia" w:ascii="Tahoma" w:hAnsi="Tahoma" w:eastAsia="宋体" w:cs="宋体"/>
                <w:kern w:val="0"/>
                <w:szCs w:val="21"/>
              </w:rPr>
              <w:t>医疗器械生产企业许可证</w:t>
            </w:r>
          </w:p>
        </w:tc>
        <w:tc>
          <w:tcPr>
            <w:tcW w:w="1158" w:type="dxa"/>
            <w:vAlign w:val="center"/>
          </w:tcPr>
          <w:p>
            <w:pPr>
              <w:ind w:left="35" w:leftChars="17"/>
              <w:jc w:val="center"/>
              <w:rPr>
                <w:rFonts w:ascii="宋体" w:hAnsi="宋体" w:cs="宋体"/>
                <w:szCs w:val="21"/>
              </w:rPr>
            </w:pPr>
            <w:r>
              <w:rPr>
                <w:rFonts w:hint="eastAsia" w:ascii="宋体" w:hAnsi="宋体" w:cs="宋体"/>
                <w:szCs w:val="21"/>
              </w:rPr>
              <w:t>□通过</w:t>
            </w:r>
          </w:p>
          <w:p>
            <w:pPr>
              <w:ind w:left="35" w:leftChars="17"/>
              <w:jc w:val="center"/>
              <w:rPr>
                <w:rFonts w:ascii="宋体" w:hAnsi="宋体" w:cs="宋体"/>
                <w:szCs w:val="21"/>
              </w:rPr>
            </w:pPr>
            <w:r>
              <w:rPr>
                <w:rFonts w:hint="eastAsia" w:ascii="宋体" w:hAnsi="宋体" w:cs="宋体"/>
                <w:szCs w:val="21"/>
              </w:rPr>
              <w:t>□不通过</w:t>
            </w:r>
          </w:p>
        </w:tc>
        <w:tc>
          <w:tcPr>
            <w:tcW w:w="1957" w:type="dxa"/>
            <w:vAlign w:val="center"/>
          </w:tcPr>
          <w:p>
            <w:pPr>
              <w:ind w:right="-178" w:rightChars="-85"/>
              <w:jc w:val="center"/>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pPr>
              <w:jc w:val="center"/>
              <w:rPr>
                <w:rFonts w:ascii="宋体" w:hAnsi="宋体" w:cs="宋体"/>
                <w:szCs w:val="21"/>
              </w:rPr>
            </w:pPr>
            <w:r>
              <w:rPr>
                <w:rFonts w:hint="eastAsia" w:ascii="宋体" w:hAnsi="宋体" w:cs="宋体"/>
                <w:szCs w:val="21"/>
              </w:rPr>
              <w:t>3</w:t>
            </w:r>
          </w:p>
        </w:tc>
        <w:tc>
          <w:tcPr>
            <w:tcW w:w="5610" w:type="dxa"/>
          </w:tcPr>
          <w:p>
            <w:pPr>
              <w:widowControl/>
              <w:jc w:val="left"/>
              <w:rPr>
                <w:rFonts w:ascii="宋体" w:hAnsi="宋体" w:cs="宋体"/>
                <w:szCs w:val="21"/>
              </w:rPr>
            </w:pPr>
            <w:r>
              <w:rPr>
                <w:rFonts w:hint="eastAsia" w:ascii="Tahoma" w:hAnsi="Tahoma" w:eastAsia="宋体" w:cs="宋体"/>
                <w:kern w:val="0"/>
                <w:szCs w:val="21"/>
              </w:rPr>
              <w:t>经营企业营业执照（营业执照上没有有效期、注册资金的请附企业基本信息页）</w:t>
            </w:r>
          </w:p>
        </w:tc>
        <w:tc>
          <w:tcPr>
            <w:tcW w:w="1158" w:type="dxa"/>
            <w:vAlign w:val="center"/>
          </w:tcPr>
          <w:p>
            <w:pPr>
              <w:ind w:left="35" w:leftChars="17"/>
              <w:jc w:val="center"/>
              <w:rPr>
                <w:rFonts w:ascii="宋体" w:hAnsi="宋体" w:cs="宋体"/>
                <w:szCs w:val="21"/>
              </w:rPr>
            </w:pPr>
            <w:r>
              <w:rPr>
                <w:rFonts w:hint="eastAsia" w:ascii="宋体" w:hAnsi="宋体" w:cs="宋体"/>
                <w:szCs w:val="21"/>
              </w:rPr>
              <w:t>□通过</w:t>
            </w:r>
          </w:p>
          <w:p>
            <w:pPr>
              <w:ind w:left="35" w:leftChars="17"/>
              <w:jc w:val="center"/>
              <w:rPr>
                <w:rFonts w:ascii="宋体" w:hAnsi="宋体" w:cs="宋体"/>
                <w:szCs w:val="21"/>
              </w:rPr>
            </w:pPr>
            <w:r>
              <w:rPr>
                <w:rFonts w:hint="eastAsia" w:ascii="宋体" w:hAnsi="宋体" w:cs="宋体"/>
                <w:szCs w:val="21"/>
              </w:rPr>
              <w:t>□不通过</w:t>
            </w:r>
          </w:p>
        </w:tc>
        <w:tc>
          <w:tcPr>
            <w:tcW w:w="1957" w:type="dxa"/>
            <w:vAlign w:val="center"/>
          </w:tcPr>
          <w:p>
            <w:pPr>
              <w:jc w:val="center"/>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pPr>
              <w:jc w:val="center"/>
              <w:rPr>
                <w:rFonts w:ascii="宋体" w:hAnsi="宋体" w:cs="宋体"/>
                <w:szCs w:val="21"/>
              </w:rPr>
            </w:pPr>
            <w:r>
              <w:rPr>
                <w:rFonts w:hint="eastAsia" w:ascii="宋体" w:hAnsi="宋体" w:cs="宋体"/>
                <w:szCs w:val="21"/>
              </w:rPr>
              <w:t>4</w:t>
            </w:r>
          </w:p>
        </w:tc>
        <w:tc>
          <w:tcPr>
            <w:tcW w:w="5610" w:type="dxa"/>
            <w:vAlign w:val="center"/>
          </w:tcPr>
          <w:p>
            <w:pPr>
              <w:autoSpaceDE w:val="0"/>
              <w:autoSpaceDN w:val="0"/>
              <w:adjustRightInd w:val="0"/>
              <w:snapToGrid w:val="0"/>
            </w:pPr>
            <w:r>
              <w:rPr>
                <w:rFonts w:hint="eastAsia" w:ascii="Tahoma" w:hAnsi="Tahoma" w:eastAsia="宋体" w:cs="宋体"/>
                <w:kern w:val="0"/>
                <w:szCs w:val="21"/>
              </w:rPr>
              <w:t>（医疗器械）经营企业许可证</w:t>
            </w:r>
          </w:p>
        </w:tc>
        <w:tc>
          <w:tcPr>
            <w:tcW w:w="1158" w:type="dxa"/>
            <w:vAlign w:val="center"/>
          </w:tcPr>
          <w:p>
            <w:pPr>
              <w:ind w:left="35" w:leftChars="17"/>
              <w:jc w:val="center"/>
              <w:rPr>
                <w:rFonts w:ascii="宋体" w:hAnsi="宋体" w:cs="宋体"/>
                <w:szCs w:val="21"/>
              </w:rPr>
            </w:pPr>
            <w:r>
              <w:rPr>
                <w:rFonts w:hint="eastAsia" w:ascii="宋体" w:hAnsi="宋体" w:cs="宋体"/>
                <w:szCs w:val="21"/>
              </w:rPr>
              <w:t>□通过</w:t>
            </w:r>
          </w:p>
          <w:p>
            <w:pPr>
              <w:ind w:left="35" w:leftChars="17"/>
              <w:jc w:val="center"/>
              <w:rPr>
                <w:rFonts w:ascii="宋体" w:hAnsi="宋体" w:cs="宋体"/>
                <w:szCs w:val="21"/>
              </w:rPr>
            </w:pPr>
            <w:r>
              <w:rPr>
                <w:rFonts w:hint="eastAsia" w:ascii="宋体" w:hAnsi="宋体" w:cs="宋体"/>
                <w:szCs w:val="21"/>
              </w:rPr>
              <w:t>□不通过</w:t>
            </w:r>
          </w:p>
        </w:tc>
        <w:tc>
          <w:tcPr>
            <w:tcW w:w="1957" w:type="dxa"/>
            <w:vAlign w:val="center"/>
          </w:tcPr>
          <w:p>
            <w:pPr>
              <w:ind w:right="-178" w:rightChars="-85"/>
              <w:jc w:val="center"/>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pPr>
              <w:jc w:val="center"/>
              <w:rPr>
                <w:rFonts w:ascii="宋体" w:hAnsi="宋体" w:cs="宋体"/>
                <w:szCs w:val="21"/>
              </w:rPr>
            </w:pPr>
            <w:r>
              <w:rPr>
                <w:rFonts w:hint="eastAsia" w:ascii="宋体" w:hAnsi="宋体" w:cs="宋体"/>
                <w:szCs w:val="21"/>
              </w:rPr>
              <w:t>5</w:t>
            </w:r>
          </w:p>
        </w:tc>
        <w:tc>
          <w:tcPr>
            <w:tcW w:w="5610" w:type="dxa"/>
          </w:tcPr>
          <w:p>
            <w:pPr>
              <w:autoSpaceDE w:val="0"/>
              <w:autoSpaceDN w:val="0"/>
              <w:adjustRightInd w:val="0"/>
              <w:snapToGrid w:val="0"/>
              <w:rPr>
                <w:rFonts w:ascii="Tahoma" w:hAnsi="Tahoma" w:eastAsia="宋体" w:cs="宋体"/>
                <w:kern w:val="0"/>
                <w:szCs w:val="21"/>
              </w:rPr>
            </w:pPr>
            <w:r>
              <w:rPr>
                <w:rFonts w:hint="eastAsia" w:ascii="Tahoma" w:hAnsi="Tahoma" w:eastAsia="宋体" w:cs="宋体"/>
                <w:kern w:val="0"/>
                <w:szCs w:val="21"/>
              </w:rPr>
              <w:t>医疗器械注册证（含附件）/备案凭证（含备案登记表）/非医疗器械产品需提供国家药品监督管理总局证明页：https://www.nmpa.gov.cn</w:t>
            </w:r>
          </w:p>
        </w:tc>
        <w:tc>
          <w:tcPr>
            <w:tcW w:w="1158" w:type="dxa"/>
            <w:vAlign w:val="center"/>
          </w:tcPr>
          <w:p>
            <w:pPr>
              <w:ind w:left="35" w:leftChars="17"/>
              <w:jc w:val="center"/>
              <w:rPr>
                <w:rFonts w:ascii="宋体" w:hAnsi="宋体" w:cs="宋体"/>
                <w:szCs w:val="21"/>
              </w:rPr>
            </w:pPr>
            <w:r>
              <w:rPr>
                <w:rFonts w:hint="eastAsia" w:ascii="宋体" w:hAnsi="宋体" w:cs="宋体"/>
                <w:szCs w:val="21"/>
              </w:rPr>
              <w:t>□通过</w:t>
            </w:r>
          </w:p>
          <w:p>
            <w:pPr>
              <w:ind w:left="35" w:leftChars="17"/>
              <w:jc w:val="center"/>
              <w:rPr>
                <w:rFonts w:ascii="宋体" w:hAnsi="宋体" w:cs="宋体"/>
                <w:szCs w:val="21"/>
              </w:rPr>
            </w:pPr>
            <w:r>
              <w:rPr>
                <w:rFonts w:hint="eastAsia" w:ascii="宋体" w:hAnsi="宋体" w:cs="宋体"/>
                <w:szCs w:val="21"/>
              </w:rPr>
              <w:t>□不通过</w:t>
            </w:r>
          </w:p>
        </w:tc>
        <w:tc>
          <w:tcPr>
            <w:tcW w:w="1957" w:type="dxa"/>
            <w:vAlign w:val="center"/>
          </w:tcPr>
          <w:p>
            <w:pPr>
              <w:ind w:right="-178" w:rightChars="-85"/>
              <w:jc w:val="center"/>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pPr>
              <w:jc w:val="center"/>
              <w:rPr>
                <w:rFonts w:ascii="宋体" w:hAnsi="宋体" w:cs="宋体"/>
                <w:szCs w:val="21"/>
              </w:rPr>
            </w:pPr>
            <w:r>
              <w:rPr>
                <w:rFonts w:hint="eastAsia" w:ascii="宋体" w:hAnsi="宋体" w:cs="宋体"/>
                <w:szCs w:val="21"/>
              </w:rPr>
              <w:t>6</w:t>
            </w:r>
          </w:p>
        </w:tc>
        <w:tc>
          <w:tcPr>
            <w:tcW w:w="5610" w:type="dxa"/>
            <w:vAlign w:val="center"/>
          </w:tcPr>
          <w:p>
            <w:pPr>
              <w:autoSpaceDE w:val="0"/>
              <w:autoSpaceDN w:val="0"/>
              <w:adjustRightInd w:val="0"/>
              <w:snapToGrid w:val="0"/>
              <w:rPr>
                <w:rFonts w:ascii="宋体" w:hAnsi="宋体" w:cs="宋体"/>
                <w:color w:val="000000"/>
                <w:kern w:val="0"/>
                <w:szCs w:val="21"/>
              </w:rPr>
            </w:pPr>
            <w:r>
              <w:rPr>
                <w:rFonts w:hint="eastAsia" w:ascii="Tahoma" w:hAnsi="Tahoma" w:eastAsia="宋体" w:cs="宋体"/>
                <w:kern w:val="0"/>
                <w:szCs w:val="21"/>
              </w:rPr>
              <w:t>进口产品生产企业或进口总代理商开具的授权委托书</w:t>
            </w:r>
          </w:p>
        </w:tc>
        <w:tc>
          <w:tcPr>
            <w:tcW w:w="1158" w:type="dxa"/>
            <w:vAlign w:val="center"/>
          </w:tcPr>
          <w:p>
            <w:pPr>
              <w:ind w:left="35" w:leftChars="17"/>
              <w:jc w:val="center"/>
              <w:rPr>
                <w:rFonts w:ascii="宋体" w:hAnsi="宋体" w:cs="宋体"/>
                <w:szCs w:val="21"/>
              </w:rPr>
            </w:pPr>
            <w:r>
              <w:rPr>
                <w:rFonts w:hint="eastAsia" w:ascii="宋体" w:hAnsi="宋体" w:cs="宋体"/>
                <w:szCs w:val="21"/>
              </w:rPr>
              <w:t>□通过</w:t>
            </w:r>
          </w:p>
          <w:p>
            <w:pPr>
              <w:ind w:left="35" w:leftChars="17"/>
              <w:jc w:val="center"/>
              <w:rPr>
                <w:rFonts w:ascii="宋体" w:hAnsi="宋体" w:cs="宋体"/>
                <w:szCs w:val="21"/>
              </w:rPr>
            </w:pPr>
            <w:r>
              <w:rPr>
                <w:rFonts w:hint="eastAsia" w:ascii="宋体" w:hAnsi="宋体" w:cs="宋体"/>
                <w:szCs w:val="21"/>
              </w:rPr>
              <w:t>□不通过</w:t>
            </w:r>
          </w:p>
        </w:tc>
        <w:tc>
          <w:tcPr>
            <w:tcW w:w="1957" w:type="dxa"/>
            <w:vAlign w:val="center"/>
          </w:tcPr>
          <w:p>
            <w:pPr>
              <w:ind w:right="-178" w:rightChars="-85"/>
              <w:jc w:val="center"/>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pPr>
              <w:jc w:val="center"/>
              <w:rPr>
                <w:rFonts w:ascii="宋体" w:hAnsi="宋体" w:cs="宋体"/>
                <w:szCs w:val="21"/>
              </w:rPr>
            </w:pPr>
            <w:r>
              <w:rPr>
                <w:rFonts w:hint="eastAsia" w:ascii="宋体" w:hAnsi="宋体" w:cs="宋体"/>
                <w:szCs w:val="21"/>
              </w:rPr>
              <w:t>7</w:t>
            </w:r>
          </w:p>
        </w:tc>
        <w:tc>
          <w:tcPr>
            <w:tcW w:w="5610" w:type="dxa"/>
            <w:vAlign w:val="center"/>
          </w:tcPr>
          <w:p>
            <w:pPr>
              <w:autoSpaceDE w:val="0"/>
              <w:autoSpaceDN w:val="0"/>
              <w:adjustRightInd w:val="0"/>
              <w:snapToGrid w:val="0"/>
              <w:rPr>
                <w:rFonts w:ascii="宋体" w:hAnsi="宋体" w:cs="宋体"/>
                <w:color w:val="000000"/>
                <w:kern w:val="0"/>
                <w:szCs w:val="21"/>
              </w:rPr>
            </w:pPr>
            <w:r>
              <w:rPr>
                <w:rFonts w:hint="eastAsia" w:ascii="Tahoma" w:hAnsi="Tahoma" w:eastAsia="宋体" w:cs="宋体"/>
                <w:kern w:val="0"/>
                <w:szCs w:val="21"/>
              </w:rPr>
              <w:t>投标人/授权人身份证明、企业法人证明或法人授权委托书</w:t>
            </w:r>
          </w:p>
        </w:tc>
        <w:tc>
          <w:tcPr>
            <w:tcW w:w="1158" w:type="dxa"/>
            <w:vAlign w:val="center"/>
          </w:tcPr>
          <w:p>
            <w:pPr>
              <w:ind w:left="35" w:leftChars="17"/>
              <w:jc w:val="center"/>
              <w:rPr>
                <w:rFonts w:ascii="宋体" w:hAnsi="宋体" w:cs="宋体"/>
                <w:szCs w:val="21"/>
              </w:rPr>
            </w:pPr>
            <w:r>
              <w:rPr>
                <w:rFonts w:hint="eastAsia" w:ascii="宋体" w:hAnsi="宋体" w:cs="宋体"/>
                <w:szCs w:val="21"/>
              </w:rPr>
              <w:t>□通过</w:t>
            </w:r>
          </w:p>
          <w:p>
            <w:pPr>
              <w:ind w:left="35" w:leftChars="17"/>
              <w:jc w:val="center"/>
              <w:rPr>
                <w:rFonts w:ascii="宋体" w:hAnsi="宋体" w:cs="宋体"/>
                <w:szCs w:val="21"/>
              </w:rPr>
            </w:pPr>
            <w:r>
              <w:rPr>
                <w:rFonts w:hint="eastAsia" w:ascii="宋体" w:hAnsi="宋体" w:cs="宋体"/>
                <w:szCs w:val="21"/>
              </w:rPr>
              <w:t>□不通过</w:t>
            </w:r>
          </w:p>
        </w:tc>
        <w:tc>
          <w:tcPr>
            <w:tcW w:w="1957" w:type="dxa"/>
            <w:vAlign w:val="center"/>
          </w:tcPr>
          <w:p>
            <w:pPr>
              <w:ind w:right="-178" w:rightChars="-85"/>
              <w:jc w:val="center"/>
              <w:rPr>
                <w:rFonts w:ascii="宋体" w:hAnsi="宋体" w:cs="宋体"/>
                <w:szCs w:val="21"/>
              </w:rPr>
            </w:pPr>
            <w:r>
              <w:rPr>
                <w:rFonts w:hint="eastAsia" w:ascii="宋体" w:hAnsi="宋体" w:cs="宋体"/>
                <w:szCs w:val="21"/>
              </w:rPr>
              <w:t>见投标文件第( )页</w:t>
            </w:r>
          </w:p>
        </w:tc>
      </w:tr>
    </w:tbl>
    <w:p>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rPr>
        <w:t>对缺漏和不符合项将会直接导致无效投标</w:t>
      </w:r>
      <w:r>
        <w:rPr>
          <w:rFonts w:hint="eastAsia" w:eastAsia="宋体"/>
        </w:rPr>
        <w:t>！在对应的□打“√”。</w:t>
      </w:r>
    </w:p>
    <w:p>
      <w:pPr>
        <w:autoSpaceDE w:val="0"/>
        <w:autoSpaceDN w:val="0"/>
        <w:adjustRightInd w:val="0"/>
        <w:snapToGrid w:val="0"/>
        <w:rPr>
          <w:rFonts w:eastAsia="宋体"/>
        </w:rPr>
      </w:pPr>
    </w:p>
    <w:p>
      <w:pPr>
        <w:autoSpaceDE w:val="0"/>
        <w:autoSpaceDN w:val="0"/>
        <w:adjustRightInd w:val="0"/>
        <w:snapToGrid w:val="0"/>
        <w:rPr>
          <w:rFonts w:eastAsia="宋体"/>
        </w:rPr>
      </w:pPr>
      <w:r>
        <w:rPr>
          <w:rFonts w:hint="eastAsia" w:eastAsia="宋体"/>
        </w:rPr>
        <w:t>投标人法定代表人（或法定代表人授权代表）签字：</w:t>
      </w:r>
    </w:p>
    <w:p>
      <w:pPr>
        <w:autoSpaceDE w:val="0"/>
        <w:autoSpaceDN w:val="0"/>
        <w:adjustRightInd w:val="0"/>
        <w:snapToGrid w:val="0"/>
        <w:rPr>
          <w:rFonts w:eastAsia="宋体"/>
        </w:rPr>
      </w:pPr>
      <w:r>
        <w:rPr>
          <w:rFonts w:hint="eastAsia" w:eastAsia="宋体"/>
        </w:rPr>
        <w:t>投标人名称（加盖公章）：</w:t>
      </w:r>
    </w:p>
    <w:p>
      <w:pPr>
        <w:autoSpaceDE w:val="0"/>
        <w:autoSpaceDN w:val="0"/>
        <w:adjustRightInd w:val="0"/>
        <w:snapToGrid w:val="0"/>
        <w:rPr>
          <w:rFonts w:eastAsia="宋体"/>
        </w:rPr>
      </w:pPr>
      <w:r>
        <w:rPr>
          <w:rFonts w:hint="eastAsia" w:eastAsia="宋体"/>
        </w:rPr>
        <w:t>日期：   年   月   日</w:t>
      </w:r>
    </w:p>
    <w:p>
      <w:pPr>
        <w:pStyle w:val="12"/>
      </w:pPr>
    </w:p>
    <w:p/>
    <w:p>
      <w:pPr>
        <w:pStyle w:val="12"/>
      </w:pPr>
    </w:p>
    <w:p/>
    <w:p>
      <w:pPr>
        <w:pStyle w:val="12"/>
      </w:pPr>
    </w:p>
    <w:p/>
    <w:p>
      <w:pPr>
        <w:pStyle w:val="12"/>
      </w:pPr>
    </w:p>
    <w:p/>
    <w:p>
      <w:pPr>
        <w:pStyle w:val="12"/>
      </w:pPr>
    </w:p>
    <w:p/>
    <w:p>
      <w:pPr>
        <w:pStyle w:val="12"/>
      </w:pPr>
    </w:p>
    <w:p/>
    <w:p>
      <w:pPr>
        <w:pStyle w:val="12"/>
      </w:pPr>
    </w:p>
    <w:p/>
    <w:p>
      <w:pPr>
        <w:pStyle w:val="12"/>
      </w:pPr>
    </w:p>
    <w:p/>
    <w:p>
      <w:pPr>
        <w:pStyle w:val="12"/>
      </w:pPr>
    </w:p>
    <w:p>
      <w:pPr>
        <w:pStyle w:val="12"/>
      </w:pPr>
    </w:p>
    <w:p>
      <w:pPr>
        <w:autoSpaceDE w:val="0"/>
        <w:autoSpaceDN w:val="0"/>
        <w:adjustRightInd w:val="0"/>
        <w:snapToGrid w:val="0"/>
        <w:rPr>
          <w:rFonts w:eastAsia="宋体"/>
          <w:sz w:val="32"/>
          <w:szCs w:val="32"/>
        </w:rPr>
      </w:pPr>
      <w:r>
        <w:rPr>
          <w:rFonts w:hint="eastAsia" w:ascii="宋体" w:hAnsi="宋体" w:eastAsia="宋体" w:cs="宋体"/>
          <w:b/>
          <w:sz w:val="32"/>
          <w:szCs w:val="32"/>
        </w:rPr>
        <w:t>（二）</w:t>
      </w:r>
      <w:r>
        <w:rPr>
          <w:rFonts w:hint="eastAsia" w:ascii="宋体" w:hAnsi="宋体" w:eastAsia="宋体" w:cs="宋体"/>
          <w:b/>
          <w:bCs/>
          <w:sz w:val="32"/>
          <w:szCs w:val="32"/>
        </w:rPr>
        <w:t>符合性自查表</w:t>
      </w:r>
    </w:p>
    <w:tbl>
      <w:tblPr>
        <w:tblStyle w:val="26"/>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pPr>
              <w:jc w:val="center"/>
              <w:rPr>
                <w:rFonts w:ascii="宋体" w:hAnsi="宋体" w:cs="宋体"/>
                <w:b/>
                <w:bCs/>
                <w:sz w:val="24"/>
              </w:rPr>
            </w:pPr>
            <w:r>
              <w:rPr>
                <w:rFonts w:hint="eastAsia" w:ascii="宋体" w:hAnsi="宋体" w:cs="宋体"/>
                <w:b/>
                <w:bCs/>
                <w:sz w:val="24"/>
              </w:rPr>
              <w:t>序号</w:t>
            </w:r>
          </w:p>
        </w:tc>
        <w:tc>
          <w:tcPr>
            <w:tcW w:w="5431" w:type="dxa"/>
            <w:vAlign w:val="center"/>
          </w:tcPr>
          <w:p>
            <w:pPr>
              <w:ind w:firstLine="21"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pPr>
              <w:jc w:val="center"/>
              <w:rPr>
                <w:rFonts w:ascii="宋体" w:hAnsi="宋体" w:cs="宋体"/>
                <w:b/>
                <w:bCs/>
                <w:sz w:val="24"/>
              </w:rPr>
            </w:pPr>
            <w:r>
              <w:rPr>
                <w:rFonts w:hint="eastAsia" w:ascii="宋体" w:hAnsi="宋体" w:cs="宋体"/>
                <w:b/>
                <w:bCs/>
                <w:sz w:val="24"/>
              </w:rPr>
              <w:t>自查结论</w:t>
            </w:r>
          </w:p>
        </w:tc>
        <w:tc>
          <w:tcPr>
            <w:tcW w:w="2294" w:type="dxa"/>
            <w:vAlign w:val="center"/>
          </w:tcPr>
          <w:p>
            <w:pPr>
              <w:ind w:right="-178" w:rightChars="-85"/>
              <w:jc w:val="center"/>
              <w:rPr>
                <w:rFonts w:ascii="宋体" w:hAnsi="宋体" w:cs="宋体"/>
                <w:b/>
                <w:bCs/>
                <w:sz w:val="24"/>
              </w:rPr>
            </w:pPr>
            <w:r>
              <w:rPr>
                <w:rFonts w:hint="eastAsia" w:ascii="宋体" w:hAnsi="宋体" w:cs="宋体"/>
                <w:b/>
                <w:bCs/>
                <w:sz w:val="24"/>
              </w:rPr>
              <w:t>证明资料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pPr>
              <w:jc w:val="center"/>
              <w:rPr>
                <w:rFonts w:ascii="宋体" w:hAnsi="宋体" w:cs="宋体"/>
                <w:szCs w:val="21"/>
              </w:rPr>
            </w:pPr>
            <w:r>
              <w:rPr>
                <w:rFonts w:hint="eastAsia" w:ascii="宋体" w:hAnsi="宋体" w:cs="宋体"/>
                <w:szCs w:val="21"/>
              </w:rPr>
              <w:t>1</w:t>
            </w:r>
          </w:p>
        </w:tc>
        <w:tc>
          <w:tcPr>
            <w:tcW w:w="5431" w:type="dxa"/>
            <w:vAlign w:val="center"/>
          </w:tcPr>
          <w:p>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pPr>
              <w:ind w:left="39" w:leftChars="19"/>
              <w:rPr>
                <w:rFonts w:ascii="宋体" w:hAnsi="宋体" w:cs="宋体"/>
                <w:szCs w:val="21"/>
              </w:rPr>
            </w:pPr>
            <w:r>
              <w:rPr>
                <w:rFonts w:hint="eastAsia" w:ascii="宋体" w:hAnsi="宋体" w:cs="宋体"/>
                <w:szCs w:val="21"/>
              </w:rPr>
              <w:t>□通过</w:t>
            </w:r>
          </w:p>
          <w:p>
            <w:pPr>
              <w:pStyle w:val="11"/>
              <w:ind w:left="35" w:leftChars="17"/>
              <w:rPr>
                <w:rFonts w:ascii="宋体" w:hAnsi="宋体" w:cs="宋体"/>
                <w:sz w:val="21"/>
                <w:szCs w:val="21"/>
              </w:rPr>
            </w:pPr>
            <w:r>
              <w:rPr>
                <w:rFonts w:hint="eastAsia" w:ascii="宋体" w:hAnsi="宋体" w:cs="宋体"/>
                <w:sz w:val="21"/>
                <w:szCs w:val="21"/>
              </w:rPr>
              <w:t>□不通过</w:t>
            </w:r>
          </w:p>
        </w:tc>
        <w:tc>
          <w:tcPr>
            <w:tcW w:w="2294" w:type="dxa"/>
            <w:vAlign w:val="center"/>
          </w:tcPr>
          <w:p>
            <w:pPr>
              <w:pStyle w:val="11"/>
              <w:rPr>
                <w:rFonts w:ascii="宋体" w:hAnsi="宋体" w:cs="宋体"/>
                <w:sz w:val="21"/>
                <w:szCs w:val="21"/>
              </w:rPr>
            </w:pPr>
            <w:r>
              <w:rPr>
                <w:rFonts w:hint="eastAsia" w:ascii="宋体" w:hAnsi="宋体" w:cs="宋体"/>
                <w:sz w:val="21"/>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pPr>
              <w:jc w:val="center"/>
              <w:rPr>
                <w:rFonts w:ascii="宋体" w:hAnsi="宋体" w:cs="宋体"/>
                <w:szCs w:val="21"/>
              </w:rPr>
            </w:pPr>
            <w:r>
              <w:rPr>
                <w:rFonts w:hint="eastAsia" w:ascii="宋体" w:hAnsi="宋体" w:cs="宋体"/>
                <w:szCs w:val="21"/>
              </w:rPr>
              <w:t>2</w:t>
            </w:r>
          </w:p>
        </w:tc>
        <w:tc>
          <w:tcPr>
            <w:tcW w:w="5431" w:type="dxa"/>
            <w:vAlign w:val="center"/>
          </w:tcPr>
          <w:p>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pPr>
              <w:ind w:left="35" w:leftChars="17"/>
              <w:rPr>
                <w:rFonts w:ascii="宋体" w:hAnsi="宋体" w:cs="宋体"/>
                <w:szCs w:val="21"/>
              </w:rPr>
            </w:pPr>
            <w:r>
              <w:rPr>
                <w:rFonts w:hint="eastAsia" w:ascii="宋体" w:hAnsi="宋体" w:cs="宋体"/>
                <w:szCs w:val="21"/>
              </w:rPr>
              <w:t>□通过</w:t>
            </w:r>
          </w:p>
          <w:p>
            <w:pPr>
              <w:ind w:left="35" w:leftChars="17"/>
              <w:rPr>
                <w:rFonts w:ascii="宋体" w:hAnsi="宋体" w:cs="宋体"/>
                <w:szCs w:val="21"/>
              </w:rPr>
            </w:pPr>
            <w:r>
              <w:rPr>
                <w:rFonts w:hint="eastAsia" w:ascii="宋体" w:hAnsi="宋体" w:cs="宋体"/>
                <w:szCs w:val="21"/>
              </w:rPr>
              <w:t>□不通过</w:t>
            </w:r>
          </w:p>
        </w:tc>
        <w:tc>
          <w:tcPr>
            <w:tcW w:w="2294" w:type="dxa"/>
            <w:vAlign w:val="center"/>
          </w:tcPr>
          <w:p>
            <w:pPr>
              <w:ind w:right="-178" w:rightChars="-85"/>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pPr>
              <w:jc w:val="center"/>
              <w:rPr>
                <w:rFonts w:ascii="宋体" w:hAnsi="宋体" w:cs="宋体"/>
                <w:szCs w:val="21"/>
              </w:rPr>
            </w:pPr>
            <w:r>
              <w:rPr>
                <w:rFonts w:hint="eastAsia" w:ascii="宋体" w:hAnsi="宋体" w:cs="宋体"/>
                <w:szCs w:val="21"/>
              </w:rPr>
              <w:t>3</w:t>
            </w:r>
          </w:p>
        </w:tc>
        <w:tc>
          <w:tcPr>
            <w:tcW w:w="5431" w:type="dxa"/>
            <w:vAlign w:val="center"/>
          </w:tcPr>
          <w:p>
            <w:pPr>
              <w:rPr>
                <w:rFonts w:ascii="宋体" w:hAnsi="宋体" w:cs="宋体"/>
                <w:szCs w:val="21"/>
              </w:rPr>
            </w:pPr>
            <w:r>
              <w:rPr>
                <w:rFonts w:hint="eastAsia"/>
              </w:rPr>
              <w:t>投标报价按照采购文件要求进行报价，没有删除品种、缺项、漏项（数量不符合将被视为漏项）的；</w:t>
            </w:r>
          </w:p>
        </w:tc>
        <w:tc>
          <w:tcPr>
            <w:tcW w:w="1285" w:type="dxa"/>
            <w:vAlign w:val="center"/>
          </w:tcPr>
          <w:p>
            <w:pPr>
              <w:ind w:left="35" w:leftChars="17"/>
              <w:rPr>
                <w:rFonts w:ascii="宋体" w:hAnsi="宋体" w:cs="宋体"/>
                <w:szCs w:val="21"/>
              </w:rPr>
            </w:pPr>
            <w:r>
              <w:rPr>
                <w:rFonts w:hint="eastAsia" w:ascii="宋体" w:hAnsi="宋体" w:cs="宋体"/>
                <w:szCs w:val="21"/>
              </w:rPr>
              <w:t>□通过</w:t>
            </w:r>
          </w:p>
          <w:p>
            <w:pPr>
              <w:ind w:left="35" w:leftChars="17"/>
              <w:rPr>
                <w:rFonts w:ascii="宋体" w:hAnsi="宋体" w:cs="宋体"/>
                <w:szCs w:val="21"/>
              </w:rPr>
            </w:pPr>
            <w:r>
              <w:rPr>
                <w:rFonts w:hint="eastAsia" w:ascii="宋体" w:hAnsi="宋体" w:cs="宋体"/>
                <w:szCs w:val="21"/>
              </w:rPr>
              <w:t>□不通过</w:t>
            </w:r>
          </w:p>
        </w:tc>
        <w:tc>
          <w:tcPr>
            <w:tcW w:w="2294" w:type="dxa"/>
            <w:vAlign w:val="center"/>
          </w:tcPr>
          <w:p>
            <w:pPr>
              <w:ind w:right="-178" w:rightChars="-85"/>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pPr>
              <w:jc w:val="center"/>
              <w:rPr>
                <w:rFonts w:ascii="宋体" w:hAnsi="宋体" w:cs="宋体"/>
                <w:szCs w:val="21"/>
              </w:rPr>
            </w:pPr>
            <w:r>
              <w:rPr>
                <w:rFonts w:hint="eastAsia" w:ascii="宋体" w:hAnsi="宋体" w:cs="宋体"/>
                <w:szCs w:val="21"/>
              </w:rPr>
              <w:t>4</w:t>
            </w:r>
          </w:p>
        </w:tc>
        <w:tc>
          <w:tcPr>
            <w:tcW w:w="5431" w:type="dxa"/>
            <w:vAlign w:val="center"/>
          </w:tcPr>
          <w:p>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pPr>
              <w:ind w:left="39" w:leftChars="19"/>
              <w:rPr>
                <w:rFonts w:ascii="宋体" w:hAnsi="宋体" w:cs="宋体"/>
                <w:szCs w:val="21"/>
              </w:rPr>
            </w:pPr>
            <w:r>
              <w:rPr>
                <w:rFonts w:hint="eastAsia" w:ascii="宋体" w:hAnsi="宋体" w:cs="宋体"/>
                <w:szCs w:val="21"/>
              </w:rPr>
              <w:t>□通过</w:t>
            </w:r>
          </w:p>
          <w:p>
            <w:pPr>
              <w:pStyle w:val="11"/>
              <w:ind w:left="35" w:leftChars="17"/>
              <w:rPr>
                <w:rFonts w:ascii="宋体" w:hAnsi="宋体" w:cs="宋体"/>
                <w:sz w:val="21"/>
                <w:szCs w:val="21"/>
              </w:rPr>
            </w:pPr>
            <w:r>
              <w:rPr>
                <w:rFonts w:hint="eastAsia" w:ascii="宋体" w:hAnsi="宋体" w:cs="宋体"/>
                <w:sz w:val="21"/>
                <w:szCs w:val="21"/>
              </w:rPr>
              <w:t>□不通过</w:t>
            </w:r>
          </w:p>
        </w:tc>
        <w:tc>
          <w:tcPr>
            <w:tcW w:w="2294" w:type="dxa"/>
            <w:vAlign w:val="center"/>
          </w:tcPr>
          <w:p>
            <w:pPr>
              <w:pStyle w:val="11"/>
              <w:rPr>
                <w:rFonts w:ascii="宋体" w:hAnsi="宋体" w:cs="宋体"/>
                <w:sz w:val="21"/>
                <w:szCs w:val="21"/>
              </w:rPr>
            </w:pPr>
            <w:r>
              <w:rPr>
                <w:rFonts w:hint="eastAsia" w:ascii="宋体" w:hAnsi="宋体" w:cs="宋体"/>
                <w:sz w:val="21"/>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pPr>
              <w:jc w:val="center"/>
              <w:rPr>
                <w:rFonts w:ascii="宋体" w:hAnsi="宋体" w:cs="宋体"/>
                <w:szCs w:val="21"/>
              </w:rPr>
            </w:pPr>
            <w:r>
              <w:rPr>
                <w:rFonts w:hint="eastAsia" w:ascii="宋体" w:hAnsi="宋体" w:cs="宋体"/>
                <w:szCs w:val="21"/>
              </w:rPr>
              <w:t>5</w:t>
            </w:r>
          </w:p>
        </w:tc>
        <w:tc>
          <w:tcPr>
            <w:tcW w:w="5431" w:type="dxa"/>
            <w:vAlign w:val="center"/>
          </w:tcPr>
          <w:p>
            <w:pPr>
              <w:rPr>
                <w:rFonts w:ascii="宋体" w:hAnsi="宋体" w:cs="宋体"/>
                <w:color w:val="000000" w:themeColor="text1"/>
                <w:szCs w:val="21"/>
              </w:rPr>
            </w:pPr>
            <w:r>
              <w:rPr>
                <w:color w:val="000000" w:themeColor="text1"/>
              </w:rPr>
              <w:t>按有关法律、法规、规章不属于投标无效的。</w:t>
            </w:r>
          </w:p>
        </w:tc>
        <w:tc>
          <w:tcPr>
            <w:tcW w:w="1285" w:type="dxa"/>
            <w:vAlign w:val="center"/>
          </w:tcPr>
          <w:p>
            <w:pPr>
              <w:ind w:left="39" w:leftChars="19"/>
              <w:rPr>
                <w:rFonts w:ascii="宋体" w:hAnsi="宋体" w:cs="宋体"/>
                <w:szCs w:val="21"/>
              </w:rPr>
            </w:pPr>
            <w:r>
              <w:rPr>
                <w:rFonts w:hint="eastAsia" w:ascii="宋体" w:hAnsi="宋体" w:cs="宋体"/>
                <w:szCs w:val="21"/>
              </w:rPr>
              <w:t>□通过</w:t>
            </w:r>
          </w:p>
          <w:p>
            <w:pPr>
              <w:pStyle w:val="11"/>
              <w:ind w:left="35" w:leftChars="17"/>
              <w:rPr>
                <w:rFonts w:ascii="宋体" w:hAnsi="宋体" w:cs="宋体"/>
                <w:sz w:val="21"/>
                <w:szCs w:val="21"/>
              </w:rPr>
            </w:pPr>
            <w:r>
              <w:rPr>
                <w:rFonts w:hint="eastAsia" w:ascii="宋体" w:hAnsi="宋体" w:cs="宋体"/>
                <w:sz w:val="21"/>
                <w:szCs w:val="21"/>
              </w:rPr>
              <w:t>□不通过</w:t>
            </w:r>
          </w:p>
        </w:tc>
        <w:tc>
          <w:tcPr>
            <w:tcW w:w="2294" w:type="dxa"/>
            <w:vAlign w:val="center"/>
          </w:tcPr>
          <w:p>
            <w:pPr>
              <w:pStyle w:val="11"/>
              <w:rPr>
                <w:rFonts w:ascii="宋体" w:hAnsi="宋体" w:cs="宋体"/>
                <w:sz w:val="21"/>
                <w:szCs w:val="21"/>
              </w:rPr>
            </w:pPr>
            <w:r>
              <w:rPr>
                <w:rFonts w:hint="eastAsia" w:ascii="宋体" w:hAnsi="宋体" w:cs="宋体"/>
                <w:sz w:val="21"/>
                <w:szCs w:val="21"/>
              </w:rPr>
              <w:t>见投标文件第( )页</w:t>
            </w:r>
          </w:p>
        </w:tc>
      </w:tr>
    </w:tbl>
    <w:p>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rPr>
        <w:t>对缺漏和不符合项将会直接导致无效投标</w:t>
      </w:r>
      <w:r>
        <w:rPr>
          <w:rFonts w:hint="eastAsia" w:ascii="宋体" w:hAnsi="宋体" w:eastAsia="宋体" w:cs="宋体"/>
          <w:sz w:val="24"/>
        </w:rPr>
        <w:t>！在对应的□打“√”。</w:t>
      </w:r>
    </w:p>
    <w:p>
      <w:pPr>
        <w:pStyle w:val="2"/>
        <w:ind w:firstLine="480"/>
        <w:rPr>
          <w:rFonts w:ascii="宋体" w:hAnsi="宋体" w:eastAsia="宋体" w:cs="宋体"/>
          <w:sz w:val="24"/>
        </w:rPr>
      </w:pPr>
    </w:p>
    <w:p/>
    <w:p>
      <w:pPr>
        <w:spacing w:line="360" w:lineRule="auto"/>
        <w:rPr>
          <w:rFonts w:eastAsia="宋体"/>
          <w:sz w:val="24"/>
        </w:rPr>
      </w:pPr>
      <w:r>
        <w:rPr>
          <w:rFonts w:eastAsia="宋体"/>
          <w:b/>
          <w:bCs/>
          <w:sz w:val="24"/>
        </w:rPr>
        <w:t>投标人单位名称：</w:t>
      </w:r>
    </w:p>
    <w:p>
      <w:pPr>
        <w:spacing w:line="360" w:lineRule="auto"/>
        <w:rPr>
          <w:rFonts w:eastAsia="宋体"/>
          <w:b/>
          <w:bCs/>
          <w:sz w:val="24"/>
        </w:rPr>
      </w:pPr>
      <w:r>
        <w:rPr>
          <w:rFonts w:eastAsia="宋体"/>
          <w:b/>
          <w:bCs/>
          <w:sz w:val="24"/>
        </w:rPr>
        <w:t>签发日期：年月日</w:t>
      </w:r>
    </w:p>
    <w:p>
      <w:pPr>
        <w:spacing w:line="360" w:lineRule="auto"/>
        <w:rPr>
          <w:rFonts w:eastAsia="宋体"/>
          <w:sz w:val="24"/>
        </w:rPr>
      </w:pPr>
      <w:r>
        <w:rPr>
          <w:rFonts w:eastAsia="宋体"/>
          <w:b/>
          <w:sz w:val="24"/>
        </w:rPr>
        <w:t>（此处加盖投标人单位公章）</w:t>
      </w:r>
    </w:p>
    <w:p>
      <w:pPr>
        <w:spacing w:line="400" w:lineRule="exact"/>
        <w:rPr>
          <w:rFonts w:ascii="宋体"/>
          <w:b/>
          <w:sz w:val="24"/>
        </w:rPr>
      </w:pPr>
    </w:p>
    <w:p>
      <w:pPr>
        <w:spacing w:line="400" w:lineRule="exact"/>
        <w:rPr>
          <w:rFonts w:ascii="宋体"/>
          <w:b/>
          <w:sz w:val="24"/>
        </w:rPr>
      </w:pPr>
    </w:p>
    <w:p>
      <w:pPr>
        <w:spacing w:line="400" w:lineRule="exact"/>
        <w:rPr>
          <w:rFonts w:ascii="宋体"/>
          <w:b/>
          <w:sz w:val="24"/>
        </w:rPr>
      </w:pPr>
    </w:p>
    <w:p/>
    <w:p>
      <w:pPr>
        <w:pStyle w:val="2"/>
      </w:pPr>
    </w:p>
    <w:p/>
    <w:p>
      <w:pPr>
        <w:pStyle w:val="2"/>
      </w:pPr>
    </w:p>
    <w:p/>
    <w:p>
      <w:pPr>
        <w:pStyle w:val="2"/>
      </w:pPr>
    </w:p>
    <w:p/>
    <w:p>
      <w:pPr>
        <w:pStyle w:val="2"/>
      </w:pPr>
    </w:p>
    <w:p/>
    <w:p>
      <w:pPr>
        <w:pStyle w:val="2"/>
      </w:pPr>
    </w:p>
    <w:p/>
    <w:p>
      <w:pPr>
        <w:pStyle w:val="2"/>
      </w:pPr>
    </w:p>
    <w:p>
      <w:pPr>
        <w:spacing w:line="400" w:lineRule="exact"/>
        <w:rPr>
          <w:rFonts w:ascii="宋体"/>
          <w:b/>
          <w:sz w:val="32"/>
          <w:szCs w:val="32"/>
        </w:rPr>
      </w:pPr>
      <w:r>
        <w:rPr>
          <w:rFonts w:hint="eastAsia" w:ascii="宋体" w:hAnsi="宋体" w:eastAsia="宋体" w:cs="宋体"/>
          <w:b/>
          <w:bCs/>
          <w:sz w:val="32"/>
          <w:szCs w:val="32"/>
        </w:rPr>
        <w:t>（三）评审项目投标资料表</w:t>
      </w:r>
    </w:p>
    <w:tbl>
      <w:tblPr>
        <w:tblStyle w:val="26"/>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pPr>
              <w:pStyle w:val="63"/>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pPr>
              <w:pStyle w:val="63"/>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pPr>
              <w:pStyle w:val="63"/>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0"/>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0"/>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0"/>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0"/>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0"/>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0"/>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0"/>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0"/>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0"/>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0"/>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rPr>
                <w:rFonts w:ascii="宋体" w:hAnsi="宋体" w:cs="宋体"/>
                <w:szCs w:val="21"/>
              </w:rPr>
            </w:pPr>
            <w:r>
              <w:rPr>
                <w:rFonts w:hint="eastAsia" w:ascii="宋体" w:hAnsi="宋体" w:cs="宋体"/>
                <w:szCs w:val="21"/>
              </w:rPr>
              <w:t>见投标文件第( )页</w:t>
            </w:r>
          </w:p>
        </w:tc>
      </w:tr>
    </w:tbl>
    <w:p>
      <w:pPr>
        <w:spacing w:line="400" w:lineRule="exact"/>
        <w:rPr>
          <w:rFonts w:ascii="宋体" w:hAnsi="宋体"/>
          <w:b/>
          <w:sz w:val="24"/>
        </w:rPr>
      </w:pPr>
    </w:p>
    <w:p>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pPr>
        <w:rPr>
          <w:rFonts w:ascii="宋体" w:hAnsi="宋体" w:eastAsia="宋体" w:cs="宋体"/>
        </w:rPr>
      </w:pPr>
    </w:p>
    <w:p>
      <w:pPr>
        <w:adjustRightInd w:val="0"/>
        <w:snapToGrid w:val="0"/>
        <w:spacing w:line="360" w:lineRule="auto"/>
        <w:rPr>
          <w:rFonts w:ascii="宋体" w:hAnsi="宋体" w:eastAsia="宋体" w:cs="宋体"/>
          <w:sz w:val="24"/>
        </w:rPr>
      </w:pPr>
    </w:p>
    <w:p>
      <w:pPr>
        <w:pStyle w:val="2"/>
      </w:pPr>
    </w:p>
    <w:p>
      <w:pPr>
        <w:spacing w:line="360" w:lineRule="auto"/>
        <w:rPr>
          <w:rFonts w:eastAsia="宋体"/>
          <w:sz w:val="24"/>
        </w:rPr>
      </w:pPr>
      <w:r>
        <w:rPr>
          <w:rFonts w:eastAsia="宋体"/>
          <w:b/>
          <w:bCs/>
          <w:sz w:val="24"/>
        </w:rPr>
        <w:t>投标人单位名称：</w:t>
      </w:r>
    </w:p>
    <w:p>
      <w:pPr>
        <w:spacing w:line="360" w:lineRule="auto"/>
        <w:rPr>
          <w:rFonts w:eastAsia="宋体"/>
          <w:b/>
          <w:bCs/>
          <w:sz w:val="24"/>
        </w:rPr>
      </w:pPr>
      <w:r>
        <w:rPr>
          <w:rFonts w:eastAsia="宋体"/>
          <w:b/>
          <w:bCs/>
          <w:sz w:val="24"/>
        </w:rPr>
        <w:t>签发日期：年月日</w:t>
      </w:r>
    </w:p>
    <w:p>
      <w:pPr>
        <w:spacing w:line="360" w:lineRule="auto"/>
        <w:rPr>
          <w:rFonts w:eastAsia="宋体"/>
          <w:sz w:val="24"/>
        </w:rPr>
      </w:pPr>
      <w:r>
        <w:rPr>
          <w:rFonts w:eastAsia="宋体"/>
          <w:b/>
          <w:sz w:val="24"/>
        </w:rPr>
        <w:t>（此处加盖投标人单位公章）</w:t>
      </w:r>
    </w:p>
    <w:p>
      <w:pPr>
        <w:pStyle w:val="12"/>
      </w:pPr>
    </w:p>
    <w:p>
      <w:pPr>
        <w:jc w:val="center"/>
        <w:outlineLvl w:val="0"/>
        <w:rPr>
          <w:rFonts w:ascii="宋体" w:hAnsi="宋体" w:eastAsia="宋体" w:cs="宋体"/>
          <w:b/>
          <w:sz w:val="32"/>
          <w:szCs w:val="32"/>
        </w:rPr>
      </w:pPr>
    </w:p>
    <w:p>
      <w:pPr>
        <w:jc w:val="center"/>
        <w:outlineLvl w:val="0"/>
        <w:rPr>
          <w:rFonts w:ascii="宋体" w:hAnsi="宋体" w:eastAsia="宋体" w:cs="宋体"/>
          <w:b/>
          <w:sz w:val="32"/>
          <w:szCs w:val="32"/>
        </w:rPr>
      </w:pPr>
    </w:p>
    <w:p>
      <w:pPr>
        <w:jc w:val="center"/>
        <w:outlineLvl w:val="0"/>
        <w:rPr>
          <w:rFonts w:ascii="宋体" w:hAnsi="宋体" w:eastAsia="宋体" w:cs="宋体"/>
          <w:b/>
          <w:sz w:val="32"/>
          <w:szCs w:val="32"/>
        </w:rPr>
      </w:pPr>
    </w:p>
    <w:p>
      <w:pPr>
        <w:jc w:val="center"/>
        <w:outlineLvl w:val="0"/>
        <w:rPr>
          <w:rFonts w:ascii="宋体" w:hAnsi="宋体" w:eastAsia="宋体" w:cs="宋体"/>
          <w:b/>
          <w:sz w:val="32"/>
          <w:szCs w:val="32"/>
        </w:rPr>
      </w:pPr>
    </w:p>
    <w:p>
      <w:pPr>
        <w:jc w:val="center"/>
        <w:outlineLvl w:val="0"/>
        <w:rPr>
          <w:rFonts w:ascii="宋体" w:hAnsi="宋体" w:eastAsia="宋体" w:cs="宋体"/>
          <w:b/>
          <w:sz w:val="32"/>
          <w:szCs w:val="32"/>
        </w:rPr>
      </w:pPr>
    </w:p>
    <w:p>
      <w:pPr>
        <w:jc w:val="center"/>
        <w:outlineLvl w:val="0"/>
        <w:rPr>
          <w:rFonts w:ascii="宋体" w:hAnsi="宋体" w:eastAsia="宋体" w:cs="宋体"/>
          <w:b/>
          <w:sz w:val="32"/>
          <w:szCs w:val="32"/>
        </w:rPr>
      </w:pPr>
    </w:p>
    <w:p>
      <w:pPr>
        <w:jc w:val="center"/>
        <w:outlineLvl w:val="0"/>
        <w:rPr>
          <w:rFonts w:ascii="宋体" w:hAnsi="宋体" w:eastAsia="宋体" w:cs="宋体"/>
          <w:b/>
          <w:sz w:val="32"/>
          <w:szCs w:val="32"/>
        </w:rPr>
      </w:pPr>
    </w:p>
    <w:p>
      <w:pPr>
        <w:jc w:val="center"/>
        <w:outlineLvl w:val="0"/>
        <w:rPr>
          <w:rFonts w:ascii="宋体" w:hAnsi="宋体" w:eastAsia="宋体" w:cs="宋体"/>
          <w:b/>
          <w:sz w:val="32"/>
          <w:szCs w:val="32"/>
        </w:rPr>
      </w:pPr>
      <w:r>
        <w:rPr>
          <w:rFonts w:hint="eastAsia" w:ascii="宋体" w:hAnsi="宋体" w:eastAsia="宋体" w:cs="宋体"/>
          <w:b/>
          <w:sz w:val="32"/>
          <w:szCs w:val="32"/>
        </w:rPr>
        <w:t>二、资格文件</w:t>
      </w:r>
    </w:p>
    <w:p>
      <w:pPr>
        <w:pStyle w:val="12"/>
      </w:pPr>
    </w:p>
    <w:p>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pPr>
        <w:pStyle w:val="12"/>
      </w:pPr>
    </w:p>
    <w:p>
      <w:pPr>
        <w:spacing w:line="360" w:lineRule="auto"/>
        <w:rPr>
          <w:rFonts w:eastAsia="宋体"/>
          <w:szCs w:val="21"/>
        </w:rPr>
      </w:pPr>
      <w:r>
        <w:rPr>
          <w:rFonts w:eastAsia="宋体"/>
          <w:szCs w:val="21"/>
        </w:rPr>
        <w:t>致：中山大学附属第八医院（深圳福田）</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pPr>
        <w:spacing w:line="400" w:lineRule="exact"/>
        <w:rPr>
          <w:rFonts w:ascii="宋体" w:hAnsi="宋体"/>
          <w:b/>
          <w:sz w:val="24"/>
        </w:rPr>
      </w:pPr>
    </w:p>
    <w:p>
      <w:pPr>
        <w:pStyle w:val="2"/>
      </w:pPr>
    </w:p>
    <w:p/>
    <w:p>
      <w:pPr>
        <w:pStyle w:val="2"/>
        <w:ind w:left="0" w:firstLine="0" w:firstLineChars="0"/>
      </w:pPr>
    </w:p>
    <w:p>
      <w:pPr>
        <w:spacing w:line="360" w:lineRule="auto"/>
        <w:rPr>
          <w:rFonts w:eastAsia="宋体"/>
          <w:sz w:val="24"/>
        </w:rPr>
      </w:pPr>
      <w:r>
        <w:rPr>
          <w:rFonts w:eastAsia="宋体"/>
          <w:b/>
          <w:bCs/>
          <w:sz w:val="24"/>
        </w:rPr>
        <w:t>投标人单位名称：</w:t>
      </w:r>
    </w:p>
    <w:p>
      <w:pPr>
        <w:spacing w:line="360" w:lineRule="auto"/>
        <w:rPr>
          <w:rFonts w:eastAsia="宋体"/>
          <w:b/>
          <w:bCs/>
          <w:sz w:val="24"/>
        </w:rPr>
      </w:pPr>
      <w:r>
        <w:rPr>
          <w:rFonts w:eastAsia="宋体"/>
          <w:b/>
          <w:bCs/>
          <w:sz w:val="24"/>
        </w:rPr>
        <w:t>签发日期：年月日</w:t>
      </w:r>
    </w:p>
    <w:p>
      <w:pPr>
        <w:spacing w:line="360" w:lineRule="auto"/>
        <w:rPr>
          <w:rFonts w:eastAsia="宋体"/>
          <w:sz w:val="24"/>
        </w:rPr>
      </w:pPr>
      <w:r>
        <w:rPr>
          <w:rFonts w:eastAsia="宋体"/>
          <w:b/>
          <w:sz w:val="24"/>
        </w:rPr>
        <w:t>（此处加盖投标人单位公章）</w:t>
      </w:r>
    </w:p>
    <w:p>
      <w:pPr>
        <w:ind w:left="405"/>
        <w:rPr>
          <w:rFonts w:ascii="宋体" w:hAnsi="宋体" w:eastAsia="宋体" w:cs="宋体"/>
          <w:b/>
          <w:szCs w:val="21"/>
        </w:rPr>
      </w:pPr>
    </w:p>
    <w:p>
      <w:pPr>
        <w:ind w:left="405"/>
        <w:rPr>
          <w:rFonts w:ascii="宋体" w:hAnsi="宋体" w:eastAsia="宋体" w:cs="宋体"/>
          <w:b/>
          <w:szCs w:val="21"/>
        </w:rPr>
      </w:pPr>
    </w:p>
    <w:p>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pPr>
        <w:jc w:val="center"/>
        <w:outlineLvl w:val="1"/>
        <w:rPr>
          <w:rFonts w:ascii="宋体" w:hAnsi="宋体" w:eastAsia="宋体" w:cs="宋体"/>
          <w:b/>
          <w:sz w:val="24"/>
        </w:rPr>
      </w:pPr>
    </w:p>
    <w:p/>
    <w:p>
      <w:pPr>
        <w:pStyle w:val="2"/>
      </w:pPr>
    </w:p>
    <w:p/>
    <w:p>
      <w:pPr>
        <w:pStyle w:val="2"/>
      </w:pPr>
    </w:p>
    <w:p/>
    <w:p>
      <w:pPr>
        <w:pStyle w:val="2"/>
      </w:pPr>
    </w:p>
    <w:p/>
    <w:p>
      <w:pPr>
        <w:pStyle w:val="2"/>
        <w:ind w:left="0" w:firstLine="0" w:firstLineChars="0"/>
      </w:pPr>
    </w:p>
    <w:p>
      <w:pPr>
        <w:pStyle w:val="14"/>
        <w:spacing w:line="400" w:lineRule="exact"/>
        <w:ind w:firstLine="3360" w:firstLineChars="1400"/>
        <w:jc w:val="left"/>
        <w:rPr>
          <w:rFonts w:hAnsi="宋体"/>
          <w:b/>
          <w:sz w:val="24"/>
          <w:szCs w:val="24"/>
        </w:rPr>
      </w:pPr>
    </w:p>
    <w:p>
      <w:pPr>
        <w:pStyle w:val="14"/>
        <w:spacing w:line="400" w:lineRule="exact"/>
        <w:ind w:firstLine="3360" w:firstLineChars="1400"/>
        <w:jc w:val="left"/>
        <w:rPr>
          <w:rFonts w:hAnsi="宋体"/>
          <w:b/>
          <w:sz w:val="24"/>
          <w:szCs w:val="24"/>
        </w:rPr>
      </w:pPr>
    </w:p>
    <w:p>
      <w:pPr>
        <w:pStyle w:val="14"/>
        <w:spacing w:line="400" w:lineRule="exact"/>
        <w:ind w:firstLine="3360" w:firstLineChars="1400"/>
        <w:jc w:val="left"/>
        <w:rPr>
          <w:rFonts w:hAnsi="宋体"/>
          <w:b/>
          <w:sz w:val="24"/>
          <w:szCs w:val="24"/>
        </w:rPr>
      </w:pPr>
      <w:r>
        <w:rPr>
          <w:rFonts w:hint="eastAsia" w:hAnsi="宋体"/>
          <w:b/>
          <w:sz w:val="24"/>
          <w:szCs w:val="24"/>
        </w:rPr>
        <w:t>（二）</w:t>
      </w:r>
      <w:r>
        <w:rPr>
          <w:rFonts w:hint="eastAsia" w:hAnsi="宋体"/>
          <w:b/>
          <w:sz w:val="24"/>
          <w:szCs w:val="24"/>
        </w:rPr>
        <w:tab/>
      </w:r>
      <w:r>
        <w:rPr>
          <w:rFonts w:hint="eastAsia" w:hAnsi="宋体"/>
          <w:b/>
          <w:sz w:val="24"/>
          <w:szCs w:val="24"/>
        </w:rPr>
        <w:t>其他资格证明文件</w:t>
      </w:r>
    </w:p>
    <w:p>
      <w:pPr>
        <w:autoSpaceDE w:val="0"/>
        <w:autoSpaceDN w:val="0"/>
        <w:ind w:right="1400"/>
        <w:rPr>
          <w:rFonts w:ascii="宋体" w:hAnsi="宋体" w:eastAsia="宋体" w:cs="宋体"/>
          <w:sz w:val="24"/>
        </w:rPr>
      </w:pPr>
      <w:r>
        <w:rPr>
          <w:rFonts w:hint="eastAsia" w:ascii="宋体" w:hAnsi="宋体" w:eastAsia="宋体" w:cs="宋体"/>
          <w:sz w:val="24"/>
        </w:rPr>
        <w:t>1、请按照采购文件要求提供证明文件</w:t>
      </w:r>
    </w:p>
    <w:p>
      <w:pPr>
        <w:autoSpaceDE w:val="0"/>
        <w:autoSpaceDN w:val="0"/>
        <w:ind w:right="1400"/>
        <w:rPr>
          <w:rFonts w:ascii="宋体" w:hAnsi="宋体" w:eastAsia="宋体" w:cs="宋体"/>
          <w:sz w:val="24"/>
        </w:rPr>
      </w:pPr>
    </w:p>
    <w:p>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pPr>
        <w:rPr>
          <w:rFonts w:eastAsia="宋体"/>
          <w:szCs w:val="21"/>
        </w:rPr>
      </w:pPr>
      <w:r>
        <w:rPr>
          <w:rFonts w:eastAsia="宋体"/>
          <w:szCs w:val="21"/>
        </w:rPr>
        <w:t>供应商名称：</w:t>
      </w:r>
    </w:p>
    <w:p>
      <w:pPr>
        <w:rPr>
          <w:rFonts w:eastAsia="宋体"/>
          <w:szCs w:val="21"/>
          <w:u w:val="single"/>
        </w:rPr>
      </w:pPr>
      <w:r>
        <w:rPr>
          <w:rFonts w:eastAsia="宋体"/>
          <w:szCs w:val="21"/>
        </w:rPr>
        <w:t>项目名称：</w:t>
      </w:r>
    </w:p>
    <w:p>
      <w:pPr>
        <w:pStyle w:val="12"/>
        <w:rPr>
          <w:szCs w:val="21"/>
        </w:rPr>
      </w:pPr>
      <w:r>
        <w:rPr>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pPr>
              <w:jc w:val="center"/>
              <w:rPr>
                <w:szCs w:val="21"/>
              </w:rPr>
            </w:pPr>
            <w:r>
              <w:rPr>
                <w:szCs w:val="21"/>
              </w:rPr>
              <w:t>序号</w:t>
            </w:r>
          </w:p>
        </w:tc>
        <w:tc>
          <w:tcPr>
            <w:tcW w:w="2002" w:type="dxa"/>
            <w:noWrap/>
            <w:vAlign w:val="center"/>
          </w:tcPr>
          <w:p>
            <w:pPr>
              <w:jc w:val="center"/>
              <w:rPr>
                <w:szCs w:val="21"/>
              </w:rPr>
            </w:pPr>
            <w:r>
              <w:rPr>
                <w:szCs w:val="21"/>
              </w:rPr>
              <w:t>证书名称</w:t>
            </w:r>
          </w:p>
        </w:tc>
        <w:tc>
          <w:tcPr>
            <w:tcW w:w="1745" w:type="dxa"/>
            <w:noWrap/>
            <w:vAlign w:val="center"/>
          </w:tcPr>
          <w:p>
            <w:pPr>
              <w:jc w:val="center"/>
              <w:rPr>
                <w:szCs w:val="21"/>
              </w:rPr>
            </w:pPr>
            <w:r>
              <w:rPr>
                <w:szCs w:val="21"/>
              </w:rPr>
              <w:t>证书有效期</w:t>
            </w:r>
          </w:p>
        </w:tc>
        <w:tc>
          <w:tcPr>
            <w:tcW w:w="1861" w:type="dxa"/>
            <w:noWrap/>
            <w:vAlign w:val="center"/>
          </w:tcPr>
          <w:p>
            <w:pPr>
              <w:jc w:val="center"/>
              <w:rPr>
                <w:szCs w:val="21"/>
              </w:rPr>
            </w:pPr>
            <w:r>
              <w:rPr>
                <w:szCs w:val="21"/>
              </w:rPr>
              <w:t>证书颁发机构</w:t>
            </w:r>
          </w:p>
        </w:tc>
        <w:tc>
          <w:tcPr>
            <w:tcW w:w="1854" w:type="dxa"/>
            <w:noWrap/>
            <w:vAlign w:val="center"/>
          </w:tcPr>
          <w:p>
            <w:pPr>
              <w:jc w:val="center"/>
              <w:rPr>
                <w:szCs w:val="21"/>
              </w:rPr>
            </w:pPr>
            <w:r>
              <w:rPr>
                <w:szCs w:val="21"/>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szCs w:val="21"/>
              </w:rPr>
            </w:pPr>
          </w:p>
        </w:tc>
        <w:tc>
          <w:tcPr>
            <w:tcW w:w="2002" w:type="dxa"/>
            <w:noWrap/>
          </w:tcPr>
          <w:p>
            <w:pPr>
              <w:rPr>
                <w:szCs w:val="21"/>
              </w:rPr>
            </w:pPr>
          </w:p>
        </w:tc>
        <w:tc>
          <w:tcPr>
            <w:tcW w:w="1745" w:type="dxa"/>
            <w:noWrap/>
          </w:tcPr>
          <w:p>
            <w:pPr>
              <w:rPr>
                <w:szCs w:val="21"/>
              </w:rPr>
            </w:pPr>
          </w:p>
        </w:tc>
        <w:tc>
          <w:tcPr>
            <w:tcW w:w="1861" w:type="dxa"/>
            <w:noWrap/>
          </w:tcPr>
          <w:p>
            <w:pPr>
              <w:rPr>
                <w:szCs w:val="21"/>
              </w:rPr>
            </w:pPr>
          </w:p>
        </w:tc>
        <w:tc>
          <w:tcPr>
            <w:tcW w:w="1854"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szCs w:val="21"/>
              </w:rPr>
            </w:pPr>
          </w:p>
        </w:tc>
        <w:tc>
          <w:tcPr>
            <w:tcW w:w="2002" w:type="dxa"/>
            <w:noWrap/>
          </w:tcPr>
          <w:p>
            <w:pPr>
              <w:rPr>
                <w:szCs w:val="21"/>
              </w:rPr>
            </w:pPr>
          </w:p>
        </w:tc>
        <w:tc>
          <w:tcPr>
            <w:tcW w:w="1745" w:type="dxa"/>
            <w:noWrap/>
          </w:tcPr>
          <w:p>
            <w:pPr>
              <w:rPr>
                <w:szCs w:val="21"/>
              </w:rPr>
            </w:pPr>
          </w:p>
        </w:tc>
        <w:tc>
          <w:tcPr>
            <w:tcW w:w="1861" w:type="dxa"/>
            <w:noWrap/>
          </w:tcPr>
          <w:p>
            <w:pPr>
              <w:rPr>
                <w:szCs w:val="21"/>
              </w:rPr>
            </w:pPr>
          </w:p>
        </w:tc>
        <w:tc>
          <w:tcPr>
            <w:tcW w:w="1854"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szCs w:val="21"/>
              </w:rPr>
            </w:pPr>
          </w:p>
        </w:tc>
        <w:tc>
          <w:tcPr>
            <w:tcW w:w="2002" w:type="dxa"/>
            <w:noWrap/>
          </w:tcPr>
          <w:p>
            <w:pPr>
              <w:rPr>
                <w:szCs w:val="21"/>
              </w:rPr>
            </w:pPr>
          </w:p>
        </w:tc>
        <w:tc>
          <w:tcPr>
            <w:tcW w:w="1745" w:type="dxa"/>
            <w:noWrap/>
          </w:tcPr>
          <w:p>
            <w:pPr>
              <w:rPr>
                <w:szCs w:val="21"/>
              </w:rPr>
            </w:pPr>
          </w:p>
        </w:tc>
        <w:tc>
          <w:tcPr>
            <w:tcW w:w="1861" w:type="dxa"/>
            <w:noWrap/>
          </w:tcPr>
          <w:p>
            <w:pPr>
              <w:rPr>
                <w:szCs w:val="21"/>
              </w:rPr>
            </w:pPr>
          </w:p>
        </w:tc>
        <w:tc>
          <w:tcPr>
            <w:tcW w:w="1854"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szCs w:val="21"/>
              </w:rPr>
            </w:pPr>
          </w:p>
        </w:tc>
        <w:tc>
          <w:tcPr>
            <w:tcW w:w="2002" w:type="dxa"/>
            <w:noWrap/>
          </w:tcPr>
          <w:p>
            <w:pPr>
              <w:rPr>
                <w:szCs w:val="21"/>
              </w:rPr>
            </w:pPr>
          </w:p>
        </w:tc>
        <w:tc>
          <w:tcPr>
            <w:tcW w:w="1745" w:type="dxa"/>
            <w:noWrap/>
          </w:tcPr>
          <w:p>
            <w:pPr>
              <w:rPr>
                <w:szCs w:val="21"/>
              </w:rPr>
            </w:pPr>
          </w:p>
        </w:tc>
        <w:tc>
          <w:tcPr>
            <w:tcW w:w="1861" w:type="dxa"/>
            <w:noWrap/>
          </w:tcPr>
          <w:p>
            <w:pPr>
              <w:rPr>
                <w:szCs w:val="21"/>
              </w:rPr>
            </w:pPr>
          </w:p>
        </w:tc>
        <w:tc>
          <w:tcPr>
            <w:tcW w:w="1854"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szCs w:val="21"/>
              </w:rPr>
            </w:pPr>
          </w:p>
        </w:tc>
        <w:tc>
          <w:tcPr>
            <w:tcW w:w="2002" w:type="dxa"/>
            <w:noWrap/>
          </w:tcPr>
          <w:p>
            <w:pPr>
              <w:rPr>
                <w:szCs w:val="21"/>
              </w:rPr>
            </w:pPr>
          </w:p>
        </w:tc>
        <w:tc>
          <w:tcPr>
            <w:tcW w:w="1745" w:type="dxa"/>
            <w:noWrap/>
          </w:tcPr>
          <w:p>
            <w:pPr>
              <w:rPr>
                <w:szCs w:val="21"/>
              </w:rPr>
            </w:pPr>
          </w:p>
        </w:tc>
        <w:tc>
          <w:tcPr>
            <w:tcW w:w="1861" w:type="dxa"/>
            <w:noWrap/>
          </w:tcPr>
          <w:p>
            <w:pPr>
              <w:rPr>
                <w:szCs w:val="21"/>
              </w:rPr>
            </w:pPr>
          </w:p>
        </w:tc>
        <w:tc>
          <w:tcPr>
            <w:tcW w:w="1854"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szCs w:val="21"/>
              </w:rPr>
            </w:pPr>
          </w:p>
        </w:tc>
        <w:tc>
          <w:tcPr>
            <w:tcW w:w="2002" w:type="dxa"/>
            <w:noWrap/>
          </w:tcPr>
          <w:p>
            <w:pPr>
              <w:rPr>
                <w:szCs w:val="21"/>
              </w:rPr>
            </w:pPr>
          </w:p>
        </w:tc>
        <w:tc>
          <w:tcPr>
            <w:tcW w:w="1745" w:type="dxa"/>
            <w:noWrap/>
          </w:tcPr>
          <w:p>
            <w:pPr>
              <w:rPr>
                <w:szCs w:val="21"/>
              </w:rPr>
            </w:pPr>
          </w:p>
        </w:tc>
        <w:tc>
          <w:tcPr>
            <w:tcW w:w="1861" w:type="dxa"/>
            <w:noWrap/>
          </w:tcPr>
          <w:p>
            <w:pPr>
              <w:rPr>
                <w:szCs w:val="21"/>
              </w:rPr>
            </w:pPr>
          </w:p>
        </w:tc>
        <w:tc>
          <w:tcPr>
            <w:tcW w:w="1854"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szCs w:val="21"/>
              </w:rPr>
            </w:pPr>
          </w:p>
        </w:tc>
        <w:tc>
          <w:tcPr>
            <w:tcW w:w="2002" w:type="dxa"/>
            <w:noWrap/>
          </w:tcPr>
          <w:p>
            <w:pPr>
              <w:rPr>
                <w:szCs w:val="21"/>
              </w:rPr>
            </w:pPr>
          </w:p>
        </w:tc>
        <w:tc>
          <w:tcPr>
            <w:tcW w:w="1745" w:type="dxa"/>
            <w:noWrap/>
          </w:tcPr>
          <w:p>
            <w:pPr>
              <w:rPr>
                <w:szCs w:val="21"/>
              </w:rPr>
            </w:pPr>
          </w:p>
        </w:tc>
        <w:tc>
          <w:tcPr>
            <w:tcW w:w="1861" w:type="dxa"/>
            <w:noWrap/>
          </w:tcPr>
          <w:p>
            <w:pPr>
              <w:rPr>
                <w:szCs w:val="21"/>
              </w:rPr>
            </w:pPr>
          </w:p>
        </w:tc>
        <w:tc>
          <w:tcPr>
            <w:tcW w:w="1854"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szCs w:val="21"/>
              </w:rPr>
            </w:pPr>
          </w:p>
        </w:tc>
        <w:tc>
          <w:tcPr>
            <w:tcW w:w="2002" w:type="dxa"/>
            <w:noWrap/>
          </w:tcPr>
          <w:p>
            <w:pPr>
              <w:rPr>
                <w:szCs w:val="21"/>
              </w:rPr>
            </w:pPr>
          </w:p>
        </w:tc>
        <w:tc>
          <w:tcPr>
            <w:tcW w:w="1745" w:type="dxa"/>
            <w:noWrap/>
          </w:tcPr>
          <w:p>
            <w:pPr>
              <w:rPr>
                <w:szCs w:val="21"/>
              </w:rPr>
            </w:pPr>
          </w:p>
        </w:tc>
        <w:tc>
          <w:tcPr>
            <w:tcW w:w="1861" w:type="dxa"/>
            <w:noWrap/>
          </w:tcPr>
          <w:p>
            <w:pPr>
              <w:rPr>
                <w:szCs w:val="21"/>
              </w:rPr>
            </w:pPr>
          </w:p>
        </w:tc>
        <w:tc>
          <w:tcPr>
            <w:tcW w:w="1854"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szCs w:val="21"/>
              </w:rPr>
            </w:pPr>
          </w:p>
        </w:tc>
        <w:tc>
          <w:tcPr>
            <w:tcW w:w="2002" w:type="dxa"/>
            <w:noWrap/>
          </w:tcPr>
          <w:p>
            <w:pPr>
              <w:rPr>
                <w:szCs w:val="21"/>
              </w:rPr>
            </w:pPr>
          </w:p>
        </w:tc>
        <w:tc>
          <w:tcPr>
            <w:tcW w:w="1745" w:type="dxa"/>
            <w:noWrap/>
          </w:tcPr>
          <w:p>
            <w:pPr>
              <w:rPr>
                <w:szCs w:val="21"/>
              </w:rPr>
            </w:pPr>
          </w:p>
        </w:tc>
        <w:tc>
          <w:tcPr>
            <w:tcW w:w="1861" w:type="dxa"/>
            <w:noWrap/>
          </w:tcPr>
          <w:p>
            <w:pPr>
              <w:rPr>
                <w:szCs w:val="21"/>
              </w:rPr>
            </w:pPr>
          </w:p>
        </w:tc>
        <w:tc>
          <w:tcPr>
            <w:tcW w:w="1854"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szCs w:val="21"/>
              </w:rPr>
            </w:pPr>
          </w:p>
        </w:tc>
        <w:tc>
          <w:tcPr>
            <w:tcW w:w="2002" w:type="dxa"/>
            <w:noWrap/>
          </w:tcPr>
          <w:p>
            <w:pPr>
              <w:rPr>
                <w:szCs w:val="21"/>
              </w:rPr>
            </w:pPr>
          </w:p>
        </w:tc>
        <w:tc>
          <w:tcPr>
            <w:tcW w:w="1745" w:type="dxa"/>
            <w:noWrap/>
          </w:tcPr>
          <w:p>
            <w:pPr>
              <w:rPr>
                <w:szCs w:val="21"/>
              </w:rPr>
            </w:pPr>
          </w:p>
        </w:tc>
        <w:tc>
          <w:tcPr>
            <w:tcW w:w="1861" w:type="dxa"/>
            <w:noWrap/>
          </w:tcPr>
          <w:p>
            <w:pPr>
              <w:rPr>
                <w:szCs w:val="21"/>
              </w:rPr>
            </w:pPr>
          </w:p>
        </w:tc>
        <w:tc>
          <w:tcPr>
            <w:tcW w:w="1854" w:type="dxa"/>
            <w:noWrap/>
          </w:tcPr>
          <w:p>
            <w:pPr>
              <w:rPr>
                <w:szCs w:val="21"/>
              </w:rPr>
            </w:pPr>
          </w:p>
        </w:tc>
      </w:tr>
    </w:tbl>
    <w:p>
      <w:pPr>
        <w:ind w:firstLine="420" w:firstLineChars="200"/>
        <w:rPr>
          <w:rFonts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pPr>
        <w:pStyle w:val="12"/>
        <w:rPr>
          <w:rFonts w:ascii="宋体" w:hAnsi="宋体" w:cs="宋体"/>
          <w:sz w:val="24"/>
        </w:rPr>
      </w:pPr>
    </w:p>
    <w:p>
      <w:pPr>
        <w:rPr>
          <w:rFonts w:ascii="宋体" w:hAnsi="宋体" w:eastAsia="宋体" w:cs="宋体"/>
          <w:b/>
          <w:bCs/>
          <w:sz w:val="24"/>
          <w:highlight w:val="yellow"/>
        </w:rPr>
      </w:pPr>
      <w:r>
        <w:rPr>
          <w:rFonts w:ascii="宋体" w:hAnsi="宋体" w:eastAsia="宋体" w:cs="宋体"/>
          <w:b/>
          <w:bCs/>
          <w:sz w:val="24"/>
          <w:highlight w:val="yellow"/>
        </w:rPr>
        <w:t xml:space="preserve"> </w:t>
      </w:r>
      <w:r>
        <w:rPr>
          <w:rFonts w:ascii="宋体" w:hAnsi="宋体" w:eastAsia="宋体" w:cs="宋体"/>
          <w:b/>
          <w:bCs/>
          <w:color w:val="FF0000"/>
          <w:sz w:val="24"/>
          <w:highlight w:val="yellow"/>
        </w:rPr>
        <w:t>2、线上采购资质：</w:t>
      </w:r>
      <w:r>
        <w:rPr>
          <w:rFonts w:hint="eastAsia" w:ascii="宋体" w:hAnsi="宋体" w:eastAsia="宋体" w:cs="宋体"/>
          <w:b/>
          <w:bCs/>
          <w:color w:val="FF0000"/>
          <w:kern w:val="0"/>
          <w:sz w:val="24"/>
          <w:highlight w:val="yellow"/>
        </w:rPr>
        <w:t>深圳医用耗材阳光交易平台备案</w:t>
      </w:r>
      <w:r>
        <w:rPr>
          <w:rFonts w:hint="eastAsia" w:ascii="宋体" w:hAnsi="宋体" w:eastAsia="宋体" w:cs="宋体"/>
          <w:b/>
          <w:bCs/>
          <w:color w:val="FF0000"/>
          <w:sz w:val="24"/>
          <w:highlight w:val="yellow"/>
        </w:rPr>
        <w:t>（提供深圳医用耗材阳光交易平台系统操作界面截屏等证明文件）</w:t>
      </w:r>
    </w:p>
    <w:p>
      <w:pPr>
        <w:pStyle w:val="12"/>
      </w:pPr>
    </w:p>
    <w:p/>
    <w:p>
      <w:pPr>
        <w:adjustRightInd w:val="0"/>
        <w:snapToGrid w:val="0"/>
        <w:spacing w:line="360" w:lineRule="auto"/>
        <w:rPr>
          <w:rFonts w:ascii="宋体" w:hAnsi="宋体" w:eastAsia="宋体" w:cs="宋体"/>
          <w:sz w:val="24"/>
        </w:rPr>
      </w:pPr>
    </w:p>
    <w:p>
      <w:pPr>
        <w:spacing w:line="360" w:lineRule="auto"/>
        <w:rPr>
          <w:rFonts w:eastAsia="宋体"/>
          <w:sz w:val="24"/>
        </w:rPr>
      </w:pPr>
      <w:r>
        <w:rPr>
          <w:rFonts w:eastAsia="宋体"/>
          <w:b/>
          <w:bCs/>
          <w:sz w:val="24"/>
        </w:rPr>
        <w:t>投标人单位名称：</w:t>
      </w:r>
    </w:p>
    <w:p>
      <w:pPr>
        <w:spacing w:line="360" w:lineRule="auto"/>
        <w:rPr>
          <w:rFonts w:eastAsia="宋体"/>
          <w:b/>
          <w:bCs/>
          <w:sz w:val="24"/>
        </w:rPr>
      </w:pPr>
      <w:r>
        <w:rPr>
          <w:rFonts w:eastAsia="宋体"/>
          <w:b/>
          <w:bCs/>
          <w:sz w:val="24"/>
        </w:rPr>
        <w:t>签发日期：年月日</w:t>
      </w:r>
    </w:p>
    <w:p>
      <w:pPr>
        <w:spacing w:line="360" w:lineRule="auto"/>
        <w:rPr>
          <w:rFonts w:eastAsia="宋体"/>
          <w:sz w:val="24"/>
        </w:rPr>
      </w:pPr>
      <w:r>
        <w:rPr>
          <w:rFonts w:eastAsia="宋体"/>
          <w:b/>
          <w:sz w:val="24"/>
        </w:rPr>
        <w:t>（此处加盖投标人单位公章）</w:t>
      </w:r>
    </w:p>
    <w:p>
      <w:pPr>
        <w:pStyle w:val="12"/>
      </w:pPr>
    </w:p>
    <w:p/>
    <w:p>
      <w:pPr>
        <w:pStyle w:val="12"/>
      </w:pPr>
    </w:p>
    <w:p/>
    <w:p>
      <w:pPr>
        <w:pStyle w:val="12"/>
      </w:pPr>
    </w:p>
    <w:p/>
    <w:p>
      <w:pPr>
        <w:pStyle w:val="2"/>
      </w:pPr>
    </w:p>
    <w:p/>
    <w:p/>
    <w:p>
      <w:pPr>
        <w:keepNext/>
        <w:keepLines/>
        <w:widowControl/>
        <w:numPr>
          <w:ilvl w:val="0"/>
          <w:numId w:val="16"/>
        </w:numPr>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符合性文件</w:t>
      </w:r>
    </w:p>
    <w:p>
      <w:pPr>
        <w:pStyle w:val="5"/>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pPr>
        <w:spacing w:line="360" w:lineRule="auto"/>
        <w:ind w:left="105" w:leftChars="50" w:firstLine="2"/>
        <w:rPr>
          <w:bCs/>
        </w:rPr>
      </w:pPr>
      <w:r>
        <w:rPr>
          <w:bCs/>
        </w:rPr>
        <w:t>致：中山大学附属第八医院（深圳福田）</w:t>
      </w:r>
    </w:p>
    <w:p>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pPr>
        <w:numPr>
          <w:ilvl w:val="0"/>
          <w:numId w:val="17"/>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pPr>
        <w:numPr>
          <w:ilvl w:val="0"/>
          <w:numId w:val="17"/>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pPr>
        <w:numPr>
          <w:ilvl w:val="0"/>
          <w:numId w:val="17"/>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pPr>
        <w:numPr>
          <w:ilvl w:val="0"/>
          <w:numId w:val="17"/>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pPr>
        <w:numPr>
          <w:ilvl w:val="0"/>
          <w:numId w:val="17"/>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pPr>
        <w:numPr>
          <w:ilvl w:val="0"/>
          <w:numId w:val="17"/>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pPr>
        <w:numPr>
          <w:ilvl w:val="0"/>
          <w:numId w:val="17"/>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pPr>
        <w:rPr>
          <w:rFonts w:ascii="宋体" w:hAnsi="宋体"/>
          <w:bCs/>
          <w:sz w:val="24"/>
        </w:rPr>
      </w:pPr>
    </w:p>
    <w:p>
      <w:pPr>
        <w:adjustRightInd w:val="0"/>
        <w:snapToGrid w:val="0"/>
        <w:spacing w:line="360" w:lineRule="auto"/>
        <w:rPr>
          <w:rFonts w:ascii="宋体" w:hAnsi="宋体" w:eastAsia="宋体" w:cs="宋体"/>
          <w:sz w:val="24"/>
        </w:rPr>
      </w:pPr>
    </w:p>
    <w:p>
      <w:pPr>
        <w:spacing w:line="360" w:lineRule="auto"/>
        <w:rPr>
          <w:rFonts w:eastAsia="宋体"/>
          <w:sz w:val="24"/>
        </w:rPr>
      </w:pPr>
      <w:r>
        <w:rPr>
          <w:rFonts w:eastAsia="宋体"/>
          <w:b/>
          <w:bCs/>
          <w:sz w:val="24"/>
        </w:rPr>
        <w:t>投标人单位名称：</w:t>
      </w:r>
    </w:p>
    <w:p>
      <w:pPr>
        <w:spacing w:line="360" w:lineRule="auto"/>
        <w:rPr>
          <w:rFonts w:eastAsia="宋体"/>
          <w:b/>
          <w:bCs/>
          <w:sz w:val="24"/>
        </w:rPr>
      </w:pPr>
      <w:r>
        <w:rPr>
          <w:rFonts w:eastAsia="宋体"/>
          <w:b/>
          <w:bCs/>
          <w:sz w:val="24"/>
        </w:rPr>
        <w:t>签发日期：年月日</w:t>
      </w:r>
    </w:p>
    <w:p>
      <w:pPr>
        <w:spacing w:line="360" w:lineRule="auto"/>
        <w:rPr>
          <w:rFonts w:eastAsia="宋体"/>
          <w:sz w:val="24"/>
        </w:rPr>
      </w:pPr>
      <w:r>
        <w:rPr>
          <w:rFonts w:eastAsia="宋体"/>
          <w:b/>
          <w:sz w:val="24"/>
        </w:rPr>
        <w:t>（此处加盖投标人单位公章）</w:t>
      </w:r>
    </w:p>
    <w:p>
      <w:pPr>
        <w:rPr>
          <w:rFonts w:ascii="宋体" w:hAnsi="宋体"/>
          <w:bCs/>
          <w:sz w:val="24"/>
        </w:rPr>
      </w:pPr>
    </w:p>
    <w:p>
      <w:pPr>
        <w:rPr>
          <w:rFonts w:ascii="宋体" w:hAnsi="宋体"/>
          <w:bCs/>
          <w:sz w:val="24"/>
        </w:rPr>
      </w:pPr>
    </w:p>
    <w:p>
      <w:pPr>
        <w:pStyle w:val="5"/>
        <w:widowControl/>
        <w:spacing w:line="240" w:lineRule="auto"/>
        <w:ind w:firstLine="3600" w:firstLineChars="1200"/>
        <w:rPr>
          <w:rFonts w:ascii="Times New Roman" w:hAnsi="Times New Roman" w:eastAsia="宋体"/>
          <w:sz w:val="30"/>
          <w:szCs w:val="30"/>
        </w:rPr>
      </w:pPr>
      <w:bookmarkStart w:id="4"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4"/>
    </w:p>
    <w:p>
      <w:pPr>
        <w:spacing w:line="360" w:lineRule="auto"/>
        <w:rPr>
          <w:szCs w:val="21"/>
        </w:rPr>
      </w:pPr>
      <w:r>
        <w:rPr>
          <w:szCs w:val="21"/>
        </w:rPr>
        <w:t>致：中山大学附属第八医院（深圳福田）</w:t>
      </w:r>
    </w:p>
    <w:p>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pPr>
        <w:spacing w:line="360" w:lineRule="auto"/>
        <w:ind w:firstLine="435"/>
        <w:rPr>
          <w:rFonts w:ascii="宋体" w:hAnsi="宋体"/>
          <w:bCs/>
          <w:sz w:val="24"/>
        </w:rPr>
      </w:pPr>
      <w:r>
        <w:rPr>
          <w:rFonts w:ascii="宋体" w:hAnsi="宋体"/>
          <w:bCs/>
          <w:sz w:val="24"/>
        </w:rPr>
        <w:t>特此承诺</w:t>
      </w:r>
    </w:p>
    <w:p>
      <w:pPr>
        <w:pStyle w:val="2"/>
        <w:ind w:firstLine="480"/>
        <w:rPr>
          <w:rFonts w:ascii="宋体" w:hAnsi="宋体"/>
          <w:bCs/>
          <w:sz w:val="24"/>
        </w:rPr>
      </w:pPr>
    </w:p>
    <w:p>
      <w:pPr>
        <w:rPr>
          <w:rFonts w:ascii="宋体" w:hAnsi="宋体"/>
          <w:bCs/>
          <w:sz w:val="24"/>
        </w:rPr>
      </w:pPr>
    </w:p>
    <w:p>
      <w:pPr>
        <w:pStyle w:val="2"/>
      </w:pPr>
    </w:p>
    <w:p>
      <w:pPr>
        <w:spacing w:line="360" w:lineRule="auto"/>
        <w:rPr>
          <w:rFonts w:eastAsia="宋体"/>
          <w:sz w:val="24"/>
        </w:rPr>
      </w:pPr>
      <w:r>
        <w:rPr>
          <w:rFonts w:eastAsia="宋体"/>
          <w:b/>
          <w:bCs/>
          <w:sz w:val="24"/>
        </w:rPr>
        <w:t>投标人单位名称：</w:t>
      </w:r>
    </w:p>
    <w:p>
      <w:pPr>
        <w:spacing w:line="360" w:lineRule="auto"/>
        <w:rPr>
          <w:rFonts w:eastAsia="宋体"/>
          <w:b/>
          <w:bCs/>
          <w:sz w:val="24"/>
        </w:rPr>
      </w:pPr>
      <w:r>
        <w:rPr>
          <w:rFonts w:eastAsia="宋体"/>
          <w:b/>
          <w:bCs/>
          <w:sz w:val="24"/>
        </w:rPr>
        <w:t>签发日期：年月日</w:t>
      </w:r>
    </w:p>
    <w:p>
      <w:pPr>
        <w:spacing w:line="360" w:lineRule="auto"/>
        <w:rPr>
          <w:rFonts w:eastAsia="宋体"/>
          <w:sz w:val="24"/>
        </w:rPr>
      </w:pPr>
      <w:r>
        <w:rPr>
          <w:rFonts w:eastAsia="宋体"/>
          <w:b/>
          <w:sz w:val="24"/>
        </w:rPr>
        <w:t>（此处加盖投标人单位公章）</w:t>
      </w:r>
    </w:p>
    <w:p>
      <w:pPr>
        <w:rPr>
          <w:rFonts w:ascii="宋体" w:hAnsi="宋体"/>
          <w:bCs/>
          <w:sz w:val="24"/>
        </w:rPr>
      </w:pPr>
    </w:p>
    <w:p>
      <w:pPr>
        <w:ind w:left="-271" w:leftChars="-257" w:right="-516" w:rightChars="-246" w:hanging="268" w:hangingChars="112"/>
        <w:jc w:val="center"/>
        <w:rPr>
          <w:rFonts w:ascii="宋体" w:hAnsi="宋体"/>
          <w:bCs/>
          <w:sz w:val="24"/>
        </w:rPr>
      </w:pPr>
    </w:p>
    <w:p>
      <w:pPr>
        <w:ind w:left="-226" w:leftChars="-257" w:right="-516" w:rightChars="-246" w:hanging="313" w:hangingChars="112"/>
        <w:jc w:val="center"/>
        <w:rPr>
          <w:rFonts w:eastAsia="宋体" w:cstheme="majorBidi"/>
          <w:b/>
          <w:bCs/>
          <w:sz w:val="28"/>
          <w:szCs w:val="28"/>
        </w:rPr>
      </w:pPr>
    </w:p>
    <w:p>
      <w:pPr>
        <w:ind w:left="-226" w:leftChars="-257" w:right="-516" w:rightChars="-246" w:hanging="313" w:hangingChars="112"/>
        <w:jc w:val="center"/>
        <w:rPr>
          <w:rFonts w:eastAsia="宋体" w:cstheme="majorBidi"/>
          <w:b/>
          <w:bCs/>
          <w:sz w:val="28"/>
          <w:szCs w:val="28"/>
        </w:rPr>
      </w:pPr>
    </w:p>
    <w:p>
      <w:pPr>
        <w:ind w:left="-226" w:leftChars="-257" w:right="-516" w:rightChars="-246" w:hanging="313" w:hangingChars="112"/>
        <w:jc w:val="center"/>
        <w:rPr>
          <w:rFonts w:eastAsia="宋体" w:cstheme="majorBidi"/>
          <w:b/>
          <w:bCs/>
          <w:sz w:val="28"/>
          <w:szCs w:val="28"/>
        </w:rPr>
      </w:pPr>
    </w:p>
    <w:p>
      <w:pPr>
        <w:ind w:left="-226" w:leftChars="-257" w:right="-516" w:rightChars="-246" w:hanging="313" w:hangingChars="112"/>
        <w:jc w:val="center"/>
        <w:rPr>
          <w:rFonts w:eastAsia="宋体" w:cstheme="majorBidi"/>
          <w:b/>
          <w:bCs/>
          <w:sz w:val="28"/>
          <w:szCs w:val="28"/>
        </w:rPr>
      </w:pPr>
    </w:p>
    <w:p>
      <w:pPr>
        <w:ind w:left="-226" w:leftChars="-257" w:right="-516" w:rightChars="-246" w:hanging="313" w:hangingChars="112"/>
        <w:jc w:val="center"/>
        <w:rPr>
          <w:rFonts w:eastAsia="宋体" w:cstheme="majorBidi"/>
          <w:b/>
          <w:bCs/>
          <w:sz w:val="28"/>
          <w:szCs w:val="28"/>
        </w:rPr>
      </w:pPr>
    </w:p>
    <w:p>
      <w:pPr>
        <w:ind w:left="-226" w:leftChars="-257" w:right="-516" w:rightChars="-246" w:hanging="313" w:hangingChars="112"/>
        <w:jc w:val="center"/>
        <w:rPr>
          <w:rFonts w:eastAsia="宋体" w:cstheme="majorBidi"/>
          <w:b/>
          <w:bCs/>
          <w:sz w:val="28"/>
          <w:szCs w:val="28"/>
        </w:rPr>
      </w:pPr>
    </w:p>
    <w:p>
      <w:pPr>
        <w:ind w:left="-226" w:leftChars="-257" w:right="-516" w:rightChars="-246" w:hanging="313" w:hangingChars="112"/>
        <w:jc w:val="center"/>
        <w:rPr>
          <w:rFonts w:eastAsia="宋体" w:cstheme="majorBidi"/>
          <w:b/>
          <w:bCs/>
          <w:sz w:val="28"/>
          <w:szCs w:val="28"/>
        </w:rPr>
      </w:pPr>
    </w:p>
    <w:p>
      <w:pPr>
        <w:pStyle w:val="2"/>
        <w:ind w:firstLine="562"/>
        <w:rPr>
          <w:rFonts w:eastAsia="宋体" w:cstheme="majorBidi"/>
          <w:b/>
          <w:bCs/>
          <w:sz w:val="28"/>
          <w:szCs w:val="28"/>
        </w:rPr>
      </w:pPr>
    </w:p>
    <w:p>
      <w:pPr>
        <w:ind w:left="-226" w:leftChars="-257" w:right="-516" w:rightChars="-246" w:hanging="313" w:hangingChars="112"/>
        <w:jc w:val="center"/>
        <w:rPr>
          <w:rFonts w:eastAsia="宋体" w:cstheme="majorBidi"/>
          <w:b/>
          <w:bCs/>
          <w:sz w:val="28"/>
          <w:szCs w:val="28"/>
        </w:rPr>
      </w:pPr>
    </w:p>
    <w:p>
      <w:pPr>
        <w:ind w:firstLine="3920" w:firstLineChars="1400"/>
        <w:rPr>
          <w:sz w:val="28"/>
          <w:szCs w:val="28"/>
        </w:rPr>
      </w:pPr>
      <w:r>
        <w:rPr>
          <w:rFonts w:hint="eastAsia" w:ascii="方正小标宋简体" w:hAnsi="方正小标宋简体" w:eastAsia="方正小标宋简体" w:cs="方正小标宋简体"/>
          <w:bCs/>
          <w:color w:val="000000"/>
          <w:sz w:val="28"/>
          <w:szCs w:val="28"/>
        </w:rPr>
        <w:t>（三）售后服务承诺</w:t>
      </w:r>
    </w:p>
    <w:p>
      <w:pPr>
        <w:ind w:firstLine="2400" w:firstLineChars="1000"/>
        <w:jc w:val="left"/>
        <w:rPr>
          <w:rFonts w:ascii="宋体" w:hAnsi="宋体"/>
          <w:bCs/>
          <w:sz w:val="24"/>
        </w:rPr>
      </w:pPr>
      <w:r>
        <w:rPr>
          <w:rFonts w:hint="eastAsia" w:ascii="宋体" w:hAnsi="宋体"/>
          <w:bCs/>
          <w:sz w:val="24"/>
        </w:rPr>
        <w:t xml:space="preserve">            </w:t>
      </w:r>
    </w:p>
    <w:p>
      <w:pPr>
        <w:jc w:val="left"/>
        <w:rPr>
          <w:rFonts w:ascii="宋体" w:hAnsi="宋体"/>
          <w:bCs/>
          <w:sz w:val="24"/>
        </w:rPr>
      </w:pPr>
      <w:r>
        <w:rPr>
          <w:rFonts w:hint="eastAsia" w:ascii="宋体" w:hAnsi="宋体"/>
          <w:bCs/>
          <w:sz w:val="24"/>
        </w:rPr>
        <w:t>致：中山大学附属第八医院（深圳福田）</w:t>
      </w:r>
    </w:p>
    <w:p>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pPr>
        <w:spacing w:line="360" w:lineRule="auto"/>
        <w:rPr>
          <w:rFonts w:ascii="宋体" w:hAnsi="宋体"/>
          <w:bCs/>
          <w:sz w:val="24"/>
        </w:rPr>
      </w:pPr>
      <w:r>
        <w:rPr>
          <w:rFonts w:hint="eastAsia" w:ascii="宋体" w:hAnsi="宋体"/>
          <w:bCs/>
          <w:sz w:val="24"/>
        </w:rPr>
        <w:t>如有违约，自愿接受贵院处罚，并支付货款10倍的违约金。</w:t>
      </w:r>
    </w:p>
    <w:p>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pPr>
        <w:spacing w:line="360" w:lineRule="auto"/>
        <w:rPr>
          <w:rFonts w:eastAsia="宋体"/>
          <w:sz w:val="24"/>
        </w:rPr>
      </w:pPr>
      <w:r>
        <w:rPr>
          <w:rFonts w:eastAsia="宋体"/>
          <w:b/>
          <w:bCs/>
          <w:sz w:val="24"/>
        </w:rPr>
        <w:t>投标人单位名称：</w:t>
      </w:r>
    </w:p>
    <w:p>
      <w:pPr>
        <w:spacing w:line="360" w:lineRule="auto"/>
        <w:rPr>
          <w:rFonts w:eastAsia="宋体"/>
          <w:b/>
          <w:bCs/>
          <w:sz w:val="24"/>
        </w:rPr>
      </w:pPr>
      <w:r>
        <w:rPr>
          <w:rFonts w:eastAsia="宋体"/>
          <w:b/>
          <w:bCs/>
          <w:sz w:val="24"/>
        </w:rPr>
        <w:t>签发日期：年月日</w:t>
      </w:r>
    </w:p>
    <w:p>
      <w:pPr>
        <w:spacing w:line="360" w:lineRule="auto"/>
        <w:rPr>
          <w:rFonts w:eastAsia="宋体"/>
          <w:sz w:val="24"/>
        </w:rPr>
      </w:pPr>
      <w:r>
        <w:rPr>
          <w:rFonts w:eastAsia="宋体"/>
          <w:b/>
          <w:sz w:val="24"/>
        </w:rPr>
        <w:t>（此处加盖投标人单位公章）</w:t>
      </w:r>
    </w:p>
    <w:p>
      <w:pPr>
        <w:pStyle w:val="5"/>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（四）杜绝商业贿赂承诺书</w:t>
      </w:r>
    </w:p>
    <w:p>
      <w:pPr>
        <w:pStyle w:val="5"/>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pPr>
        <w:pStyle w:val="5"/>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pPr>
        <w:pStyle w:val="5"/>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pPr>
        <w:pStyle w:val="5"/>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pPr>
        <w:pStyle w:val="5"/>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pPr>
        <w:pStyle w:val="5"/>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pPr>
        <w:pStyle w:val="5"/>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pPr>
        <w:pStyle w:val="5"/>
        <w:numPr>
          <w:ilvl w:val="255"/>
          <w:numId w:val="0"/>
        </w:numPr>
        <w:spacing w:line="240" w:lineRule="auto"/>
        <w:jc w:val="left"/>
        <w:rPr>
          <w:rFonts w:ascii="宋体" w:hAnsi="宋体" w:eastAsia="宋体" w:cs="宋体"/>
          <w:b w:val="0"/>
          <w:bCs w:val="0"/>
          <w:sz w:val="24"/>
          <w:szCs w:val="24"/>
        </w:rPr>
      </w:pPr>
    </w:p>
    <w:p>
      <w:pPr>
        <w:pStyle w:val="5"/>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pPr>
        <w:pStyle w:val="5"/>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pPr>
        <w:pStyle w:val="5"/>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pPr>
        <w:pStyle w:val="5"/>
        <w:numPr>
          <w:ilvl w:val="255"/>
          <w:numId w:val="0"/>
        </w:numPr>
        <w:spacing w:line="240" w:lineRule="auto"/>
        <w:jc w:val="left"/>
        <w:rPr>
          <w:rFonts w:ascii="宋体" w:hAnsi="宋体" w:eastAsia="宋体" w:cs="宋体"/>
          <w:b w:val="0"/>
          <w:bCs w:val="0"/>
          <w:sz w:val="24"/>
          <w:szCs w:val="24"/>
        </w:rPr>
      </w:pPr>
    </w:p>
    <w:p>
      <w:pPr>
        <w:pStyle w:val="5"/>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pPr>
        <w:pStyle w:val="5"/>
        <w:numPr>
          <w:ilvl w:val="0"/>
          <w:numId w:val="18"/>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pPr>
        <w:pStyle w:val="5"/>
        <w:spacing w:line="240" w:lineRule="auto"/>
        <w:ind w:firstLine="3300" w:firstLineChars="1100"/>
        <w:rPr>
          <w:rFonts w:ascii="Times New Roman" w:hAnsi="Times New Roman" w:eastAsia="宋体"/>
          <w:sz w:val="30"/>
          <w:szCs w:val="30"/>
        </w:rPr>
      </w:pPr>
    </w:p>
    <w:p>
      <w:pPr>
        <w:pStyle w:val="5"/>
        <w:spacing w:line="240" w:lineRule="auto"/>
        <w:ind w:firstLine="3300" w:firstLineChars="1100"/>
        <w:rPr>
          <w:rFonts w:ascii="Times New Roman" w:hAnsi="Times New Roman" w:eastAsia="宋体"/>
          <w:sz w:val="30"/>
          <w:szCs w:val="30"/>
        </w:rPr>
      </w:pPr>
    </w:p>
    <w:p>
      <w:pPr>
        <w:pStyle w:val="5"/>
        <w:spacing w:line="240" w:lineRule="auto"/>
        <w:ind w:firstLine="3300" w:firstLineChars="1100"/>
        <w:rPr>
          <w:rFonts w:ascii="Times New Roman" w:hAnsi="Times New Roman" w:eastAsia="宋体"/>
          <w:sz w:val="30"/>
          <w:szCs w:val="30"/>
        </w:rPr>
      </w:pPr>
    </w:p>
    <w:p>
      <w:pPr>
        <w:pStyle w:val="7"/>
      </w:pPr>
    </w:p>
    <w:p>
      <w:pPr>
        <w:pStyle w:val="5"/>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（五）</w:t>
      </w:r>
      <w:r>
        <w:rPr>
          <w:rFonts w:ascii="Times New Roman" w:hAnsi="Times New Roman" w:eastAsia="宋体"/>
          <w:sz w:val="30"/>
          <w:szCs w:val="30"/>
        </w:rPr>
        <w:t>诚信情况</w:t>
      </w:r>
    </w:p>
    <w:p>
      <w:pPr>
        <w:widowControl/>
        <w:jc w:val="left"/>
        <w:rPr>
          <w:kern w:val="0"/>
          <w:szCs w:val="21"/>
        </w:rPr>
      </w:pPr>
    </w:p>
    <w:p>
      <w:pPr>
        <w:widowControl/>
        <w:jc w:val="left"/>
        <w:rPr>
          <w:szCs w:val="21"/>
        </w:rPr>
      </w:pPr>
    </w:p>
    <w:p>
      <w:pPr>
        <w:widowControl/>
        <w:jc w:val="left"/>
        <w:rPr>
          <w:szCs w:val="21"/>
        </w:rPr>
      </w:pPr>
      <w:r>
        <w:rPr>
          <w:szCs w:val="21"/>
        </w:rPr>
        <w:t>至中山大学附属第八医院：</w:t>
      </w:r>
    </w:p>
    <w:p>
      <w:pPr>
        <w:widowControl/>
        <w:jc w:val="left"/>
        <w:rPr>
          <w:szCs w:val="21"/>
        </w:rPr>
      </w:pPr>
    </w:p>
    <w:p>
      <w:pPr>
        <w:widowControl/>
        <w:jc w:val="left"/>
        <w:rPr>
          <w:szCs w:val="21"/>
        </w:rPr>
      </w:pPr>
      <w:r>
        <w:rPr>
          <w:szCs w:val="21"/>
        </w:rPr>
        <w:t>我公司承诺在政府采购招标投标活动中，不存在以下情形：</w:t>
      </w:r>
    </w:p>
    <w:p>
      <w:pPr>
        <w:widowControl/>
        <w:jc w:val="left"/>
        <w:rPr>
          <w:szCs w:val="21"/>
        </w:rPr>
      </w:pPr>
      <w:r>
        <w:rPr>
          <w:szCs w:val="21"/>
        </w:rPr>
        <w:t>（一）在纪检监察部门立案调查的案件中涉案，并且被调查人员违法违规事实成立的；</w:t>
      </w:r>
    </w:p>
    <w:p>
      <w:pPr>
        <w:widowControl/>
        <w:jc w:val="left"/>
        <w:rPr>
          <w:szCs w:val="21"/>
        </w:rPr>
      </w:pPr>
      <w:r>
        <w:rPr>
          <w:szCs w:val="21"/>
        </w:rPr>
        <w:t>（二）未按有关法律、法规规定签订、履行采购合同，造成严重后果的；</w:t>
      </w:r>
    </w:p>
    <w:p>
      <w:pPr>
        <w:widowControl/>
        <w:jc w:val="left"/>
        <w:rPr>
          <w:szCs w:val="21"/>
        </w:rPr>
      </w:pPr>
      <w:r>
        <w:rPr>
          <w:szCs w:val="21"/>
        </w:rPr>
        <w:t>（三）隐瞒真实情况，提供虚假资料的；</w:t>
      </w:r>
    </w:p>
    <w:p>
      <w:pPr>
        <w:widowControl/>
        <w:jc w:val="left"/>
        <w:rPr>
          <w:szCs w:val="21"/>
        </w:rPr>
      </w:pPr>
      <w:r>
        <w:rPr>
          <w:szCs w:val="21"/>
        </w:rPr>
        <w:t>（四）以非法手段排斥其他供应商参与竞争的；</w:t>
      </w:r>
    </w:p>
    <w:p>
      <w:pPr>
        <w:widowControl/>
        <w:jc w:val="left"/>
        <w:rPr>
          <w:szCs w:val="21"/>
        </w:rPr>
      </w:pPr>
      <w:r>
        <w:rPr>
          <w:szCs w:val="21"/>
        </w:rPr>
        <w:t>（五）与其他采购参加人串通投标的；</w:t>
      </w:r>
    </w:p>
    <w:p>
      <w:pPr>
        <w:widowControl/>
        <w:jc w:val="left"/>
        <w:rPr>
          <w:szCs w:val="21"/>
        </w:rPr>
      </w:pPr>
      <w:r>
        <w:rPr>
          <w:szCs w:val="21"/>
        </w:rPr>
        <w:t xml:space="preserve">（六）在采购活动中应当回避而未回避的； </w:t>
      </w:r>
    </w:p>
    <w:p>
      <w:pPr>
        <w:widowControl/>
        <w:jc w:val="left"/>
        <w:rPr>
          <w:szCs w:val="21"/>
        </w:rPr>
      </w:pPr>
      <w:r>
        <w:rPr>
          <w:szCs w:val="21"/>
        </w:rPr>
        <w:t xml:space="preserve">（七）恶意投诉的； </w:t>
      </w:r>
    </w:p>
    <w:p>
      <w:pPr>
        <w:widowControl/>
        <w:jc w:val="left"/>
        <w:rPr>
          <w:szCs w:val="21"/>
        </w:rPr>
      </w:pPr>
      <w:r>
        <w:rPr>
          <w:szCs w:val="21"/>
        </w:rPr>
        <w:t xml:space="preserve">（八）向采购项目相关人行贿或者提供其他不当利益的； </w:t>
      </w:r>
    </w:p>
    <w:p>
      <w:pPr>
        <w:widowControl/>
        <w:jc w:val="left"/>
        <w:rPr>
          <w:szCs w:val="21"/>
        </w:rPr>
      </w:pPr>
      <w:r>
        <w:rPr>
          <w:szCs w:val="21"/>
        </w:rPr>
        <w:t>（九）阻碍、抗拒主管部门监督检查的；</w:t>
      </w:r>
    </w:p>
    <w:p>
      <w:pPr>
        <w:widowControl/>
        <w:jc w:val="left"/>
        <w:rPr>
          <w:szCs w:val="21"/>
        </w:rPr>
      </w:pPr>
      <w:r>
        <w:rPr>
          <w:szCs w:val="21"/>
        </w:rPr>
        <w:t>（十）履约检查不合格或者评价为差的；</w:t>
      </w:r>
    </w:p>
    <w:p>
      <w:pPr>
        <w:widowControl/>
        <w:jc w:val="left"/>
        <w:rPr>
          <w:szCs w:val="21"/>
        </w:rPr>
      </w:pPr>
      <w:r>
        <w:rPr>
          <w:szCs w:val="21"/>
        </w:rPr>
        <w:t>（十一）主管部门认定的其他情形。</w:t>
      </w:r>
    </w:p>
    <w:p>
      <w:pPr>
        <w:widowControl/>
        <w:jc w:val="left"/>
        <w:rPr>
          <w:szCs w:val="21"/>
        </w:rPr>
      </w:pPr>
      <w:r>
        <w:rPr>
          <w:szCs w:val="21"/>
        </w:rPr>
        <w:t>如我司存在以上情形，我司自愿承担虚假应标以及其他一切不利的法律后果。</w:t>
      </w:r>
    </w:p>
    <w:p>
      <w:pPr>
        <w:widowControl/>
        <w:jc w:val="left"/>
        <w:rPr>
          <w:szCs w:val="21"/>
        </w:rPr>
      </w:pPr>
      <w:r>
        <w:rPr>
          <w:szCs w:val="21"/>
        </w:rPr>
        <w:t>特此承诺。</w:t>
      </w:r>
    </w:p>
    <w:p>
      <w:pPr>
        <w:widowControl/>
        <w:jc w:val="left"/>
        <w:rPr>
          <w:szCs w:val="21"/>
        </w:rPr>
      </w:pPr>
    </w:p>
    <w:p>
      <w:pPr>
        <w:widowControl/>
        <w:jc w:val="left"/>
        <w:rPr>
          <w:szCs w:val="21"/>
        </w:rPr>
      </w:pPr>
    </w:p>
    <w:p>
      <w:pPr>
        <w:widowControl/>
        <w:jc w:val="left"/>
        <w:rPr>
          <w:szCs w:val="21"/>
        </w:rPr>
      </w:pPr>
    </w:p>
    <w:p>
      <w:pPr>
        <w:spacing w:line="360" w:lineRule="auto"/>
        <w:rPr>
          <w:rFonts w:eastAsia="宋体"/>
          <w:sz w:val="24"/>
        </w:rPr>
      </w:pPr>
      <w:r>
        <w:rPr>
          <w:szCs w:val="21"/>
        </w:rPr>
        <w:t xml:space="preserve"> </w:t>
      </w:r>
      <w:r>
        <w:rPr>
          <w:rFonts w:eastAsia="宋体"/>
          <w:b/>
          <w:bCs/>
          <w:sz w:val="24"/>
        </w:rPr>
        <w:t>投标人单位名称：</w:t>
      </w:r>
    </w:p>
    <w:p>
      <w:pPr>
        <w:spacing w:line="360" w:lineRule="auto"/>
        <w:ind w:firstLine="240" w:firstLineChars="100"/>
        <w:rPr>
          <w:rFonts w:eastAsia="宋体"/>
          <w:b/>
          <w:bCs/>
          <w:sz w:val="24"/>
        </w:rPr>
      </w:pPr>
      <w:r>
        <w:rPr>
          <w:rFonts w:eastAsia="宋体"/>
          <w:b/>
          <w:bCs/>
          <w:sz w:val="24"/>
        </w:rPr>
        <w:t>签发日期：年月日</w:t>
      </w:r>
    </w:p>
    <w:p>
      <w:pPr>
        <w:spacing w:line="360" w:lineRule="auto"/>
        <w:rPr>
          <w:rFonts w:eastAsia="宋体"/>
          <w:sz w:val="24"/>
        </w:rPr>
      </w:pPr>
      <w:r>
        <w:rPr>
          <w:rFonts w:eastAsia="宋体"/>
          <w:b/>
          <w:sz w:val="24"/>
        </w:rPr>
        <w:t>（此处加盖投标人单位公章）</w:t>
      </w:r>
    </w:p>
    <w:p>
      <w:pPr>
        <w:widowControl/>
        <w:jc w:val="left"/>
        <w:rPr>
          <w:szCs w:val="21"/>
        </w:rPr>
      </w:pPr>
    </w:p>
    <w:p>
      <w:pPr>
        <w:pStyle w:val="2"/>
      </w:pPr>
    </w:p>
    <w:p>
      <w:pPr>
        <w:rPr>
          <w:rFonts w:ascii="宋体" w:hAnsi="宋体"/>
          <w:bCs/>
          <w:sz w:val="24"/>
        </w:rPr>
      </w:pPr>
    </w:p>
    <w:p>
      <w:pPr>
        <w:sectPr>
          <w:footerReference r:id="rId4" w:type="default"/>
          <w:pgSz w:w="11906" w:h="16838"/>
          <w:pgMar w:top="1134" w:right="1134" w:bottom="851" w:left="1276" w:header="851" w:footer="992" w:gutter="0"/>
          <w:pgNumType w:start="1"/>
          <w:cols w:space="425" w:num="1"/>
          <w:docGrid w:type="linesAndChars" w:linePitch="312" w:charSpace="0"/>
        </w:sectPr>
      </w:pPr>
    </w:p>
    <w:p>
      <w:pPr>
        <w:ind w:left="-226" w:leftChars="-257" w:right="-516" w:rightChars="-246" w:hanging="313" w:hangingChars="112"/>
        <w:jc w:val="center"/>
        <w:rPr>
          <w:rFonts w:eastAsia="宋体" w:cstheme="majorBidi"/>
          <w:b/>
          <w:bCs/>
          <w:sz w:val="28"/>
          <w:szCs w:val="28"/>
        </w:rPr>
      </w:pPr>
      <w:r>
        <w:rPr>
          <w:rFonts w:hint="eastAsia" w:eastAsia="宋体" w:cstheme="majorBidi"/>
          <w:b/>
          <w:bCs/>
          <w:sz w:val="28"/>
          <w:szCs w:val="28"/>
        </w:rPr>
        <w:t>（六）中山大学附属第八医院医用耗材产品质量及货源保证书</w:t>
      </w:r>
    </w:p>
    <w:p>
      <w:pPr>
        <w:adjustRightInd w:val="0"/>
        <w:snapToGrid w:val="0"/>
        <w:spacing w:line="360" w:lineRule="auto"/>
        <w:ind w:left="-31" w:leftChars="-15" w:right="-60" w:rightChars="-29" w:firstLine="480" w:firstLineChars="200"/>
        <w:rPr>
          <w:rFonts w:ascii="宋体" w:hAnsi="宋体" w:cs="宋体"/>
          <w:sz w:val="24"/>
        </w:rPr>
      </w:pPr>
    </w:p>
    <w:p>
      <w:pPr>
        <w:adjustRightInd w:val="0"/>
        <w:snapToGrid w:val="0"/>
        <w:spacing w:line="360" w:lineRule="auto"/>
        <w:ind w:left="-31" w:leftChars="-15" w:right="-60" w:rightChars="-29" w:firstLine="480" w:firstLineChars="200"/>
        <w:rPr>
          <w:rFonts w:ascii="宋体"/>
          <w:sz w:val="24"/>
        </w:rPr>
      </w:pPr>
      <w:r>
        <w:rPr>
          <w:rFonts w:hint="eastAsia" w:ascii="宋体" w:hAnsi="宋体" w:cs="宋体"/>
          <w:sz w:val="24"/>
        </w:rPr>
        <w:t>致：中山大学附属第八医院（深圳福田）</w:t>
      </w:r>
    </w:p>
    <w:p>
      <w:pPr>
        <w:adjustRightInd w:val="0"/>
        <w:snapToGrid w:val="0"/>
        <w:spacing w:line="360" w:lineRule="auto"/>
        <w:ind w:left="-31" w:leftChars="-15" w:right="-60"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授权的企业</w:t>
      </w:r>
      <w:r>
        <w:rPr>
          <w:rFonts w:ascii="宋体" w:hAnsi="宋体" w:cs="宋体"/>
          <w:sz w:val="24"/>
        </w:rPr>
        <w:t xml:space="preserve">                                     (</w:t>
      </w:r>
      <w:r>
        <w:rPr>
          <w:rFonts w:hint="eastAsia" w:ascii="宋体" w:hAnsi="宋体" w:cs="宋体"/>
          <w:sz w:val="24"/>
        </w:rPr>
        <w:t>投标人名称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我公司已获得有效授权代理上述产品参与中山大学附属第八医院医用耗材竞价采购。</w:t>
      </w:r>
    </w:p>
    <w:p>
      <w:pPr>
        <w:adjustRightInd w:val="0"/>
        <w:snapToGrid w:val="0"/>
        <w:spacing w:line="360" w:lineRule="auto"/>
        <w:ind w:left="-31" w:leftChars="-15" w:right="-60" w:rightChars="-29" w:firstLine="480" w:firstLineChars="200"/>
        <w:rPr>
          <w:rFonts w:ascii="宋体"/>
          <w:sz w:val="24"/>
        </w:rPr>
      </w:pPr>
      <w:r>
        <w:rPr>
          <w:rFonts w:hint="eastAsia" w:ascii="宋体" w:hAnsi="宋体" w:cs="宋体"/>
          <w:sz w:val="24"/>
        </w:rPr>
        <w:t>根据中山大学附属第八医院（深圳福田）医用耗材竞标采购文件</w:t>
      </w:r>
      <w:r>
        <w:rPr>
          <w:rFonts w:ascii="宋体" w:hAnsi="宋体" w:cs="宋体"/>
          <w:sz w:val="24"/>
        </w:rPr>
        <w:t>(</w:t>
      </w:r>
      <w:r>
        <w:rPr>
          <w:rFonts w:hint="eastAsia" w:ascii="宋体" w:hAnsi="宋体" w:cs="宋体"/>
          <w:sz w:val="24"/>
        </w:rPr>
        <w:t>采购编号：</w:t>
      </w:r>
      <w:r>
        <w:rPr>
          <w:rFonts w:hint="eastAsia" w:ascii="宋体" w:hAnsi="宋体" w:cs="宋体"/>
          <w:snapToGrid w:val="0"/>
          <w:kern w:val="0"/>
          <w:sz w:val="24"/>
        </w:rPr>
        <w:t>此编号详见招标公告</w:t>
      </w:r>
      <w:r>
        <w:rPr>
          <w:rFonts w:ascii="宋体" w:hAnsi="宋体" w:cs="宋体"/>
          <w:sz w:val="24"/>
        </w:rPr>
        <w:t>)</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pPr>
        <w:adjustRightInd w:val="0"/>
        <w:snapToGrid w:val="0"/>
        <w:spacing w:line="360" w:lineRule="auto"/>
        <w:ind w:left="-31" w:leftChars="-15" w:right="-60" w:rightChars="-29" w:firstLine="480" w:firstLineChars="200"/>
        <w:rPr>
          <w:rFonts w:ascii="宋体"/>
          <w:sz w:val="24"/>
        </w:rPr>
      </w:pPr>
      <w:r>
        <w:rPr>
          <w:rFonts w:hint="eastAsia" w:ascii="宋体" w:hAnsi="宋体" w:cs="宋体"/>
          <w:sz w:val="24"/>
        </w:rPr>
        <w:t>我单位保证出具的质量及货源保证书真实、合法，并愿承担一切法律责任。</w:t>
      </w:r>
    </w:p>
    <w:p>
      <w:pPr>
        <w:spacing w:line="360" w:lineRule="auto"/>
        <w:ind w:right="-147" w:rightChars="-70" w:firstLine="480" w:firstLineChars="200"/>
        <w:rPr>
          <w:rFonts w:ascii="宋体"/>
          <w:snapToGrid w:val="0"/>
          <w:kern w:val="0"/>
        </w:rPr>
      </w:pPr>
      <w:r>
        <w:rPr>
          <w:rFonts w:hint="eastAsia" w:ascii="宋体" w:hAnsi="宋体" w:cs="宋体"/>
          <w:sz w:val="24"/>
        </w:rPr>
        <w:t>本保证书有效期限为：</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日至</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pPr>
        <w:spacing w:line="360" w:lineRule="auto"/>
        <w:ind w:left="1318" w:leftChars="228" w:right="-147" w:rightChars="-70" w:hanging="840" w:hangingChars="35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、授权期限有效期不能少于一年时间（国内厂家、总代理商或区域一级代理商除外）。</w:t>
      </w:r>
    </w:p>
    <w:p>
      <w:pPr>
        <w:spacing w:line="360" w:lineRule="auto"/>
        <w:ind w:right="-147" w:rightChars="-70" w:firstLine="1080" w:firstLineChars="450"/>
        <w:rPr>
          <w:rFonts w:ascii="宋体"/>
          <w:sz w:val="24"/>
        </w:rPr>
      </w:pPr>
      <w:r>
        <w:rPr>
          <w:rFonts w:ascii="宋体" w:hAnsi="宋体" w:cs="宋体"/>
          <w:sz w:val="24"/>
        </w:rPr>
        <w:t>2</w:t>
      </w:r>
      <w:r>
        <w:rPr>
          <w:rFonts w:hint="eastAsia" w:ascii="宋体" w:hAnsi="宋体" w:cs="宋体"/>
          <w:sz w:val="24"/>
        </w:rPr>
        <w:t>、本保证书中“代理商”指投标产品的国内总代理商或国内一级代理商。</w:t>
      </w:r>
    </w:p>
    <w:p>
      <w:pPr>
        <w:adjustRightInd w:val="0"/>
        <w:snapToGrid w:val="0"/>
        <w:spacing w:line="360" w:lineRule="auto"/>
        <w:rPr>
          <w:rFonts w:ascii="宋体"/>
          <w:snapToGrid w:val="0"/>
          <w:kern w:val="0"/>
        </w:rPr>
      </w:pPr>
    </w:p>
    <w:p>
      <w:pPr>
        <w:spacing w:line="360" w:lineRule="auto"/>
        <w:rPr>
          <w:rFonts w:ascii="宋体" w:hAnsi="宋体" w:cs="宋体"/>
          <w:b/>
          <w:bCs/>
          <w:sz w:val="24"/>
        </w:rPr>
      </w:pPr>
      <w:r>
        <w:rPr>
          <w:rFonts w:ascii="宋体" w:hAnsi="宋体" w:cs="宋体"/>
          <w:b/>
          <w:bCs/>
          <w:sz w:val="24"/>
        </w:rPr>
        <w:t>投标人单位名称：</w:t>
      </w:r>
    </w:p>
    <w:p>
      <w:pPr>
        <w:spacing w:line="360" w:lineRule="auto"/>
        <w:rPr>
          <w:rFonts w:ascii="宋体" w:hAnsi="宋体" w:cs="宋体"/>
          <w:b/>
          <w:bCs/>
          <w:sz w:val="24"/>
        </w:rPr>
      </w:pPr>
      <w:r>
        <w:rPr>
          <w:rFonts w:ascii="宋体" w:hAnsi="宋体" w:cs="宋体"/>
          <w:b/>
          <w:bCs/>
          <w:sz w:val="24"/>
        </w:rPr>
        <w:t>日期：年月日</w:t>
      </w:r>
    </w:p>
    <w:p>
      <w:pPr>
        <w:spacing w:line="360" w:lineRule="auto"/>
        <w:rPr>
          <w:rFonts w:ascii="宋体" w:hAnsi="宋体" w:cs="宋体"/>
          <w:b/>
          <w:bCs/>
          <w:sz w:val="24"/>
        </w:rPr>
      </w:pPr>
      <w:r>
        <w:rPr>
          <w:rFonts w:ascii="宋体" w:hAnsi="宋体" w:cs="宋体"/>
          <w:b/>
          <w:bCs/>
          <w:sz w:val="24"/>
        </w:rPr>
        <w:t>（此处加盖投标人单位公章）</w:t>
      </w:r>
    </w:p>
    <w:p>
      <w:pPr>
        <w:adjustRightInd w:val="0"/>
        <w:snapToGrid w:val="0"/>
        <w:spacing w:line="360" w:lineRule="auto"/>
        <w:ind w:firstLine="420" w:firstLineChars="200"/>
        <w:rPr>
          <w:rFonts w:ascii="宋体"/>
          <w:snapToGrid w:val="0"/>
          <w:kern w:val="0"/>
          <w:u w:val="single"/>
        </w:rPr>
      </w:pPr>
    </w:p>
    <w:p>
      <w:pPr>
        <w:pStyle w:val="12"/>
      </w:pPr>
    </w:p>
    <w:p/>
    <w:p>
      <w:pPr>
        <w:pStyle w:val="2"/>
      </w:pPr>
    </w:p>
    <w:p>
      <w:pPr>
        <w:keepNext/>
        <w:keepLines/>
        <w:widowControl/>
        <w:spacing w:before="260" w:after="260"/>
        <w:ind w:firstLine="2800" w:firstLineChars="1000"/>
        <w:outlineLvl w:val="1"/>
        <w:rPr>
          <w:rFonts w:eastAsia="宋体"/>
          <w:b/>
          <w:bCs/>
          <w:kern w:val="0"/>
          <w:sz w:val="30"/>
          <w:szCs w:val="30"/>
        </w:rPr>
      </w:pPr>
      <w:r>
        <w:rPr>
          <w:rFonts w:hint="eastAsia" w:eastAsia="宋体" w:cstheme="majorBidi"/>
          <w:b/>
          <w:bCs/>
          <w:sz w:val="28"/>
          <w:szCs w:val="28"/>
        </w:rPr>
        <w:t>（七）</w:t>
      </w:r>
      <w:r>
        <w:rPr>
          <w:rFonts w:eastAsia="宋体"/>
          <w:b/>
          <w:bCs/>
          <w:kern w:val="0"/>
          <w:sz w:val="30"/>
          <w:szCs w:val="30"/>
        </w:rPr>
        <w:t>法定代表人授权委托书</w:t>
      </w:r>
    </w:p>
    <w:p>
      <w:pPr>
        <w:pStyle w:val="14"/>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pPr>
        <w:pStyle w:val="14"/>
        <w:spacing w:line="360" w:lineRule="auto"/>
        <w:ind w:firstLine="480" w:firstLineChars="200"/>
        <w:rPr>
          <w:rFonts w:hAnsi="宋体" w:cs="宋体"/>
          <w:sz w:val="24"/>
          <w:szCs w:val="24"/>
        </w:rPr>
      </w:pPr>
      <w:r>
        <w:rPr>
          <w:rFonts w:hAnsi="宋体" w:cs="宋体"/>
          <w:sz w:val="24"/>
          <w:szCs w:val="24"/>
        </w:rPr>
        <w:t>被授权人（投标人授权代表）无转委托权限。</w:t>
      </w:r>
    </w:p>
    <w:p>
      <w:pPr>
        <w:spacing w:line="360" w:lineRule="auto"/>
        <w:ind w:firstLine="480" w:firstLineChars="200"/>
        <w:rPr>
          <w:rFonts w:ascii="宋体" w:hAnsi="宋体" w:cs="宋体"/>
          <w:sz w:val="24"/>
        </w:rPr>
      </w:pPr>
      <w:r>
        <w:rPr>
          <w:rFonts w:ascii="宋体" w:hAnsi="宋体" w:cs="宋体"/>
          <w:sz w:val="24"/>
        </w:rPr>
        <w:t>本授权书自盖章之日起生效，特此声明。</w:t>
      </w:r>
    </w:p>
    <w:p>
      <w:pPr>
        <w:spacing w:line="360" w:lineRule="auto"/>
        <w:rPr>
          <w:rFonts w:ascii="宋体" w:hAnsi="宋体" w:cs="宋体"/>
          <w:sz w:val="24"/>
        </w:rPr>
      </w:pPr>
      <w:r>
        <w:rPr>
          <w:rFonts w:ascii="宋体" w:hAnsi="宋体" w:cs="宋体"/>
          <w:sz w:val="24"/>
        </w:rPr>
        <w:t>随附《法定代表人证明》</w:t>
      </w:r>
    </w:p>
    <w:p>
      <w:pPr>
        <w:spacing w:line="360" w:lineRule="auto"/>
        <w:rPr>
          <w:rFonts w:ascii="宋体" w:hAnsi="宋体" w:cs="宋体"/>
          <w:sz w:val="24"/>
        </w:rPr>
      </w:pPr>
    </w:p>
    <w:p>
      <w:pPr>
        <w:spacing w:line="360" w:lineRule="auto"/>
        <w:rPr>
          <w:rFonts w:ascii="宋体" w:hAnsi="宋体" w:cs="宋体"/>
          <w:b/>
          <w:bCs/>
          <w:sz w:val="24"/>
        </w:rPr>
      </w:pPr>
      <w:r>
        <w:rPr>
          <w:rFonts w:ascii="宋体" w:hAnsi="宋体" w:cs="宋体"/>
          <w:b/>
          <w:bCs/>
          <w:sz w:val="24"/>
        </w:rPr>
        <w:t>投标人单位名称：</w:t>
      </w:r>
    </w:p>
    <w:p>
      <w:pPr>
        <w:spacing w:line="360" w:lineRule="auto"/>
        <w:rPr>
          <w:rFonts w:ascii="宋体" w:hAnsi="宋体" w:cs="宋体"/>
          <w:b/>
          <w:bCs/>
          <w:sz w:val="24"/>
        </w:rPr>
      </w:pPr>
      <w:r>
        <w:rPr>
          <w:rFonts w:ascii="宋体" w:hAnsi="宋体" w:cs="宋体"/>
          <w:b/>
          <w:bCs/>
          <w:sz w:val="24"/>
        </w:rPr>
        <w:t>日期：年月日</w:t>
      </w:r>
    </w:p>
    <w:p>
      <w:pPr>
        <w:spacing w:line="360" w:lineRule="auto"/>
        <w:rPr>
          <w:rFonts w:ascii="宋体" w:hAnsi="宋体" w:cs="宋体"/>
          <w:b/>
          <w:bCs/>
          <w:sz w:val="24"/>
        </w:rPr>
      </w:pPr>
      <w:r>
        <w:rPr>
          <w:rFonts w:ascii="宋体" w:hAnsi="宋体" w:cs="宋体"/>
          <w:b/>
          <w:bCs/>
          <w:sz w:val="24"/>
        </w:rPr>
        <w:t>（此处加盖投标人单位公章）</w:t>
      </w:r>
    </w:p>
    <w:p>
      <w:pPr>
        <w:tabs>
          <w:tab w:val="left" w:pos="3780"/>
        </w:tabs>
        <w:spacing w:line="360" w:lineRule="auto"/>
        <w:rPr>
          <w:rFonts w:ascii="宋体" w:hAnsi="宋体" w:cs="宋体"/>
          <w:sz w:val="24"/>
        </w:rPr>
      </w:pPr>
    </w:p>
    <w:p>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pPr>
        <w:pStyle w:val="12"/>
        <w:rPr>
          <w:rFonts w:ascii="宋体" w:hAnsi="宋体" w:cs="宋体" w:eastAsiaTheme="minorEastAsia"/>
          <w:sz w:val="24"/>
        </w:rPr>
      </w:pPr>
    </w:p>
    <w:p/>
    <w:p>
      <w:r>
        <w:rPr>
          <w:rFonts w:ascii="宋体"/>
          <w:b/>
          <w:bCs/>
        </w:rPr>
        <w:pict>
          <v:rect id="Rectangle 5" o:spid="_x0000_s1026" o:spt="1" style="position:absolute;left:0pt;margin-left:235.35pt;margin-top:-10.95pt;height:156pt;width:243pt;z-index:25166131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">
            <v:path/>
            <v:fill focussize="0,0"/>
            <v:stroke/>
            <v:imagedata o:title=""/>
            <o:lock v:ext="edit"/>
            <v:textbox>
              <w:txbxContent>
                <w:p>
                  <w:pPr>
                    <w:ind w:firstLine="1260" w:firstLineChars="600"/>
                  </w:pPr>
                  <w:r>
                    <w:rPr>
                      <w:rFonts w:hint="eastAsia"/>
                    </w:rPr>
                    <w:t xml:space="preserve">     </w:t>
                  </w:r>
                  <w:r>
                    <w:rPr>
                      <w:rFonts w:ascii="宋体" w:hAnsi="宋体" w:cs="宋体"/>
                      <w:sz w:val="24"/>
                    </w:rPr>
                    <w:t>被授权人</w:t>
                  </w:r>
                </w:p>
                <w:p>
                  <w:pPr>
                    <w:ind w:firstLine="1050" w:firstLineChars="500"/>
                  </w:pPr>
                  <w:r>
                    <w:rPr>
                      <w:rFonts w:hint="eastAsia"/>
                    </w:rPr>
                    <w:t xml:space="preserve"> 居民身份证复印件粘贴处</w:t>
                  </w:r>
                </w:p>
                <w:p>
                  <w:pPr>
                    <w:ind w:firstLine="1050" w:firstLineChars="500"/>
                  </w:pPr>
                </w:p>
                <w:p>
                  <w:pPr>
                    <w:ind w:firstLine="1785" w:firstLineChars="850"/>
                  </w:pPr>
                  <w:r>
                    <w:rPr>
                      <w:rFonts w:hint="eastAsia"/>
                    </w:rPr>
                    <w:t>（反面）</w:t>
                  </w:r>
                </w:p>
                <w:p>
                  <w:pPr>
                    <w:ind w:firstLine="1050" w:firstLineChars="500"/>
                  </w:pPr>
                </w:p>
                <w:p/>
              </w:txbxContent>
            </v:textbox>
          </v:rect>
        </w:pict>
      </w:r>
    </w:p>
    <w:p>
      <w:pPr>
        <w:pStyle w:val="12"/>
      </w:pPr>
    </w:p>
    <w:p>
      <w:r>
        <w:rPr>
          <w:rFonts w:ascii="宋体"/>
          <w:b/>
          <w:bCs/>
        </w:rPr>
        <w:pict>
          <v:rect id="Rectangle 4" o:spid="_x0000_s1027" o:spt="1" style="position:absolute;left:0pt;margin-left:-27.15pt;margin-top:-49.15pt;height:156pt;width:243pt;z-index:25166233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">
            <v:path/>
            <v:fill focussize="0,0"/>
            <v:stroke/>
            <v:imagedata o:title=""/>
            <o:lock v:ext="edit"/>
            <v:textbox>
              <w:txbxContent>
                <w:p>
                  <w:pPr>
                    <w:ind w:firstLine="1260" w:firstLineChars="600"/>
                    <w:jc w:val="left"/>
                  </w:pPr>
                  <w:r>
                    <w:rPr>
                      <w:rFonts w:hint="eastAsia"/>
                    </w:rPr>
                    <w:t xml:space="preserve">     </w:t>
                  </w:r>
                  <w:r>
                    <w:rPr>
                      <w:rFonts w:ascii="宋体" w:hAnsi="宋体" w:cs="宋体"/>
                      <w:sz w:val="24"/>
                    </w:rPr>
                    <w:t>被授权人</w:t>
                  </w:r>
                </w:p>
                <w:p>
                  <w:pPr>
                    <w:ind w:firstLine="1050" w:firstLineChars="500"/>
                    <w:jc w:val="left"/>
                  </w:pPr>
                  <w:r>
                    <w:rPr>
                      <w:rFonts w:hint="eastAsia"/>
                    </w:rPr>
                    <w:t xml:space="preserve"> 居民身份证复印件粘贴处</w:t>
                  </w:r>
                </w:p>
                <w:p>
                  <w:pPr>
                    <w:ind w:firstLine="1050" w:firstLineChars="500"/>
                    <w:jc w:val="left"/>
                  </w:pPr>
                </w:p>
                <w:p>
                  <w:pPr>
                    <w:ind w:firstLine="1785" w:firstLineChars="850"/>
                    <w:jc w:val="left"/>
                  </w:pPr>
                  <w:r>
                    <w:rPr>
                      <w:rFonts w:hint="eastAsia"/>
                    </w:rPr>
                    <w:t>（正面）</w:t>
                  </w:r>
                </w:p>
                <w:p>
                  <w:pPr>
                    <w:ind w:firstLine="1050" w:firstLineChars="500"/>
                    <w:jc w:val="left"/>
                  </w:pPr>
                </w:p>
                <w:p>
                  <w:pPr>
                    <w:jc w:val="left"/>
                  </w:pPr>
                </w:p>
              </w:txbxContent>
            </v:textbox>
          </v:rect>
        </w:pict>
      </w:r>
    </w:p>
    <w:p>
      <w:pPr>
        <w:pStyle w:val="12"/>
      </w:pPr>
    </w:p>
    <w:p/>
    <w:p>
      <w:pPr>
        <w:pStyle w:val="12"/>
      </w:pPr>
    </w:p>
    <w:p/>
    <w:p>
      <w:pPr>
        <w:pStyle w:val="12"/>
      </w:pPr>
    </w:p>
    <w:p>
      <w:pPr>
        <w:pStyle w:val="5"/>
        <w:widowControl/>
        <w:spacing w:line="240" w:lineRule="auto"/>
        <w:rPr>
          <w:rFonts w:eastAsia="宋体"/>
          <w:sz w:val="28"/>
          <w:szCs w:val="28"/>
        </w:rPr>
      </w:pPr>
    </w:p>
    <w:p>
      <w:pPr>
        <w:pStyle w:val="5"/>
        <w:widowControl/>
        <w:spacing w:line="240" w:lineRule="auto"/>
        <w:ind w:firstLine="2800" w:firstLineChars="1000"/>
        <w:rPr>
          <w:rFonts w:ascii="Times New Roman" w:hAnsi="Times New Roman" w:eastAsia="宋体"/>
          <w:sz w:val="30"/>
          <w:szCs w:val="30"/>
        </w:rPr>
      </w:pPr>
      <w:r>
        <w:rPr>
          <w:rFonts w:hint="eastAsia" w:eastAsia="宋体"/>
          <w:sz w:val="28"/>
          <w:szCs w:val="28"/>
        </w:rPr>
        <w:t>（八）</w:t>
      </w:r>
      <w:r>
        <w:rPr>
          <w:rFonts w:ascii="Times New Roman" w:hAnsi="Times New Roman" w:eastAsia="宋体"/>
          <w:sz w:val="30"/>
          <w:szCs w:val="30"/>
        </w:rPr>
        <w:t>法定代表人证明书</w:t>
      </w:r>
    </w:p>
    <w:p>
      <w:pPr>
        <w:tabs>
          <w:tab w:val="left" w:pos="900"/>
        </w:tabs>
        <w:spacing w:line="480" w:lineRule="auto"/>
        <w:ind w:firstLine="945" w:firstLineChars="450"/>
        <w:rPr>
          <w:rFonts w:eastAsia="宋体"/>
        </w:rPr>
      </w:pPr>
      <w:r>
        <w:rPr>
          <w:rFonts w:eastAsia="宋体"/>
        </w:rPr>
        <w:t>______________同志，现任我单位职务，为法定代表人，特此证明。</w:t>
      </w:r>
    </w:p>
    <w:p>
      <w:pPr>
        <w:spacing w:line="360" w:lineRule="auto"/>
        <w:ind w:firstLine="420" w:firstLineChars="200"/>
        <w:rPr>
          <w:rFonts w:eastAsia="宋体"/>
        </w:rPr>
      </w:pPr>
      <w:r>
        <w:rPr>
          <w:rFonts w:eastAsia="宋体"/>
        </w:rPr>
        <w:t>本证明书自签发之日起生效，有效期与本公司投标文件中标注的投标有效期相同。</w:t>
      </w:r>
    </w:p>
    <w:p>
      <w:pPr>
        <w:spacing w:line="480" w:lineRule="auto"/>
        <w:ind w:firstLine="420" w:firstLineChars="200"/>
        <w:rPr>
          <w:rFonts w:eastAsia="宋体"/>
        </w:rPr>
      </w:pPr>
      <w:r>
        <w:rPr>
          <w:rFonts w:eastAsia="宋体"/>
        </w:rPr>
        <w:t>附：</w:t>
      </w:r>
    </w:p>
    <w:p>
      <w:pPr>
        <w:spacing w:line="480" w:lineRule="auto"/>
        <w:ind w:firstLine="840" w:firstLineChars="400"/>
        <w:rPr>
          <w:rFonts w:eastAsia="宋体"/>
        </w:rPr>
      </w:pPr>
      <w:r>
        <w:rPr>
          <w:rFonts w:eastAsia="宋体"/>
        </w:rPr>
        <w:t>经济性质：</w:t>
      </w:r>
    </w:p>
    <w:p>
      <w:pPr>
        <w:spacing w:line="480" w:lineRule="auto"/>
        <w:ind w:firstLine="840" w:firstLineChars="400"/>
        <w:rPr>
          <w:rFonts w:eastAsia="宋体"/>
        </w:rPr>
      </w:pPr>
      <w:r>
        <w:rPr>
          <w:rFonts w:eastAsia="宋体"/>
        </w:rPr>
        <w:t>主营（产）：</w:t>
      </w:r>
    </w:p>
    <w:p>
      <w:pPr>
        <w:spacing w:line="480" w:lineRule="auto"/>
        <w:ind w:firstLine="840" w:firstLineChars="400"/>
        <w:rPr>
          <w:rFonts w:eastAsia="宋体"/>
        </w:rPr>
      </w:pPr>
      <w:r>
        <w:rPr>
          <w:rFonts w:eastAsia="宋体"/>
        </w:rPr>
        <w:t>兼营（产）：</w:t>
      </w:r>
    </w:p>
    <w:p>
      <w:pPr>
        <w:spacing w:line="500" w:lineRule="exact"/>
        <w:rPr>
          <w:rFonts w:eastAsia="宋体"/>
          <w:b/>
          <w:bCs/>
        </w:rPr>
      </w:pPr>
    </w:p>
    <w:p>
      <w:pPr>
        <w:spacing w:line="360" w:lineRule="auto"/>
        <w:rPr>
          <w:rFonts w:eastAsia="宋体"/>
          <w:sz w:val="24"/>
        </w:rPr>
      </w:pPr>
      <w:r>
        <w:rPr>
          <w:rFonts w:eastAsia="宋体"/>
          <w:b/>
          <w:bCs/>
          <w:sz w:val="24"/>
        </w:rPr>
        <w:t>投标人单位名称：</w:t>
      </w:r>
    </w:p>
    <w:p>
      <w:pPr>
        <w:spacing w:line="360" w:lineRule="auto"/>
        <w:rPr>
          <w:rFonts w:eastAsia="宋体"/>
          <w:b/>
          <w:bCs/>
          <w:sz w:val="24"/>
        </w:rPr>
      </w:pPr>
      <w:r>
        <w:rPr>
          <w:rFonts w:eastAsia="宋体"/>
          <w:b/>
          <w:bCs/>
          <w:sz w:val="24"/>
        </w:rPr>
        <w:t>签发日期：年月日</w:t>
      </w:r>
    </w:p>
    <w:p>
      <w:pPr>
        <w:spacing w:line="360" w:lineRule="auto"/>
        <w:rPr>
          <w:rFonts w:eastAsia="宋体"/>
          <w:sz w:val="24"/>
        </w:rPr>
      </w:pPr>
      <w:r>
        <w:rPr>
          <w:rFonts w:eastAsia="宋体"/>
          <w:b/>
          <w:sz w:val="24"/>
        </w:rPr>
        <w:t>（此处加盖投标人单位公章）</w:t>
      </w:r>
    </w:p>
    <w:p>
      <w:pPr>
        <w:spacing w:line="360" w:lineRule="auto"/>
        <w:rPr>
          <w:rFonts w:eastAsia="宋体"/>
          <w:b/>
          <w:sz w:val="24"/>
        </w:rPr>
      </w:pPr>
    </w:p>
    <w:p>
      <w:pPr>
        <w:spacing w:line="360" w:lineRule="auto"/>
        <w:rPr>
          <w:rFonts w:eastAsia="宋体"/>
          <w:b/>
          <w:sz w:val="24"/>
        </w:rPr>
      </w:pPr>
      <w:r>
        <w:rPr>
          <w:rFonts w:ascii="宋体"/>
          <w:b/>
          <w:bCs/>
        </w:rPr>
        <w:pict>
          <v:rect id="_x0000_s1028" o:spid="_x0000_s1028" o:spt="1" style="position:absolute;left:0pt;margin-left:-8.4pt;margin-top:22pt;height:156pt;width:243pt;z-index:25166336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">
            <v:path/>
            <v:fill focussize="0,0"/>
            <v:stroke/>
            <v:imagedata o:title=""/>
            <o:lock v:ext="edit"/>
            <v:textbox>
              <w:txbxContent>
                <w:p>
                  <w:pPr>
                    <w:ind w:firstLine="1260" w:firstLineChars="600"/>
                    <w:jc w:val="left"/>
                  </w:pPr>
                  <w:r>
                    <w:rPr>
                      <w:rFonts w:hint="eastAsia"/>
                    </w:rPr>
                    <w:t xml:space="preserve">     法定代表人</w:t>
                  </w:r>
                </w:p>
                <w:p>
                  <w:pPr>
                    <w:ind w:firstLine="1050" w:firstLineChars="500"/>
                    <w:jc w:val="left"/>
                  </w:pPr>
                  <w:r>
                    <w:rPr>
                      <w:rFonts w:hint="eastAsia"/>
                    </w:rPr>
                    <w:t xml:space="preserve"> 居民身份证复印件粘贴处</w:t>
                  </w:r>
                </w:p>
                <w:p>
                  <w:pPr>
                    <w:ind w:firstLine="1050" w:firstLineChars="500"/>
                    <w:jc w:val="left"/>
                  </w:pPr>
                </w:p>
                <w:p>
                  <w:pPr>
                    <w:ind w:firstLine="1785" w:firstLineChars="850"/>
                    <w:jc w:val="left"/>
                  </w:pPr>
                  <w:r>
                    <w:rPr>
                      <w:rFonts w:hint="eastAsia"/>
                    </w:rPr>
                    <w:t>（正面）</w:t>
                  </w:r>
                </w:p>
                <w:p>
                  <w:pPr>
                    <w:ind w:firstLine="1050" w:firstLineChars="500"/>
                    <w:jc w:val="left"/>
                  </w:pPr>
                </w:p>
                <w:p>
                  <w:pPr>
                    <w:jc w:val="left"/>
                  </w:pPr>
                </w:p>
              </w:txbxContent>
            </v:textbox>
          </v:rect>
        </w:pict>
      </w:r>
      <w:r>
        <w:rPr>
          <w:rFonts w:ascii="宋体"/>
          <w:b/>
          <w:bCs/>
        </w:rPr>
        <w:pict>
          <v:rect id="_x0000_s1029" o:spid="_x0000_s1029" o:spt="1" style="position:absolute;left:0pt;margin-left:236.1pt;margin-top:23.5pt;height:156pt;width:243pt;z-index:25166438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">
            <v:path/>
            <v:fill focussize="0,0"/>
            <v:stroke/>
            <v:imagedata o:title=""/>
            <o:lock v:ext="edit"/>
            <v:textbox>
              <w:txbxContent>
                <w:p>
                  <w:pPr>
                    <w:ind w:firstLine="1260" w:firstLineChars="600"/>
                  </w:pPr>
                  <w:r>
                    <w:rPr>
                      <w:rFonts w:hint="eastAsia"/>
                    </w:rPr>
                    <w:t xml:space="preserve">     法定代表人</w:t>
                  </w:r>
                </w:p>
                <w:p>
                  <w:pPr>
                    <w:ind w:firstLine="1050" w:firstLineChars="500"/>
                  </w:pPr>
                  <w:r>
                    <w:rPr>
                      <w:rFonts w:hint="eastAsia"/>
                    </w:rPr>
                    <w:t xml:space="preserve"> 居民身份证复印件粘贴处</w:t>
                  </w:r>
                </w:p>
                <w:p>
                  <w:pPr>
                    <w:ind w:firstLine="1050" w:firstLineChars="500"/>
                  </w:pPr>
                </w:p>
                <w:p>
                  <w:pPr>
                    <w:ind w:firstLine="1785" w:firstLineChars="850"/>
                  </w:pPr>
                  <w:r>
                    <w:rPr>
                      <w:rFonts w:hint="eastAsia"/>
                    </w:rPr>
                    <w:t>（反面）</w:t>
                  </w:r>
                </w:p>
                <w:p>
                  <w:pPr>
                    <w:ind w:firstLine="1050" w:firstLineChars="500"/>
                  </w:pPr>
                </w:p>
                <w:p/>
              </w:txbxContent>
            </v:textbox>
          </v:rect>
        </w:pict>
      </w:r>
      <w:r>
        <w:rPr>
          <w:rFonts w:eastAsia="宋体"/>
          <w:b/>
          <w:sz w:val="24"/>
        </w:rPr>
        <w:t>提供法定代表人居民身份证（正反面）复印件：</w:t>
      </w:r>
    </w:p>
    <w:p/>
    <w:p>
      <w:pPr>
        <w:widowControl/>
        <w:jc w:val="left"/>
        <w:rPr>
          <w:rFonts w:eastAsia="宋体"/>
          <w:b/>
          <w:bCs/>
          <w:sz w:val="30"/>
          <w:szCs w:val="30"/>
        </w:rPr>
      </w:pPr>
    </w:p>
    <w:p>
      <w:pPr>
        <w:pStyle w:val="12"/>
      </w:pPr>
    </w:p>
    <w:p/>
    <w:p/>
    <w:p/>
    <w:p>
      <w:pPr>
        <w:ind w:firstLine="3840" w:firstLineChars="1200"/>
        <w:rPr>
          <w:b/>
          <w:sz w:val="32"/>
          <w:szCs w:val="32"/>
        </w:rPr>
      </w:pPr>
    </w:p>
    <w:p>
      <w:pPr>
        <w:ind w:firstLine="3840" w:firstLineChars="1200"/>
        <w:rPr>
          <w:b/>
          <w:sz w:val="32"/>
          <w:szCs w:val="32"/>
        </w:rPr>
      </w:pPr>
    </w:p>
    <w:p>
      <w:pPr>
        <w:ind w:firstLine="3840" w:firstLineChars="1200"/>
        <w:rPr>
          <w:b/>
          <w:sz w:val="32"/>
          <w:szCs w:val="32"/>
        </w:rPr>
      </w:pPr>
    </w:p>
    <w:p>
      <w:pPr>
        <w:ind w:firstLine="3840" w:firstLineChars="1200"/>
        <w:rPr>
          <w:b/>
          <w:sz w:val="32"/>
          <w:szCs w:val="32"/>
        </w:rPr>
      </w:pPr>
      <w:r>
        <w:rPr>
          <w:rFonts w:hint="eastAsia"/>
          <w:b/>
          <w:sz w:val="32"/>
          <w:szCs w:val="32"/>
        </w:rPr>
        <w:t>四、</w:t>
      </w:r>
      <w:r>
        <w:rPr>
          <w:rFonts w:hint="eastAsia" w:eastAsia="宋体"/>
          <w:b/>
          <w:bCs/>
          <w:kern w:val="0"/>
          <w:sz w:val="30"/>
          <w:szCs w:val="30"/>
        </w:rPr>
        <w:t>商务部分</w:t>
      </w:r>
    </w:p>
    <w:p>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6"/>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pPr>
              <w:tabs>
                <w:tab w:val="left" w:pos="540"/>
              </w:tabs>
              <w:ind w:left="-132" w:leftChars="-64" w:right="-105" w:rightChars="-50" w:hanging="2"/>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pPr>
              <w:tabs>
                <w:tab w:val="left" w:pos="540"/>
              </w:tabs>
              <w:ind w:left="-132" w:leftChars="-64" w:right="-105" w:rightChars="-50" w:hanging="2"/>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pPr>
              <w:tabs>
                <w:tab w:val="left" w:pos="540"/>
              </w:tabs>
              <w:ind w:left="-132" w:leftChars="-64" w:right="-105" w:rightChars="-50" w:hanging="2"/>
              <w:jc w:val="center"/>
              <w:rPr>
                <w:rFonts w:ascii="宋体" w:hAnsi="宋体" w:cs="宋体"/>
                <w:szCs w:val="21"/>
              </w:rPr>
            </w:pPr>
          </w:p>
        </w:tc>
        <w:tc>
          <w:tcPr>
            <w:tcW w:w="1649" w:type="dxa"/>
            <w:gridSpan w:val="2"/>
            <w:vAlign w:val="center"/>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pPr>
              <w:tabs>
                <w:tab w:val="left" w:pos="540"/>
              </w:tabs>
              <w:ind w:left="-132" w:leftChars="-64" w:right="-105" w:rightChars="-50" w:hanging="2"/>
              <w:jc w:val="center"/>
              <w:rPr>
                <w:rFonts w:ascii="宋体" w:hAnsi="宋体" w:cs="宋体"/>
                <w:szCs w:val="21"/>
              </w:rPr>
            </w:pPr>
          </w:p>
        </w:tc>
        <w:tc>
          <w:tcPr>
            <w:tcW w:w="1649" w:type="dxa"/>
          </w:tcPr>
          <w:p>
            <w:pPr>
              <w:tabs>
                <w:tab w:val="left" w:pos="540"/>
              </w:tabs>
              <w:ind w:left="-132" w:leftChars="-64" w:right="-105" w:rightChars="-50" w:hanging="2"/>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pPr>
              <w:tabs>
                <w:tab w:val="left" w:pos="540"/>
              </w:tabs>
              <w:ind w:left="-132" w:leftChars="-64" w:right="-105" w:rightChars="-50" w:hanging="2"/>
              <w:jc w:val="center"/>
              <w:rPr>
                <w:rFonts w:ascii="宋体" w:hAnsi="宋体" w:cs="宋体"/>
                <w:szCs w:val="21"/>
              </w:rPr>
            </w:pPr>
          </w:p>
        </w:tc>
        <w:tc>
          <w:tcPr>
            <w:tcW w:w="1418" w:type="dxa"/>
            <w:vAlign w:val="center"/>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pPr>
              <w:tabs>
                <w:tab w:val="left" w:pos="540"/>
              </w:tabs>
              <w:ind w:left="-132" w:leftChars="-64" w:right="-105" w:rightChars="-50" w:hanging="2"/>
              <w:jc w:val="center"/>
              <w:rPr>
                <w:rFonts w:ascii="宋体" w:hAnsi="宋体" w:cs="宋体"/>
                <w:szCs w:val="21"/>
              </w:rPr>
            </w:pPr>
          </w:p>
        </w:tc>
        <w:tc>
          <w:tcPr>
            <w:tcW w:w="1649" w:type="dxa"/>
            <w:gridSpan w:val="2"/>
            <w:vAlign w:val="center"/>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pPr>
              <w:tabs>
                <w:tab w:val="left" w:pos="540"/>
              </w:tabs>
              <w:ind w:left="-132" w:leftChars="-64" w:right="-105" w:rightChars="-50" w:hanging="2"/>
              <w:jc w:val="center"/>
              <w:rPr>
                <w:rFonts w:ascii="宋体" w:hAnsi="宋体" w:cs="宋体"/>
                <w:szCs w:val="21"/>
              </w:rPr>
            </w:pPr>
          </w:p>
        </w:tc>
        <w:tc>
          <w:tcPr>
            <w:tcW w:w="1649" w:type="dxa"/>
          </w:tcPr>
          <w:p>
            <w:pPr>
              <w:tabs>
                <w:tab w:val="left" w:pos="540"/>
              </w:tabs>
              <w:ind w:left="-132" w:leftChars="-64" w:right="-105" w:rightChars="-50" w:hanging="2"/>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pPr>
              <w:rPr>
                <w:rFonts w:ascii="宋体" w:hAnsi="宋体" w:cs="宋体"/>
                <w:szCs w:val="21"/>
              </w:rPr>
            </w:pPr>
            <w:r>
              <w:rPr>
                <w:rFonts w:hint="eastAsia"/>
              </w:rPr>
              <w:t>组织机构代码</w:t>
            </w:r>
          </w:p>
        </w:tc>
        <w:tc>
          <w:tcPr>
            <w:tcW w:w="1649" w:type="dxa"/>
          </w:tcPr>
          <w:p>
            <w:pPr>
              <w:tabs>
                <w:tab w:val="left" w:pos="540"/>
              </w:tabs>
              <w:ind w:left="-132" w:leftChars="-64" w:right="-105" w:rightChars="-50" w:hanging="2"/>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pPr>
              <w:tabs>
                <w:tab w:val="left" w:pos="540"/>
              </w:tabs>
              <w:ind w:left="-132" w:leftChars="-64" w:right="-105" w:rightChars="-50" w:hanging="2"/>
              <w:jc w:val="center"/>
              <w:rPr>
                <w:rFonts w:ascii="宋体" w:hAnsi="宋体" w:cs="宋体"/>
                <w:szCs w:val="21"/>
              </w:rPr>
            </w:pPr>
          </w:p>
          <w:p>
            <w:pPr>
              <w:tabs>
                <w:tab w:val="left" w:pos="540"/>
              </w:tabs>
              <w:ind w:left="-132" w:leftChars="-64" w:right="-105" w:rightChars="-50" w:hanging="2"/>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pPr>
              <w:tabs>
                <w:tab w:val="left" w:pos="540"/>
              </w:tabs>
              <w:ind w:left="-132" w:leftChars="-64" w:right="-105" w:rightChars="-50" w:hanging="2"/>
              <w:jc w:val="center"/>
              <w:rPr>
                <w:rFonts w:ascii="宋体" w:hAnsi="宋体" w:cs="宋体"/>
                <w:szCs w:val="21"/>
              </w:rPr>
            </w:pPr>
          </w:p>
        </w:tc>
        <w:tc>
          <w:tcPr>
            <w:tcW w:w="1418" w:type="dxa"/>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pPr>
              <w:jc w:val="center"/>
              <w:rPr>
                <w:rFonts w:ascii="宋体" w:hAnsi="宋体" w:cs="宋体"/>
                <w:szCs w:val="21"/>
              </w:rPr>
            </w:pPr>
            <w:r>
              <w:rPr>
                <w:rFonts w:hint="eastAsia"/>
              </w:rPr>
              <w:t>营业执照</w:t>
            </w:r>
          </w:p>
        </w:tc>
        <w:tc>
          <w:tcPr>
            <w:tcW w:w="1418" w:type="dxa"/>
            <w:vAlign w:val="center"/>
          </w:tcPr>
          <w:p>
            <w:pPr>
              <w:jc w:val="center"/>
              <w:rPr>
                <w:rFonts w:ascii="宋体" w:hAnsi="宋体" w:cs="宋体"/>
                <w:szCs w:val="21"/>
              </w:rPr>
            </w:pPr>
            <w:r>
              <w:rPr>
                <w:rFonts w:hint="eastAsia"/>
              </w:rPr>
              <w:t>注册号</w:t>
            </w:r>
          </w:p>
        </w:tc>
        <w:tc>
          <w:tcPr>
            <w:tcW w:w="1460" w:type="dxa"/>
          </w:tcPr>
          <w:p>
            <w:pPr>
              <w:tabs>
                <w:tab w:val="left" w:pos="540"/>
              </w:tabs>
              <w:ind w:left="-132" w:leftChars="-64" w:right="-105" w:rightChars="-50" w:hanging="2"/>
              <w:jc w:val="center"/>
              <w:rPr>
                <w:rFonts w:ascii="宋体" w:hAnsi="宋体" w:cs="宋体"/>
                <w:szCs w:val="21"/>
              </w:rPr>
            </w:pPr>
          </w:p>
        </w:tc>
        <w:tc>
          <w:tcPr>
            <w:tcW w:w="1620" w:type="dxa"/>
            <w:gridSpan w:val="2"/>
          </w:tcPr>
          <w:p>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pPr>
              <w:tabs>
                <w:tab w:val="left" w:pos="540"/>
              </w:tabs>
              <w:ind w:left="-132" w:leftChars="-64" w:right="-105" w:rightChars="-50" w:hanging="2"/>
              <w:jc w:val="center"/>
              <w:rPr>
                <w:rFonts w:ascii="宋体" w:hAnsi="宋体" w:cs="宋体"/>
                <w:szCs w:val="21"/>
              </w:rPr>
            </w:pPr>
            <w:r>
              <w:rPr>
                <w:rFonts w:hint="eastAsia"/>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pPr>
              <w:tabs>
                <w:tab w:val="left" w:pos="540"/>
              </w:tabs>
              <w:ind w:left="-132" w:leftChars="-64" w:right="-105" w:rightChars="-50" w:hanging="2"/>
              <w:jc w:val="center"/>
              <w:rPr>
                <w:rFonts w:ascii="宋体" w:hAnsi="宋体" w:cs="宋体"/>
                <w:szCs w:val="21"/>
              </w:rPr>
            </w:pPr>
          </w:p>
        </w:tc>
        <w:tc>
          <w:tcPr>
            <w:tcW w:w="1418" w:type="dxa"/>
          </w:tcPr>
          <w:p>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pPr>
              <w:tabs>
                <w:tab w:val="left" w:pos="540"/>
              </w:tabs>
              <w:ind w:left="-132" w:leftChars="-64" w:right="-105" w:rightChars="-50" w:hanging="2"/>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pPr>
              <w:tabs>
                <w:tab w:val="left" w:pos="540"/>
              </w:tabs>
              <w:ind w:left="-132" w:leftChars="-64" w:right="-105" w:rightChars="-50" w:hanging="2"/>
              <w:jc w:val="center"/>
              <w:rPr>
                <w:rFonts w:ascii="宋体" w:hAnsi="宋体" w:cs="宋体"/>
                <w:szCs w:val="21"/>
              </w:rPr>
            </w:pPr>
          </w:p>
        </w:tc>
        <w:tc>
          <w:tcPr>
            <w:tcW w:w="1418" w:type="dxa"/>
          </w:tcPr>
          <w:p>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pPr>
              <w:tabs>
                <w:tab w:val="left" w:pos="540"/>
              </w:tabs>
              <w:ind w:left="-132" w:leftChars="-64" w:right="-105" w:rightChars="-50" w:hanging="2"/>
              <w:jc w:val="center"/>
              <w:rPr>
                <w:rFonts w:ascii="宋体" w:hAnsi="宋体" w:cs="宋体"/>
                <w:szCs w:val="21"/>
              </w:rPr>
            </w:pPr>
          </w:p>
        </w:tc>
        <w:tc>
          <w:tcPr>
            <w:tcW w:w="1620" w:type="dxa"/>
            <w:gridSpan w:val="2"/>
          </w:tcPr>
          <w:p>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pPr>
              <w:tabs>
                <w:tab w:val="left" w:pos="540"/>
              </w:tabs>
              <w:ind w:left="-132" w:leftChars="-64" w:right="-105" w:rightChars="-50" w:hanging="2"/>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pPr>
              <w:tabs>
                <w:tab w:val="left" w:pos="540"/>
              </w:tabs>
              <w:ind w:left="-132" w:leftChars="-64" w:right="-105" w:rightChars="-50" w:hanging="2"/>
              <w:jc w:val="center"/>
            </w:pPr>
          </w:p>
          <w:p>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pPr>
              <w:tabs>
                <w:tab w:val="left" w:pos="540"/>
              </w:tabs>
              <w:ind w:left="-132" w:leftChars="-64" w:right="-105" w:rightChars="-50" w:hanging="2"/>
              <w:jc w:val="center"/>
            </w:pPr>
            <w:r>
              <w:rPr>
                <w:rFonts w:hint="eastAsia"/>
              </w:rPr>
              <w:t>许可证号</w:t>
            </w:r>
          </w:p>
        </w:tc>
        <w:tc>
          <w:tcPr>
            <w:tcW w:w="1460" w:type="dxa"/>
          </w:tcPr>
          <w:p>
            <w:pPr>
              <w:tabs>
                <w:tab w:val="left" w:pos="540"/>
              </w:tabs>
              <w:ind w:left="-132" w:leftChars="-64" w:right="-105" w:rightChars="-50" w:hanging="2"/>
              <w:jc w:val="center"/>
              <w:rPr>
                <w:rFonts w:ascii="宋体" w:hAnsi="宋体" w:cs="宋体"/>
                <w:szCs w:val="21"/>
              </w:rPr>
            </w:pPr>
          </w:p>
        </w:tc>
        <w:tc>
          <w:tcPr>
            <w:tcW w:w="1620" w:type="dxa"/>
            <w:gridSpan w:val="2"/>
          </w:tcPr>
          <w:p>
            <w:pPr>
              <w:tabs>
                <w:tab w:val="left" w:pos="540"/>
              </w:tabs>
              <w:ind w:left="-132" w:leftChars="-64" w:right="-105" w:rightChars="-50" w:hanging="2"/>
              <w:jc w:val="center"/>
            </w:pPr>
            <w:r>
              <w:rPr>
                <w:rFonts w:hint="eastAsia"/>
              </w:rPr>
              <w:t>有效期</w:t>
            </w:r>
          </w:p>
        </w:tc>
        <w:tc>
          <w:tcPr>
            <w:tcW w:w="3697" w:type="dxa"/>
            <w:gridSpan w:val="3"/>
          </w:tcPr>
          <w:p>
            <w:pPr>
              <w:tabs>
                <w:tab w:val="left" w:pos="540"/>
              </w:tabs>
              <w:ind w:left="-132" w:leftChars="-64" w:right="-105" w:rightChars="-50" w:hanging="2"/>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pPr>
              <w:tabs>
                <w:tab w:val="left" w:pos="540"/>
              </w:tabs>
              <w:ind w:left="-132" w:leftChars="-64" w:right="-105" w:rightChars="-50" w:hanging="2"/>
              <w:jc w:val="center"/>
              <w:rPr>
                <w:rFonts w:ascii="宋体" w:hAnsi="宋体" w:cs="宋体"/>
                <w:szCs w:val="21"/>
              </w:rPr>
            </w:pPr>
          </w:p>
        </w:tc>
        <w:tc>
          <w:tcPr>
            <w:tcW w:w="1418" w:type="dxa"/>
          </w:tcPr>
          <w:p>
            <w:pPr>
              <w:tabs>
                <w:tab w:val="left" w:pos="540"/>
              </w:tabs>
              <w:ind w:left="-132" w:leftChars="-64" w:right="-105" w:rightChars="-50" w:hanging="2"/>
              <w:jc w:val="center"/>
            </w:pPr>
            <w:r>
              <w:rPr>
                <w:rFonts w:hint="eastAsia"/>
              </w:rPr>
              <w:t>发证机关</w:t>
            </w:r>
          </w:p>
        </w:tc>
        <w:tc>
          <w:tcPr>
            <w:tcW w:w="6777" w:type="dxa"/>
            <w:gridSpan w:val="6"/>
          </w:tcPr>
          <w:p>
            <w:pPr>
              <w:tabs>
                <w:tab w:val="left" w:pos="540"/>
              </w:tabs>
              <w:ind w:left="-132" w:leftChars="-64" w:right="-105" w:rightChars="-50" w:hanging="2"/>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pPr>
              <w:tabs>
                <w:tab w:val="left" w:pos="540"/>
              </w:tabs>
              <w:ind w:left="-132" w:leftChars="-64" w:right="-105" w:rightChars="-50" w:hanging="2"/>
              <w:jc w:val="center"/>
              <w:rPr>
                <w:rFonts w:ascii="宋体" w:hAnsi="宋体" w:cs="宋体"/>
                <w:szCs w:val="21"/>
              </w:rPr>
            </w:pPr>
          </w:p>
        </w:tc>
        <w:tc>
          <w:tcPr>
            <w:tcW w:w="1418" w:type="dxa"/>
          </w:tcPr>
          <w:p>
            <w:pPr>
              <w:tabs>
                <w:tab w:val="left" w:pos="540"/>
              </w:tabs>
              <w:ind w:left="-132" w:leftChars="-64" w:right="-105" w:rightChars="-50" w:hanging="2"/>
              <w:jc w:val="center"/>
              <w:rPr>
                <w:highlight w:val="yellow"/>
              </w:rPr>
            </w:pPr>
            <w:r>
              <w:rPr>
                <w:rFonts w:hint="eastAsia"/>
              </w:rPr>
              <w:t>生产（经营）范围</w:t>
            </w:r>
          </w:p>
        </w:tc>
        <w:tc>
          <w:tcPr>
            <w:tcW w:w="6777" w:type="dxa"/>
            <w:gridSpan w:val="6"/>
          </w:tcPr>
          <w:p>
            <w:pPr>
              <w:tabs>
                <w:tab w:val="left" w:pos="540"/>
              </w:tabs>
              <w:ind w:left="-132" w:leftChars="-64" w:right="-105" w:rightChars="-50" w:hanging="2"/>
              <w:jc w:val="center"/>
              <w:rPr>
                <w:rFonts w:ascii="宋体" w:hAnsi="宋体" w:cs="宋体"/>
                <w:szCs w:val="21"/>
              </w:rPr>
            </w:pPr>
          </w:p>
        </w:tc>
      </w:tr>
    </w:tbl>
    <w:p>
      <w:pPr>
        <w:tabs>
          <w:tab w:val="left" w:pos="4860"/>
          <w:tab w:val="left" w:pos="5400"/>
          <w:tab w:val="left" w:pos="5580"/>
        </w:tabs>
      </w:pPr>
      <w:r>
        <w:rPr>
          <w:rFonts w:hint="eastAsia"/>
        </w:rPr>
        <w:t>说明：</w:t>
      </w:r>
    </w:p>
    <w:p>
      <w:pPr>
        <w:tabs>
          <w:tab w:val="left" w:pos="4860"/>
          <w:tab w:val="left" w:pos="5400"/>
          <w:tab w:val="left" w:pos="5580"/>
        </w:tabs>
        <w:rPr>
          <w:bCs/>
        </w:rPr>
      </w:pPr>
      <w:r>
        <w:rPr>
          <w:rFonts w:hint="eastAsia"/>
          <w:bCs/>
        </w:rPr>
        <w:t>1、投标人应保证本表所填内容真实有效，否则将视为无效投标。</w:t>
      </w:r>
    </w:p>
    <w:p>
      <w:pPr>
        <w:tabs>
          <w:tab w:val="left" w:pos="4860"/>
          <w:tab w:val="left" w:pos="5400"/>
          <w:tab w:val="left" w:pos="5580"/>
        </w:tabs>
        <w:rPr>
          <w:bCs/>
        </w:rPr>
      </w:pPr>
      <w:r>
        <w:rPr>
          <w:rFonts w:hint="eastAsia"/>
          <w:bCs/>
        </w:rPr>
        <w:t>2、若投标人是生产企业，则填写“生产许可证”；若投标人是经营企业，则填写“经营许可证”。</w:t>
      </w:r>
    </w:p>
    <w:p>
      <w:pPr>
        <w:numPr>
          <w:ilvl w:val="255"/>
          <w:numId w:val="0"/>
        </w:numPr>
        <w:tabs>
          <w:tab w:val="left" w:pos="540"/>
        </w:tabs>
        <w:rPr>
          <w:rFonts w:ascii="宋体" w:hAnsi="宋体" w:eastAsia="宋体" w:cs="宋体"/>
          <w:b/>
          <w:sz w:val="24"/>
          <w:lang w:val="en-GB"/>
        </w:rPr>
      </w:pPr>
    </w:p>
    <w:p>
      <w:pPr>
        <w:spacing w:line="360" w:lineRule="auto"/>
        <w:rPr>
          <w:rFonts w:eastAsia="宋体"/>
          <w:sz w:val="24"/>
        </w:rPr>
      </w:pPr>
      <w:r>
        <w:rPr>
          <w:rFonts w:eastAsia="宋体"/>
          <w:b/>
          <w:bCs/>
          <w:sz w:val="24"/>
        </w:rPr>
        <w:t>投标人单位名称：</w:t>
      </w:r>
    </w:p>
    <w:p>
      <w:pPr>
        <w:spacing w:line="360" w:lineRule="auto"/>
        <w:rPr>
          <w:rFonts w:eastAsia="宋体"/>
          <w:b/>
          <w:bCs/>
          <w:sz w:val="24"/>
        </w:rPr>
      </w:pPr>
      <w:r>
        <w:rPr>
          <w:rFonts w:eastAsia="宋体"/>
          <w:b/>
          <w:bCs/>
          <w:sz w:val="24"/>
        </w:rPr>
        <w:t>签发日期：年月日</w:t>
      </w:r>
    </w:p>
    <w:p>
      <w:pPr>
        <w:spacing w:line="360" w:lineRule="auto"/>
        <w:rPr>
          <w:rFonts w:eastAsia="宋体"/>
          <w:sz w:val="24"/>
        </w:rPr>
      </w:pPr>
      <w:r>
        <w:rPr>
          <w:rFonts w:eastAsia="宋体"/>
          <w:b/>
          <w:sz w:val="24"/>
        </w:rPr>
        <w:t>（此处加盖投标人单位公章）</w:t>
      </w:r>
    </w:p>
    <w:p>
      <w:pPr>
        <w:numPr>
          <w:ilvl w:val="255"/>
          <w:numId w:val="0"/>
        </w:numPr>
        <w:tabs>
          <w:tab w:val="left" w:pos="540"/>
        </w:tabs>
        <w:rPr>
          <w:rFonts w:ascii="宋体" w:hAnsi="宋体" w:eastAsia="宋体" w:cs="宋体"/>
          <w:b/>
          <w:sz w:val="24"/>
        </w:rPr>
      </w:pPr>
    </w:p>
    <w:p>
      <w:pPr>
        <w:numPr>
          <w:ilvl w:val="255"/>
          <w:numId w:val="0"/>
        </w:numPr>
        <w:tabs>
          <w:tab w:val="left" w:pos="540"/>
        </w:tabs>
        <w:rPr>
          <w:rFonts w:ascii="宋体" w:hAnsi="宋体" w:eastAsia="宋体" w:cs="宋体"/>
          <w:b/>
          <w:sz w:val="24"/>
        </w:rPr>
      </w:pPr>
    </w:p>
    <w:p>
      <w:pPr>
        <w:numPr>
          <w:ilvl w:val="255"/>
          <w:numId w:val="0"/>
        </w:numPr>
        <w:tabs>
          <w:tab w:val="left" w:pos="540"/>
        </w:tabs>
        <w:rPr>
          <w:rFonts w:ascii="宋体" w:hAnsi="宋体" w:eastAsia="宋体" w:cs="宋体"/>
          <w:b/>
          <w:sz w:val="24"/>
        </w:rPr>
      </w:pPr>
    </w:p>
    <w:p>
      <w:pPr>
        <w:numPr>
          <w:ilvl w:val="255"/>
          <w:numId w:val="0"/>
        </w:numPr>
        <w:tabs>
          <w:tab w:val="left" w:pos="540"/>
        </w:tabs>
        <w:rPr>
          <w:rFonts w:ascii="宋体" w:hAnsi="宋体" w:eastAsia="宋体" w:cs="宋体"/>
          <w:b/>
          <w:sz w:val="24"/>
        </w:rPr>
      </w:pPr>
    </w:p>
    <w:p>
      <w:pPr>
        <w:numPr>
          <w:ilvl w:val="255"/>
          <w:numId w:val="0"/>
        </w:numPr>
        <w:tabs>
          <w:tab w:val="left" w:pos="540"/>
        </w:tabs>
        <w:rPr>
          <w:rFonts w:ascii="宋体" w:hAnsi="宋体" w:eastAsia="宋体" w:cs="宋体"/>
          <w:b/>
          <w:sz w:val="24"/>
        </w:rPr>
      </w:pPr>
    </w:p>
    <w:p>
      <w:pPr>
        <w:numPr>
          <w:ilvl w:val="255"/>
          <w:numId w:val="0"/>
        </w:numPr>
        <w:tabs>
          <w:tab w:val="left" w:pos="540"/>
        </w:tabs>
        <w:rPr>
          <w:rFonts w:ascii="宋体" w:hAnsi="宋体" w:eastAsia="宋体" w:cs="宋体"/>
          <w:b/>
          <w:sz w:val="24"/>
        </w:rPr>
      </w:pPr>
    </w:p>
    <w:p>
      <w:pPr>
        <w:numPr>
          <w:ilvl w:val="255"/>
          <w:numId w:val="0"/>
        </w:numPr>
        <w:tabs>
          <w:tab w:val="left" w:pos="540"/>
        </w:tabs>
        <w:rPr>
          <w:rFonts w:ascii="宋体" w:hAnsi="宋体" w:eastAsia="宋体" w:cs="宋体"/>
          <w:b/>
          <w:sz w:val="24"/>
        </w:rPr>
      </w:pPr>
    </w:p>
    <w:p>
      <w:pPr>
        <w:numPr>
          <w:ilvl w:val="255"/>
          <w:numId w:val="0"/>
        </w:numPr>
        <w:tabs>
          <w:tab w:val="left" w:pos="540"/>
        </w:tabs>
        <w:rPr>
          <w:rFonts w:ascii="宋体" w:hAnsi="宋体" w:eastAsia="宋体" w:cs="宋体"/>
          <w:b/>
          <w:sz w:val="24"/>
        </w:rPr>
      </w:pPr>
    </w:p>
    <w:p>
      <w:pPr>
        <w:numPr>
          <w:ilvl w:val="255"/>
          <w:numId w:val="0"/>
        </w:numPr>
        <w:tabs>
          <w:tab w:val="left" w:pos="540"/>
        </w:tabs>
        <w:rPr>
          <w:rFonts w:ascii="宋体" w:hAnsi="宋体" w:eastAsia="宋体" w:cs="宋体"/>
          <w:b/>
          <w:sz w:val="24"/>
        </w:rPr>
      </w:pPr>
    </w:p>
    <w:p>
      <w:pPr>
        <w:numPr>
          <w:ilvl w:val="255"/>
          <w:numId w:val="0"/>
        </w:numPr>
        <w:tabs>
          <w:tab w:val="left" w:pos="540"/>
        </w:tabs>
        <w:rPr>
          <w:rFonts w:ascii="宋体" w:hAnsi="宋体" w:eastAsia="宋体" w:cs="宋体"/>
          <w:b/>
          <w:sz w:val="24"/>
        </w:rPr>
      </w:pPr>
    </w:p>
    <w:p/>
    <w:p>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pPr>
        <w:ind w:firstLine="210" w:firstLineChars="100"/>
        <w:rPr>
          <w:rFonts w:eastAsia="宋体"/>
          <w:szCs w:val="21"/>
        </w:rPr>
      </w:pPr>
      <w:r>
        <w:rPr>
          <w:rFonts w:eastAsia="宋体"/>
          <w:szCs w:val="21"/>
        </w:rPr>
        <w:t>供应商名称：</w:t>
      </w:r>
    </w:p>
    <w:p>
      <w:pPr>
        <w:ind w:firstLine="210" w:firstLineChars="100"/>
        <w:rPr>
          <w:rFonts w:eastAsia="宋体"/>
          <w:szCs w:val="21"/>
          <w:u w:val="single"/>
        </w:rPr>
      </w:pPr>
      <w:r>
        <w:rPr>
          <w:rFonts w:eastAsia="宋体"/>
          <w:szCs w:val="21"/>
        </w:rPr>
        <w:t>项目名称：</w:t>
      </w:r>
    </w:p>
    <w:tbl>
      <w:tblPr>
        <w:tblStyle w:val="26"/>
        <w:tblpPr w:leftFromText="180" w:rightFromText="180" w:vertAnchor="text" w:horzAnchor="page" w:tblpX="1335" w:tblpY="281"/>
        <w:tblOverlap w:val="never"/>
        <w:tblW w:w="94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856"/>
        <w:gridCol w:w="1078"/>
        <w:gridCol w:w="1732"/>
        <w:gridCol w:w="1559"/>
        <w:gridCol w:w="1134"/>
        <w:gridCol w:w="1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ign w:val="center"/>
          </w:tcPr>
          <w:p>
            <w:pPr>
              <w:jc w:val="center"/>
              <w:rPr>
                <w:szCs w:val="21"/>
              </w:rPr>
            </w:pPr>
            <w:r>
              <w:rPr>
                <w:szCs w:val="21"/>
              </w:rPr>
              <w:t>序号</w:t>
            </w:r>
          </w:p>
        </w:tc>
        <w:tc>
          <w:tcPr>
            <w:tcW w:w="1856" w:type="dxa"/>
            <w:noWrap/>
            <w:vAlign w:val="center"/>
          </w:tcPr>
          <w:p>
            <w:pPr>
              <w:rPr>
                <w:szCs w:val="21"/>
              </w:rPr>
            </w:pPr>
            <w:r>
              <w:rPr>
                <w:szCs w:val="21"/>
              </w:rPr>
              <w:t>采购人</w:t>
            </w:r>
            <w:r>
              <w:rPr>
                <w:rFonts w:hint="eastAsia"/>
                <w:szCs w:val="21"/>
              </w:rPr>
              <w:t>名称</w:t>
            </w:r>
          </w:p>
        </w:tc>
        <w:tc>
          <w:tcPr>
            <w:tcW w:w="1078" w:type="dxa"/>
            <w:noWrap/>
            <w:vAlign w:val="center"/>
          </w:tcPr>
          <w:p>
            <w:pPr>
              <w:jc w:val="center"/>
              <w:rPr>
                <w:szCs w:val="21"/>
              </w:rPr>
            </w:pPr>
            <w:r>
              <w:rPr>
                <w:szCs w:val="21"/>
              </w:rPr>
              <w:t>项目名称</w:t>
            </w:r>
          </w:p>
        </w:tc>
        <w:tc>
          <w:tcPr>
            <w:tcW w:w="1732" w:type="dxa"/>
            <w:noWrap/>
            <w:vAlign w:val="center"/>
          </w:tcPr>
          <w:p>
            <w:pPr>
              <w:jc w:val="center"/>
              <w:rPr>
                <w:szCs w:val="21"/>
              </w:rPr>
            </w:pPr>
            <w:r>
              <w:rPr>
                <w:rFonts w:hint="eastAsia"/>
                <w:szCs w:val="21"/>
              </w:rPr>
              <w:t>合同/</w:t>
            </w:r>
            <w:r>
              <w:rPr>
                <w:szCs w:val="21"/>
              </w:rPr>
              <w:t>发票金额</w:t>
            </w:r>
            <w:r>
              <w:rPr>
                <w:rFonts w:hint="eastAsia"/>
                <w:szCs w:val="21"/>
              </w:rPr>
              <w:t>（</w:t>
            </w:r>
            <w:r>
              <w:rPr>
                <w:szCs w:val="21"/>
              </w:rPr>
              <w:t>元）</w:t>
            </w:r>
          </w:p>
        </w:tc>
        <w:tc>
          <w:tcPr>
            <w:tcW w:w="1559" w:type="dxa"/>
            <w:noWrap/>
            <w:vAlign w:val="center"/>
          </w:tcPr>
          <w:p>
            <w:pPr>
              <w:jc w:val="center"/>
              <w:rPr>
                <w:szCs w:val="21"/>
              </w:rPr>
            </w:pPr>
            <w:r>
              <w:rPr>
                <w:rFonts w:hint="eastAsia"/>
                <w:szCs w:val="21"/>
              </w:rPr>
              <w:t>合同/发票签订时</w:t>
            </w:r>
            <w:r>
              <w:rPr>
                <w:szCs w:val="21"/>
              </w:rPr>
              <w:t>间</w:t>
            </w:r>
          </w:p>
        </w:tc>
        <w:tc>
          <w:tcPr>
            <w:tcW w:w="1134" w:type="dxa"/>
            <w:noWrap/>
            <w:vAlign w:val="center"/>
          </w:tcPr>
          <w:p>
            <w:pPr>
              <w:jc w:val="center"/>
              <w:rPr>
                <w:szCs w:val="21"/>
              </w:rPr>
            </w:pPr>
            <w:r>
              <w:rPr>
                <w:szCs w:val="21"/>
              </w:rPr>
              <w:t>联系人</w:t>
            </w:r>
          </w:p>
        </w:tc>
        <w:tc>
          <w:tcPr>
            <w:tcW w:w="1310" w:type="dxa"/>
            <w:noWrap/>
            <w:vAlign w:val="center"/>
          </w:tcPr>
          <w:p>
            <w:pPr>
              <w:jc w:val="center"/>
              <w:rPr>
                <w:szCs w:val="21"/>
              </w:rPr>
            </w:pPr>
            <w:r>
              <w:rPr>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29" w:type="dxa"/>
            <w:noWrap/>
          </w:tcPr>
          <w:p>
            <w:pPr>
              <w:jc w:val="center"/>
              <w:rPr>
                <w:szCs w:val="21"/>
              </w:rPr>
            </w:pPr>
            <w:r>
              <w:rPr>
                <w:rFonts w:hint="eastAsia"/>
                <w:szCs w:val="21"/>
              </w:rPr>
              <w:t>1</w:t>
            </w:r>
          </w:p>
        </w:tc>
        <w:tc>
          <w:tcPr>
            <w:tcW w:w="1856" w:type="dxa"/>
            <w:noWrap/>
          </w:tcPr>
          <w:p>
            <w:pPr>
              <w:rPr>
                <w:szCs w:val="21"/>
              </w:rPr>
            </w:pPr>
          </w:p>
        </w:tc>
        <w:tc>
          <w:tcPr>
            <w:tcW w:w="1078" w:type="dxa"/>
            <w:noWrap/>
          </w:tcPr>
          <w:p>
            <w:pPr>
              <w:rPr>
                <w:szCs w:val="21"/>
              </w:rPr>
            </w:pPr>
          </w:p>
        </w:tc>
        <w:tc>
          <w:tcPr>
            <w:tcW w:w="1732" w:type="dxa"/>
            <w:noWrap/>
          </w:tcPr>
          <w:p>
            <w:pPr>
              <w:rPr>
                <w:szCs w:val="21"/>
              </w:rPr>
            </w:pPr>
          </w:p>
        </w:tc>
        <w:tc>
          <w:tcPr>
            <w:tcW w:w="1559" w:type="dxa"/>
            <w:noWrap/>
          </w:tcPr>
          <w:p>
            <w:pPr>
              <w:rPr>
                <w:szCs w:val="21"/>
              </w:rPr>
            </w:pPr>
          </w:p>
        </w:tc>
        <w:tc>
          <w:tcPr>
            <w:tcW w:w="1134" w:type="dxa"/>
            <w:noWrap/>
          </w:tcPr>
          <w:p>
            <w:pPr>
              <w:rPr>
                <w:szCs w:val="21"/>
              </w:rPr>
            </w:pPr>
          </w:p>
        </w:tc>
        <w:tc>
          <w:tcPr>
            <w:tcW w:w="1310"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29" w:type="dxa"/>
            <w:noWrap/>
          </w:tcPr>
          <w:p>
            <w:pPr>
              <w:jc w:val="center"/>
              <w:rPr>
                <w:szCs w:val="21"/>
              </w:rPr>
            </w:pPr>
            <w:r>
              <w:rPr>
                <w:rFonts w:hint="eastAsia"/>
                <w:szCs w:val="21"/>
              </w:rPr>
              <w:t>2</w:t>
            </w:r>
          </w:p>
        </w:tc>
        <w:tc>
          <w:tcPr>
            <w:tcW w:w="1856" w:type="dxa"/>
            <w:noWrap/>
          </w:tcPr>
          <w:p>
            <w:pPr>
              <w:rPr>
                <w:szCs w:val="21"/>
              </w:rPr>
            </w:pPr>
          </w:p>
        </w:tc>
        <w:tc>
          <w:tcPr>
            <w:tcW w:w="1078" w:type="dxa"/>
            <w:noWrap/>
          </w:tcPr>
          <w:p>
            <w:pPr>
              <w:rPr>
                <w:szCs w:val="21"/>
              </w:rPr>
            </w:pPr>
          </w:p>
        </w:tc>
        <w:tc>
          <w:tcPr>
            <w:tcW w:w="1732" w:type="dxa"/>
            <w:noWrap/>
          </w:tcPr>
          <w:p>
            <w:pPr>
              <w:rPr>
                <w:szCs w:val="21"/>
              </w:rPr>
            </w:pPr>
          </w:p>
        </w:tc>
        <w:tc>
          <w:tcPr>
            <w:tcW w:w="1559" w:type="dxa"/>
            <w:noWrap/>
          </w:tcPr>
          <w:p>
            <w:pPr>
              <w:rPr>
                <w:szCs w:val="21"/>
              </w:rPr>
            </w:pPr>
          </w:p>
        </w:tc>
        <w:tc>
          <w:tcPr>
            <w:tcW w:w="1134" w:type="dxa"/>
            <w:noWrap/>
          </w:tcPr>
          <w:p>
            <w:pPr>
              <w:rPr>
                <w:szCs w:val="21"/>
              </w:rPr>
            </w:pPr>
          </w:p>
        </w:tc>
        <w:tc>
          <w:tcPr>
            <w:tcW w:w="1310"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29" w:type="dxa"/>
            <w:noWrap/>
          </w:tcPr>
          <w:p>
            <w:pPr>
              <w:jc w:val="center"/>
              <w:rPr>
                <w:szCs w:val="21"/>
              </w:rPr>
            </w:pPr>
            <w:r>
              <w:rPr>
                <w:rFonts w:hint="eastAsia"/>
                <w:szCs w:val="21"/>
              </w:rPr>
              <w:t>3</w:t>
            </w:r>
          </w:p>
        </w:tc>
        <w:tc>
          <w:tcPr>
            <w:tcW w:w="1856" w:type="dxa"/>
            <w:noWrap/>
          </w:tcPr>
          <w:p>
            <w:pPr>
              <w:rPr>
                <w:szCs w:val="21"/>
              </w:rPr>
            </w:pPr>
          </w:p>
        </w:tc>
        <w:tc>
          <w:tcPr>
            <w:tcW w:w="1078" w:type="dxa"/>
            <w:noWrap/>
          </w:tcPr>
          <w:p>
            <w:pPr>
              <w:rPr>
                <w:szCs w:val="21"/>
              </w:rPr>
            </w:pPr>
          </w:p>
        </w:tc>
        <w:tc>
          <w:tcPr>
            <w:tcW w:w="1732" w:type="dxa"/>
            <w:noWrap/>
          </w:tcPr>
          <w:p>
            <w:pPr>
              <w:rPr>
                <w:szCs w:val="21"/>
              </w:rPr>
            </w:pPr>
          </w:p>
        </w:tc>
        <w:tc>
          <w:tcPr>
            <w:tcW w:w="1559" w:type="dxa"/>
            <w:noWrap/>
          </w:tcPr>
          <w:p>
            <w:pPr>
              <w:rPr>
                <w:szCs w:val="21"/>
              </w:rPr>
            </w:pPr>
          </w:p>
        </w:tc>
        <w:tc>
          <w:tcPr>
            <w:tcW w:w="1134" w:type="dxa"/>
            <w:noWrap/>
          </w:tcPr>
          <w:p>
            <w:pPr>
              <w:rPr>
                <w:szCs w:val="21"/>
              </w:rPr>
            </w:pPr>
          </w:p>
        </w:tc>
        <w:tc>
          <w:tcPr>
            <w:tcW w:w="1310"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29" w:type="dxa"/>
            <w:noWrap/>
          </w:tcPr>
          <w:p>
            <w:pPr>
              <w:jc w:val="center"/>
              <w:rPr>
                <w:szCs w:val="21"/>
              </w:rPr>
            </w:pPr>
            <w:r>
              <w:rPr>
                <w:rFonts w:hint="eastAsia"/>
                <w:szCs w:val="21"/>
              </w:rPr>
              <w:t>4</w:t>
            </w:r>
          </w:p>
        </w:tc>
        <w:tc>
          <w:tcPr>
            <w:tcW w:w="1856" w:type="dxa"/>
            <w:noWrap/>
          </w:tcPr>
          <w:p>
            <w:pPr>
              <w:rPr>
                <w:szCs w:val="21"/>
              </w:rPr>
            </w:pPr>
          </w:p>
        </w:tc>
        <w:tc>
          <w:tcPr>
            <w:tcW w:w="1078" w:type="dxa"/>
            <w:noWrap/>
          </w:tcPr>
          <w:p>
            <w:pPr>
              <w:rPr>
                <w:szCs w:val="21"/>
              </w:rPr>
            </w:pPr>
          </w:p>
        </w:tc>
        <w:tc>
          <w:tcPr>
            <w:tcW w:w="1732" w:type="dxa"/>
            <w:noWrap/>
          </w:tcPr>
          <w:p>
            <w:pPr>
              <w:rPr>
                <w:szCs w:val="21"/>
              </w:rPr>
            </w:pPr>
          </w:p>
        </w:tc>
        <w:tc>
          <w:tcPr>
            <w:tcW w:w="1559" w:type="dxa"/>
            <w:noWrap/>
          </w:tcPr>
          <w:p>
            <w:pPr>
              <w:rPr>
                <w:szCs w:val="21"/>
              </w:rPr>
            </w:pPr>
          </w:p>
        </w:tc>
        <w:tc>
          <w:tcPr>
            <w:tcW w:w="1134" w:type="dxa"/>
            <w:noWrap/>
          </w:tcPr>
          <w:p>
            <w:pPr>
              <w:rPr>
                <w:szCs w:val="21"/>
              </w:rPr>
            </w:pPr>
          </w:p>
        </w:tc>
        <w:tc>
          <w:tcPr>
            <w:tcW w:w="1310"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29" w:type="dxa"/>
            <w:noWrap/>
          </w:tcPr>
          <w:p>
            <w:pPr>
              <w:rPr>
                <w:szCs w:val="21"/>
              </w:rPr>
            </w:pPr>
          </w:p>
        </w:tc>
        <w:tc>
          <w:tcPr>
            <w:tcW w:w="1856" w:type="dxa"/>
            <w:noWrap/>
          </w:tcPr>
          <w:p>
            <w:pPr>
              <w:rPr>
                <w:szCs w:val="21"/>
              </w:rPr>
            </w:pPr>
          </w:p>
        </w:tc>
        <w:tc>
          <w:tcPr>
            <w:tcW w:w="1078" w:type="dxa"/>
            <w:noWrap/>
          </w:tcPr>
          <w:p>
            <w:pPr>
              <w:rPr>
                <w:szCs w:val="21"/>
              </w:rPr>
            </w:pPr>
          </w:p>
        </w:tc>
        <w:tc>
          <w:tcPr>
            <w:tcW w:w="1732" w:type="dxa"/>
            <w:noWrap/>
          </w:tcPr>
          <w:p>
            <w:pPr>
              <w:rPr>
                <w:szCs w:val="21"/>
              </w:rPr>
            </w:pPr>
          </w:p>
        </w:tc>
        <w:tc>
          <w:tcPr>
            <w:tcW w:w="1559" w:type="dxa"/>
            <w:noWrap/>
          </w:tcPr>
          <w:p>
            <w:pPr>
              <w:rPr>
                <w:szCs w:val="21"/>
              </w:rPr>
            </w:pPr>
          </w:p>
        </w:tc>
        <w:tc>
          <w:tcPr>
            <w:tcW w:w="1134" w:type="dxa"/>
            <w:noWrap/>
          </w:tcPr>
          <w:p>
            <w:pPr>
              <w:rPr>
                <w:szCs w:val="21"/>
              </w:rPr>
            </w:pPr>
          </w:p>
        </w:tc>
        <w:tc>
          <w:tcPr>
            <w:tcW w:w="1310" w:type="dxa"/>
            <w:noWrap/>
          </w:tcPr>
          <w:p>
            <w:pPr>
              <w:rPr>
                <w:szCs w:val="21"/>
              </w:rPr>
            </w:pPr>
          </w:p>
        </w:tc>
      </w:tr>
    </w:tbl>
    <w:p/>
    <w:p>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pPr>
        <w:numPr>
          <w:ilvl w:val="255"/>
          <w:numId w:val="0"/>
        </w:numPr>
        <w:spacing w:line="560" w:lineRule="exact"/>
        <w:ind w:left="420"/>
        <w:rPr>
          <w:rFonts w:eastAsia="宋体"/>
        </w:rPr>
      </w:pPr>
    </w:p>
    <w:p/>
    <w:p>
      <w:pPr>
        <w:spacing w:line="360" w:lineRule="auto"/>
        <w:rPr>
          <w:rFonts w:eastAsia="宋体"/>
          <w:sz w:val="24"/>
        </w:rPr>
      </w:pPr>
      <w:r>
        <w:rPr>
          <w:rFonts w:eastAsia="宋体"/>
          <w:b/>
          <w:bCs/>
          <w:sz w:val="24"/>
        </w:rPr>
        <w:t>投标人单位名称：</w:t>
      </w:r>
    </w:p>
    <w:p>
      <w:pPr>
        <w:spacing w:line="360" w:lineRule="auto"/>
        <w:rPr>
          <w:rFonts w:eastAsia="宋体"/>
          <w:b/>
          <w:bCs/>
          <w:sz w:val="24"/>
        </w:rPr>
      </w:pPr>
      <w:r>
        <w:rPr>
          <w:rFonts w:eastAsia="宋体"/>
          <w:b/>
          <w:bCs/>
          <w:sz w:val="24"/>
        </w:rPr>
        <w:t>签发日期：年月日</w:t>
      </w:r>
    </w:p>
    <w:p>
      <w:pPr>
        <w:spacing w:line="360" w:lineRule="auto"/>
        <w:rPr>
          <w:rFonts w:eastAsia="宋体"/>
          <w:sz w:val="24"/>
        </w:rPr>
      </w:pPr>
      <w:r>
        <w:rPr>
          <w:rFonts w:eastAsia="宋体"/>
          <w:b/>
          <w:sz w:val="24"/>
        </w:rPr>
        <w:t>（此处加盖投标人单位公章）</w:t>
      </w:r>
    </w:p>
    <w:p>
      <w:pPr>
        <w:rPr>
          <w:b/>
          <w:bCs/>
        </w:rPr>
      </w:pPr>
    </w:p>
    <w:p/>
    <w:p/>
    <w:p>
      <w:pPr>
        <w:pStyle w:val="12"/>
      </w:pPr>
    </w:p>
    <w:p/>
    <w:p>
      <w:pPr>
        <w:pStyle w:val="12"/>
      </w:pPr>
    </w:p>
    <w:p/>
    <w:p>
      <w:pPr>
        <w:pStyle w:val="2"/>
      </w:pPr>
    </w:p>
    <w:p/>
    <w:p>
      <w:pPr>
        <w:pStyle w:val="2"/>
      </w:pPr>
    </w:p>
    <w:p/>
    <w:p>
      <w:pPr>
        <w:pStyle w:val="2"/>
      </w:pPr>
    </w:p>
    <w:p/>
    <w:p>
      <w:pPr>
        <w:pStyle w:val="2"/>
      </w:pPr>
    </w:p>
    <w:p/>
    <w:p/>
    <w:p>
      <w:pPr>
        <w:rPr>
          <w:rFonts w:cstheme="majorBidi"/>
          <w:b/>
          <w:bCs/>
          <w:sz w:val="28"/>
          <w:szCs w:val="28"/>
        </w:rPr>
      </w:pPr>
      <w:r>
        <w:rPr>
          <w:rFonts w:hint="eastAsia" w:cstheme="majorBidi"/>
          <w:b/>
          <w:bCs/>
          <w:sz w:val="28"/>
          <w:szCs w:val="28"/>
        </w:rPr>
        <w:t>（三）商务需求条款响应一览表</w:t>
      </w:r>
    </w:p>
    <w:p>
      <w:pPr>
        <w:spacing w:line="400" w:lineRule="exact"/>
        <w:rPr>
          <w:rFonts w:ascii="宋体" w:hAnsi="宋体"/>
        </w:rPr>
      </w:pPr>
      <w:r>
        <w:rPr>
          <w:rFonts w:hint="eastAsia" w:ascii="宋体" w:hAnsi="宋体"/>
        </w:rPr>
        <w:t>说明：投标人必须对应采购文件条款逐条应答并按要求填写下表。</w:t>
      </w:r>
    </w:p>
    <w:tbl>
      <w:tblPr>
        <w:tblStyle w:val="26"/>
        <w:tblW w:w="90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招标条款</w:t>
            </w:r>
          </w:p>
        </w:tc>
        <w:tc>
          <w:tcPr>
            <w:tcW w:w="2341"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投标条款</w:t>
            </w:r>
          </w:p>
        </w:tc>
        <w:tc>
          <w:tcPr>
            <w:tcW w:w="1750"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9059" w:type="dxa"/>
            <w:gridSpan w:val="5"/>
            <w:vAlign w:val="center"/>
          </w:tcPr>
          <w:p>
            <w:pPr>
              <w:rPr>
                <w:rFonts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实质性条款（</w:t>
            </w:r>
            <w:r>
              <w:rPr>
                <w:rFonts w:hint="eastAsia" w:asciiTheme="minorEastAsia" w:hAnsiTheme="minorEastAsia"/>
                <w:szCs w:val="21"/>
              </w:rPr>
              <w:t>有任何一条负偏离则导致无效投标</w:t>
            </w:r>
            <w:r>
              <w:rPr>
                <w:rFonts w:hint="eastAsia" w:ascii="宋体" w:hAnsi="宋体"/>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pPr>
              <w:rPr>
                <w:rFonts w:asciiTheme="minorEastAsia" w:hAnsiTheme="minorEastAsia"/>
                <w:szCs w:val="21"/>
              </w:rPr>
            </w:pPr>
            <w:r>
              <w:rPr>
                <w:rFonts w:hint="eastAsia" w:asciiTheme="minorEastAsia" w:hAnsiTheme="minorEastAsia"/>
                <w:szCs w:val="21"/>
              </w:rPr>
              <w:t>1</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pPr>
              <w:rPr>
                <w:rFonts w:asciiTheme="minorEastAsia" w:hAnsiTheme="minorEastAsia"/>
                <w:szCs w:val="21"/>
              </w:rPr>
            </w:pPr>
            <w:r>
              <w:rPr>
                <w:rFonts w:hint="eastAsia" w:asciiTheme="minorEastAsia" w:hAnsiTheme="minorEastAsia"/>
                <w:szCs w:val="21"/>
              </w:rPr>
              <w:t>2</w:t>
            </w:r>
          </w:p>
        </w:tc>
        <w:tc>
          <w:tcPr>
            <w:tcW w:w="2515" w:type="dxa"/>
            <w:vAlign w:val="center"/>
          </w:tcPr>
          <w:p>
            <w:pPr>
              <w:rPr>
                <w:rFonts w:asciiTheme="minorEastAsia" w:hAnsiTheme="minorEastAsia"/>
                <w:bCs/>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9059" w:type="dxa"/>
            <w:gridSpan w:val="5"/>
            <w:vAlign w:val="center"/>
          </w:tcPr>
          <w:p>
            <w:pPr>
              <w:rPr>
                <w:rFonts w:asciiTheme="minorEastAsia" w:hAnsiTheme="minorEastAsia"/>
                <w:szCs w:val="21"/>
              </w:rPr>
            </w:pPr>
            <w:r>
              <w:rPr>
                <w:rFonts w:hint="eastAsia" w:asciiTheme="minorEastAsia" w:hAnsiTheme="minorEastAsia"/>
                <w:szCs w:val="21"/>
              </w:rPr>
              <w:t>（二）</w:t>
            </w:r>
            <w:r>
              <w:rPr>
                <w:rFonts w:hint="eastAsia"/>
              </w:rPr>
              <w:t>带“▲”的重要条款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pPr>
              <w:rPr>
                <w:rFonts w:asciiTheme="minorEastAsia" w:hAnsiTheme="minorEastAsia"/>
                <w:szCs w:val="21"/>
              </w:rPr>
            </w:pPr>
            <w:r>
              <w:rPr>
                <w:rFonts w:hint="eastAsia" w:asciiTheme="minorEastAsia" w:hAnsiTheme="minorEastAsia"/>
                <w:szCs w:val="21"/>
              </w:rPr>
              <w:t>1</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pPr>
              <w:rPr>
                <w:rFonts w:asciiTheme="minorEastAsia" w:hAnsiTheme="minorEastAsia"/>
                <w:szCs w:val="21"/>
              </w:rPr>
            </w:pPr>
            <w:r>
              <w:rPr>
                <w:rFonts w:hint="eastAsia" w:asciiTheme="minorEastAsia" w:hAnsiTheme="minorEastAsia"/>
                <w:szCs w:val="21"/>
              </w:rPr>
              <w:t>2</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pPr>
              <w:rPr>
                <w:rFonts w:asciiTheme="minorEastAsia" w:hAnsiTheme="minorEastAsia"/>
                <w:szCs w:val="21"/>
              </w:rPr>
            </w:pPr>
            <w:r>
              <w:rPr>
                <w:rFonts w:hint="eastAsia" w:asciiTheme="minorEastAsia" w:hAnsiTheme="minorEastAsia"/>
                <w:szCs w:val="21"/>
              </w:rPr>
              <w:t>……</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9059" w:type="dxa"/>
            <w:gridSpan w:val="5"/>
            <w:vAlign w:val="center"/>
          </w:tcPr>
          <w:p>
            <w:pPr>
              <w:rPr>
                <w:rFonts w:asciiTheme="minorEastAsia" w:hAnsiTheme="minorEastAsia"/>
                <w:szCs w:val="21"/>
              </w:rPr>
            </w:pPr>
            <w:r>
              <w:rPr>
                <w:rFonts w:hint="eastAsia" w:asciiTheme="minorEastAsia" w:hAnsiTheme="minorEastAsia"/>
                <w:szCs w:val="21"/>
              </w:rPr>
              <w:t>（三）其他条款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pPr>
              <w:rPr>
                <w:rFonts w:asciiTheme="minorEastAsia" w:hAnsiTheme="minorEastAsia"/>
                <w:szCs w:val="21"/>
              </w:rPr>
            </w:pPr>
            <w:r>
              <w:rPr>
                <w:rFonts w:hint="eastAsia" w:asciiTheme="minorEastAsia" w:hAnsiTheme="minorEastAsia"/>
                <w:szCs w:val="21"/>
              </w:rPr>
              <w:t>1</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pPr>
              <w:rPr>
                <w:rFonts w:asciiTheme="minorEastAsia" w:hAnsiTheme="minorEastAsia"/>
                <w:szCs w:val="21"/>
              </w:rPr>
            </w:pPr>
            <w:r>
              <w:rPr>
                <w:rFonts w:hint="eastAsia" w:asciiTheme="minorEastAsia" w:hAnsiTheme="minorEastAsia"/>
                <w:szCs w:val="21"/>
              </w:rPr>
              <w:t>2</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pPr>
              <w:rPr>
                <w:rFonts w:asciiTheme="minorEastAsia" w:hAnsiTheme="minorEastAsia"/>
                <w:szCs w:val="21"/>
              </w:rPr>
            </w:pPr>
            <w:r>
              <w:rPr>
                <w:rFonts w:hint="eastAsia" w:asciiTheme="minorEastAsia" w:hAnsiTheme="minorEastAsia"/>
                <w:szCs w:val="21"/>
              </w:rPr>
              <w:t>……</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bl>
    <w:p>
      <w:pPr>
        <w:spacing w:line="360" w:lineRule="auto"/>
        <w:ind w:right="84" w:rightChars="40"/>
        <w:rPr>
          <w:rFonts w:ascii="宋体" w:hAnsi="宋体"/>
          <w:szCs w:val="21"/>
        </w:rPr>
      </w:pPr>
      <w:r>
        <w:rPr>
          <w:rFonts w:hint="eastAsia" w:ascii="宋体" w:hAnsi="宋体"/>
          <w:szCs w:val="21"/>
        </w:rPr>
        <w:t>备注：投标人必须按采购文件要求附相关证明文件，如未提供的视为负偏离。</w:t>
      </w:r>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投标人单位名称：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0" w:firstLineChars="100"/>
        <w:rPr>
          <w:rFonts w:ascii="宋体" w:hAnsi="宋体" w:eastAsia="宋体" w:cs="宋体"/>
          <w:b/>
          <w:sz w:val="24"/>
        </w:rPr>
      </w:pPr>
      <w:r>
        <w:rPr>
          <w:rFonts w:hint="eastAsia" w:ascii="宋体" w:hAnsi="宋体" w:eastAsia="宋体" w:cs="宋体"/>
          <w:b/>
          <w:sz w:val="24"/>
        </w:rPr>
        <w:t>（此处加盖投标人单位公章）</w:t>
      </w:r>
    </w:p>
    <w:p>
      <w:pPr>
        <w:pStyle w:val="2"/>
      </w:pPr>
    </w:p>
    <w:p>
      <w:pPr>
        <w:pStyle w:val="12"/>
      </w:pPr>
    </w:p>
    <w:p/>
    <w:p>
      <w:pPr>
        <w:pStyle w:val="2"/>
      </w:pPr>
    </w:p>
    <w:p/>
    <w:p>
      <w:pPr>
        <w:pStyle w:val="2"/>
      </w:pPr>
    </w:p>
    <w:p/>
    <w:p>
      <w:pPr>
        <w:ind w:firstLine="3840" w:firstLineChars="1200"/>
        <w:rPr>
          <w:b/>
          <w:sz w:val="32"/>
          <w:szCs w:val="32"/>
        </w:rPr>
        <w:sectPr>
          <w:footerReference r:id="rId5" w:type="default"/>
          <w:pgSz w:w="11906" w:h="16838"/>
          <w:pgMar w:top="1803" w:right="1440" w:bottom="1803" w:left="1440" w:header="851" w:footer="992" w:gutter="0"/>
          <w:cols w:space="0" w:num="1"/>
          <w:docGrid w:type="linesAndChars" w:linePitch="322" w:charSpace="0"/>
        </w:sectPr>
      </w:pPr>
    </w:p>
    <w:p>
      <w:pPr>
        <w:ind w:firstLine="6080" w:firstLineChars="1900"/>
        <w:rPr>
          <w:b/>
          <w:sz w:val="32"/>
          <w:szCs w:val="32"/>
        </w:rPr>
      </w:pPr>
      <w:r>
        <w:rPr>
          <w:rFonts w:hint="eastAsia"/>
          <w:b/>
          <w:sz w:val="32"/>
          <w:szCs w:val="32"/>
        </w:rPr>
        <w:t>五、价格部分</w:t>
      </w:r>
    </w:p>
    <w:p>
      <w:pPr>
        <w:pStyle w:val="5"/>
        <w:spacing w:line="240" w:lineRule="auto"/>
        <w:jc w:val="center"/>
        <w:rPr>
          <w:rFonts w:ascii="方正小标宋简体" w:hAnsi="方正小标宋简体" w:eastAsia="方正小标宋简体" w:cs="方正小标宋简体"/>
          <w:b w:val="0"/>
        </w:rPr>
      </w:pPr>
      <w:r>
        <w:rPr>
          <w:rFonts w:hint="eastAsia" w:ascii="方正小标宋简体" w:hAnsi="方正小标宋简体" w:eastAsia="方正小标宋简体" w:cs="方正小标宋简体"/>
          <w:b w:val="0"/>
        </w:rPr>
        <w:t xml:space="preserve">    ***项目报价表</w:t>
      </w:r>
    </w:p>
    <w:tbl>
      <w:tblPr>
        <w:tblStyle w:val="26"/>
        <w:tblpPr w:leftFromText="180" w:rightFromText="180" w:vertAnchor="text" w:horzAnchor="page" w:tblpX="1576" w:tblpY="309"/>
        <w:tblOverlap w:val="never"/>
        <w:tblW w:w="13444" w:type="dxa"/>
        <w:tblInd w:w="0" w:type="dxa"/>
        <w:tblLayout w:type="fixed"/>
        <w:tblCellMar>
          <w:top w:w="0" w:type="dxa"/>
          <w:left w:w="108" w:type="dxa"/>
          <w:bottom w:w="0" w:type="dxa"/>
          <w:right w:w="108" w:type="dxa"/>
        </w:tblCellMar>
      </w:tblPr>
      <w:tblGrid>
        <w:gridCol w:w="536"/>
        <w:gridCol w:w="648"/>
        <w:gridCol w:w="540"/>
        <w:gridCol w:w="960"/>
        <w:gridCol w:w="495"/>
        <w:gridCol w:w="555"/>
        <w:gridCol w:w="585"/>
        <w:gridCol w:w="480"/>
        <w:gridCol w:w="525"/>
        <w:gridCol w:w="570"/>
        <w:gridCol w:w="571"/>
        <w:gridCol w:w="648"/>
        <w:gridCol w:w="593"/>
        <w:gridCol w:w="634"/>
        <w:gridCol w:w="607"/>
        <w:gridCol w:w="552"/>
        <w:gridCol w:w="621"/>
        <w:gridCol w:w="1117"/>
        <w:gridCol w:w="1118"/>
        <w:gridCol w:w="1089"/>
      </w:tblGrid>
      <w:tr>
        <w:tblPrEx>
          <w:tblCellMar>
            <w:top w:w="0" w:type="dxa"/>
            <w:left w:w="108" w:type="dxa"/>
            <w:bottom w:w="0" w:type="dxa"/>
            <w:right w:w="108" w:type="dxa"/>
          </w:tblCellMar>
        </w:tblPrEx>
        <w:trPr>
          <w:trHeight w:val="480" w:hRule="atLeast"/>
        </w:trPr>
        <w:tc>
          <w:tcPr>
            <w:tcW w:w="53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648"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0"/>
                <w:szCs w:val="20"/>
              </w:rPr>
            </w:pPr>
            <w:bookmarkStart w:id="5" w:name="_Hlk519449253"/>
            <w:r>
              <w:rPr>
                <w:rFonts w:hint="eastAsia"/>
              </w:rPr>
              <w:t>产品项目编号</w:t>
            </w:r>
            <w:bookmarkEnd w:id="5"/>
            <w:r>
              <w:rPr>
                <w:rFonts w:hint="eastAsia"/>
              </w:rPr>
              <w:t>（招标目录内含编号必填）</w:t>
            </w:r>
          </w:p>
        </w:tc>
        <w:tc>
          <w:tcPr>
            <w:tcW w:w="54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项目名称</w:t>
            </w:r>
          </w:p>
        </w:tc>
        <w:tc>
          <w:tcPr>
            <w:tcW w:w="96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产品注册证名称（非医疗器械填写彩页及说明书名称）</w:t>
            </w:r>
          </w:p>
        </w:tc>
        <w:tc>
          <w:tcPr>
            <w:tcW w:w="495"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规格</w:t>
            </w:r>
          </w:p>
        </w:tc>
        <w:tc>
          <w:tcPr>
            <w:tcW w:w="55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型号</w:t>
            </w:r>
          </w:p>
        </w:tc>
        <w:tc>
          <w:tcPr>
            <w:tcW w:w="585"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最小计量单位</w:t>
            </w:r>
          </w:p>
        </w:tc>
        <w:tc>
          <w:tcPr>
            <w:tcW w:w="48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生产厂家</w:t>
            </w:r>
          </w:p>
        </w:tc>
        <w:tc>
          <w:tcPr>
            <w:tcW w:w="525"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产品注册证号</w:t>
            </w:r>
          </w:p>
        </w:tc>
        <w:tc>
          <w:tcPr>
            <w:tcW w:w="57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深圳阳光平台价格</w:t>
            </w:r>
          </w:p>
        </w:tc>
        <w:tc>
          <w:tcPr>
            <w:tcW w:w="571"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3655" w:type="dxa"/>
            <w:gridSpan w:val="6"/>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三级医院近一年内使用价格（元）</w:t>
            </w:r>
          </w:p>
        </w:tc>
        <w:tc>
          <w:tcPr>
            <w:tcW w:w="1117" w:type="dxa"/>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报价</w:t>
            </w:r>
          </w:p>
        </w:tc>
        <w:tc>
          <w:tcPr>
            <w:tcW w:w="1118" w:type="dxa"/>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现场最终报价（元）</w:t>
            </w:r>
          </w:p>
        </w:tc>
        <w:tc>
          <w:tcPr>
            <w:tcW w:w="1089" w:type="dxa"/>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签名</w:t>
            </w:r>
          </w:p>
        </w:tc>
      </w:tr>
      <w:tr>
        <w:tblPrEx>
          <w:tblCellMar>
            <w:top w:w="0" w:type="dxa"/>
            <w:left w:w="108" w:type="dxa"/>
            <w:bottom w:w="0" w:type="dxa"/>
            <w:right w:w="108" w:type="dxa"/>
          </w:tblCellMar>
        </w:tblPrEx>
        <w:trPr>
          <w:trHeight w:val="540" w:hRule="atLeast"/>
        </w:trPr>
        <w:tc>
          <w:tcPr>
            <w:tcW w:w="5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c>
          <w:tcPr>
            <w:tcW w:w="648" w:type="dxa"/>
            <w:vMerge w:val="continue"/>
            <w:tcBorders>
              <w:left w:val="single" w:color="auto" w:sz="4" w:space="0"/>
              <w:bottom w:val="single" w:color="000000" w:sz="4" w:space="0"/>
              <w:right w:val="single" w:color="auto" w:sz="4" w:space="0"/>
            </w:tcBorders>
            <w:vAlign w:val="center"/>
          </w:tcPr>
          <w:p>
            <w:pPr>
              <w:widowControl/>
              <w:jc w:val="left"/>
              <w:rPr>
                <w:rFonts w:ascii="宋体" w:hAnsi="宋体" w:eastAsia="宋体" w:cs="宋体"/>
                <w:b/>
                <w:bCs/>
                <w:kern w:val="0"/>
                <w:sz w:val="20"/>
                <w:szCs w:val="20"/>
              </w:rPr>
            </w:pPr>
          </w:p>
        </w:tc>
        <w:tc>
          <w:tcPr>
            <w:tcW w:w="54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b/>
                <w:bCs/>
                <w:kern w:val="0"/>
                <w:sz w:val="20"/>
                <w:szCs w:val="20"/>
              </w:rPr>
            </w:pPr>
          </w:p>
        </w:tc>
        <w:tc>
          <w:tcPr>
            <w:tcW w:w="9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b/>
                <w:bCs/>
                <w:kern w:val="0"/>
                <w:sz w:val="20"/>
                <w:szCs w:val="20"/>
              </w:rPr>
            </w:pPr>
          </w:p>
        </w:tc>
        <w:tc>
          <w:tcPr>
            <w:tcW w:w="49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b/>
                <w:bCs/>
                <w:kern w:val="0"/>
                <w:sz w:val="20"/>
                <w:szCs w:val="20"/>
              </w:rPr>
            </w:pPr>
          </w:p>
        </w:tc>
        <w:tc>
          <w:tcPr>
            <w:tcW w:w="55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kern w:val="0"/>
                <w:sz w:val="20"/>
                <w:szCs w:val="20"/>
              </w:rPr>
            </w:pPr>
          </w:p>
        </w:tc>
        <w:tc>
          <w:tcPr>
            <w:tcW w:w="58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b/>
                <w:bCs/>
                <w:kern w:val="0"/>
                <w:sz w:val="20"/>
                <w:szCs w:val="20"/>
              </w:rPr>
            </w:pPr>
          </w:p>
        </w:tc>
        <w:tc>
          <w:tcPr>
            <w:tcW w:w="48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b/>
                <w:bCs/>
                <w:kern w:val="0"/>
                <w:sz w:val="20"/>
                <w:szCs w:val="20"/>
              </w:rPr>
            </w:pPr>
          </w:p>
        </w:tc>
        <w:tc>
          <w:tcPr>
            <w:tcW w:w="52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b/>
                <w:bCs/>
                <w:kern w:val="0"/>
                <w:sz w:val="20"/>
                <w:szCs w:val="20"/>
              </w:rPr>
            </w:pPr>
          </w:p>
        </w:tc>
        <w:tc>
          <w:tcPr>
            <w:tcW w:w="57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b/>
                <w:bCs/>
                <w:kern w:val="0"/>
                <w:sz w:val="20"/>
                <w:szCs w:val="20"/>
              </w:rPr>
            </w:pPr>
          </w:p>
        </w:tc>
        <w:tc>
          <w:tcPr>
            <w:tcW w:w="571"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b/>
                <w:bCs/>
                <w:kern w:val="0"/>
                <w:sz w:val="20"/>
                <w:szCs w:val="20"/>
              </w:rPr>
            </w:pPr>
          </w:p>
        </w:tc>
        <w:tc>
          <w:tcPr>
            <w:tcW w:w="6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5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6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6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55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62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1117" w:type="dxa"/>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kern w:val="0"/>
                <w:sz w:val="22"/>
                <w:szCs w:val="22"/>
              </w:rPr>
            </w:pPr>
          </w:p>
        </w:tc>
        <w:tc>
          <w:tcPr>
            <w:tcW w:w="1118" w:type="dxa"/>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kern w:val="0"/>
                <w:sz w:val="22"/>
                <w:szCs w:val="22"/>
              </w:rPr>
            </w:pPr>
            <w:r>
              <w:rPr>
                <w:rFonts w:hint="eastAsia" w:ascii="宋体" w:hAnsi="宋体" w:eastAsia="宋体" w:cs="宋体"/>
                <w:b/>
                <w:bCs/>
                <w:color w:val="000000"/>
                <w:kern w:val="0"/>
                <w:sz w:val="22"/>
                <w:szCs w:val="22"/>
                <w:highlight w:val="yellow"/>
              </w:rPr>
              <w:t>现场填报</w:t>
            </w:r>
          </w:p>
        </w:tc>
        <w:tc>
          <w:tcPr>
            <w:tcW w:w="1089" w:type="dxa"/>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kern w:val="0"/>
                <w:sz w:val="22"/>
                <w:szCs w:val="22"/>
              </w:rPr>
            </w:pPr>
          </w:p>
        </w:tc>
      </w:tr>
      <w:tr>
        <w:tblPrEx>
          <w:tblCellMar>
            <w:top w:w="0" w:type="dxa"/>
            <w:left w:w="108" w:type="dxa"/>
            <w:bottom w:w="0" w:type="dxa"/>
            <w:right w:w="108" w:type="dxa"/>
          </w:tblCellMar>
        </w:tblPrEx>
        <w:trPr>
          <w:trHeight w:val="301" w:hRule="atLeast"/>
        </w:trPr>
        <w:tc>
          <w:tcPr>
            <w:tcW w:w="5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648"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FF0000"/>
                <w:kern w:val="0"/>
                <w:sz w:val="20"/>
                <w:szCs w:val="20"/>
              </w:rPr>
            </w:pPr>
          </w:p>
        </w:tc>
        <w:tc>
          <w:tcPr>
            <w:tcW w:w="5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96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9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8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8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2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7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57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6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5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6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6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5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62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11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p>
        </w:tc>
        <w:tc>
          <w:tcPr>
            <w:tcW w:w="111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p>
        </w:tc>
        <w:tc>
          <w:tcPr>
            <w:tcW w:w="108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p>
        </w:tc>
      </w:tr>
      <w:tr>
        <w:tblPrEx>
          <w:tblCellMar>
            <w:top w:w="0" w:type="dxa"/>
            <w:left w:w="108" w:type="dxa"/>
            <w:bottom w:w="0" w:type="dxa"/>
            <w:right w:w="108" w:type="dxa"/>
          </w:tblCellMar>
        </w:tblPrEx>
        <w:trPr>
          <w:trHeight w:val="510" w:hRule="atLeast"/>
        </w:trPr>
        <w:tc>
          <w:tcPr>
            <w:tcW w:w="5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648"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p>
        </w:tc>
        <w:tc>
          <w:tcPr>
            <w:tcW w:w="54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96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495"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8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8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2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7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7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6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6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5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62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111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p>
        </w:tc>
        <w:tc>
          <w:tcPr>
            <w:tcW w:w="111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p>
        </w:tc>
        <w:tc>
          <w:tcPr>
            <w:tcW w:w="108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p>
        </w:tc>
      </w:tr>
    </w:tbl>
    <w:p>
      <w:pPr>
        <w:spacing w:line="360" w:lineRule="auto"/>
        <w:ind w:firstLine="420"/>
        <w:rPr>
          <w:rFonts w:ascii="宋体" w:hAnsi="宋体" w:eastAsia="宋体" w:cs="宋体"/>
          <w:b/>
          <w:bCs/>
          <w:color w:val="000000" w:themeColor="text1"/>
          <w:sz w:val="24"/>
        </w:rPr>
      </w:pPr>
      <w:r>
        <w:rPr>
          <w:rFonts w:hint="eastAsia" w:ascii="宋体" w:hAnsi="宋体" w:eastAsia="宋体" w:cs="宋体"/>
          <w:b/>
          <w:bCs/>
          <w:color w:val="000000" w:themeColor="text1"/>
          <w:sz w:val="24"/>
        </w:rPr>
        <w:t>承诺所有投标产品需按最终报价在深圳市阳光平台执行线上采购，如不执行，采购方有权单方解除采购协议。</w:t>
      </w:r>
    </w:p>
    <w:p>
      <w:pPr>
        <w:spacing w:line="360" w:lineRule="auto"/>
        <w:ind w:firstLine="420"/>
        <w:rPr>
          <w:rFonts w:ascii="宋体" w:hAnsi="宋体" w:eastAsia="宋体" w:cs="宋体"/>
          <w:b/>
          <w:bCs/>
          <w:color w:val="000000" w:themeColor="text1"/>
          <w:sz w:val="24"/>
        </w:rPr>
      </w:pPr>
    </w:p>
    <w:p>
      <w:pPr>
        <w:spacing w:line="360" w:lineRule="auto"/>
        <w:ind w:firstLine="420"/>
        <w:rPr>
          <w:rFonts w:ascii="宋体" w:hAnsi="宋体" w:eastAsia="宋体" w:cs="宋体"/>
          <w:b/>
          <w:bCs/>
          <w:color w:val="000000" w:themeColor="text1"/>
          <w:sz w:val="24"/>
        </w:rPr>
      </w:pPr>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投标人单位名称：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0" w:firstLineChars="100"/>
        <w:rPr>
          <w:rFonts w:ascii="宋体" w:hAnsi="宋体" w:eastAsia="宋体" w:cs="宋体"/>
          <w:b/>
          <w:sz w:val="24"/>
        </w:rPr>
        <w:sectPr>
          <w:pgSz w:w="16838" w:h="11906" w:orient="landscape"/>
          <w:pgMar w:top="1440" w:right="1803" w:bottom="1440" w:left="1803" w:header="851" w:footer="992" w:gutter="0"/>
          <w:cols w:space="0" w:num="1"/>
          <w:docGrid w:type="linesAndChars" w:linePitch="322" w:charSpace="0"/>
        </w:sectPr>
      </w:pPr>
      <w:r>
        <w:rPr>
          <w:rFonts w:hint="eastAsia" w:ascii="宋体" w:hAnsi="宋体" w:eastAsia="宋体" w:cs="宋体"/>
          <w:b/>
          <w:sz w:val="24"/>
        </w:rPr>
        <w:t>（此处加盖投标人单位公章）</w:t>
      </w:r>
    </w:p>
    <w:p>
      <w:pPr>
        <w:widowControl/>
        <w:adjustRightInd w:val="0"/>
        <w:snapToGrid w:val="0"/>
        <w:spacing w:line="360" w:lineRule="exact"/>
        <w:jc w:val="center"/>
        <w:rPr>
          <w:rFonts w:hint="eastAsia"/>
          <w:b/>
          <w:sz w:val="32"/>
          <w:szCs w:val="32"/>
          <w:highlight w:val="yellow"/>
        </w:rPr>
      </w:pPr>
      <w:r>
        <w:rPr>
          <w:rFonts w:hint="eastAsia"/>
          <w:b/>
          <w:sz w:val="32"/>
          <w:szCs w:val="32"/>
          <w:highlight w:val="yellow"/>
        </w:rPr>
        <w:t>备注：中标供应商打印此份采购协议、廉洁协议、售后服务承诺及时到设备科签订供货协议</w:t>
      </w:r>
    </w:p>
    <w:p>
      <w:pPr>
        <w:widowControl/>
        <w:adjustRightInd w:val="0"/>
        <w:snapToGrid w:val="0"/>
        <w:spacing w:line="360" w:lineRule="exact"/>
        <w:ind w:firstLine="3196" w:firstLineChars="995"/>
        <w:rPr>
          <w:rFonts w:ascii="宋体" w:hAnsi="宋体" w:cs="宋体"/>
          <w:b/>
          <w:bCs/>
          <w:color w:val="000000"/>
          <w:kern w:val="0"/>
          <w:sz w:val="32"/>
          <w:szCs w:val="32"/>
        </w:rPr>
      </w:pPr>
      <w:r>
        <w:rPr>
          <w:rFonts w:hint="eastAsia" w:ascii="宋体" w:hAnsi="宋体" w:cs="宋体"/>
          <w:b/>
          <w:bCs/>
          <w:color w:val="000000"/>
          <w:kern w:val="0"/>
          <w:sz w:val="32"/>
          <w:szCs w:val="32"/>
        </w:rPr>
        <w:t>采购协议</w:t>
      </w:r>
    </w:p>
    <w:p>
      <w:pPr>
        <w:widowControl/>
        <w:adjustRightInd w:val="0"/>
        <w:snapToGrid w:val="0"/>
        <w:spacing w:line="360" w:lineRule="exact"/>
        <w:rPr>
          <w:rFonts w:ascii="宋体" w:hAnsi="宋体" w:cs="宋体"/>
          <w:b/>
          <w:bCs/>
          <w:color w:val="000000"/>
          <w:kern w:val="0"/>
          <w:sz w:val="32"/>
          <w:szCs w:val="32"/>
        </w:rPr>
      </w:pPr>
    </w:p>
    <w:p>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甲方：中山大学附属第八医院（深圳福田）</w:t>
      </w:r>
    </w:p>
    <w:p>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法定代表人：沈慧勇</w:t>
      </w:r>
    </w:p>
    <w:p>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注册地址：深圳市福田区福田街道深南中路3025号</w:t>
      </w:r>
    </w:p>
    <w:p>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联系电话：0755-83982222</w:t>
      </w:r>
    </w:p>
    <w:p>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统一社会信用代码：124403044557440305</w:t>
      </w:r>
    </w:p>
    <w:p>
      <w:pPr>
        <w:widowControl/>
        <w:adjustRightInd w:val="0"/>
        <w:snapToGrid w:val="0"/>
        <w:spacing w:line="360" w:lineRule="exact"/>
        <w:jc w:val="left"/>
        <w:rPr>
          <w:rFonts w:ascii="宋体" w:hAnsi="宋体" w:cs="宋体"/>
          <w:color w:val="000000"/>
          <w:kern w:val="0"/>
          <w:szCs w:val="21"/>
        </w:rPr>
      </w:pPr>
    </w:p>
    <w:p>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乙方：</w:t>
      </w:r>
    </w:p>
    <w:p>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法定代表人：</w:t>
      </w:r>
    </w:p>
    <w:p>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注册地址：</w:t>
      </w:r>
    </w:p>
    <w:p>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联系电话：</w:t>
      </w:r>
    </w:p>
    <w:p>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统一社会信用代码：</w:t>
      </w:r>
    </w:p>
    <w:p>
      <w:pPr>
        <w:widowControl/>
        <w:adjustRightInd w:val="0"/>
        <w:snapToGrid w:val="0"/>
        <w:spacing w:line="360" w:lineRule="exact"/>
        <w:jc w:val="left"/>
        <w:rPr>
          <w:rFonts w:ascii="宋体" w:hAnsi="宋体" w:cs="宋体"/>
          <w:color w:val="000000"/>
          <w:kern w:val="0"/>
          <w:szCs w:val="21"/>
        </w:rPr>
      </w:pPr>
    </w:p>
    <w:p>
      <w:pPr>
        <w:widowControl/>
        <w:adjustRightInd w:val="0"/>
        <w:snapToGrid w:val="0"/>
        <w:spacing w:line="3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根据《中华人民共和国民法典》、</w:t>
      </w:r>
      <w:r>
        <w:rPr>
          <w:rFonts w:hint="eastAsia" w:ascii="宋体" w:hAnsi="宋体" w:cs="宋体"/>
          <w:color w:val="000000"/>
          <w:szCs w:val="21"/>
        </w:rPr>
        <w:t>《中华人民共和国招标投标法》</w:t>
      </w:r>
      <w:r>
        <w:rPr>
          <w:rFonts w:hint="eastAsia" w:ascii="宋体" w:hAnsi="宋体" w:cs="宋体"/>
          <w:color w:val="000000"/>
          <w:kern w:val="0"/>
          <w:szCs w:val="21"/>
        </w:rPr>
        <w:t>等相关法律法规，甲、乙双方就</w:t>
      </w:r>
      <w:r>
        <w:rPr>
          <w:rFonts w:hint="eastAsia" w:ascii="宋体" w:hAnsi="宋体" w:cs="宋体"/>
          <w:color w:val="000000"/>
          <w:kern w:val="0"/>
          <w:szCs w:val="21"/>
          <w:u w:val="single"/>
        </w:rPr>
        <w:t xml:space="preserve">        </w:t>
      </w:r>
      <w:r>
        <w:rPr>
          <w:rFonts w:hint="eastAsia" w:ascii="宋体" w:hAnsi="宋体" w:cs="宋体"/>
          <w:color w:val="000000"/>
          <w:kern w:val="0"/>
          <w:szCs w:val="21"/>
        </w:rPr>
        <w:t>年</w:t>
      </w:r>
      <w:r>
        <w:rPr>
          <w:rFonts w:hint="eastAsia" w:ascii="宋体" w:hAnsi="宋体" w:cs="宋体"/>
          <w:color w:val="000000"/>
          <w:kern w:val="0"/>
          <w:szCs w:val="21"/>
          <w:u w:val="single"/>
        </w:rPr>
        <w:t xml:space="preserve">     </w:t>
      </w:r>
      <w:r>
        <w:rPr>
          <w:rFonts w:hint="eastAsia" w:ascii="宋体" w:hAnsi="宋体" w:cs="宋体"/>
          <w:color w:val="000000"/>
          <w:kern w:val="0"/>
          <w:szCs w:val="21"/>
        </w:rPr>
        <w:t>月</w:t>
      </w:r>
      <w:r>
        <w:rPr>
          <w:rFonts w:hint="eastAsia" w:ascii="宋体" w:hAnsi="宋体" w:cs="宋体"/>
          <w:color w:val="000000"/>
          <w:kern w:val="0"/>
          <w:szCs w:val="21"/>
          <w:u w:val="single"/>
        </w:rPr>
        <w:t xml:space="preserve">     </w:t>
      </w:r>
      <w:r>
        <w:rPr>
          <w:rFonts w:hint="eastAsia" w:ascii="宋体" w:hAnsi="宋体" w:cs="宋体"/>
          <w:color w:val="000000"/>
          <w:kern w:val="0"/>
          <w:szCs w:val="21"/>
        </w:rPr>
        <w:t>日“中山大学附属第八医院（深圳福田）</w:t>
      </w:r>
      <w:r>
        <w:rPr>
          <w:rFonts w:hint="eastAsia" w:ascii="宋体" w:hAnsi="宋体" w:cs="宋体"/>
          <w:color w:val="000000"/>
          <w:kern w:val="0"/>
          <w:szCs w:val="21"/>
          <w:u w:val="single"/>
        </w:rPr>
        <w:t xml:space="preserve">       </w:t>
      </w:r>
      <w:r>
        <w:rPr>
          <w:rFonts w:hint="eastAsia" w:ascii="宋体" w:hAnsi="宋体" w:cs="宋体"/>
          <w:color w:val="000000"/>
          <w:kern w:val="0"/>
          <w:szCs w:val="21"/>
        </w:rPr>
        <w:t>年第</w:t>
      </w:r>
      <w:r>
        <w:rPr>
          <w:rFonts w:hint="eastAsia" w:ascii="宋体" w:hAnsi="宋体" w:cs="宋体"/>
          <w:color w:val="000000"/>
          <w:kern w:val="0"/>
          <w:szCs w:val="21"/>
          <w:u w:val="single"/>
        </w:rPr>
        <w:t xml:space="preserve">     </w:t>
      </w:r>
      <w:r>
        <w:rPr>
          <w:rFonts w:hint="eastAsia" w:ascii="宋体" w:hAnsi="宋体" w:cs="宋体"/>
          <w:color w:val="000000"/>
          <w:kern w:val="0"/>
          <w:szCs w:val="21"/>
        </w:rPr>
        <w:t>期</w:t>
      </w:r>
      <w:r>
        <w:rPr>
          <w:rFonts w:hint="eastAsia" w:ascii="宋体" w:hAnsi="宋体" w:cs="宋体"/>
          <w:color w:val="000000"/>
          <w:kern w:val="0"/>
          <w:szCs w:val="21"/>
          <w:u w:val="single"/>
        </w:rPr>
        <w:t xml:space="preserve">     </w:t>
      </w:r>
      <w:r>
        <w:rPr>
          <w:rFonts w:hint="eastAsia" w:ascii="宋体" w:hAnsi="宋体" w:cs="宋体"/>
          <w:color w:val="000000"/>
          <w:kern w:val="0"/>
          <w:szCs w:val="21"/>
        </w:rPr>
        <w:t>（试剂/耗材/物资）招采项目”（招采项目名称：</w:t>
      </w:r>
      <w:r>
        <w:rPr>
          <w:rFonts w:hint="eastAsia" w:ascii="宋体" w:hAnsi="宋体" w:cs="宋体"/>
          <w:color w:val="000000"/>
          <w:kern w:val="0"/>
          <w:szCs w:val="21"/>
          <w:u w:val="single"/>
        </w:rPr>
        <w:t xml:space="preserve">          </w:t>
      </w:r>
      <w:r>
        <w:rPr>
          <w:rFonts w:hint="eastAsia" w:ascii="宋体" w:hAnsi="宋体" w:cs="宋体"/>
          <w:color w:val="000000"/>
          <w:kern w:val="0"/>
          <w:szCs w:val="21"/>
        </w:rPr>
        <w:t>招采编号：</w:t>
      </w:r>
      <w:r>
        <w:rPr>
          <w:rFonts w:hint="eastAsia" w:ascii="宋体" w:hAnsi="宋体" w:cs="宋体"/>
          <w:color w:val="000000"/>
          <w:kern w:val="0"/>
          <w:szCs w:val="21"/>
          <w:u w:val="single"/>
        </w:rPr>
        <w:t xml:space="preserve">           </w:t>
      </w:r>
      <w:r>
        <w:rPr>
          <w:rFonts w:hint="eastAsia" w:ascii="宋体" w:hAnsi="宋体" w:cs="宋体"/>
          <w:color w:val="000000"/>
          <w:kern w:val="0"/>
          <w:szCs w:val="21"/>
        </w:rPr>
        <w:t>）供货事宜，经双方协商一致，达成以下协议：</w:t>
      </w:r>
    </w:p>
    <w:p>
      <w:pPr>
        <w:widowControl/>
        <w:adjustRightInd w:val="0"/>
        <w:snapToGrid w:val="0"/>
        <w:spacing w:line="360" w:lineRule="exact"/>
        <w:ind w:firstLine="422" w:firstLineChars="200"/>
        <w:jc w:val="left"/>
        <w:rPr>
          <w:rFonts w:ascii="宋体" w:hAnsi="宋体" w:cs="宋体"/>
          <w:b/>
          <w:bCs/>
          <w:color w:val="000000"/>
          <w:kern w:val="0"/>
          <w:szCs w:val="21"/>
        </w:rPr>
      </w:pPr>
      <w:r>
        <w:rPr>
          <w:rFonts w:hint="eastAsia" w:ascii="宋体" w:hAnsi="宋体" w:cs="宋体"/>
          <w:b/>
          <w:bCs/>
          <w:color w:val="000000"/>
          <w:kern w:val="0"/>
          <w:szCs w:val="21"/>
        </w:rPr>
        <w:t>一、乙方条件</w:t>
      </w:r>
    </w:p>
    <w:p>
      <w:pPr>
        <w:widowControl/>
        <w:adjustRightInd w:val="0"/>
        <w:snapToGrid w:val="0"/>
        <w:spacing w:line="360" w:lineRule="exact"/>
        <w:ind w:firstLine="420" w:firstLineChars="200"/>
        <w:jc w:val="left"/>
        <w:rPr>
          <w:rFonts w:ascii="宋体" w:hAnsi="宋体" w:cs="宋体"/>
          <w:b/>
          <w:bCs/>
          <w:color w:val="000000"/>
          <w:kern w:val="0"/>
          <w:szCs w:val="21"/>
        </w:rPr>
      </w:pPr>
      <w:r>
        <w:rPr>
          <w:rFonts w:hint="eastAsia" w:ascii="宋体" w:hAnsi="宋体" w:cs="宋体"/>
          <w:color w:val="000000"/>
          <w:kern w:val="0"/>
          <w:szCs w:val="21"/>
        </w:rPr>
        <w:t>乙方应是经工商、税务部门正式批准，具有医疗经营许可范围（资质包括但不限于医疗器械生产许可证、医疗器械经营许可证、医疗器械注册证）的医疗器械公司。</w:t>
      </w:r>
    </w:p>
    <w:p>
      <w:pPr>
        <w:widowControl/>
        <w:adjustRightInd w:val="0"/>
        <w:snapToGrid w:val="0"/>
        <w:spacing w:line="360" w:lineRule="exact"/>
        <w:ind w:firstLine="420"/>
        <w:jc w:val="left"/>
        <w:rPr>
          <w:rFonts w:ascii="宋体" w:hAnsi="宋体" w:cs="宋体"/>
          <w:color w:val="000000"/>
          <w:kern w:val="0"/>
          <w:szCs w:val="21"/>
        </w:rPr>
      </w:pPr>
      <w:r>
        <w:rPr>
          <w:rFonts w:hint="eastAsia" w:ascii="宋体" w:hAnsi="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pPr>
        <w:widowControl/>
        <w:adjustRightInd w:val="0"/>
        <w:snapToGrid w:val="0"/>
        <w:spacing w:line="360" w:lineRule="exact"/>
        <w:ind w:firstLine="422" w:firstLineChars="200"/>
        <w:jc w:val="left"/>
        <w:rPr>
          <w:rFonts w:ascii="宋体" w:hAnsi="宋体" w:cs="宋体"/>
          <w:b/>
          <w:bCs/>
          <w:color w:val="000000"/>
          <w:kern w:val="0"/>
          <w:szCs w:val="21"/>
        </w:rPr>
      </w:pPr>
      <w:r>
        <w:rPr>
          <w:rFonts w:hint="eastAsia" w:ascii="宋体" w:hAnsi="宋体" w:cs="宋体"/>
          <w:b/>
          <w:bCs/>
          <w:color w:val="000000"/>
          <w:kern w:val="0"/>
          <w:szCs w:val="21"/>
        </w:rPr>
        <w:t>二、合作期限</w:t>
      </w:r>
    </w:p>
    <w:p>
      <w:pPr>
        <w:widowControl/>
        <w:adjustRightInd w:val="0"/>
        <w:snapToGrid w:val="0"/>
        <w:spacing w:line="3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自本协议生效之日起18个月为一个采购周期。</w:t>
      </w:r>
    </w:p>
    <w:p>
      <w:pPr>
        <w:widowControl/>
        <w:adjustRightInd w:val="0"/>
        <w:snapToGrid w:val="0"/>
        <w:spacing w:line="3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pPr>
        <w:widowControl/>
        <w:adjustRightInd w:val="0"/>
        <w:snapToGrid w:val="0"/>
        <w:spacing w:line="360" w:lineRule="exact"/>
        <w:ind w:firstLine="420" w:firstLineChars="200"/>
        <w:jc w:val="left"/>
        <w:rPr>
          <w:rFonts w:ascii="仿宋_GB2312" w:eastAsia="仿宋_GB2312" w:cs="仿宋_GB2312"/>
          <w:color w:val="000000" w:themeColor="text1"/>
          <w:kern w:val="0"/>
          <w:sz w:val="32"/>
          <w:szCs w:val="32"/>
        </w:rPr>
      </w:pPr>
      <w:r>
        <w:rPr>
          <w:rFonts w:hint="eastAsia" w:ascii="宋体" w:hAnsi="宋体" w:cs="宋体"/>
          <w:color w:val="000000" w:themeColor="text1"/>
          <w:kern w:val="0"/>
          <w:szCs w:val="21"/>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pPr>
        <w:widowControl/>
        <w:adjustRightInd w:val="0"/>
        <w:snapToGrid w:val="0"/>
        <w:spacing w:line="360" w:lineRule="exact"/>
        <w:ind w:firstLine="422" w:firstLineChars="200"/>
        <w:jc w:val="left"/>
        <w:rPr>
          <w:rFonts w:ascii="宋体" w:hAnsi="宋体" w:cs="宋体"/>
          <w:b/>
          <w:bCs/>
          <w:color w:val="000000"/>
          <w:kern w:val="0"/>
          <w:szCs w:val="21"/>
        </w:rPr>
      </w:pPr>
      <w:r>
        <w:rPr>
          <w:rFonts w:hint="eastAsia" w:ascii="宋体" w:hAnsi="宋体" w:cs="宋体"/>
          <w:b/>
          <w:bCs/>
          <w:color w:val="000000"/>
          <w:kern w:val="0"/>
          <w:szCs w:val="21"/>
        </w:rPr>
        <w:t>三、付款方式</w:t>
      </w:r>
    </w:p>
    <w:p>
      <w:pPr>
        <w:widowControl/>
        <w:adjustRightInd w:val="0"/>
        <w:snapToGrid w:val="0"/>
        <w:spacing w:line="3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30日内（最长不超过60日），甲方向乙方支付发票等额货款。</w:t>
      </w:r>
    </w:p>
    <w:p>
      <w:pPr>
        <w:widowControl/>
        <w:adjustRightInd w:val="0"/>
        <w:snapToGrid w:val="0"/>
        <w:spacing w:line="360" w:lineRule="exact"/>
        <w:ind w:firstLine="480"/>
        <w:jc w:val="left"/>
        <w:rPr>
          <w:rFonts w:ascii="宋体" w:hAnsi="宋体" w:cs="宋体"/>
          <w:color w:val="000000"/>
          <w:kern w:val="0"/>
          <w:szCs w:val="21"/>
        </w:rPr>
      </w:pPr>
      <w:r>
        <w:rPr>
          <w:rFonts w:hint="eastAsia" w:ascii="宋体" w:hAnsi="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pPr>
        <w:widowControl/>
        <w:adjustRightInd w:val="0"/>
        <w:snapToGrid w:val="0"/>
        <w:spacing w:line="360" w:lineRule="exact"/>
        <w:ind w:firstLine="480"/>
        <w:jc w:val="left"/>
        <w:rPr>
          <w:rFonts w:ascii="宋体" w:hAnsi="宋体" w:cs="宋体"/>
          <w:b/>
          <w:bCs/>
          <w:color w:val="000000"/>
          <w:kern w:val="0"/>
          <w:szCs w:val="21"/>
        </w:rPr>
      </w:pPr>
      <w:r>
        <w:rPr>
          <w:rFonts w:hint="eastAsia" w:ascii="宋体" w:hAnsi="宋体" w:cs="宋体"/>
          <w:b/>
          <w:bCs/>
          <w:color w:val="000000"/>
          <w:kern w:val="0"/>
          <w:szCs w:val="21"/>
        </w:rPr>
        <w:t>四、配送产品具体事项描述</w:t>
      </w:r>
    </w:p>
    <w:p>
      <w:pPr>
        <w:widowControl/>
        <w:adjustRightInd w:val="0"/>
        <w:snapToGrid w:val="0"/>
        <w:spacing w:line="360" w:lineRule="exact"/>
        <w:ind w:firstLine="480"/>
        <w:jc w:val="left"/>
        <w:rPr>
          <w:rFonts w:ascii="宋体" w:hAnsi="宋体" w:cs="宋体"/>
          <w:b/>
          <w:bCs/>
          <w:color w:val="000000"/>
          <w:kern w:val="0"/>
          <w:szCs w:val="21"/>
        </w:rPr>
      </w:pPr>
      <w:r>
        <w:rPr>
          <w:rFonts w:hint="eastAsia" w:ascii="宋体" w:hAnsi="宋体" w:cs="宋体"/>
          <w:b/>
          <w:bCs/>
          <w:color w:val="000000"/>
          <w:kern w:val="0"/>
          <w:szCs w:val="21"/>
        </w:rPr>
        <w:t>（一）配送产品要求</w:t>
      </w:r>
    </w:p>
    <w:p>
      <w:pPr>
        <w:widowControl/>
        <w:adjustRightInd w:val="0"/>
        <w:snapToGrid w:val="0"/>
        <w:spacing w:line="3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1、中标产品的采购、配送均须通过甲方S</w:t>
      </w:r>
      <w:r>
        <w:rPr>
          <w:rFonts w:ascii="宋体" w:hAnsi="宋体" w:cs="宋体"/>
          <w:color w:val="000000"/>
          <w:kern w:val="0"/>
          <w:szCs w:val="21"/>
        </w:rPr>
        <w:t>PD</w:t>
      </w:r>
      <w:r>
        <w:rPr>
          <w:rFonts w:hint="eastAsia" w:ascii="宋体" w:hAnsi="宋体" w:cs="宋体"/>
          <w:color w:val="000000"/>
          <w:kern w:val="0"/>
          <w:szCs w:val="21"/>
        </w:rPr>
        <w:t>医用耗材管理系统。根据中标结果，乙方必须与甲方SPD供应链延伸服务商签订供应链延伸服务协议，并支付交易金额2</w:t>
      </w:r>
      <w:r>
        <w:rPr>
          <w:rFonts w:ascii="宋体" w:hAnsi="宋体" w:cs="宋体"/>
          <w:color w:val="000000"/>
          <w:kern w:val="0"/>
          <w:szCs w:val="21"/>
        </w:rPr>
        <w:t>%</w:t>
      </w:r>
      <w:r>
        <w:rPr>
          <w:rFonts w:hint="eastAsia" w:ascii="宋体" w:hAnsi="宋体" w:cs="宋体"/>
          <w:color w:val="000000"/>
          <w:kern w:val="0"/>
          <w:szCs w:val="21"/>
        </w:rPr>
        <w:t>的服务费用，否则甲方有权单方解除本协议。</w:t>
      </w:r>
    </w:p>
    <w:p>
      <w:pPr>
        <w:widowControl/>
        <w:adjustRightInd w:val="0"/>
        <w:snapToGrid w:val="0"/>
        <w:spacing w:line="360" w:lineRule="exact"/>
        <w:ind w:firstLine="480"/>
        <w:jc w:val="left"/>
        <w:rPr>
          <w:rFonts w:ascii="宋体" w:hAnsi="宋体" w:cs="宋体"/>
          <w:color w:val="000000"/>
          <w:kern w:val="0"/>
          <w:szCs w:val="21"/>
        </w:rPr>
      </w:pPr>
      <w:r>
        <w:rPr>
          <w:rFonts w:hint="eastAsia" w:ascii="宋体" w:hAnsi="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cs="宋体"/>
          <w:color w:val="000000"/>
          <w:kern w:val="0"/>
          <w:szCs w:val="21"/>
        </w:rPr>
        <w:t>损失以及</w:t>
      </w:r>
      <w:r>
        <w:rPr>
          <w:rFonts w:hint="eastAsia" w:ascii="宋体" w:hAnsi="宋体" w:cs="宋体"/>
          <w:color w:val="000000"/>
          <w:kern w:val="0"/>
          <w:szCs w:val="21"/>
        </w:rPr>
        <w:t>责任由乙方自行承担。</w:t>
      </w:r>
    </w:p>
    <w:p>
      <w:pPr>
        <w:widowControl/>
        <w:adjustRightInd w:val="0"/>
        <w:snapToGrid w:val="0"/>
        <w:spacing w:line="360" w:lineRule="exact"/>
        <w:ind w:firstLine="480"/>
        <w:jc w:val="left"/>
        <w:rPr>
          <w:rFonts w:ascii="宋体" w:hAnsi="宋体" w:cs="宋体"/>
          <w:color w:val="000000"/>
          <w:kern w:val="0"/>
          <w:szCs w:val="21"/>
        </w:rPr>
      </w:pPr>
      <w:r>
        <w:rPr>
          <w:rFonts w:hint="eastAsia" w:ascii="宋体" w:hAnsi="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pPr>
        <w:widowControl/>
        <w:adjustRightInd w:val="0"/>
        <w:snapToGrid w:val="0"/>
        <w:spacing w:line="360" w:lineRule="exact"/>
        <w:ind w:firstLine="480"/>
        <w:jc w:val="left"/>
        <w:rPr>
          <w:rFonts w:ascii="宋体" w:hAnsi="宋体" w:cs="宋体"/>
          <w:color w:val="000000"/>
          <w:kern w:val="0"/>
          <w:szCs w:val="21"/>
        </w:rPr>
      </w:pPr>
      <w:r>
        <w:rPr>
          <w:rFonts w:hint="eastAsia" w:ascii="宋体" w:hAnsi="宋体" w:cs="宋体"/>
          <w:color w:val="000000"/>
          <w:kern w:val="0"/>
          <w:szCs w:val="21"/>
        </w:rPr>
        <w:t>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pPr>
        <w:widowControl/>
        <w:adjustRightInd w:val="0"/>
        <w:snapToGrid w:val="0"/>
        <w:spacing w:line="360" w:lineRule="exact"/>
        <w:ind w:firstLine="480"/>
        <w:jc w:val="left"/>
        <w:rPr>
          <w:rFonts w:ascii="宋体" w:hAnsi="宋体" w:cs="宋体"/>
          <w:color w:val="000000"/>
          <w:kern w:val="0"/>
          <w:szCs w:val="21"/>
        </w:rPr>
      </w:pPr>
      <w:r>
        <w:rPr>
          <w:rFonts w:hint="eastAsia" w:ascii="宋体" w:hAnsi="宋体" w:cs="宋体"/>
          <w:color w:val="000000"/>
          <w:kern w:val="0"/>
          <w:szCs w:val="21"/>
        </w:rPr>
        <w:t>5、甲方采购人员及联系方式：</w:t>
      </w:r>
    </w:p>
    <w:p>
      <w:pPr>
        <w:widowControl/>
        <w:adjustRightInd w:val="0"/>
        <w:snapToGrid w:val="0"/>
        <w:spacing w:line="360" w:lineRule="exact"/>
        <w:ind w:firstLine="480"/>
        <w:jc w:val="left"/>
        <w:rPr>
          <w:rFonts w:ascii="宋体" w:hAnsi="宋体" w:cs="宋体"/>
          <w:color w:val="000000"/>
          <w:kern w:val="0"/>
          <w:szCs w:val="21"/>
        </w:rPr>
      </w:pPr>
      <w:r>
        <w:rPr>
          <w:rFonts w:hint="eastAsia" w:ascii="宋体" w:hAnsi="宋体" w:cs="宋体"/>
          <w:color w:val="000000"/>
          <w:kern w:val="0"/>
          <w:szCs w:val="21"/>
        </w:rPr>
        <w:t>联系人：舒曼</w:t>
      </w:r>
    </w:p>
    <w:p>
      <w:pPr>
        <w:widowControl/>
        <w:adjustRightInd w:val="0"/>
        <w:snapToGrid w:val="0"/>
        <w:spacing w:line="360" w:lineRule="exact"/>
        <w:ind w:firstLine="480"/>
        <w:jc w:val="left"/>
        <w:rPr>
          <w:rFonts w:ascii="宋体" w:hAnsi="宋体" w:cs="宋体"/>
          <w:color w:val="000000"/>
          <w:kern w:val="0"/>
          <w:szCs w:val="21"/>
        </w:rPr>
      </w:pPr>
      <w:r>
        <w:rPr>
          <w:rFonts w:hint="eastAsia" w:ascii="宋体" w:hAnsi="宋体" w:cs="宋体"/>
          <w:color w:val="000000"/>
          <w:kern w:val="0"/>
          <w:szCs w:val="21"/>
        </w:rPr>
        <w:t>联系电话：83980730</w:t>
      </w:r>
    </w:p>
    <w:p>
      <w:pPr>
        <w:widowControl/>
        <w:adjustRightInd w:val="0"/>
        <w:snapToGrid w:val="0"/>
        <w:spacing w:line="360" w:lineRule="exact"/>
        <w:ind w:firstLine="480"/>
        <w:jc w:val="left"/>
        <w:rPr>
          <w:rFonts w:ascii="宋体" w:hAnsi="宋体" w:cs="宋体"/>
          <w:color w:val="000000"/>
          <w:kern w:val="0"/>
          <w:szCs w:val="21"/>
        </w:rPr>
      </w:pPr>
      <w:r>
        <w:rPr>
          <w:rFonts w:hint="eastAsia" w:ascii="宋体" w:hAnsi="宋体" w:cs="宋体"/>
          <w:color w:val="000000"/>
          <w:kern w:val="0"/>
          <w:szCs w:val="21"/>
        </w:rPr>
        <w:t>乙方配送的产品应提前至少48小时通知甲方采购人员，按照甲方要求确定配送时间。</w:t>
      </w:r>
    </w:p>
    <w:p>
      <w:pPr>
        <w:widowControl/>
        <w:adjustRightInd w:val="0"/>
        <w:snapToGrid w:val="0"/>
        <w:spacing w:line="3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6、乙方提供的产品必须符合国家承认的相应标准。产品包装上(包括大包装、小包装等)需附有以下所列各项国家规定的中文标识：</w:t>
      </w:r>
    </w:p>
    <w:p>
      <w:pPr>
        <w:widowControl/>
        <w:adjustRightInd w:val="0"/>
        <w:snapToGrid w:val="0"/>
        <w:spacing w:line="3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（1）产品名称、规格、型号；</w:t>
      </w:r>
    </w:p>
    <w:p>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　　（2）生产企业名称、注册地址、生产地址、联系方式；</w:t>
      </w:r>
    </w:p>
    <w:p>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　　（3）产品注册证号、生产许可证号；</w:t>
      </w:r>
    </w:p>
    <w:p>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　　（4）产品标准编号；</w:t>
      </w:r>
    </w:p>
    <w:p>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　　（5）产品生产日期或批(编)号；</w:t>
      </w:r>
    </w:p>
    <w:p>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　　（6）限期使用的产品应标明有效期限；</w:t>
      </w:r>
    </w:p>
    <w:p>
      <w:pPr>
        <w:widowControl/>
        <w:adjustRightInd w:val="0"/>
        <w:snapToGrid w:val="0"/>
        <w:spacing w:line="360" w:lineRule="exact"/>
        <w:ind w:firstLine="420"/>
        <w:jc w:val="left"/>
        <w:rPr>
          <w:rFonts w:ascii="宋体" w:hAnsi="宋体" w:cs="宋体"/>
          <w:color w:val="000000"/>
          <w:kern w:val="0"/>
          <w:szCs w:val="21"/>
        </w:rPr>
      </w:pPr>
      <w:r>
        <w:rPr>
          <w:rFonts w:hint="eastAsia" w:ascii="宋体" w:hAnsi="宋体" w:cs="宋体"/>
          <w:color w:val="000000"/>
          <w:kern w:val="0"/>
          <w:szCs w:val="21"/>
        </w:rPr>
        <w:t>（7）依据产品特点应标注的图形、符号以及其它相关内容；</w:t>
      </w:r>
    </w:p>
    <w:p>
      <w:pPr>
        <w:widowControl/>
        <w:adjustRightInd w:val="0"/>
        <w:snapToGrid w:val="0"/>
        <w:spacing w:line="360" w:lineRule="exact"/>
        <w:ind w:firstLine="420"/>
        <w:jc w:val="left"/>
        <w:rPr>
          <w:rFonts w:ascii="宋体" w:hAnsi="宋体" w:cs="宋体"/>
          <w:color w:val="000000"/>
          <w:kern w:val="0"/>
          <w:szCs w:val="21"/>
        </w:rPr>
      </w:pPr>
      <w:r>
        <w:rPr>
          <w:rFonts w:hint="eastAsia" w:ascii="宋体" w:hAnsi="宋体" w:cs="宋体"/>
          <w:color w:val="000000"/>
          <w:kern w:val="0"/>
          <w:szCs w:val="21"/>
        </w:rPr>
        <w:t>（8）电源连接条件、输入功率。</w:t>
      </w:r>
    </w:p>
    <w:p>
      <w:pPr>
        <w:widowControl/>
        <w:adjustRightInd w:val="0"/>
        <w:snapToGrid w:val="0"/>
        <w:spacing w:line="360" w:lineRule="exact"/>
        <w:ind w:left="1" w:firstLine="420"/>
        <w:jc w:val="left"/>
        <w:rPr>
          <w:rFonts w:ascii="宋体" w:hAnsi="宋体" w:cs="宋体"/>
          <w:color w:val="000000"/>
          <w:kern w:val="0"/>
          <w:szCs w:val="21"/>
        </w:rPr>
      </w:pPr>
      <w:r>
        <w:rPr>
          <w:rFonts w:hint="eastAsia" w:ascii="宋体" w:hAnsi="宋体" w:cs="宋体"/>
          <w:color w:val="000000"/>
          <w:kern w:val="0"/>
          <w:szCs w:val="21"/>
        </w:rPr>
        <w:t>7、甲方除非对有效期另有规定，产品剩余的有效期不得少于该产品整个效期的三分之二，否则视为不合格产品，甲方有权予以拒收。</w:t>
      </w:r>
    </w:p>
    <w:p>
      <w:pPr>
        <w:widowControl/>
        <w:adjustRightInd w:val="0"/>
        <w:snapToGrid w:val="0"/>
        <w:spacing w:line="360" w:lineRule="exact"/>
        <w:ind w:left="1" w:firstLine="420"/>
        <w:jc w:val="left"/>
        <w:rPr>
          <w:rFonts w:ascii="宋体" w:hAnsi="宋体" w:cs="宋体"/>
          <w:color w:val="000000"/>
          <w:kern w:val="0"/>
          <w:szCs w:val="21"/>
        </w:rPr>
      </w:pPr>
      <w:r>
        <w:rPr>
          <w:rFonts w:hint="eastAsia" w:ascii="宋体" w:hAnsi="宋体" w:cs="宋体"/>
          <w:color w:val="000000"/>
          <w:kern w:val="0"/>
          <w:szCs w:val="21"/>
        </w:rPr>
        <w:t>8、乙方提供的产品必须与产品注册证的名称、规格型号一致，否则一切经济损失及其他后果均由乙方承担。</w:t>
      </w:r>
    </w:p>
    <w:p>
      <w:pPr>
        <w:widowControl/>
        <w:adjustRightInd w:val="0"/>
        <w:snapToGrid w:val="0"/>
        <w:spacing w:line="3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9、乙方所供产品的注册证名称、规格、型号、中标价、生产厂商等必须与中标通知书（附件1）中的中标产品一致。</w:t>
      </w:r>
    </w:p>
    <w:p>
      <w:pPr>
        <w:widowControl/>
        <w:adjustRightInd w:val="0"/>
        <w:snapToGrid w:val="0"/>
        <w:spacing w:line="360" w:lineRule="exact"/>
        <w:ind w:firstLine="420" w:firstLineChars="200"/>
        <w:jc w:val="left"/>
        <w:rPr>
          <w:rFonts w:ascii="宋体" w:hAnsi="宋体" w:cs="宋体"/>
          <w:color w:val="000000" w:themeColor="text1"/>
          <w:kern w:val="0"/>
          <w:szCs w:val="21"/>
        </w:rPr>
      </w:pPr>
      <w:r>
        <w:rPr>
          <w:rFonts w:ascii="宋体" w:hAnsi="宋体" w:cs="宋体"/>
          <w:color w:val="000000" w:themeColor="text1"/>
          <w:kern w:val="0"/>
          <w:szCs w:val="21"/>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pPr>
        <w:widowControl/>
        <w:adjustRightInd w:val="0"/>
        <w:snapToGrid w:val="0"/>
        <w:spacing w:line="360" w:lineRule="exact"/>
        <w:ind w:firstLine="480"/>
        <w:jc w:val="left"/>
        <w:rPr>
          <w:rFonts w:ascii="宋体" w:hAnsi="宋体" w:cs="宋体"/>
          <w:b/>
          <w:bCs/>
          <w:color w:val="000000"/>
          <w:kern w:val="0"/>
          <w:szCs w:val="21"/>
        </w:rPr>
      </w:pPr>
      <w:r>
        <w:rPr>
          <w:rFonts w:hint="eastAsia" w:ascii="宋体" w:hAnsi="宋体" w:cs="宋体"/>
          <w:b/>
          <w:bCs/>
          <w:color w:val="000000"/>
          <w:kern w:val="0"/>
          <w:szCs w:val="21"/>
        </w:rPr>
        <w:t>（二）配送时间</w:t>
      </w:r>
    </w:p>
    <w:p>
      <w:pPr>
        <w:widowControl/>
        <w:adjustRightInd w:val="0"/>
        <w:snapToGrid w:val="0"/>
        <w:spacing w:line="360" w:lineRule="exact"/>
        <w:ind w:firstLine="480"/>
        <w:jc w:val="left"/>
        <w:rPr>
          <w:rFonts w:ascii="宋体" w:hAnsi="宋体" w:cs="宋体"/>
          <w:color w:val="000000"/>
          <w:kern w:val="0"/>
          <w:szCs w:val="21"/>
        </w:rPr>
      </w:pPr>
      <w:r>
        <w:rPr>
          <w:rFonts w:hint="eastAsia" w:ascii="宋体" w:hAnsi="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cs="宋体"/>
          <w:color w:val="000000"/>
          <w:kern w:val="0"/>
          <w:szCs w:val="21"/>
        </w:rPr>
        <w:t>5</w:t>
      </w:r>
      <w:r>
        <w:rPr>
          <w:rFonts w:hint="eastAsia" w:ascii="宋体" w:hAnsi="宋体" w:cs="宋体"/>
          <w:color w:val="000000"/>
          <w:kern w:val="0"/>
          <w:szCs w:val="21"/>
        </w:rPr>
        <w:t>时前配送至甲方消毒供应中心。</w:t>
      </w:r>
    </w:p>
    <w:p>
      <w:pPr>
        <w:widowControl/>
        <w:adjustRightInd w:val="0"/>
        <w:snapToGrid w:val="0"/>
        <w:spacing w:line="360" w:lineRule="exact"/>
        <w:ind w:firstLine="480"/>
        <w:jc w:val="left"/>
        <w:rPr>
          <w:rFonts w:ascii="宋体" w:hAnsi="宋体" w:cs="宋体"/>
          <w:color w:val="000000"/>
          <w:kern w:val="0"/>
          <w:szCs w:val="21"/>
        </w:rPr>
      </w:pPr>
      <w:r>
        <w:rPr>
          <w:rFonts w:hint="eastAsia" w:ascii="宋体" w:hAnsi="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pPr>
        <w:widowControl/>
        <w:adjustRightInd w:val="0"/>
        <w:snapToGrid w:val="0"/>
        <w:spacing w:line="360" w:lineRule="exact"/>
        <w:ind w:firstLine="480"/>
        <w:jc w:val="left"/>
        <w:rPr>
          <w:rFonts w:ascii="宋体" w:hAnsi="宋体" w:cs="宋体"/>
          <w:b/>
          <w:bCs/>
          <w:color w:val="000000"/>
          <w:kern w:val="0"/>
          <w:szCs w:val="21"/>
        </w:rPr>
      </w:pPr>
      <w:r>
        <w:rPr>
          <w:rFonts w:hint="eastAsia" w:ascii="宋体" w:hAnsi="宋体" w:cs="宋体"/>
          <w:b/>
          <w:bCs/>
          <w:color w:val="000000"/>
          <w:kern w:val="0"/>
          <w:szCs w:val="21"/>
        </w:rPr>
        <w:t>（三）配送货物验收</w:t>
      </w:r>
    </w:p>
    <w:p>
      <w:pPr>
        <w:widowControl/>
        <w:adjustRightInd w:val="0"/>
        <w:snapToGrid w:val="0"/>
        <w:spacing w:line="360" w:lineRule="exact"/>
        <w:ind w:firstLine="480"/>
        <w:jc w:val="left"/>
        <w:rPr>
          <w:rFonts w:ascii="宋体" w:hAnsi="宋体" w:cs="宋体"/>
          <w:color w:val="000000"/>
          <w:kern w:val="0"/>
          <w:szCs w:val="21"/>
        </w:rPr>
      </w:pPr>
      <w:r>
        <w:rPr>
          <w:rFonts w:hint="eastAsia" w:ascii="宋体" w:hAnsi="宋体" w:cs="宋体"/>
          <w:color w:val="000000"/>
          <w:kern w:val="0"/>
          <w:szCs w:val="21"/>
        </w:rPr>
        <w:t>1、乙方所送货物到达</w:t>
      </w:r>
      <w:r>
        <w:rPr>
          <w:rFonts w:ascii="宋体" w:hAnsi="宋体" w:cs="宋体"/>
          <w:color w:val="000000"/>
          <w:kern w:val="0"/>
          <w:szCs w:val="21"/>
        </w:rPr>
        <w:t>甲方</w:t>
      </w:r>
      <w:r>
        <w:rPr>
          <w:rFonts w:hint="eastAsia" w:ascii="宋体" w:hAnsi="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pPr>
        <w:widowControl/>
        <w:adjustRightInd w:val="0"/>
        <w:snapToGrid w:val="0"/>
        <w:spacing w:line="360" w:lineRule="exact"/>
        <w:ind w:left="1" w:firstLine="420"/>
        <w:jc w:val="left"/>
        <w:rPr>
          <w:rFonts w:ascii="宋体" w:hAnsi="宋体" w:cs="宋体"/>
          <w:color w:val="000000"/>
          <w:kern w:val="0"/>
          <w:szCs w:val="21"/>
        </w:rPr>
      </w:pPr>
      <w:r>
        <w:rPr>
          <w:rFonts w:hint="eastAsia" w:ascii="宋体" w:hAnsi="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pPr>
        <w:widowControl/>
        <w:adjustRightInd w:val="0"/>
        <w:snapToGrid w:val="0"/>
        <w:spacing w:line="360" w:lineRule="exact"/>
        <w:ind w:left="1" w:firstLine="420"/>
        <w:jc w:val="left"/>
        <w:rPr>
          <w:rFonts w:ascii="宋体" w:hAnsi="宋体" w:cs="宋体"/>
          <w:color w:val="000000" w:themeColor="text1"/>
          <w:kern w:val="0"/>
          <w:szCs w:val="21"/>
        </w:rPr>
      </w:pPr>
      <w:r>
        <w:rPr>
          <w:rFonts w:ascii="宋体" w:hAnsi="宋体" w:cs="宋体"/>
          <w:color w:val="000000" w:themeColor="text1"/>
          <w:kern w:val="0"/>
          <w:szCs w:val="21"/>
        </w:rPr>
        <w:t>3、</w:t>
      </w:r>
      <w:r>
        <w:rPr>
          <w:rFonts w:hint="eastAsia" w:ascii="宋体" w:hAnsi="宋体" w:cs="宋体"/>
          <w:color w:val="000000" w:themeColor="text1"/>
          <w:kern w:val="0"/>
          <w:szCs w:val="21"/>
        </w:rPr>
        <w:t>合同产品有效期内，甲方发现合同产品存在质量问题时，乙方</w:t>
      </w:r>
      <w:r>
        <w:rPr>
          <w:rFonts w:ascii="宋体" w:hAnsi="宋体" w:cs="宋体"/>
          <w:color w:val="000000" w:themeColor="text1"/>
          <w:kern w:val="0"/>
          <w:szCs w:val="21"/>
        </w:rPr>
        <w:t>在接到甲方通知后，</w:t>
      </w:r>
      <w:r>
        <w:rPr>
          <w:rFonts w:hint="eastAsia" w:ascii="宋体" w:hAnsi="宋体" w:cs="宋体"/>
          <w:color w:val="000000" w:themeColor="text1"/>
          <w:kern w:val="0"/>
          <w:szCs w:val="21"/>
        </w:rPr>
        <w:t>应当在24小时内作出实质响应，派员至</w:t>
      </w:r>
      <w:r>
        <w:rPr>
          <w:rFonts w:ascii="宋体" w:hAnsi="宋体" w:cs="宋体"/>
          <w:color w:val="000000" w:themeColor="text1"/>
          <w:kern w:val="0"/>
          <w:szCs w:val="21"/>
        </w:rPr>
        <w:t>货物</w:t>
      </w:r>
      <w:r>
        <w:rPr>
          <w:rFonts w:hint="eastAsia" w:ascii="宋体" w:hAnsi="宋体" w:cs="宋体"/>
          <w:color w:val="000000" w:themeColor="text1"/>
          <w:kern w:val="0"/>
          <w:szCs w:val="21"/>
        </w:rPr>
        <w:t>存放点，与甲方共同确认</w:t>
      </w:r>
      <w:r>
        <w:rPr>
          <w:rFonts w:ascii="宋体" w:hAnsi="宋体" w:cs="宋体"/>
          <w:color w:val="000000" w:themeColor="text1"/>
          <w:kern w:val="0"/>
          <w:szCs w:val="21"/>
        </w:rPr>
        <w:t>货物</w:t>
      </w:r>
      <w:r>
        <w:rPr>
          <w:rFonts w:hint="eastAsia" w:ascii="宋体" w:hAnsi="宋体" w:cs="宋体"/>
          <w:color w:val="000000" w:themeColor="text1"/>
          <w:kern w:val="0"/>
          <w:szCs w:val="21"/>
        </w:rPr>
        <w:t>质量问题；不能当场确认的，应当共同封存问题</w:t>
      </w:r>
      <w:r>
        <w:rPr>
          <w:rFonts w:ascii="宋体" w:hAnsi="宋体" w:cs="宋体"/>
          <w:color w:val="000000" w:themeColor="text1"/>
          <w:kern w:val="0"/>
          <w:szCs w:val="21"/>
        </w:rPr>
        <w:t>货物</w:t>
      </w:r>
      <w:r>
        <w:rPr>
          <w:rFonts w:hint="eastAsia" w:ascii="宋体" w:hAnsi="宋体" w:cs="宋体"/>
          <w:color w:val="000000" w:themeColor="text1"/>
          <w:kern w:val="0"/>
          <w:szCs w:val="21"/>
        </w:rPr>
        <w:t>，并在7日内确定质量鉴定机构。</w:t>
      </w:r>
    </w:p>
    <w:p>
      <w:pPr>
        <w:widowControl/>
        <w:adjustRightInd w:val="0"/>
        <w:snapToGrid w:val="0"/>
        <w:spacing w:line="360" w:lineRule="exact"/>
        <w:ind w:firstLine="480"/>
        <w:jc w:val="left"/>
        <w:rPr>
          <w:rFonts w:ascii="宋体" w:hAnsi="宋体" w:cs="宋体"/>
          <w:color w:val="000000" w:themeColor="text1"/>
          <w:kern w:val="0"/>
          <w:szCs w:val="21"/>
        </w:rPr>
      </w:pPr>
      <w:r>
        <w:rPr>
          <w:rFonts w:ascii="宋体" w:hAnsi="宋体" w:cs="宋体"/>
          <w:color w:val="000000" w:themeColor="text1"/>
          <w:kern w:val="0"/>
          <w:szCs w:val="21"/>
        </w:rPr>
        <w:t>4</w:t>
      </w:r>
      <w:r>
        <w:rPr>
          <w:rFonts w:hint="eastAsia" w:ascii="宋体" w:hAnsi="宋体" w:cs="宋体"/>
          <w:color w:val="000000" w:themeColor="text1"/>
          <w:kern w:val="0"/>
          <w:szCs w:val="21"/>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pPr>
        <w:widowControl/>
        <w:adjustRightInd w:val="0"/>
        <w:snapToGrid w:val="0"/>
        <w:spacing w:line="360" w:lineRule="exact"/>
        <w:ind w:firstLine="480"/>
        <w:jc w:val="left"/>
        <w:rPr>
          <w:rFonts w:ascii="宋体" w:hAnsi="宋体" w:cs="宋体"/>
          <w:color w:val="000000" w:themeColor="text1"/>
          <w:kern w:val="0"/>
          <w:szCs w:val="21"/>
        </w:rPr>
      </w:pPr>
      <w:r>
        <w:rPr>
          <w:rFonts w:ascii="宋体" w:hAnsi="宋体" w:cs="宋体"/>
          <w:color w:val="000000" w:themeColor="text1"/>
          <w:kern w:val="0"/>
          <w:szCs w:val="21"/>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pPr>
        <w:widowControl/>
        <w:adjustRightInd w:val="0"/>
        <w:snapToGrid w:val="0"/>
        <w:spacing w:line="360" w:lineRule="exact"/>
        <w:ind w:firstLine="422" w:firstLineChars="200"/>
        <w:jc w:val="left"/>
        <w:rPr>
          <w:rFonts w:ascii="宋体" w:hAnsi="宋体" w:cs="宋体"/>
          <w:b/>
          <w:bCs/>
          <w:color w:val="000000" w:themeColor="text1"/>
          <w:kern w:val="0"/>
          <w:szCs w:val="21"/>
        </w:rPr>
      </w:pPr>
      <w:r>
        <w:rPr>
          <w:rFonts w:hint="eastAsia" w:ascii="宋体" w:hAnsi="宋体" w:cs="宋体"/>
          <w:b/>
          <w:bCs/>
          <w:color w:val="000000" w:themeColor="text1"/>
          <w:kern w:val="0"/>
          <w:szCs w:val="21"/>
        </w:rPr>
        <w:t>（四）所有权及风险转移</w:t>
      </w:r>
    </w:p>
    <w:p>
      <w:pPr>
        <w:widowControl/>
        <w:adjustRightInd w:val="0"/>
        <w:snapToGrid w:val="0"/>
        <w:spacing w:line="360" w:lineRule="exact"/>
        <w:ind w:firstLine="420" w:firstLineChars="200"/>
        <w:jc w:val="left"/>
        <w:rPr>
          <w:rFonts w:ascii="宋体" w:hAnsi="宋体" w:cs="宋体"/>
          <w:color w:val="000000" w:themeColor="text1"/>
          <w:kern w:val="0"/>
          <w:szCs w:val="21"/>
        </w:rPr>
      </w:pPr>
      <w:r>
        <w:rPr>
          <w:rFonts w:hint="eastAsia" w:ascii="宋体" w:hAnsi="宋体" w:cs="宋体"/>
          <w:color w:val="000000" w:themeColor="text1"/>
          <w:kern w:val="0"/>
          <w:szCs w:val="21"/>
        </w:rPr>
        <w:t>产品所有权自乙方交付给甲方并验收合格之时视为转移，由甲方享有所有权，产品毁损、灭失的风险自交付并验收合格之时起由甲方承担。</w:t>
      </w:r>
    </w:p>
    <w:p>
      <w:pPr>
        <w:widowControl/>
        <w:adjustRightInd w:val="0"/>
        <w:snapToGrid w:val="0"/>
        <w:spacing w:line="360" w:lineRule="exact"/>
        <w:ind w:left="1" w:firstLine="420"/>
        <w:jc w:val="left"/>
        <w:rPr>
          <w:rFonts w:ascii="宋体" w:hAnsi="宋体" w:cs="宋体"/>
          <w:b/>
          <w:bCs/>
          <w:color w:val="000000" w:themeColor="text1"/>
          <w:kern w:val="0"/>
          <w:szCs w:val="21"/>
        </w:rPr>
      </w:pPr>
      <w:r>
        <w:rPr>
          <w:rFonts w:hint="eastAsia" w:ascii="宋体" w:hAnsi="宋体" w:cs="宋体"/>
          <w:b/>
          <w:bCs/>
          <w:color w:val="000000" w:themeColor="text1"/>
          <w:kern w:val="0"/>
          <w:szCs w:val="21"/>
        </w:rPr>
        <w:t>五、售后服务条款</w:t>
      </w:r>
    </w:p>
    <w:p>
      <w:pPr>
        <w:widowControl/>
        <w:adjustRightInd w:val="0"/>
        <w:snapToGrid w:val="0"/>
        <w:spacing w:line="360" w:lineRule="exact"/>
        <w:ind w:left="1" w:firstLine="420"/>
        <w:jc w:val="left"/>
        <w:rPr>
          <w:rFonts w:ascii="宋体" w:hAnsi="宋体" w:cs="宋体"/>
          <w:color w:val="000000"/>
          <w:kern w:val="0"/>
          <w:szCs w:val="21"/>
        </w:rPr>
      </w:pPr>
      <w:r>
        <w:rPr>
          <w:rFonts w:hint="eastAsia" w:ascii="宋体" w:hAnsi="宋体" w:cs="宋体"/>
          <w:color w:val="000000"/>
          <w:kern w:val="0"/>
          <w:szCs w:val="21"/>
        </w:rPr>
        <w:t>乙方保证为甲方提供全面的售后服务（详见附件2），根据甲方的需要，产品技术人员必须随叫随到。</w:t>
      </w:r>
    </w:p>
    <w:p>
      <w:pPr>
        <w:widowControl/>
        <w:adjustRightInd w:val="0"/>
        <w:snapToGrid w:val="0"/>
        <w:spacing w:line="360" w:lineRule="exact"/>
        <w:ind w:firstLine="422" w:firstLineChars="200"/>
        <w:jc w:val="left"/>
        <w:rPr>
          <w:rFonts w:ascii="宋体" w:hAnsi="宋体" w:cs="宋体"/>
          <w:b/>
          <w:bCs/>
          <w:color w:val="000000"/>
          <w:kern w:val="0"/>
          <w:szCs w:val="21"/>
        </w:rPr>
      </w:pPr>
      <w:r>
        <w:rPr>
          <w:rFonts w:hint="eastAsia" w:ascii="宋体" w:hAnsi="宋体" w:cs="宋体"/>
          <w:b/>
          <w:bCs/>
          <w:color w:val="000000"/>
          <w:kern w:val="0"/>
          <w:szCs w:val="21"/>
        </w:rPr>
        <w:t>六、违约责任</w:t>
      </w:r>
    </w:p>
    <w:p>
      <w:pPr>
        <w:widowControl/>
        <w:adjustRightInd w:val="0"/>
        <w:snapToGrid w:val="0"/>
        <w:spacing w:line="3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pPr>
        <w:widowControl/>
        <w:adjustRightInd w:val="0"/>
        <w:snapToGrid w:val="0"/>
        <w:spacing w:line="3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1、乙方提供的产品不符合国家承认的相应标准，或者不符合本协议约定的产品要求及配送要求；</w:t>
      </w:r>
    </w:p>
    <w:p>
      <w:pPr>
        <w:widowControl/>
        <w:adjustRightInd w:val="0"/>
        <w:snapToGrid w:val="0"/>
        <w:spacing w:line="3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2、甲方发现乙方私自配送中标目录以外的产品或未经甲方同意向甲方科室配送的；</w:t>
      </w:r>
    </w:p>
    <w:p>
      <w:pPr>
        <w:widowControl/>
        <w:adjustRightInd w:val="0"/>
        <w:snapToGrid w:val="0"/>
        <w:spacing w:line="3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3、中标产品注册证名称、规格、型号、中标价、生产厂商等与中标通知书不一致；</w:t>
      </w:r>
    </w:p>
    <w:p>
      <w:pPr>
        <w:widowControl/>
        <w:adjustRightInd w:val="0"/>
        <w:snapToGrid w:val="0"/>
        <w:spacing w:line="3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4、乙方不能按照附件2为甲方提供全面的售后服务；</w:t>
      </w:r>
    </w:p>
    <w:p>
      <w:pPr>
        <w:widowControl/>
        <w:adjustRightInd w:val="0"/>
        <w:snapToGrid w:val="0"/>
        <w:spacing w:line="3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5、乙方所供货存在质量问题或其他影响使用的瑕疵。</w:t>
      </w:r>
    </w:p>
    <w:p>
      <w:pPr>
        <w:widowControl/>
        <w:adjustRightInd w:val="0"/>
        <w:snapToGrid w:val="0"/>
        <w:spacing w:line="3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6、乙方未能按照协议的要求配送产品；</w:t>
      </w:r>
    </w:p>
    <w:p>
      <w:pPr>
        <w:widowControl/>
        <w:adjustRightInd w:val="0"/>
        <w:snapToGrid w:val="0"/>
        <w:spacing w:line="3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7、因乙方原因在采购协议期内中断向甲方供货的。</w:t>
      </w:r>
    </w:p>
    <w:p>
      <w:pPr>
        <w:widowControl/>
        <w:adjustRightInd w:val="0"/>
        <w:snapToGrid w:val="0"/>
        <w:spacing w:line="360" w:lineRule="exact"/>
        <w:ind w:firstLine="420" w:firstLineChars="200"/>
        <w:jc w:val="left"/>
        <w:rPr>
          <w:rFonts w:ascii="宋体" w:hAnsi="宋体" w:cs="宋体"/>
          <w:color w:val="000000" w:themeColor="text1"/>
          <w:kern w:val="0"/>
          <w:szCs w:val="21"/>
        </w:rPr>
      </w:pPr>
      <w:r>
        <w:rPr>
          <w:rFonts w:hint="eastAsia" w:ascii="宋体" w:hAnsi="宋体" w:cs="宋体"/>
          <w:color w:val="000000" w:themeColor="text1"/>
          <w:kern w:val="0"/>
          <w:szCs w:val="21"/>
        </w:rPr>
        <w:t>（二）对于在择期手术中使用且需要在术前进行消毒、灭菌的产品及配套器械，如乙方不能按照第四条第二款的约定在术前日1</w:t>
      </w:r>
      <w:r>
        <w:rPr>
          <w:rFonts w:ascii="宋体" w:hAnsi="宋体" w:cs="宋体"/>
          <w:color w:val="000000" w:themeColor="text1"/>
          <w:kern w:val="0"/>
          <w:szCs w:val="21"/>
        </w:rPr>
        <w:t>5</w:t>
      </w:r>
      <w:r>
        <w:rPr>
          <w:rFonts w:hint="eastAsia" w:ascii="宋体" w:hAnsi="宋体" w:cs="宋体"/>
          <w:color w:val="000000" w:themeColor="text1"/>
          <w:kern w:val="0"/>
          <w:szCs w:val="21"/>
        </w:rPr>
        <w:t>时前配送至甲方消毒供应中心的，乙方需按延迟送达时间段向甲方支付违约金：</w:t>
      </w:r>
    </w:p>
    <w:p>
      <w:pPr>
        <w:widowControl/>
        <w:adjustRightInd w:val="0"/>
        <w:snapToGrid w:val="0"/>
        <w:spacing w:line="360" w:lineRule="exact"/>
        <w:ind w:firstLine="420" w:firstLineChars="200"/>
        <w:jc w:val="left"/>
        <w:rPr>
          <w:rFonts w:ascii="Times New Roman" w:hAnsi="Times New Roman"/>
          <w:color w:val="000000" w:themeColor="text1"/>
          <w:kern w:val="0"/>
          <w:szCs w:val="21"/>
        </w:rPr>
      </w:pPr>
      <w:r>
        <w:rPr>
          <w:rFonts w:ascii="Times New Roman" w:hAnsi="Times New Roman"/>
          <w:color w:val="000000" w:themeColor="text1"/>
          <w:kern w:val="0"/>
          <w:szCs w:val="21"/>
        </w:rPr>
        <w:t>1、在送达当日15时至16时送达（15:01-16:00）的，每延迟一次向甲方支付违约金人民币</w:t>
      </w:r>
      <w:r>
        <w:rPr>
          <w:rFonts w:hint="eastAsia" w:ascii="Times New Roman" w:hAnsi="Times New Roman"/>
          <w:color w:val="000000" w:themeColor="text1"/>
          <w:kern w:val="0"/>
          <w:szCs w:val="21"/>
        </w:rPr>
        <w:t>贰</w:t>
      </w:r>
      <w:r>
        <w:rPr>
          <w:rFonts w:ascii="Times New Roman" w:hAnsi="Times New Roman"/>
          <w:color w:val="000000" w:themeColor="text1"/>
          <w:kern w:val="0"/>
          <w:szCs w:val="21"/>
        </w:rPr>
        <w:t>佰元整（¥200.00）；</w:t>
      </w:r>
    </w:p>
    <w:p>
      <w:pPr>
        <w:widowControl/>
        <w:adjustRightInd w:val="0"/>
        <w:snapToGrid w:val="0"/>
        <w:spacing w:line="360" w:lineRule="exact"/>
        <w:ind w:firstLine="420" w:firstLineChars="200"/>
        <w:jc w:val="left"/>
        <w:rPr>
          <w:rFonts w:ascii="Times New Roman" w:hAnsi="Times New Roman"/>
          <w:color w:val="000000" w:themeColor="text1"/>
          <w:kern w:val="0"/>
          <w:szCs w:val="21"/>
        </w:rPr>
      </w:pPr>
      <w:r>
        <w:rPr>
          <w:rFonts w:ascii="Times New Roman" w:hAnsi="Times New Roman"/>
          <w:color w:val="000000" w:themeColor="text1"/>
          <w:kern w:val="0"/>
          <w:szCs w:val="21"/>
        </w:rPr>
        <w:t>2、在送达当日16时至17时送达（16:01-17:00）的，每延迟一次向甲方支付违约金人民币</w:t>
      </w:r>
      <w:r>
        <w:rPr>
          <w:rFonts w:hint="eastAsia" w:ascii="Times New Roman" w:hAnsi="Times New Roman"/>
          <w:color w:val="000000" w:themeColor="text1"/>
          <w:kern w:val="0"/>
          <w:szCs w:val="21"/>
        </w:rPr>
        <w:t>肆</w:t>
      </w:r>
      <w:r>
        <w:rPr>
          <w:rFonts w:ascii="Times New Roman" w:hAnsi="Times New Roman"/>
          <w:color w:val="000000" w:themeColor="text1"/>
          <w:kern w:val="0"/>
          <w:szCs w:val="21"/>
        </w:rPr>
        <w:t>佰元整（¥400.00）；</w:t>
      </w:r>
    </w:p>
    <w:p>
      <w:pPr>
        <w:widowControl/>
        <w:adjustRightInd w:val="0"/>
        <w:snapToGrid w:val="0"/>
        <w:spacing w:line="360" w:lineRule="exact"/>
        <w:ind w:firstLine="420" w:firstLineChars="200"/>
        <w:jc w:val="left"/>
        <w:rPr>
          <w:rFonts w:ascii="Times New Roman" w:hAnsi="Times New Roman"/>
          <w:color w:val="000000" w:themeColor="text1"/>
          <w:kern w:val="0"/>
          <w:szCs w:val="21"/>
        </w:rPr>
      </w:pPr>
      <w:r>
        <w:rPr>
          <w:rFonts w:ascii="Times New Roman" w:hAnsi="Times New Roman"/>
          <w:color w:val="000000" w:themeColor="text1"/>
          <w:kern w:val="0"/>
          <w:szCs w:val="21"/>
        </w:rPr>
        <w:t>3、在送达当日17时至20时送达（17:01-20:00）的，每延迟一次向甲方支付违约金人民币捌佰元整（¥800.00）；</w:t>
      </w:r>
    </w:p>
    <w:p>
      <w:pPr>
        <w:widowControl/>
        <w:adjustRightInd w:val="0"/>
        <w:snapToGrid w:val="0"/>
        <w:spacing w:line="360" w:lineRule="exact"/>
        <w:ind w:firstLine="420" w:firstLineChars="200"/>
        <w:jc w:val="left"/>
        <w:rPr>
          <w:rFonts w:ascii="Times New Roman" w:hAnsi="Times New Roman"/>
          <w:color w:val="000000" w:themeColor="text1"/>
          <w:kern w:val="0"/>
          <w:szCs w:val="21"/>
        </w:rPr>
      </w:pPr>
      <w:r>
        <w:rPr>
          <w:rFonts w:ascii="Times New Roman" w:hAnsi="Times New Roman"/>
          <w:color w:val="000000" w:themeColor="text1"/>
          <w:kern w:val="0"/>
          <w:szCs w:val="21"/>
        </w:rPr>
        <w:t>4、在送达当日20时以后送达（20:01以后）的，每延迟一次向甲方支付违约金人民币壹仟元整（¥1,000.00）。</w:t>
      </w:r>
    </w:p>
    <w:p>
      <w:pPr>
        <w:widowControl/>
        <w:adjustRightInd w:val="0"/>
        <w:snapToGrid w:val="0"/>
        <w:spacing w:line="3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特殊情况在手术通知单上注明延迟送达原因，经手术科室主任签字同意后，免收违约金。</w:t>
      </w:r>
    </w:p>
    <w:p>
      <w:pPr>
        <w:widowControl/>
        <w:adjustRightInd w:val="0"/>
        <w:snapToGrid w:val="0"/>
        <w:spacing w:line="3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pPr>
        <w:widowControl/>
        <w:adjustRightInd w:val="0"/>
        <w:snapToGrid w:val="0"/>
        <w:spacing w:line="360" w:lineRule="exact"/>
        <w:ind w:firstLine="525" w:firstLineChars="250"/>
        <w:jc w:val="left"/>
        <w:rPr>
          <w:rFonts w:ascii="宋体" w:hAnsi="宋体" w:cs="宋体"/>
          <w:color w:val="000000"/>
          <w:kern w:val="0"/>
          <w:szCs w:val="21"/>
        </w:rPr>
      </w:pPr>
      <w:r>
        <w:rPr>
          <w:rFonts w:hint="eastAsia" w:ascii="宋体" w:hAnsi="宋体" w:cs="宋体"/>
          <w:color w:val="000000"/>
          <w:kern w:val="0"/>
          <w:szCs w:val="21"/>
        </w:rPr>
        <w:t>上述的损失包括但不限于由此产生的诉讼费、律师费、调查费、差旅费、财产保全和担保费、鉴定评估等费用。</w:t>
      </w:r>
    </w:p>
    <w:p>
      <w:pPr>
        <w:widowControl/>
        <w:adjustRightInd w:val="0"/>
        <w:snapToGrid w:val="0"/>
        <w:spacing w:line="360" w:lineRule="exact"/>
        <w:ind w:left="1" w:firstLine="420"/>
        <w:jc w:val="left"/>
        <w:rPr>
          <w:rFonts w:ascii="宋体" w:hAnsi="宋体" w:cs="宋体"/>
          <w:b/>
          <w:bCs/>
          <w:color w:val="000000"/>
          <w:szCs w:val="21"/>
        </w:rPr>
      </w:pPr>
      <w:r>
        <w:rPr>
          <w:rFonts w:hint="eastAsia" w:ascii="宋体" w:hAnsi="宋体" w:cs="宋体"/>
          <w:b/>
          <w:bCs/>
          <w:color w:val="000000"/>
          <w:szCs w:val="21"/>
        </w:rPr>
        <w:t>七、不可抗力及免责条款</w:t>
      </w:r>
    </w:p>
    <w:p>
      <w:pPr>
        <w:widowControl/>
        <w:adjustRightInd w:val="0"/>
        <w:snapToGrid w:val="0"/>
        <w:spacing w:line="3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pPr>
        <w:widowControl/>
        <w:adjustRightInd w:val="0"/>
        <w:snapToGrid w:val="0"/>
        <w:spacing w:line="360" w:lineRule="exact"/>
        <w:ind w:firstLine="420" w:firstLineChars="200"/>
        <w:jc w:val="left"/>
        <w:rPr>
          <w:rFonts w:ascii="宋体" w:hAnsi="宋体" w:cs="宋体"/>
          <w:color w:val="000000" w:themeColor="text1"/>
          <w:kern w:val="0"/>
          <w:szCs w:val="21"/>
        </w:rPr>
      </w:pPr>
      <w:r>
        <w:rPr>
          <w:rFonts w:hint="eastAsia" w:ascii="宋体" w:hAnsi="宋体" w:cs="宋体"/>
          <w:color w:val="000000" w:themeColor="text1"/>
          <w:kern w:val="0"/>
          <w:szCs w:val="21"/>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pPr>
        <w:widowControl/>
        <w:adjustRightInd w:val="0"/>
        <w:snapToGrid w:val="0"/>
        <w:spacing w:line="360" w:lineRule="exact"/>
        <w:ind w:firstLine="422" w:firstLineChars="200"/>
        <w:jc w:val="left"/>
        <w:rPr>
          <w:rFonts w:ascii="宋体" w:hAnsi="宋体" w:cs="宋体"/>
          <w:b/>
          <w:bCs/>
          <w:color w:val="000000" w:themeColor="text1"/>
          <w:kern w:val="0"/>
          <w:szCs w:val="21"/>
        </w:rPr>
      </w:pPr>
      <w:r>
        <w:rPr>
          <w:rFonts w:hint="eastAsia" w:ascii="宋体" w:hAnsi="宋体" w:cs="宋体"/>
          <w:b/>
          <w:bCs/>
          <w:color w:val="000000" w:themeColor="text1"/>
          <w:kern w:val="0"/>
          <w:szCs w:val="21"/>
        </w:rPr>
        <w:t>八、通知及送达</w:t>
      </w:r>
    </w:p>
    <w:p>
      <w:pPr>
        <w:pStyle w:val="3"/>
        <w:adjustRightInd w:val="0"/>
        <w:snapToGrid w:val="0"/>
        <w:spacing w:line="360" w:lineRule="exact"/>
        <w:ind w:firstLine="420"/>
        <w:rPr>
          <w:rFonts w:ascii="宋体" w:eastAsia="宋体" w:cs="宋体"/>
          <w:color w:val="000000" w:themeColor="text1"/>
          <w:kern w:val="0"/>
          <w:sz w:val="21"/>
          <w:szCs w:val="21"/>
        </w:rPr>
      </w:pPr>
      <w:r>
        <w:rPr>
          <w:rFonts w:hint="eastAsia" w:ascii="宋体" w:eastAsia="宋体" w:cs="宋体"/>
          <w:color w:val="000000" w:themeColor="text1"/>
          <w:kern w:val="0"/>
          <w:sz w:val="21"/>
          <w:szCs w:val="21"/>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pPr>
        <w:widowControl/>
        <w:adjustRightInd w:val="0"/>
        <w:snapToGrid w:val="0"/>
        <w:spacing w:line="360" w:lineRule="exact"/>
        <w:ind w:firstLine="420" w:firstLineChars="200"/>
        <w:jc w:val="left"/>
        <w:rPr>
          <w:rFonts w:ascii="宋体" w:hAnsi="宋体" w:cs="宋体"/>
          <w:color w:val="000000" w:themeColor="text1"/>
          <w:kern w:val="0"/>
          <w:szCs w:val="21"/>
        </w:rPr>
      </w:pPr>
      <w:r>
        <w:rPr>
          <w:rFonts w:hint="eastAsia" w:ascii="宋体" w:hAnsi="宋体" w:cs="宋体"/>
          <w:color w:val="000000" w:themeColor="text1"/>
          <w:kern w:val="0"/>
          <w:szCs w:val="21"/>
        </w:rPr>
        <w:t>2、当面交付文件的，在交付之时视为送达；通过传真方式的，在发出时视为送达；以邮寄方式的，挂号寄出或者投邮当日视为送达。</w:t>
      </w:r>
    </w:p>
    <w:p>
      <w:pPr>
        <w:widowControl/>
        <w:adjustRightInd w:val="0"/>
        <w:snapToGrid w:val="0"/>
        <w:spacing w:line="360" w:lineRule="exact"/>
        <w:ind w:firstLine="422" w:firstLineChars="200"/>
        <w:jc w:val="left"/>
        <w:rPr>
          <w:rFonts w:ascii="宋体" w:hAnsi="宋体" w:cs="宋体"/>
          <w:b/>
          <w:bCs/>
          <w:color w:val="000000" w:themeColor="text1"/>
          <w:kern w:val="0"/>
          <w:szCs w:val="21"/>
        </w:rPr>
      </w:pPr>
      <w:r>
        <w:rPr>
          <w:rFonts w:hint="eastAsia" w:ascii="宋体" w:hAnsi="宋体" w:cs="宋体"/>
          <w:b/>
          <w:bCs/>
          <w:color w:val="000000" w:themeColor="text1"/>
          <w:kern w:val="0"/>
          <w:szCs w:val="21"/>
        </w:rPr>
        <w:t>九、争议的解决</w:t>
      </w:r>
    </w:p>
    <w:p>
      <w:pPr>
        <w:pStyle w:val="70"/>
        <w:snapToGrid w:val="0"/>
        <w:spacing w:before="0" w:after="0" w:line="360" w:lineRule="exact"/>
        <w:ind w:firstLine="460" w:firstLineChars="200"/>
        <w:rPr>
          <w:rFonts w:ascii="宋体" w:hAnsi="宋体" w:cs="宋体"/>
          <w:color w:val="000000" w:themeColor="text1"/>
          <w:szCs w:val="21"/>
        </w:rPr>
      </w:pPr>
      <w:r>
        <w:rPr>
          <w:rFonts w:ascii="Times New Roman" w:hAnsi="Times New Roman"/>
          <w:color w:val="000000" w:themeColor="text1"/>
          <w:sz w:val="21"/>
          <w:szCs w:val="21"/>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pPr>
        <w:widowControl/>
        <w:adjustRightInd w:val="0"/>
        <w:snapToGrid w:val="0"/>
        <w:spacing w:line="360" w:lineRule="exact"/>
        <w:ind w:firstLine="420" w:firstLineChars="200"/>
        <w:jc w:val="left"/>
        <w:rPr>
          <w:rFonts w:ascii="宋体" w:hAnsi="宋体" w:cs="宋体"/>
          <w:color w:val="000000"/>
          <w:kern w:val="0"/>
          <w:szCs w:val="21"/>
        </w:rPr>
      </w:pPr>
      <w:r>
        <w:rPr>
          <w:rFonts w:ascii="宋体" w:hAnsi="宋体" w:cs="宋体"/>
          <w:color w:val="000000" w:themeColor="text1"/>
          <w:kern w:val="0"/>
          <w:szCs w:val="21"/>
        </w:rPr>
        <w:t>2、</w:t>
      </w:r>
      <w:r>
        <w:rPr>
          <w:rFonts w:hint="eastAsia" w:ascii="宋体" w:hAnsi="宋体" w:cs="宋体"/>
          <w:color w:val="000000" w:themeColor="text1"/>
          <w:kern w:val="0"/>
          <w:szCs w:val="21"/>
        </w:rPr>
        <w:t>本协议在履行过程中产生纠纷或争议的，双方应友好协商解决</w:t>
      </w:r>
      <w:r>
        <w:rPr>
          <w:rFonts w:hint="eastAsia" w:ascii="宋体" w:hAnsi="宋体" w:cs="宋体"/>
          <w:color w:val="000000"/>
          <w:kern w:val="0"/>
          <w:szCs w:val="21"/>
        </w:rPr>
        <w:t>，协商不成的，任何一方应向甲方所在地人民法院提起诉讼。</w:t>
      </w:r>
    </w:p>
    <w:p>
      <w:pPr>
        <w:widowControl/>
        <w:adjustRightInd w:val="0"/>
        <w:snapToGrid w:val="0"/>
        <w:spacing w:line="360" w:lineRule="exact"/>
        <w:ind w:firstLine="480"/>
        <w:jc w:val="left"/>
        <w:rPr>
          <w:rFonts w:ascii="宋体" w:hAnsi="宋体" w:cs="宋体"/>
          <w:b/>
          <w:bCs/>
          <w:color w:val="000000"/>
          <w:kern w:val="0"/>
          <w:szCs w:val="21"/>
        </w:rPr>
      </w:pPr>
      <w:r>
        <w:rPr>
          <w:rFonts w:hint="eastAsia" w:ascii="宋体" w:hAnsi="宋体" w:cs="宋体"/>
          <w:b/>
          <w:bCs/>
          <w:color w:val="000000"/>
          <w:kern w:val="0"/>
          <w:szCs w:val="21"/>
        </w:rPr>
        <w:t>十、其他</w:t>
      </w:r>
    </w:p>
    <w:p>
      <w:pPr>
        <w:widowControl/>
        <w:adjustRightInd w:val="0"/>
        <w:snapToGrid w:val="0"/>
        <w:spacing w:line="360" w:lineRule="exact"/>
        <w:ind w:firstLine="480"/>
        <w:jc w:val="left"/>
        <w:rPr>
          <w:rFonts w:ascii="宋体" w:hAnsi="宋体" w:cs="宋体"/>
          <w:color w:val="000000"/>
          <w:kern w:val="0"/>
          <w:szCs w:val="21"/>
        </w:rPr>
      </w:pPr>
      <w:r>
        <w:rPr>
          <w:rFonts w:hint="eastAsia" w:ascii="宋体" w:hAnsi="宋体" w:cs="宋体"/>
          <w:color w:val="000000"/>
          <w:kern w:val="0"/>
          <w:szCs w:val="21"/>
        </w:rPr>
        <w:t>1、本协议未尽事宜，双方可另行签订补充协议，补充协议与本协议不一致的，以补充协议为准。</w:t>
      </w:r>
    </w:p>
    <w:p>
      <w:pPr>
        <w:widowControl/>
        <w:adjustRightInd w:val="0"/>
        <w:snapToGrid w:val="0"/>
        <w:spacing w:line="360" w:lineRule="exact"/>
        <w:ind w:firstLine="480"/>
        <w:jc w:val="left"/>
        <w:rPr>
          <w:rFonts w:ascii="宋体" w:hAnsi="宋体" w:cs="宋体"/>
          <w:color w:val="000000"/>
          <w:kern w:val="0"/>
          <w:szCs w:val="21"/>
        </w:rPr>
      </w:pPr>
      <w:r>
        <w:rPr>
          <w:rFonts w:hint="eastAsia" w:ascii="宋体" w:hAnsi="宋体" w:cs="宋体"/>
          <w:color w:val="000000"/>
          <w:kern w:val="0"/>
          <w:szCs w:val="21"/>
        </w:rPr>
        <w:t>2、本协议一式叁份，自甲、乙双方签字并盖章之日起生效，甲方执贰份、乙方执壹份，均具有同等法律效力。</w:t>
      </w:r>
    </w:p>
    <w:p>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（以下无正文）</w:t>
      </w:r>
    </w:p>
    <w:p>
      <w:pPr>
        <w:widowControl/>
        <w:adjustRightInd w:val="0"/>
        <w:snapToGrid w:val="0"/>
        <w:spacing w:line="360" w:lineRule="exact"/>
        <w:jc w:val="left"/>
        <w:rPr>
          <w:rFonts w:ascii="宋体" w:hAnsi="宋体" w:cs="宋体"/>
          <w:color w:val="000000"/>
          <w:kern w:val="0"/>
          <w:szCs w:val="21"/>
        </w:rPr>
      </w:pPr>
    </w:p>
    <w:p>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附件：1. 中标通知书</w:t>
      </w:r>
    </w:p>
    <w:p>
      <w:pPr>
        <w:widowControl/>
        <w:numPr>
          <w:ilvl w:val="0"/>
          <w:numId w:val="19"/>
        </w:numPr>
        <w:adjustRightInd w:val="0"/>
        <w:snapToGrid w:val="0"/>
        <w:spacing w:line="360" w:lineRule="exact"/>
        <w:ind w:firstLine="630" w:firstLineChars="300"/>
        <w:jc w:val="left"/>
        <w:rPr>
          <w:rFonts w:ascii="宋体" w:hAnsi="宋体" w:cs="宋体"/>
          <w:color w:val="000000"/>
          <w:kern w:val="0"/>
          <w:szCs w:val="21"/>
        </w:rPr>
      </w:pPr>
      <w:r>
        <w:rPr>
          <w:rFonts w:hint="eastAsia" w:ascii="宋体" w:hAnsi="宋体" w:cs="宋体"/>
          <w:color w:val="000000"/>
          <w:kern w:val="0"/>
          <w:szCs w:val="21"/>
        </w:rPr>
        <w:t>售后服务承诺</w:t>
      </w:r>
    </w:p>
    <w:p>
      <w:pPr>
        <w:widowControl/>
        <w:adjustRightInd w:val="0"/>
        <w:snapToGrid w:val="0"/>
        <w:spacing w:line="360" w:lineRule="exact"/>
        <w:ind w:firstLine="630" w:firstLineChars="300"/>
        <w:jc w:val="left"/>
        <w:rPr>
          <w:rFonts w:ascii="宋体" w:hAnsi="宋体" w:cs="宋体"/>
          <w:color w:val="000000"/>
          <w:kern w:val="0"/>
          <w:szCs w:val="21"/>
        </w:rPr>
      </w:pPr>
      <w:r>
        <w:rPr>
          <w:rFonts w:hint="eastAsia" w:ascii="宋体" w:hAnsi="宋体" w:cs="宋体"/>
          <w:color w:val="000000"/>
          <w:kern w:val="0"/>
          <w:szCs w:val="21"/>
        </w:rPr>
        <w:t>3.</w:t>
      </w:r>
      <w:r>
        <w:rPr>
          <w:rFonts w:hint="eastAsia"/>
        </w:rPr>
        <w:t xml:space="preserve"> </w:t>
      </w:r>
      <w:r>
        <w:rPr>
          <w:rFonts w:hint="eastAsia" w:ascii="宋体" w:hAnsi="宋体" w:cs="宋体"/>
          <w:color w:val="000000"/>
          <w:kern w:val="0"/>
          <w:szCs w:val="21"/>
        </w:rPr>
        <w:t>中山大学附属第八医院供应商廉洁协议书</w:t>
      </w:r>
    </w:p>
    <w:p>
      <w:pPr>
        <w:widowControl/>
        <w:adjustRightInd w:val="0"/>
        <w:snapToGrid w:val="0"/>
        <w:spacing w:line="360" w:lineRule="exact"/>
        <w:ind w:firstLine="630" w:firstLineChars="300"/>
        <w:jc w:val="left"/>
        <w:rPr>
          <w:rFonts w:ascii="宋体" w:hAnsi="宋体" w:cs="宋体"/>
          <w:b/>
          <w:bCs/>
          <w:color w:val="000000"/>
          <w:kern w:val="0"/>
          <w:szCs w:val="21"/>
        </w:rPr>
      </w:pPr>
      <w:r>
        <w:rPr>
          <w:rFonts w:hint="eastAsia" w:ascii="宋体" w:hAnsi="宋体" w:cs="宋体"/>
          <w:color w:val="000000"/>
          <w:kern w:val="0"/>
          <w:szCs w:val="21"/>
        </w:rPr>
        <w:t>(协议装订成册并加盖骑缝章)</w:t>
      </w:r>
    </w:p>
    <w:p>
      <w:pPr>
        <w:widowControl/>
        <w:adjustRightInd w:val="0"/>
        <w:snapToGrid w:val="0"/>
        <w:spacing w:line="360" w:lineRule="exact"/>
        <w:jc w:val="left"/>
        <w:rPr>
          <w:rFonts w:ascii="宋体" w:hAnsi="宋体" w:cs="宋体"/>
          <w:color w:val="000000"/>
          <w:kern w:val="0"/>
          <w:szCs w:val="21"/>
        </w:rPr>
      </w:pPr>
    </w:p>
    <w:p>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甲方：中山大学附属第八医院（深圳福田）       乙方：</w:t>
      </w:r>
    </w:p>
    <w:p>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法定代表人：                                 法定代表人：</w:t>
      </w:r>
    </w:p>
    <w:p>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委托代理人：                                 委托代理人：</w:t>
      </w:r>
    </w:p>
    <w:p>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联系电话：                                   联系电话：</w:t>
      </w:r>
    </w:p>
    <w:p>
      <w:pPr>
        <w:widowControl/>
        <w:adjustRightInd w:val="0"/>
        <w:snapToGrid w:val="0"/>
        <w:spacing w:line="360" w:lineRule="exact"/>
        <w:jc w:val="left"/>
        <w:rPr>
          <w:rFonts w:ascii="宋体" w:hAnsi="宋体" w:cs="宋体"/>
          <w:color w:val="000000"/>
          <w:spacing w:val="-11"/>
          <w:kern w:val="0"/>
          <w:szCs w:val="21"/>
        </w:rPr>
      </w:pPr>
      <w:r>
        <w:rPr>
          <w:rFonts w:hint="eastAsia" w:ascii="宋体" w:hAnsi="宋体" w:cs="宋体"/>
          <w:color w:val="000000"/>
          <w:kern w:val="0"/>
          <w:szCs w:val="21"/>
        </w:rPr>
        <w:t>开户银行：                                   开户银行</w:t>
      </w:r>
      <w:r>
        <w:rPr>
          <w:rFonts w:hint="eastAsia" w:ascii="宋体" w:hAnsi="宋体" w:cs="宋体"/>
          <w:color w:val="000000"/>
          <w:spacing w:val="-11"/>
          <w:kern w:val="0"/>
          <w:szCs w:val="21"/>
        </w:rPr>
        <w:t>:</w:t>
      </w:r>
    </w:p>
    <w:p>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帐号：                                       帐号：</w:t>
      </w:r>
    </w:p>
    <w:p>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使用科室负责人签字：</w:t>
      </w:r>
    </w:p>
    <w:p>
      <w:pPr>
        <w:widowControl/>
        <w:adjustRightInd w:val="0"/>
        <w:snapToGrid w:val="0"/>
        <w:spacing w:line="360" w:lineRule="exact"/>
        <w:jc w:val="left"/>
        <w:rPr>
          <w:rFonts w:ascii="宋体" w:hAnsi="宋体" w:cs="宋体"/>
          <w:color w:val="000000"/>
          <w:kern w:val="0"/>
          <w:szCs w:val="21"/>
        </w:rPr>
      </w:pPr>
    </w:p>
    <w:p>
      <w:pPr>
        <w:widowControl/>
        <w:adjustRightInd w:val="0"/>
        <w:snapToGrid w:val="0"/>
        <w:spacing w:line="360" w:lineRule="exact"/>
        <w:jc w:val="left"/>
        <w:rPr>
          <w:rFonts w:ascii="宋体" w:hAnsi="宋体" w:cs="宋体"/>
          <w:color w:val="000000"/>
          <w:kern w:val="0"/>
          <w:szCs w:val="21"/>
        </w:rPr>
      </w:pPr>
    </w:p>
    <w:p>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签约时间：     年     月     日</w:t>
      </w:r>
    </w:p>
    <w:p>
      <w:pPr>
        <w:widowControl/>
        <w:adjustRightInd w:val="0"/>
        <w:snapToGrid w:val="0"/>
        <w:spacing w:line="360" w:lineRule="exact"/>
        <w:jc w:val="left"/>
        <w:rPr>
          <w:rFonts w:ascii="宋体" w:hAnsi="宋体" w:cs="宋体"/>
          <w:color w:val="000000"/>
          <w:kern w:val="0"/>
          <w:szCs w:val="21"/>
        </w:rPr>
      </w:pPr>
      <w:r>
        <w:rPr>
          <w:rFonts w:hint="eastAsia" w:ascii="宋体" w:hAnsi="宋体" w:cs="宋体"/>
          <w:color w:val="000000"/>
          <w:kern w:val="0"/>
          <w:szCs w:val="21"/>
        </w:rPr>
        <w:t>签约地点：中山大学附属第八医院（深圳福田）</w:t>
      </w:r>
    </w:p>
    <w:p>
      <w:pPr>
        <w:widowControl/>
        <w:adjustRightInd w:val="0"/>
        <w:snapToGrid w:val="0"/>
        <w:spacing w:line="480" w:lineRule="exact"/>
        <w:jc w:val="left"/>
        <w:rPr>
          <w:rFonts w:ascii="宋体" w:hAnsi="宋体" w:cs="宋体"/>
          <w:color w:val="000000"/>
          <w:kern w:val="0"/>
          <w:szCs w:val="21"/>
        </w:rPr>
      </w:pPr>
    </w:p>
    <w:p>
      <w:pPr>
        <w:rPr>
          <w:rFonts w:ascii="宋体" w:hAnsi="宋体" w:cs="宋体"/>
          <w:color w:val="000000"/>
          <w:kern w:val="0"/>
          <w:szCs w:val="21"/>
        </w:rPr>
      </w:pPr>
      <w:r>
        <w:rPr>
          <w:rFonts w:ascii="宋体" w:hAnsi="宋体" w:cs="宋体"/>
          <w:color w:val="000000"/>
          <w:kern w:val="0"/>
          <w:szCs w:val="21"/>
        </w:rPr>
        <w:br w:type="page"/>
      </w:r>
      <w:r>
        <w:rPr>
          <w:rFonts w:hint="eastAsia" w:ascii="宋体" w:hAnsi="宋体" w:cs="宋体"/>
          <w:color w:val="000000"/>
          <w:kern w:val="0"/>
          <w:szCs w:val="21"/>
        </w:rPr>
        <w:t>附件2：</w:t>
      </w:r>
    </w:p>
    <w:p>
      <w:pPr>
        <w:jc w:val="center"/>
        <w:rPr>
          <w:rFonts w:ascii="宋体" w:hAnsi="宋体"/>
          <w:sz w:val="32"/>
          <w:szCs w:val="32"/>
        </w:rPr>
      </w:pPr>
      <w:r>
        <w:rPr>
          <w:rFonts w:hint="eastAsia" w:ascii="宋体" w:hAnsi="宋体" w:cs="方正小标宋简体"/>
          <w:bCs/>
          <w:color w:val="000000"/>
          <w:sz w:val="32"/>
          <w:szCs w:val="32"/>
        </w:rPr>
        <w:t>售后服务承诺</w:t>
      </w:r>
    </w:p>
    <w:p>
      <w:pPr>
        <w:ind w:firstLine="2100" w:firstLineChars="1000"/>
        <w:jc w:val="left"/>
      </w:pPr>
    </w:p>
    <w:p>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pPr>
        <w:spacing w:line="460" w:lineRule="exact"/>
        <w:jc w:val="left"/>
        <w:rPr>
          <w:rFonts w:ascii="仿宋" w:hAnsi="仿宋" w:eastAsia="仿宋"/>
          <w:color w:val="000000"/>
          <w:sz w:val="24"/>
        </w:rPr>
      </w:pPr>
    </w:p>
    <w:p>
      <w:pPr>
        <w:spacing w:line="460" w:lineRule="exact"/>
        <w:rPr>
          <w:rFonts w:ascii="宋体" w:hAnsi="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pPr>
        <w:spacing w:line="460" w:lineRule="exact"/>
        <w:rPr>
          <w:rFonts w:ascii="仿宋" w:hAnsi="仿宋" w:eastAsia="仿宋"/>
          <w:bCs/>
          <w:sz w:val="24"/>
        </w:rPr>
      </w:pPr>
      <w:r>
        <w:rPr>
          <w:rFonts w:ascii="仿宋" w:hAnsi="仿宋" w:eastAsia="仿宋"/>
          <w:bCs/>
          <w:sz w:val="24"/>
        </w:rPr>
        <w:t>日期：年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pPr>
        <w:jc w:val="center"/>
        <w:rPr>
          <w:rFonts w:ascii="宋体" w:hAnsi="宋体"/>
          <w:kern w:val="36"/>
          <w:sz w:val="32"/>
          <w:szCs w:val="32"/>
        </w:rPr>
      </w:pPr>
      <w:r>
        <w:rPr>
          <w:rFonts w:hint="eastAsia" w:ascii="宋体" w:hAnsi="宋体" w:cs="宋体"/>
          <w:kern w:val="0"/>
          <w:sz w:val="32"/>
          <w:szCs w:val="32"/>
        </w:rPr>
        <w:t>中山大学附属第八医院</w:t>
      </w:r>
      <w:r>
        <w:rPr>
          <w:rFonts w:hint="eastAsia" w:ascii="宋体" w:hAnsi="宋体"/>
          <w:kern w:val="36"/>
          <w:sz w:val="32"/>
          <w:szCs w:val="32"/>
        </w:rPr>
        <w:t>供应商廉洁协议书</w:t>
      </w:r>
    </w:p>
    <w:p>
      <w:pPr>
        <w:widowControl/>
        <w:spacing w:line="580" w:lineRule="exact"/>
        <w:jc w:val="left"/>
        <w:rPr>
          <w:rFonts w:ascii="仿宋_GB2312" w:hAnsi="宋体" w:eastAsia="仿宋_GB2312" w:cs="宋体"/>
          <w:bCs/>
          <w:color w:val="3C3C3C"/>
          <w:kern w:val="0"/>
          <w:sz w:val="32"/>
          <w:szCs w:val="32"/>
        </w:rPr>
      </w:pPr>
    </w:p>
    <w:p>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eastAsia="仿宋_GB2312"/>
          <w:kern w:val="36"/>
          <w:sz w:val="24"/>
        </w:rPr>
        <w:t>协议书</w:t>
      </w:r>
      <w:r>
        <w:rPr>
          <w:rFonts w:hint="eastAsia" w:ascii="仿宋_GB2312" w:hAnsi="宋体" w:eastAsia="仿宋_GB2312" w:cs="宋体"/>
          <w:color w:val="3C3C3C"/>
          <w:kern w:val="0"/>
          <w:sz w:val="24"/>
        </w:rPr>
        <w:t>，并共同遵守：</w:t>
      </w:r>
    </w:p>
    <w:p>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eastAsia="仿宋_GB2312"/>
          <w:color w:val="000000"/>
          <w:sz w:val="24"/>
        </w:rPr>
        <w:t>严格遵守国家有关工程建设、物资采购、招标投标等市场经济活动的法律法规、政策以及廉政建设规定。</w:t>
      </w:r>
    </w:p>
    <w:p>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eastAsia="仿宋_GB2312"/>
          <w:color w:val="000000"/>
          <w:sz w:val="24"/>
        </w:rPr>
        <w:t>自觉承担合同义务</w:t>
      </w:r>
      <w:r>
        <w:rPr>
          <w:rFonts w:hint="eastAsia" w:ascii="仿宋_GB2312" w:hAnsi="宋体" w:eastAsia="仿宋_GB2312" w:cs="宋体"/>
          <w:color w:val="3C3C3C"/>
          <w:kern w:val="0"/>
          <w:sz w:val="24"/>
        </w:rPr>
        <w:t>。</w:t>
      </w:r>
    </w:p>
    <w:p>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eastAsia="仿宋_GB2312"/>
          <w:color w:val="000000"/>
          <w:sz w:val="24"/>
        </w:rPr>
        <w:t>发现乙方在业务活动中有违规、违纪、违法行为的，应及时提醒对方，情节严重的，应向有关纪检监察部门举报。</w:t>
      </w:r>
    </w:p>
    <w:p>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pPr>
        <w:widowControl/>
        <w:spacing w:line="400" w:lineRule="exact"/>
        <w:jc w:val="left"/>
        <w:rPr>
          <w:rFonts w:ascii="仿宋_GB2312" w:hAnsi="宋体" w:eastAsia="仿宋_GB2312" w:cs="宋体"/>
          <w:color w:val="3C3C3C"/>
          <w:kern w:val="0"/>
          <w:sz w:val="24"/>
        </w:rPr>
      </w:pPr>
    </w:p>
    <w:p>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pPr>
        <w:spacing w:line="400" w:lineRule="exact"/>
        <w:rPr>
          <w:sz w:val="24"/>
        </w:rPr>
      </w:pPr>
    </w:p>
    <w:p>
      <w:pPr>
        <w:widowControl/>
        <w:adjustRightInd w:val="0"/>
        <w:snapToGrid w:val="0"/>
        <w:spacing w:line="500" w:lineRule="exact"/>
        <w:ind w:firstLine="2089" w:firstLineChars="995"/>
        <w:rPr>
          <w:rFonts w:asciiTheme="minorEastAsia" w:hAnsiTheme="minorEastAsia"/>
        </w:rPr>
      </w:pPr>
    </w:p>
    <w:sectPr>
      <w:footerReference r:id="rId6" w:type="default"/>
      <w:pgSz w:w="11906" w:h="16838"/>
      <w:pgMar w:top="1418" w:right="1644" w:bottom="1418" w:left="164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方正小标宋简体">
    <w:altName w:val="Arial Unicode MS"/>
    <w:panose1 w:val="00000000000000000000"/>
    <w:charset w:val="86"/>
    <w:family w:val="script"/>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right"/>
    </w:pPr>
    <w:r>
      <w:pict>
        <v:shape id="文本框 1" o:spid="_x0000_s2050" o:spt="202" type="#_x0000_t202" style="position:absolute;left:0pt;margin-top:0pt;height:144pt;width:144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v:path/>
          <v:fill on="f" focussize="0,0"/>
          <v:stroke on="f" weight="0.5pt" joinstyle="miter"/>
          <v:imagedata o:title=""/>
          <o:lock v:ext="edit"/>
          <v:textbox inset="0mm,0mm,0mm,0mm" style="mso-fit-shape-to-text:t;">
            <w:txbxContent>
              <w:sdt>
                <w:sdtPr>
                  <w:id w:val="26993275"/>
                </w:sdtPr>
                <w:sdtContent>
                  <w:p>
                    <w:pPr>
                      <w:pStyle w:val="17"/>
                      <w:jc w:val="right"/>
                    </w:pPr>
                    <w:r>
                      <w:fldChar w:fldCharType="begin"/>
                    </w:r>
                    <w:r>
                      <w:instrText xml:space="preserve"> PAGE   \* MERGEFORMAT </w:instrText>
                    </w:r>
                    <w:r>
                      <w:fldChar w:fldCharType="separate"/>
                    </w:r>
                    <w:r>
                      <w:rPr>
                        <w:lang w:val="zh-CN"/>
                      </w:rPr>
                      <w:t>1</w:t>
                    </w:r>
                    <w:r>
                      <w:rPr>
                        <w:lang w:val="zh-CN"/>
                      </w:rPr>
                      <w:fldChar w:fldCharType="end"/>
                    </w:r>
                  </w:p>
                </w:sdtContent>
              </w:sdt>
              <w:p>
                <w:pPr>
                  <w:pStyle w:val="2"/>
                </w:pPr>
              </w:p>
            </w:txbxContent>
          </v:textbox>
        </v:shape>
      </w:pict>
    </w:r>
  </w:p>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right"/>
    </w:pPr>
    <w:r>
      <w:pict>
        <v:shape id="文本框 5" o:spid="_x0000_s2049" o:spt="202" type="#_x0000_t202" style="position:absolute;left:0pt;margin-top:0pt;height:144pt;width:144pt;mso-position-horizontal:center;mso-position-horizontal-relative:margin;mso-wrap-style:none;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eaYP2GMCAAARBQAADgAAAAAAAAAAAAAAAAAuAgAAZHJzL2Uyb0RvYy54&#10;bWxQSwECLQAUAAYACAAAACEAcarRudcAAAAFAQAADwAAAAAAAAAAAAAAAAC9BAAAZHJzL2Rvd25y&#10;ZXYueG1sUEsFBgAAAAAEAAQA8wAAAMEFAAAAAA==&#10;">
          <v:path/>
          <v:fill on="f" focussize="0,0"/>
          <v:stroke on="f" weight="0.5pt" joinstyle="miter"/>
          <v:imagedata o:title=""/>
          <o:lock v:ext="edit"/>
          <v:textbox inset="0mm,0mm,0mm,0mm" style="mso-fit-shape-to-text:t;">
            <w:txbxContent>
              <w:sdt>
                <w:sdtPr>
                  <w:id w:val="-1745952623"/>
                </w:sdtPr>
                <w:sdtContent>
                  <w:p>
                    <w:pPr>
                      <w:pStyle w:val="17"/>
                      <w:jc w:val="right"/>
                    </w:pPr>
                    <w:r>
                      <w:fldChar w:fldCharType="begin"/>
                    </w:r>
                    <w:r>
                      <w:instrText xml:space="preserve"> PAGE   \* MERGEFORMAT </w:instrText>
                    </w:r>
                    <w:r>
                      <w:fldChar w:fldCharType="separate"/>
                    </w:r>
                    <w:r>
                      <w:rPr>
                        <w:lang w:val="zh-CN"/>
                      </w:rPr>
                      <w:t>32</w:t>
                    </w:r>
                    <w:r>
                      <w:rPr>
                        <w:lang w:val="zh-CN"/>
                      </w:rPr>
                      <w:fldChar w:fldCharType="end"/>
                    </w:r>
                  </w:p>
                </w:sdtContent>
              </w:sdt>
              <w:p>
                <w:pPr>
                  <w:pStyle w:val="2"/>
                </w:pPr>
              </w:p>
            </w:txbxContent>
          </v:textbox>
        </v:shape>
      </w:pict>
    </w:r>
  </w:p>
  <w:p>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fldChar w:fldCharType="begin"/>
    </w:r>
    <w:r>
      <w:instrText xml:space="preserve">PAGE   \* MERGEFORMAT</w:instrText>
    </w:r>
    <w:r>
      <w:fldChar w:fldCharType="separate"/>
    </w:r>
    <w:r>
      <w:rPr>
        <w:lang w:val="zh-CN"/>
      </w:rPr>
      <w:t>41</w:t>
    </w:r>
    <w:r>
      <w:rPr>
        <w:lang w:val="zh-CN"/>
      </w:rPr>
      <w:fldChar w:fldCharType="end"/>
    </w:r>
  </w:p>
  <w:p>
    <w:pPr>
      <w:pStyle w:val="1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6FAFE7"/>
    <w:multiLevelType w:val="singleLevel"/>
    <w:tmpl w:val="996FAFE7"/>
    <w:lvl w:ilvl="0" w:tentative="0">
      <w:start w:val="1"/>
      <w:numFmt w:val="decimal"/>
      <w:lvlText w:val="%1)"/>
      <w:lvlJc w:val="left"/>
      <w:pPr>
        <w:ind w:left="425" w:hanging="425"/>
      </w:pPr>
      <w:rPr>
        <w:rFonts w:hint="default"/>
      </w:rPr>
    </w:lvl>
  </w:abstractNum>
  <w:abstractNum w:abstractNumId="1">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B8F15BEA"/>
    <w:multiLevelType w:val="singleLevel"/>
    <w:tmpl w:val="B8F15BEA"/>
    <w:lvl w:ilvl="0" w:tentative="0">
      <w:start w:val="3"/>
      <w:numFmt w:val="chineseCounting"/>
      <w:suff w:val="nothing"/>
      <w:lvlText w:val="%1、"/>
      <w:lvlJc w:val="left"/>
      <w:rPr>
        <w:rFonts w:hint="eastAsia"/>
      </w:r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6">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7">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9">
    <w:nsid w:val="1084689F"/>
    <w:multiLevelType w:val="singleLevel"/>
    <w:tmpl w:val="1084689F"/>
    <w:lvl w:ilvl="0" w:tentative="0">
      <w:start w:val="1"/>
      <w:numFmt w:val="decimal"/>
      <w:suff w:val="nothing"/>
      <w:lvlText w:val="%1．"/>
      <w:lvlJc w:val="left"/>
      <w:pPr>
        <w:ind w:left="25" w:firstLine="400"/>
      </w:pPr>
      <w:rPr>
        <w:rFonts w:hint="default"/>
      </w:rPr>
    </w:lvl>
  </w:abstractNum>
  <w:abstractNum w:abstractNumId="10">
    <w:nsid w:val="36B6CA1F"/>
    <w:multiLevelType w:val="singleLevel"/>
    <w:tmpl w:val="36B6CA1F"/>
    <w:lvl w:ilvl="0" w:tentative="0">
      <w:start w:val="1"/>
      <w:numFmt w:val="decimal"/>
      <w:lvlText w:val="(%1)"/>
      <w:lvlJc w:val="left"/>
      <w:pPr>
        <w:ind w:left="425" w:hanging="425"/>
      </w:pPr>
      <w:rPr>
        <w:rFonts w:hint="default"/>
      </w:rPr>
    </w:lvl>
  </w:abstractNum>
  <w:abstractNum w:abstractNumId="11">
    <w:nsid w:val="3DF4FAB0"/>
    <w:multiLevelType w:val="singleLevel"/>
    <w:tmpl w:val="3DF4FAB0"/>
    <w:lvl w:ilvl="0" w:tentative="0">
      <w:start w:val="1"/>
      <w:numFmt w:val="decimal"/>
      <w:lvlText w:val="(%1)"/>
      <w:lvlJc w:val="left"/>
      <w:pPr>
        <w:ind w:left="425" w:hanging="425"/>
      </w:pPr>
      <w:rPr>
        <w:rFonts w:hint="default"/>
      </w:rPr>
    </w:lvl>
  </w:abstractNum>
  <w:abstractNum w:abstractNumId="12">
    <w:nsid w:val="4806A50A"/>
    <w:multiLevelType w:val="singleLevel"/>
    <w:tmpl w:val="4806A50A"/>
    <w:lvl w:ilvl="0" w:tentative="0">
      <w:start w:val="1"/>
      <w:numFmt w:val="decimal"/>
      <w:lvlText w:val="%1)"/>
      <w:lvlJc w:val="left"/>
      <w:pPr>
        <w:ind w:left="425" w:hanging="425"/>
      </w:pPr>
      <w:rPr>
        <w:rFonts w:hint="default"/>
      </w:rPr>
    </w:lvl>
  </w:abstractNum>
  <w:abstractNum w:abstractNumId="13">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15">
    <w:nsid w:val="5E0DAD5D"/>
    <w:multiLevelType w:val="singleLevel"/>
    <w:tmpl w:val="5E0DAD5D"/>
    <w:lvl w:ilvl="0" w:tentative="0">
      <w:start w:val="1"/>
      <w:numFmt w:val="decimal"/>
      <w:lvlText w:val="(%1)"/>
      <w:lvlJc w:val="left"/>
      <w:pPr>
        <w:ind w:left="425" w:hanging="425"/>
      </w:pPr>
      <w:rPr>
        <w:rFonts w:hint="default"/>
      </w:rPr>
    </w:lvl>
  </w:abstractNum>
  <w:abstractNum w:abstractNumId="16">
    <w:nsid w:val="5F9A95EA"/>
    <w:multiLevelType w:val="singleLevel"/>
    <w:tmpl w:val="5F9A95EA"/>
    <w:lvl w:ilvl="0" w:tentative="0">
      <w:start w:val="1"/>
      <w:numFmt w:val="decimal"/>
      <w:lvlText w:val="%1)"/>
      <w:lvlJc w:val="left"/>
      <w:pPr>
        <w:ind w:left="425" w:hanging="425"/>
      </w:pPr>
      <w:rPr>
        <w:rFonts w:hint="default"/>
      </w:rPr>
    </w:lvl>
  </w:abstractNum>
  <w:abstractNum w:abstractNumId="17">
    <w:nsid w:val="6D867E1D"/>
    <w:multiLevelType w:val="multilevel"/>
    <w:tmpl w:val="6D867E1D"/>
    <w:lvl w:ilvl="0" w:tentative="0">
      <w:start w:val="1"/>
      <w:numFmt w:val="decimal"/>
      <w:pStyle w:val="46"/>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18">
    <w:nsid w:val="77D5EEE3"/>
    <w:multiLevelType w:val="singleLevel"/>
    <w:tmpl w:val="77D5EEE3"/>
    <w:lvl w:ilvl="0" w:tentative="0">
      <w:start w:val="1"/>
      <w:numFmt w:val="decimal"/>
      <w:lvlText w:val="(%1)"/>
      <w:lvlJc w:val="left"/>
      <w:pPr>
        <w:ind w:left="425" w:hanging="425"/>
      </w:pPr>
      <w:rPr>
        <w:rFonts w:hint="default"/>
      </w:rPr>
    </w:lvl>
  </w:abstractNum>
  <w:num w:numId="1">
    <w:abstractNumId w:val="17"/>
  </w:num>
  <w:num w:numId="2">
    <w:abstractNumId w:val="5"/>
  </w:num>
  <w:num w:numId="3">
    <w:abstractNumId w:val="9"/>
  </w:num>
  <w:num w:numId="4">
    <w:abstractNumId w:val="14"/>
  </w:num>
  <w:num w:numId="5">
    <w:abstractNumId w:val="13"/>
  </w:num>
  <w:num w:numId="6">
    <w:abstractNumId w:val="1"/>
  </w:num>
  <w:num w:numId="7">
    <w:abstractNumId w:val="15"/>
  </w:num>
  <w:num w:numId="8">
    <w:abstractNumId w:val="11"/>
  </w:num>
  <w:num w:numId="9">
    <w:abstractNumId w:val="7"/>
  </w:num>
  <w:num w:numId="10">
    <w:abstractNumId w:val="6"/>
  </w:num>
  <w:num w:numId="11">
    <w:abstractNumId w:val="18"/>
  </w:num>
  <w:num w:numId="12">
    <w:abstractNumId w:val="10"/>
  </w:num>
  <w:num w:numId="13">
    <w:abstractNumId w:val="0"/>
  </w:num>
  <w:num w:numId="14">
    <w:abstractNumId w:val="16"/>
  </w:num>
  <w:num w:numId="15">
    <w:abstractNumId w:val="12"/>
  </w:num>
  <w:num w:numId="16">
    <w:abstractNumId w:val="2"/>
  </w:num>
  <w:num w:numId="17">
    <w:abstractNumId w:val="8"/>
  </w:num>
  <w:num w:numId="18">
    <w:abstractNumId w:val="3"/>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zVjYmQ3ZDFlZDRmMDZjMzUyY2IxZTgwYzNkZTRkMzIifQ=="/>
  </w:docVars>
  <w:rsids>
    <w:rsidRoot w:val="005C5634"/>
    <w:rsid w:val="00000AE7"/>
    <w:rsid w:val="00001277"/>
    <w:rsid w:val="000013A8"/>
    <w:rsid w:val="000023B2"/>
    <w:rsid w:val="00003480"/>
    <w:rsid w:val="000055DE"/>
    <w:rsid w:val="00005D21"/>
    <w:rsid w:val="000064C9"/>
    <w:rsid w:val="000104E4"/>
    <w:rsid w:val="0001082C"/>
    <w:rsid w:val="00010BEC"/>
    <w:rsid w:val="00011515"/>
    <w:rsid w:val="00015173"/>
    <w:rsid w:val="00015DF8"/>
    <w:rsid w:val="000174D8"/>
    <w:rsid w:val="00022357"/>
    <w:rsid w:val="00022CAD"/>
    <w:rsid w:val="00022E63"/>
    <w:rsid w:val="000238E8"/>
    <w:rsid w:val="00024E80"/>
    <w:rsid w:val="0002547B"/>
    <w:rsid w:val="0002646B"/>
    <w:rsid w:val="000272C5"/>
    <w:rsid w:val="00031CA0"/>
    <w:rsid w:val="000330C2"/>
    <w:rsid w:val="00033382"/>
    <w:rsid w:val="00034047"/>
    <w:rsid w:val="00034380"/>
    <w:rsid w:val="00037E5C"/>
    <w:rsid w:val="00042FFB"/>
    <w:rsid w:val="00043816"/>
    <w:rsid w:val="00045251"/>
    <w:rsid w:val="000467F2"/>
    <w:rsid w:val="00046896"/>
    <w:rsid w:val="00047488"/>
    <w:rsid w:val="00052DEB"/>
    <w:rsid w:val="00052E97"/>
    <w:rsid w:val="00054066"/>
    <w:rsid w:val="00055455"/>
    <w:rsid w:val="00056539"/>
    <w:rsid w:val="00057EF9"/>
    <w:rsid w:val="000605BD"/>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5666"/>
    <w:rsid w:val="000E1A55"/>
    <w:rsid w:val="000E1C02"/>
    <w:rsid w:val="000E33CA"/>
    <w:rsid w:val="000E3977"/>
    <w:rsid w:val="000E4C61"/>
    <w:rsid w:val="000E57C2"/>
    <w:rsid w:val="000F05BE"/>
    <w:rsid w:val="000F2427"/>
    <w:rsid w:val="000F3D32"/>
    <w:rsid w:val="000F63B8"/>
    <w:rsid w:val="000F64B7"/>
    <w:rsid w:val="000F6A7B"/>
    <w:rsid w:val="000F6F49"/>
    <w:rsid w:val="00100B09"/>
    <w:rsid w:val="0010130D"/>
    <w:rsid w:val="0010173F"/>
    <w:rsid w:val="001038A4"/>
    <w:rsid w:val="00103925"/>
    <w:rsid w:val="001061C0"/>
    <w:rsid w:val="00106589"/>
    <w:rsid w:val="00107211"/>
    <w:rsid w:val="00110109"/>
    <w:rsid w:val="00111A68"/>
    <w:rsid w:val="00111B23"/>
    <w:rsid w:val="00114E59"/>
    <w:rsid w:val="00115D4B"/>
    <w:rsid w:val="001161E2"/>
    <w:rsid w:val="0011741A"/>
    <w:rsid w:val="001219C8"/>
    <w:rsid w:val="0012636A"/>
    <w:rsid w:val="00127AF5"/>
    <w:rsid w:val="001313AE"/>
    <w:rsid w:val="001315CF"/>
    <w:rsid w:val="0014292E"/>
    <w:rsid w:val="001438CA"/>
    <w:rsid w:val="0014543D"/>
    <w:rsid w:val="0014582B"/>
    <w:rsid w:val="0014708A"/>
    <w:rsid w:val="00147C4E"/>
    <w:rsid w:val="00150323"/>
    <w:rsid w:val="0015078C"/>
    <w:rsid w:val="00150A4E"/>
    <w:rsid w:val="00151B63"/>
    <w:rsid w:val="00153BF9"/>
    <w:rsid w:val="0015448E"/>
    <w:rsid w:val="001548E0"/>
    <w:rsid w:val="001560D8"/>
    <w:rsid w:val="001565A4"/>
    <w:rsid w:val="00156999"/>
    <w:rsid w:val="00156CBD"/>
    <w:rsid w:val="001664E7"/>
    <w:rsid w:val="00166DE7"/>
    <w:rsid w:val="00171BBA"/>
    <w:rsid w:val="0017345B"/>
    <w:rsid w:val="001741C4"/>
    <w:rsid w:val="00174D2F"/>
    <w:rsid w:val="00175960"/>
    <w:rsid w:val="001765A7"/>
    <w:rsid w:val="00181A83"/>
    <w:rsid w:val="00183523"/>
    <w:rsid w:val="00191306"/>
    <w:rsid w:val="001955B6"/>
    <w:rsid w:val="001A0EE3"/>
    <w:rsid w:val="001A488C"/>
    <w:rsid w:val="001A7F7C"/>
    <w:rsid w:val="001B0D18"/>
    <w:rsid w:val="001B1DB9"/>
    <w:rsid w:val="001B1EE2"/>
    <w:rsid w:val="001B3854"/>
    <w:rsid w:val="001B528B"/>
    <w:rsid w:val="001C0352"/>
    <w:rsid w:val="001C27E5"/>
    <w:rsid w:val="001C2C4B"/>
    <w:rsid w:val="001C359F"/>
    <w:rsid w:val="001C71A2"/>
    <w:rsid w:val="001D0221"/>
    <w:rsid w:val="001D34BE"/>
    <w:rsid w:val="001D622D"/>
    <w:rsid w:val="001E27D2"/>
    <w:rsid w:val="001E3D1F"/>
    <w:rsid w:val="001E43E8"/>
    <w:rsid w:val="001E5412"/>
    <w:rsid w:val="001E5DBF"/>
    <w:rsid w:val="001E7418"/>
    <w:rsid w:val="001F0D0D"/>
    <w:rsid w:val="001F1200"/>
    <w:rsid w:val="001F1A4A"/>
    <w:rsid w:val="001F1D26"/>
    <w:rsid w:val="001F52EA"/>
    <w:rsid w:val="001F74EC"/>
    <w:rsid w:val="00203DF9"/>
    <w:rsid w:val="002046FB"/>
    <w:rsid w:val="00206A57"/>
    <w:rsid w:val="002105F8"/>
    <w:rsid w:val="00211D5B"/>
    <w:rsid w:val="00213302"/>
    <w:rsid w:val="0021469B"/>
    <w:rsid w:val="00215773"/>
    <w:rsid w:val="00222A83"/>
    <w:rsid w:val="00223A06"/>
    <w:rsid w:val="00224109"/>
    <w:rsid w:val="00226EF8"/>
    <w:rsid w:val="002273AA"/>
    <w:rsid w:val="002304E6"/>
    <w:rsid w:val="00232BBB"/>
    <w:rsid w:val="00232C1C"/>
    <w:rsid w:val="00233F96"/>
    <w:rsid w:val="00236EDB"/>
    <w:rsid w:val="0023789B"/>
    <w:rsid w:val="00237E5A"/>
    <w:rsid w:val="00240806"/>
    <w:rsid w:val="002421F3"/>
    <w:rsid w:val="00242CCA"/>
    <w:rsid w:val="0024517D"/>
    <w:rsid w:val="00245D1B"/>
    <w:rsid w:val="002469CF"/>
    <w:rsid w:val="00250256"/>
    <w:rsid w:val="002502E0"/>
    <w:rsid w:val="00251F03"/>
    <w:rsid w:val="002551B7"/>
    <w:rsid w:val="002575E1"/>
    <w:rsid w:val="0026088B"/>
    <w:rsid w:val="002634FC"/>
    <w:rsid w:val="00265A80"/>
    <w:rsid w:val="00265B18"/>
    <w:rsid w:val="0026667A"/>
    <w:rsid w:val="0026735F"/>
    <w:rsid w:val="0027045C"/>
    <w:rsid w:val="00273173"/>
    <w:rsid w:val="002731AE"/>
    <w:rsid w:val="0027593A"/>
    <w:rsid w:val="00286468"/>
    <w:rsid w:val="00291FDD"/>
    <w:rsid w:val="00292323"/>
    <w:rsid w:val="002935D6"/>
    <w:rsid w:val="00294D99"/>
    <w:rsid w:val="00295EFA"/>
    <w:rsid w:val="00297B9B"/>
    <w:rsid w:val="002A223D"/>
    <w:rsid w:val="002A2268"/>
    <w:rsid w:val="002A474A"/>
    <w:rsid w:val="002A5979"/>
    <w:rsid w:val="002A715A"/>
    <w:rsid w:val="002A77CB"/>
    <w:rsid w:val="002B057B"/>
    <w:rsid w:val="002B1C6B"/>
    <w:rsid w:val="002B3F92"/>
    <w:rsid w:val="002B4090"/>
    <w:rsid w:val="002B6512"/>
    <w:rsid w:val="002C0AE9"/>
    <w:rsid w:val="002C138F"/>
    <w:rsid w:val="002C251E"/>
    <w:rsid w:val="002C2777"/>
    <w:rsid w:val="002C3D92"/>
    <w:rsid w:val="002C3ED1"/>
    <w:rsid w:val="002C46CD"/>
    <w:rsid w:val="002C5DCE"/>
    <w:rsid w:val="002C66D3"/>
    <w:rsid w:val="002C7D11"/>
    <w:rsid w:val="002D0E39"/>
    <w:rsid w:val="002D11CB"/>
    <w:rsid w:val="002D244F"/>
    <w:rsid w:val="002E33F5"/>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211FB"/>
    <w:rsid w:val="003214BE"/>
    <w:rsid w:val="00321CEE"/>
    <w:rsid w:val="0032258B"/>
    <w:rsid w:val="0032287C"/>
    <w:rsid w:val="0032431E"/>
    <w:rsid w:val="00325A13"/>
    <w:rsid w:val="00330C9F"/>
    <w:rsid w:val="003329D1"/>
    <w:rsid w:val="003332B2"/>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4830"/>
    <w:rsid w:val="00364A2A"/>
    <w:rsid w:val="00364FE0"/>
    <w:rsid w:val="00367A6A"/>
    <w:rsid w:val="00367B6B"/>
    <w:rsid w:val="00367EAB"/>
    <w:rsid w:val="00371140"/>
    <w:rsid w:val="003735FD"/>
    <w:rsid w:val="00374389"/>
    <w:rsid w:val="0038061F"/>
    <w:rsid w:val="00381C04"/>
    <w:rsid w:val="003843AA"/>
    <w:rsid w:val="0039164B"/>
    <w:rsid w:val="00396933"/>
    <w:rsid w:val="003A02FD"/>
    <w:rsid w:val="003A16D8"/>
    <w:rsid w:val="003A1E11"/>
    <w:rsid w:val="003A33EA"/>
    <w:rsid w:val="003A417E"/>
    <w:rsid w:val="003A42B3"/>
    <w:rsid w:val="003A6F28"/>
    <w:rsid w:val="003A7856"/>
    <w:rsid w:val="003B09FC"/>
    <w:rsid w:val="003B1DE8"/>
    <w:rsid w:val="003B4D60"/>
    <w:rsid w:val="003B6BF7"/>
    <w:rsid w:val="003C046A"/>
    <w:rsid w:val="003C2C98"/>
    <w:rsid w:val="003C41F4"/>
    <w:rsid w:val="003C4BAA"/>
    <w:rsid w:val="003C60A7"/>
    <w:rsid w:val="003C753B"/>
    <w:rsid w:val="003D11E9"/>
    <w:rsid w:val="003D1C8F"/>
    <w:rsid w:val="003D1FAC"/>
    <w:rsid w:val="003D2D84"/>
    <w:rsid w:val="003D4ADF"/>
    <w:rsid w:val="003D543D"/>
    <w:rsid w:val="003D74FD"/>
    <w:rsid w:val="003E067B"/>
    <w:rsid w:val="003E3F66"/>
    <w:rsid w:val="003E5257"/>
    <w:rsid w:val="003E53DF"/>
    <w:rsid w:val="003E639E"/>
    <w:rsid w:val="003E7ECE"/>
    <w:rsid w:val="003F1298"/>
    <w:rsid w:val="003F3E1F"/>
    <w:rsid w:val="003F4523"/>
    <w:rsid w:val="003F649B"/>
    <w:rsid w:val="0040398B"/>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41E01"/>
    <w:rsid w:val="004423A9"/>
    <w:rsid w:val="00442619"/>
    <w:rsid w:val="00443000"/>
    <w:rsid w:val="00445AA0"/>
    <w:rsid w:val="0044618E"/>
    <w:rsid w:val="00447DBF"/>
    <w:rsid w:val="00450F6A"/>
    <w:rsid w:val="004525E8"/>
    <w:rsid w:val="00455846"/>
    <w:rsid w:val="00455DFB"/>
    <w:rsid w:val="004564DA"/>
    <w:rsid w:val="004570C5"/>
    <w:rsid w:val="0045762E"/>
    <w:rsid w:val="004649A5"/>
    <w:rsid w:val="00465DEB"/>
    <w:rsid w:val="004702D0"/>
    <w:rsid w:val="004705EE"/>
    <w:rsid w:val="00474480"/>
    <w:rsid w:val="00475812"/>
    <w:rsid w:val="00476950"/>
    <w:rsid w:val="00477756"/>
    <w:rsid w:val="00477939"/>
    <w:rsid w:val="00481539"/>
    <w:rsid w:val="00486664"/>
    <w:rsid w:val="00490905"/>
    <w:rsid w:val="00492589"/>
    <w:rsid w:val="00492FBC"/>
    <w:rsid w:val="00495F36"/>
    <w:rsid w:val="00496358"/>
    <w:rsid w:val="00496422"/>
    <w:rsid w:val="00497218"/>
    <w:rsid w:val="004973CA"/>
    <w:rsid w:val="004A09C6"/>
    <w:rsid w:val="004A1410"/>
    <w:rsid w:val="004A2482"/>
    <w:rsid w:val="004A48D3"/>
    <w:rsid w:val="004A6E27"/>
    <w:rsid w:val="004A778A"/>
    <w:rsid w:val="004B0A53"/>
    <w:rsid w:val="004B4492"/>
    <w:rsid w:val="004B74DC"/>
    <w:rsid w:val="004B7CEA"/>
    <w:rsid w:val="004C13C0"/>
    <w:rsid w:val="004C1435"/>
    <w:rsid w:val="004C18FF"/>
    <w:rsid w:val="004C1C08"/>
    <w:rsid w:val="004C1E62"/>
    <w:rsid w:val="004C2045"/>
    <w:rsid w:val="004C2A48"/>
    <w:rsid w:val="004C4E6D"/>
    <w:rsid w:val="004C5CD5"/>
    <w:rsid w:val="004C66DB"/>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666F"/>
    <w:rsid w:val="0050692D"/>
    <w:rsid w:val="0051131F"/>
    <w:rsid w:val="00512431"/>
    <w:rsid w:val="005150F7"/>
    <w:rsid w:val="00515ECF"/>
    <w:rsid w:val="00521ED2"/>
    <w:rsid w:val="0052370C"/>
    <w:rsid w:val="005250AE"/>
    <w:rsid w:val="00526E60"/>
    <w:rsid w:val="00527A2B"/>
    <w:rsid w:val="00534511"/>
    <w:rsid w:val="00536F76"/>
    <w:rsid w:val="00540E21"/>
    <w:rsid w:val="00545725"/>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6538"/>
    <w:rsid w:val="005810AF"/>
    <w:rsid w:val="00581A16"/>
    <w:rsid w:val="00581A21"/>
    <w:rsid w:val="00583949"/>
    <w:rsid w:val="005841AB"/>
    <w:rsid w:val="00592434"/>
    <w:rsid w:val="005925DE"/>
    <w:rsid w:val="00592823"/>
    <w:rsid w:val="005951BE"/>
    <w:rsid w:val="00595311"/>
    <w:rsid w:val="00596932"/>
    <w:rsid w:val="00597588"/>
    <w:rsid w:val="005A0DC8"/>
    <w:rsid w:val="005A24E8"/>
    <w:rsid w:val="005B715E"/>
    <w:rsid w:val="005C0703"/>
    <w:rsid w:val="005C1518"/>
    <w:rsid w:val="005C5634"/>
    <w:rsid w:val="005D01A2"/>
    <w:rsid w:val="005D224C"/>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2259"/>
    <w:rsid w:val="0060362C"/>
    <w:rsid w:val="00610542"/>
    <w:rsid w:val="006113FB"/>
    <w:rsid w:val="0061182C"/>
    <w:rsid w:val="00613C1F"/>
    <w:rsid w:val="00613D43"/>
    <w:rsid w:val="006243A1"/>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505DB"/>
    <w:rsid w:val="006506CC"/>
    <w:rsid w:val="00651862"/>
    <w:rsid w:val="00651C5D"/>
    <w:rsid w:val="006531D5"/>
    <w:rsid w:val="00654D0C"/>
    <w:rsid w:val="00660322"/>
    <w:rsid w:val="00661BDC"/>
    <w:rsid w:val="006656C4"/>
    <w:rsid w:val="00666BD6"/>
    <w:rsid w:val="00671EC5"/>
    <w:rsid w:val="006720CE"/>
    <w:rsid w:val="00672A8A"/>
    <w:rsid w:val="0067714A"/>
    <w:rsid w:val="00680B08"/>
    <w:rsid w:val="00681600"/>
    <w:rsid w:val="0068206E"/>
    <w:rsid w:val="00682D90"/>
    <w:rsid w:val="00683E89"/>
    <w:rsid w:val="00683FB1"/>
    <w:rsid w:val="0069055D"/>
    <w:rsid w:val="00691EBD"/>
    <w:rsid w:val="006926B1"/>
    <w:rsid w:val="00692EB9"/>
    <w:rsid w:val="006944A6"/>
    <w:rsid w:val="00696F66"/>
    <w:rsid w:val="006A3FB6"/>
    <w:rsid w:val="006A424D"/>
    <w:rsid w:val="006A564F"/>
    <w:rsid w:val="006A77DE"/>
    <w:rsid w:val="006A7C92"/>
    <w:rsid w:val="006B31D5"/>
    <w:rsid w:val="006B3A97"/>
    <w:rsid w:val="006B5927"/>
    <w:rsid w:val="006B7E5D"/>
    <w:rsid w:val="006C19D0"/>
    <w:rsid w:val="006C1F27"/>
    <w:rsid w:val="006C3164"/>
    <w:rsid w:val="006C5722"/>
    <w:rsid w:val="006C5F43"/>
    <w:rsid w:val="006C6128"/>
    <w:rsid w:val="006C6A33"/>
    <w:rsid w:val="006C6E6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D87"/>
    <w:rsid w:val="006F4290"/>
    <w:rsid w:val="006F5B58"/>
    <w:rsid w:val="0070301F"/>
    <w:rsid w:val="007044B9"/>
    <w:rsid w:val="00704EB5"/>
    <w:rsid w:val="00707197"/>
    <w:rsid w:val="007111B3"/>
    <w:rsid w:val="00712C18"/>
    <w:rsid w:val="00716E59"/>
    <w:rsid w:val="007206F3"/>
    <w:rsid w:val="0072252F"/>
    <w:rsid w:val="00722791"/>
    <w:rsid w:val="00724FD7"/>
    <w:rsid w:val="00726709"/>
    <w:rsid w:val="0072689D"/>
    <w:rsid w:val="007273CD"/>
    <w:rsid w:val="00730F58"/>
    <w:rsid w:val="00732168"/>
    <w:rsid w:val="007333B2"/>
    <w:rsid w:val="00733ADB"/>
    <w:rsid w:val="00737B03"/>
    <w:rsid w:val="00737C68"/>
    <w:rsid w:val="00740847"/>
    <w:rsid w:val="00741AF6"/>
    <w:rsid w:val="007429E2"/>
    <w:rsid w:val="00742D51"/>
    <w:rsid w:val="00745859"/>
    <w:rsid w:val="007468BA"/>
    <w:rsid w:val="007514DB"/>
    <w:rsid w:val="00752077"/>
    <w:rsid w:val="00752FE8"/>
    <w:rsid w:val="00753B9A"/>
    <w:rsid w:val="007615FF"/>
    <w:rsid w:val="00761787"/>
    <w:rsid w:val="00762B22"/>
    <w:rsid w:val="00762CED"/>
    <w:rsid w:val="007630CA"/>
    <w:rsid w:val="007649FC"/>
    <w:rsid w:val="0076581C"/>
    <w:rsid w:val="00766322"/>
    <w:rsid w:val="00770817"/>
    <w:rsid w:val="007715F4"/>
    <w:rsid w:val="007717EE"/>
    <w:rsid w:val="007743D8"/>
    <w:rsid w:val="007758E7"/>
    <w:rsid w:val="00776ACC"/>
    <w:rsid w:val="00780BAA"/>
    <w:rsid w:val="0078158D"/>
    <w:rsid w:val="00783E1E"/>
    <w:rsid w:val="00785FA1"/>
    <w:rsid w:val="00786F83"/>
    <w:rsid w:val="007877FF"/>
    <w:rsid w:val="00787B9D"/>
    <w:rsid w:val="00787F92"/>
    <w:rsid w:val="00792F40"/>
    <w:rsid w:val="007937DB"/>
    <w:rsid w:val="00794270"/>
    <w:rsid w:val="00794B23"/>
    <w:rsid w:val="007962FC"/>
    <w:rsid w:val="00796734"/>
    <w:rsid w:val="00796BE1"/>
    <w:rsid w:val="007A6987"/>
    <w:rsid w:val="007B11E6"/>
    <w:rsid w:val="007B2F2F"/>
    <w:rsid w:val="007B3BDB"/>
    <w:rsid w:val="007B6979"/>
    <w:rsid w:val="007B6993"/>
    <w:rsid w:val="007B740F"/>
    <w:rsid w:val="007C207A"/>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43AC"/>
    <w:rsid w:val="007E6313"/>
    <w:rsid w:val="007E6BBE"/>
    <w:rsid w:val="007F203D"/>
    <w:rsid w:val="007F3EDD"/>
    <w:rsid w:val="007F4689"/>
    <w:rsid w:val="007F626E"/>
    <w:rsid w:val="00801CDB"/>
    <w:rsid w:val="00801FC2"/>
    <w:rsid w:val="00802AF5"/>
    <w:rsid w:val="0080412D"/>
    <w:rsid w:val="00807647"/>
    <w:rsid w:val="00807B1C"/>
    <w:rsid w:val="00807E84"/>
    <w:rsid w:val="00812D95"/>
    <w:rsid w:val="008131D5"/>
    <w:rsid w:val="0081397C"/>
    <w:rsid w:val="00813D0B"/>
    <w:rsid w:val="00815E49"/>
    <w:rsid w:val="00817FE6"/>
    <w:rsid w:val="00821114"/>
    <w:rsid w:val="00822FC5"/>
    <w:rsid w:val="00825099"/>
    <w:rsid w:val="00825CD8"/>
    <w:rsid w:val="00832292"/>
    <w:rsid w:val="00835CAD"/>
    <w:rsid w:val="00836418"/>
    <w:rsid w:val="008377F5"/>
    <w:rsid w:val="00837B06"/>
    <w:rsid w:val="00842238"/>
    <w:rsid w:val="008441A8"/>
    <w:rsid w:val="00845E21"/>
    <w:rsid w:val="00850D89"/>
    <w:rsid w:val="00854BFD"/>
    <w:rsid w:val="00857715"/>
    <w:rsid w:val="00857FF4"/>
    <w:rsid w:val="0086101E"/>
    <w:rsid w:val="008625B9"/>
    <w:rsid w:val="008629F0"/>
    <w:rsid w:val="0086379F"/>
    <w:rsid w:val="0086589F"/>
    <w:rsid w:val="0086596C"/>
    <w:rsid w:val="00870E09"/>
    <w:rsid w:val="00872BAC"/>
    <w:rsid w:val="00873C8C"/>
    <w:rsid w:val="00881484"/>
    <w:rsid w:val="008820B2"/>
    <w:rsid w:val="00884041"/>
    <w:rsid w:val="00891916"/>
    <w:rsid w:val="00894A2E"/>
    <w:rsid w:val="0089638A"/>
    <w:rsid w:val="00897E79"/>
    <w:rsid w:val="008A2E56"/>
    <w:rsid w:val="008A2E82"/>
    <w:rsid w:val="008A5295"/>
    <w:rsid w:val="008A5D73"/>
    <w:rsid w:val="008A7816"/>
    <w:rsid w:val="008B06F8"/>
    <w:rsid w:val="008B1F60"/>
    <w:rsid w:val="008B2691"/>
    <w:rsid w:val="008B4876"/>
    <w:rsid w:val="008B6700"/>
    <w:rsid w:val="008B6A47"/>
    <w:rsid w:val="008B6A68"/>
    <w:rsid w:val="008B7305"/>
    <w:rsid w:val="008B764A"/>
    <w:rsid w:val="008C38BA"/>
    <w:rsid w:val="008C4166"/>
    <w:rsid w:val="008C46AA"/>
    <w:rsid w:val="008C4DF1"/>
    <w:rsid w:val="008C60CB"/>
    <w:rsid w:val="008C731D"/>
    <w:rsid w:val="008C7ECE"/>
    <w:rsid w:val="008D17B2"/>
    <w:rsid w:val="008D372B"/>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1D68"/>
    <w:rsid w:val="00912C60"/>
    <w:rsid w:val="009168DE"/>
    <w:rsid w:val="0091751C"/>
    <w:rsid w:val="00921C04"/>
    <w:rsid w:val="00923B45"/>
    <w:rsid w:val="00924B65"/>
    <w:rsid w:val="00924BCD"/>
    <w:rsid w:val="009250D0"/>
    <w:rsid w:val="009255FF"/>
    <w:rsid w:val="00926715"/>
    <w:rsid w:val="0092680C"/>
    <w:rsid w:val="00926FDC"/>
    <w:rsid w:val="00927559"/>
    <w:rsid w:val="009318D3"/>
    <w:rsid w:val="0093579C"/>
    <w:rsid w:val="009370A2"/>
    <w:rsid w:val="00940346"/>
    <w:rsid w:val="00940E4F"/>
    <w:rsid w:val="00941823"/>
    <w:rsid w:val="00942258"/>
    <w:rsid w:val="009443FC"/>
    <w:rsid w:val="00944858"/>
    <w:rsid w:val="0095003B"/>
    <w:rsid w:val="00951201"/>
    <w:rsid w:val="00952B80"/>
    <w:rsid w:val="00954353"/>
    <w:rsid w:val="0095565F"/>
    <w:rsid w:val="00956648"/>
    <w:rsid w:val="009577F7"/>
    <w:rsid w:val="00957F8C"/>
    <w:rsid w:val="009629BF"/>
    <w:rsid w:val="00962F25"/>
    <w:rsid w:val="009633BB"/>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A223F"/>
    <w:rsid w:val="009A3806"/>
    <w:rsid w:val="009A695A"/>
    <w:rsid w:val="009B022D"/>
    <w:rsid w:val="009B4182"/>
    <w:rsid w:val="009B5B48"/>
    <w:rsid w:val="009B5D97"/>
    <w:rsid w:val="009C01C1"/>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64D7"/>
    <w:rsid w:val="009F0ACF"/>
    <w:rsid w:val="009F3996"/>
    <w:rsid w:val="00A00E1F"/>
    <w:rsid w:val="00A01545"/>
    <w:rsid w:val="00A03214"/>
    <w:rsid w:val="00A063DE"/>
    <w:rsid w:val="00A06F0D"/>
    <w:rsid w:val="00A07316"/>
    <w:rsid w:val="00A116BE"/>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1767"/>
    <w:rsid w:val="00A33ECC"/>
    <w:rsid w:val="00A34661"/>
    <w:rsid w:val="00A36E14"/>
    <w:rsid w:val="00A4287E"/>
    <w:rsid w:val="00A44316"/>
    <w:rsid w:val="00A448BB"/>
    <w:rsid w:val="00A463D5"/>
    <w:rsid w:val="00A54155"/>
    <w:rsid w:val="00A57194"/>
    <w:rsid w:val="00A61D41"/>
    <w:rsid w:val="00A621C9"/>
    <w:rsid w:val="00A627F5"/>
    <w:rsid w:val="00A6313A"/>
    <w:rsid w:val="00A660C8"/>
    <w:rsid w:val="00A67338"/>
    <w:rsid w:val="00A67FF1"/>
    <w:rsid w:val="00A71838"/>
    <w:rsid w:val="00A744E1"/>
    <w:rsid w:val="00A80DB5"/>
    <w:rsid w:val="00A857A6"/>
    <w:rsid w:val="00A92413"/>
    <w:rsid w:val="00A92D67"/>
    <w:rsid w:val="00A93012"/>
    <w:rsid w:val="00A94259"/>
    <w:rsid w:val="00A971E5"/>
    <w:rsid w:val="00AA40D0"/>
    <w:rsid w:val="00AB0A38"/>
    <w:rsid w:val="00AB37CE"/>
    <w:rsid w:val="00AB78FD"/>
    <w:rsid w:val="00AC5569"/>
    <w:rsid w:val="00AC572B"/>
    <w:rsid w:val="00AC6272"/>
    <w:rsid w:val="00AC6382"/>
    <w:rsid w:val="00AC688C"/>
    <w:rsid w:val="00AD23B5"/>
    <w:rsid w:val="00AD3470"/>
    <w:rsid w:val="00AD456C"/>
    <w:rsid w:val="00AD4D2F"/>
    <w:rsid w:val="00AD4DE9"/>
    <w:rsid w:val="00AD5C88"/>
    <w:rsid w:val="00AD5E88"/>
    <w:rsid w:val="00AD5EB3"/>
    <w:rsid w:val="00AD6A2A"/>
    <w:rsid w:val="00AE0695"/>
    <w:rsid w:val="00AE218A"/>
    <w:rsid w:val="00AE41F1"/>
    <w:rsid w:val="00AE45C4"/>
    <w:rsid w:val="00AE628D"/>
    <w:rsid w:val="00AE6783"/>
    <w:rsid w:val="00AE740D"/>
    <w:rsid w:val="00AF1319"/>
    <w:rsid w:val="00AF2E51"/>
    <w:rsid w:val="00AF41C6"/>
    <w:rsid w:val="00AF43F9"/>
    <w:rsid w:val="00AF5044"/>
    <w:rsid w:val="00AF6115"/>
    <w:rsid w:val="00AF74DB"/>
    <w:rsid w:val="00B00E81"/>
    <w:rsid w:val="00B01D16"/>
    <w:rsid w:val="00B02962"/>
    <w:rsid w:val="00B031BE"/>
    <w:rsid w:val="00B0350F"/>
    <w:rsid w:val="00B10724"/>
    <w:rsid w:val="00B11DB6"/>
    <w:rsid w:val="00B1220C"/>
    <w:rsid w:val="00B12342"/>
    <w:rsid w:val="00B143B0"/>
    <w:rsid w:val="00B2104F"/>
    <w:rsid w:val="00B215F6"/>
    <w:rsid w:val="00B22B4B"/>
    <w:rsid w:val="00B23F20"/>
    <w:rsid w:val="00B24E67"/>
    <w:rsid w:val="00B25347"/>
    <w:rsid w:val="00B27715"/>
    <w:rsid w:val="00B30042"/>
    <w:rsid w:val="00B3201B"/>
    <w:rsid w:val="00B329ED"/>
    <w:rsid w:val="00B3754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2FB0"/>
    <w:rsid w:val="00B65952"/>
    <w:rsid w:val="00B65B64"/>
    <w:rsid w:val="00B65FAA"/>
    <w:rsid w:val="00B6778D"/>
    <w:rsid w:val="00B73252"/>
    <w:rsid w:val="00B7688C"/>
    <w:rsid w:val="00B80A03"/>
    <w:rsid w:val="00B82DD8"/>
    <w:rsid w:val="00B82ECB"/>
    <w:rsid w:val="00B831DB"/>
    <w:rsid w:val="00B83829"/>
    <w:rsid w:val="00B84D9E"/>
    <w:rsid w:val="00B9362D"/>
    <w:rsid w:val="00B95976"/>
    <w:rsid w:val="00BA02AB"/>
    <w:rsid w:val="00BA117C"/>
    <w:rsid w:val="00BA1A71"/>
    <w:rsid w:val="00BA5231"/>
    <w:rsid w:val="00BA5393"/>
    <w:rsid w:val="00BC072B"/>
    <w:rsid w:val="00BC340D"/>
    <w:rsid w:val="00BC4B1A"/>
    <w:rsid w:val="00BD0136"/>
    <w:rsid w:val="00BD1F4A"/>
    <w:rsid w:val="00BE0DEA"/>
    <w:rsid w:val="00BE11CE"/>
    <w:rsid w:val="00BE28B4"/>
    <w:rsid w:val="00BE3920"/>
    <w:rsid w:val="00BE45A7"/>
    <w:rsid w:val="00BE5FBA"/>
    <w:rsid w:val="00BE660D"/>
    <w:rsid w:val="00BE6898"/>
    <w:rsid w:val="00BE7DE2"/>
    <w:rsid w:val="00BF17DE"/>
    <w:rsid w:val="00BF1F65"/>
    <w:rsid w:val="00BF3A73"/>
    <w:rsid w:val="00BF5446"/>
    <w:rsid w:val="00BF5E71"/>
    <w:rsid w:val="00BF691E"/>
    <w:rsid w:val="00C00EF0"/>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4E8E"/>
    <w:rsid w:val="00C40932"/>
    <w:rsid w:val="00C47313"/>
    <w:rsid w:val="00C47F35"/>
    <w:rsid w:val="00C5076B"/>
    <w:rsid w:val="00C52DB8"/>
    <w:rsid w:val="00C53CD3"/>
    <w:rsid w:val="00C54E9F"/>
    <w:rsid w:val="00C55E3B"/>
    <w:rsid w:val="00C60B08"/>
    <w:rsid w:val="00C65A0C"/>
    <w:rsid w:val="00C65D87"/>
    <w:rsid w:val="00C66B4E"/>
    <w:rsid w:val="00C706F2"/>
    <w:rsid w:val="00C722A5"/>
    <w:rsid w:val="00C7390C"/>
    <w:rsid w:val="00C748FF"/>
    <w:rsid w:val="00C80A03"/>
    <w:rsid w:val="00C85F53"/>
    <w:rsid w:val="00C900BD"/>
    <w:rsid w:val="00C922DF"/>
    <w:rsid w:val="00C94017"/>
    <w:rsid w:val="00CA0FFC"/>
    <w:rsid w:val="00CA11E7"/>
    <w:rsid w:val="00CA14DA"/>
    <w:rsid w:val="00CA2385"/>
    <w:rsid w:val="00CA28D2"/>
    <w:rsid w:val="00CA682A"/>
    <w:rsid w:val="00CA7EAD"/>
    <w:rsid w:val="00CB0847"/>
    <w:rsid w:val="00CB133B"/>
    <w:rsid w:val="00CB78DF"/>
    <w:rsid w:val="00CC1365"/>
    <w:rsid w:val="00CC5858"/>
    <w:rsid w:val="00CC6A82"/>
    <w:rsid w:val="00CD2C75"/>
    <w:rsid w:val="00CD4639"/>
    <w:rsid w:val="00CD4D3E"/>
    <w:rsid w:val="00CD752F"/>
    <w:rsid w:val="00CD7631"/>
    <w:rsid w:val="00CD770C"/>
    <w:rsid w:val="00CE05D0"/>
    <w:rsid w:val="00CE0735"/>
    <w:rsid w:val="00CE2923"/>
    <w:rsid w:val="00CE4B5B"/>
    <w:rsid w:val="00CE4E11"/>
    <w:rsid w:val="00CE64CE"/>
    <w:rsid w:val="00CF0F84"/>
    <w:rsid w:val="00CF1D37"/>
    <w:rsid w:val="00CF4AAF"/>
    <w:rsid w:val="00D015FF"/>
    <w:rsid w:val="00D030F5"/>
    <w:rsid w:val="00D03226"/>
    <w:rsid w:val="00D04703"/>
    <w:rsid w:val="00D055A0"/>
    <w:rsid w:val="00D057E4"/>
    <w:rsid w:val="00D058EB"/>
    <w:rsid w:val="00D05B26"/>
    <w:rsid w:val="00D0643D"/>
    <w:rsid w:val="00D1106A"/>
    <w:rsid w:val="00D13F0D"/>
    <w:rsid w:val="00D140FF"/>
    <w:rsid w:val="00D20517"/>
    <w:rsid w:val="00D20548"/>
    <w:rsid w:val="00D20CB5"/>
    <w:rsid w:val="00D2337A"/>
    <w:rsid w:val="00D250DF"/>
    <w:rsid w:val="00D3072F"/>
    <w:rsid w:val="00D34193"/>
    <w:rsid w:val="00D36362"/>
    <w:rsid w:val="00D41B9A"/>
    <w:rsid w:val="00D432CA"/>
    <w:rsid w:val="00D439C7"/>
    <w:rsid w:val="00D44F10"/>
    <w:rsid w:val="00D4638B"/>
    <w:rsid w:val="00D47761"/>
    <w:rsid w:val="00D47762"/>
    <w:rsid w:val="00D53F6D"/>
    <w:rsid w:val="00D55374"/>
    <w:rsid w:val="00D6082C"/>
    <w:rsid w:val="00D61018"/>
    <w:rsid w:val="00D64B8E"/>
    <w:rsid w:val="00D64F70"/>
    <w:rsid w:val="00D65DA9"/>
    <w:rsid w:val="00D7099A"/>
    <w:rsid w:val="00D719D7"/>
    <w:rsid w:val="00D76C06"/>
    <w:rsid w:val="00D816FE"/>
    <w:rsid w:val="00D86DFB"/>
    <w:rsid w:val="00D90072"/>
    <w:rsid w:val="00D911FD"/>
    <w:rsid w:val="00D92692"/>
    <w:rsid w:val="00D946F1"/>
    <w:rsid w:val="00D96FDD"/>
    <w:rsid w:val="00D971F9"/>
    <w:rsid w:val="00DA064F"/>
    <w:rsid w:val="00DA4080"/>
    <w:rsid w:val="00DA43E2"/>
    <w:rsid w:val="00DA5A55"/>
    <w:rsid w:val="00DA5FED"/>
    <w:rsid w:val="00DA6EFB"/>
    <w:rsid w:val="00DB1FA2"/>
    <w:rsid w:val="00DB37EA"/>
    <w:rsid w:val="00DB3F94"/>
    <w:rsid w:val="00DB5110"/>
    <w:rsid w:val="00DB70D7"/>
    <w:rsid w:val="00DB7FA5"/>
    <w:rsid w:val="00DC6081"/>
    <w:rsid w:val="00DC7714"/>
    <w:rsid w:val="00DC78DC"/>
    <w:rsid w:val="00DD2256"/>
    <w:rsid w:val="00DD238B"/>
    <w:rsid w:val="00DD4FB1"/>
    <w:rsid w:val="00DD5B72"/>
    <w:rsid w:val="00DE0752"/>
    <w:rsid w:val="00DE0D86"/>
    <w:rsid w:val="00DE20DB"/>
    <w:rsid w:val="00DE5CEE"/>
    <w:rsid w:val="00DE6E40"/>
    <w:rsid w:val="00DE7089"/>
    <w:rsid w:val="00DE7F19"/>
    <w:rsid w:val="00DF151E"/>
    <w:rsid w:val="00DF36EA"/>
    <w:rsid w:val="00DF3EA3"/>
    <w:rsid w:val="00DF5108"/>
    <w:rsid w:val="00DF7A24"/>
    <w:rsid w:val="00E01C53"/>
    <w:rsid w:val="00E03589"/>
    <w:rsid w:val="00E04502"/>
    <w:rsid w:val="00E06170"/>
    <w:rsid w:val="00E066B5"/>
    <w:rsid w:val="00E06A72"/>
    <w:rsid w:val="00E10248"/>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2829"/>
    <w:rsid w:val="00E54DB2"/>
    <w:rsid w:val="00E55F39"/>
    <w:rsid w:val="00E565F1"/>
    <w:rsid w:val="00E61C71"/>
    <w:rsid w:val="00E62598"/>
    <w:rsid w:val="00E63908"/>
    <w:rsid w:val="00E63B5F"/>
    <w:rsid w:val="00E65013"/>
    <w:rsid w:val="00E66179"/>
    <w:rsid w:val="00E72DFB"/>
    <w:rsid w:val="00E73003"/>
    <w:rsid w:val="00E7404B"/>
    <w:rsid w:val="00E74B1B"/>
    <w:rsid w:val="00E75EF4"/>
    <w:rsid w:val="00E76B04"/>
    <w:rsid w:val="00E77EF7"/>
    <w:rsid w:val="00E815D6"/>
    <w:rsid w:val="00E8283E"/>
    <w:rsid w:val="00E82D2C"/>
    <w:rsid w:val="00E86D67"/>
    <w:rsid w:val="00E944A1"/>
    <w:rsid w:val="00E94BD0"/>
    <w:rsid w:val="00E96BFB"/>
    <w:rsid w:val="00E97D28"/>
    <w:rsid w:val="00EA4C82"/>
    <w:rsid w:val="00EB028B"/>
    <w:rsid w:val="00EB22F4"/>
    <w:rsid w:val="00EB5423"/>
    <w:rsid w:val="00EB6042"/>
    <w:rsid w:val="00EC0E51"/>
    <w:rsid w:val="00EC6280"/>
    <w:rsid w:val="00ED06E6"/>
    <w:rsid w:val="00ED101C"/>
    <w:rsid w:val="00ED160F"/>
    <w:rsid w:val="00ED188B"/>
    <w:rsid w:val="00ED2758"/>
    <w:rsid w:val="00ED32C0"/>
    <w:rsid w:val="00ED3CD6"/>
    <w:rsid w:val="00ED4E62"/>
    <w:rsid w:val="00EE0313"/>
    <w:rsid w:val="00EE3AFD"/>
    <w:rsid w:val="00EE6E8D"/>
    <w:rsid w:val="00EE7552"/>
    <w:rsid w:val="00EF13E4"/>
    <w:rsid w:val="00EF6B5C"/>
    <w:rsid w:val="00EF7762"/>
    <w:rsid w:val="00F007EA"/>
    <w:rsid w:val="00F007F0"/>
    <w:rsid w:val="00F01216"/>
    <w:rsid w:val="00F0564D"/>
    <w:rsid w:val="00F0648C"/>
    <w:rsid w:val="00F077A0"/>
    <w:rsid w:val="00F11E09"/>
    <w:rsid w:val="00F15A70"/>
    <w:rsid w:val="00F165C3"/>
    <w:rsid w:val="00F17110"/>
    <w:rsid w:val="00F22F05"/>
    <w:rsid w:val="00F34970"/>
    <w:rsid w:val="00F371F1"/>
    <w:rsid w:val="00F41ECF"/>
    <w:rsid w:val="00F42E74"/>
    <w:rsid w:val="00F44319"/>
    <w:rsid w:val="00F454BB"/>
    <w:rsid w:val="00F45AC5"/>
    <w:rsid w:val="00F4795B"/>
    <w:rsid w:val="00F50805"/>
    <w:rsid w:val="00F514B5"/>
    <w:rsid w:val="00F522B3"/>
    <w:rsid w:val="00F52543"/>
    <w:rsid w:val="00F60792"/>
    <w:rsid w:val="00F61BAD"/>
    <w:rsid w:val="00F62175"/>
    <w:rsid w:val="00F623A2"/>
    <w:rsid w:val="00F62F42"/>
    <w:rsid w:val="00F664A1"/>
    <w:rsid w:val="00F741CA"/>
    <w:rsid w:val="00F76637"/>
    <w:rsid w:val="00F7666B"/>
    <w:rsid w:val="00F84922"/>
    <w:rsid w:val="00F92CFD"/>
    <w:rsid w:val="00F93364"/>
    <w:rsid w:val="00F93F44"/>
    <w:rsid w:val="00F95745"/>
    <w:rsid w:val="00F9722A"/>
    <w:rsid w:val="00FA2734"/>
    <w:rsid w:val="00FA4F5F"/>
    <w:rsid w:val="00FA60F1"/>
    <w:rsid w:val="00FB3410"/>
    <w:rsid w:val="00FB3818"/>
    <w:rsid w:val="00FB7E13"/>
    <w:rsid w:val="00FC1326"/>
    <w:rsid w:val="00FC2378"/>
    <w:rsid w:val="00FC2988"/>
    <w:rsid w:val="00FC308B"/>
    <w:rsid w:val="00FC35AF"/>
    <w:rsid w:val="00FC4BF5"/>
    <w:rsid w:val="00FC558F"/>
    <w:rsid w:val="00FC5A00"/>
    <w:rsid w:val="00FC793B"/>
    <w:rsid w:val="00FD1C15"/>
    <w:rsid w:val="00FD325D"/>
    <w:rsid w:val="00FD3BEE"/>
    <w:rsid w:val="00FE083F"/>
    <w:rsid w:val="00FE3E86"/>
    <w:rsid w:val="00FF3319"/>
    <w:rsid w:val="00FF3442"/>
    <w:rsid w:val="00FF471C"/>
    <w:rsid w:val="00FF49EE"/>
    <w:rsid w:val="00FF5B99"/>
    <w:rsid w:val="00FF5DD2"/>
    <w:rsid w:val="03BD1657"/>
    <w:rsid w:val="0722284A"/>
    <w:rsid w:val="07A05F2C"/>
    <w:rsid w:val="08403A7A"/>
    <w:rsid w:val="085546C8"/>
    <w:rsid w:val="0A263C68"/>
    <w:rsid w:val="0A5667CD"/>
    <w:rsid w:val="0BE95409"/>
    <w:rsid w:val="0FAD08ED"/>
    <w:rsid w:val="14175BB0"/>
    <w:rsid w:val="15180BA4"/>
    <w:rsid w:val="16503E5D"/>
    <w:rsid w:val="16714F7E"/>
    <w:rsid w:val="188340A0"/>
    <w:rsid w:val="18C84236"/>
    <w:rsid w:val="190B1E92"/>
    <w:rsid w:val="19285BF1"/>
    <w:rsid w:val="1AF94279"/>
    <w:rsid w:val="1EAB60A6"/>
    <w:rsid w:val="1F1B41F1"/>
    <w:rsid w:val="20B25CBE"/>
    <w:rsid w:val="227616EA"/>
    <w:rsid w:val="24B05A43"/>
    <w:rsid w:val="25335A76"/>
    <w:rsid w:val="257965BE"/>
    <w:rsid w:val="281B3EE1"/>
    <w:rsid w:val="2BBE4A09"/>
    <w:rsid w:val="2C1F5BFD"/>
    <w:rsid w:val="2DF5037E"/>
    <w:rsid w:val="31EE248D"/>
    <w:rsid w:val="33097BA0"/>
    <w:rsid w:val="34876E3B"/>
    <w:rsid w:val="34D53509"/>
    <w:rsid w:val="36DB2EFD"/>
    <w:rsid w:val="3B83690E"/>
    <w:rsid w:val="3D5460D2"/>
    <w:rsid w:val="3FED5CCD"/>
    <w:rsid w:val="400D4BB3"/>
    <w:rsid w:val="417D1DC2"/>
    <w:rsid w:val="46813D02"/>
    <w:rsid w:val="474A1318"/>
    <w:rsid w:val="4A6C0158"/>
    <w:rsid w:val="4D473FEB"/>
    <w:rsid w:val="4EF852D8"/>
    <w:rsid w:val="4FDF1192"/>
    <w:rsid w:val="50637FC5"/>
    <w:rsid w:val="50BC39B4"/>
    <w:rsid w:val="50C56D57"/>
    <w:rsid w:val="527C5462"/>
    <w:rsid w:val="52EB37B7"/>
    <w:rsid w:val="532D1418"/>
    <w:rsid w:val="53844041"/>
    <w:rsid w:val="54AE7463"/>
    <w:rsid w:val="55BA07E5"/>
    <w:rsid w:val="573E4B0A"/>
    <w:rsid w:val="58976391"/>
    <w:rsid w:val="592E63F2"/>
    <w:rsid w:val="5EED3477"/>
    <w:rsid w:val="60FE4811"/>
    <w:rsid w:val="62EF4D77"/>
    <w:rsid w:val="63147DC8"/>
    <w:rsid w:val="63195E00"/>
    <w:rsid w:val="65F00D0C"/>
    <w:rsid w:val="660A4DD7"/>
    <w:rsid w:val="67714DB8"/>
    <w:rsid w:val="677E3D99"/>
    <w:rsid w:val="69F6673E"/>
    <w:rsid w:val="6A480FCB"/>
    <w:rsid w:val="6B99622E"/>
    <w:rsid w:val="6BCF7654"/>
    <w:rsid w:val="6C1F1AD0"/>
    <w:rsid w:val="6C3111FA"/>
    <w:rsid w:val="6CC61070"/>
    <w:rsid w:val="6CE25242"/>
    <w:rsid w:val="6DC009DD"/>
    <w:rsid w:val="6E5B59D0"/>
    <w:rsid w:val="710D3D1B"/>
    <w:rsid w:val="74B925FE"/>
    <w:rsid w:val="7542758E"/>
    <w:rsid w:val="75886FA4"/>
    <w:rsid w:val="75AD3D2D"/>
    <w:rsid w:val="776B2367"/>
    <w:rsid w:val="784D29BC"/>
    <w:rsid w:val="79940985"/>
    <w:rsid w:val="79E629C5"/>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name="Balloon Text"/>
    <w:lsdException w:qFormat="1" w:unhideWhenUsed="0" w:uiPriority="0"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4">
    <w:name w:val="heading 1"/>
    <w:basedOn w:val="1"/>
    <w:next w:val="1"/>
    <w:link w:val="44"/>
    <w:qFormat/>
    <w:locked/>
    <w:uiPriority w:val="0"/>
    <w:pPr>
      <w:spacing w:beforeAutospacing="1" w:afterAutospacing="1"/>
      <w:jc w:val="left"/>
      <w:outlineLvl w:val="0"/>
    </w:pPr>
    <w:rPr>
      <w:rFonts w:hint="eastAsia" w:ascii="宋体" w:hAnsi="宋体" w:eastAsia="宋体"/>
      <w:b/>
      <w:kern w:val="44"/>
      <w:sz w:val="48"/>
      <w:szCs w:val="48"/>
    </w:rPr>
  </w:style>
  <w:style w:type="paragraph" w:styleId="5">
    <w:name w:val="heading 2"/>
    <w:basedOn w:val="6"/>
    <w:next w:val="7"/>
    <w:link w:val="49"/>
    <w:unhideWhenUsed/>
    <w:qFormat/>
    <w:locked/>
    <w:uiPriority w:val="0"/>
    <w:pPr>
      <w:outlineLvl w:val="1"/>
    </w:pPr>
    <w:rPr>
      <w:rFonts w:asciiTheme="majorHAnsi" w:hAnsiTheme="majorHAnsi" w:eastAsiaTheme="majorEastAsia" w:cstheme="majorBidi"/>
    </w:rPr>
  </w:style>
  <w:style w:type="paragraph" w:styleId="6">
    <w:name w:val="heading 3"/>
    <w:basedOn w:val="7"/>
    <w:next w:val="1"/>
    <w:link w:val="50"/>
    <w:qFormat/>
    <w:locked/>
    <w:uiPriority w:val="0"/>
    <w:pPr>
      <w:spacing w:before="260" w:after="260" w:line="416" w:lineRule="auto"/>
      <w:outlineLvl w:val="2"/>
    </w:pPr>
    <w:rPr>
      <w:rFonts w:eastAsia="宋体"/>
      <w:sz w:val="32"/>
      <w:szCs w:val="32"/>
    </w:rPr>
  </w:style>
  <w:style w:type="paragraph" w:styleId="7">
    <w:name w:val="heading 4"/>
    <w:basedOn w:val="1"/>
    <w:next w:val="1"/>
    <w:link w:val="52"/>
    <w:qFormat/>
    <w:locked/>
    <w:uiPriority w:val="0"/>
    <w:pPr>
      <w:keepNext/>
      <w:keepLines/>
      <w:spacing w:before="280" w:after="290" w:line="376" w:lineRule="auto"/>
      <w:outlineLvl w:val="3"/>
    </w:pPr>
    <w:rPr>
      <w:rFonts w:ascii="Arial" w:hAnsi="Arial" w:eastAsia="黑体"/>
      <w:b/>
      <w:bCs/>
      <w:sz w:val="28"/>
      <w:szCs w:val="28"/>
    </w:rPr>
  </w:style>
  <w:style w:type="character" w:default="1" w:styleId="28">
    <w:name w:val="Default Paragraph Font"/>
    <w:semiHidden/>
    <w:unhideWhenUsed/>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rPr>
      <w:sz w:val="21"/>
    </w:rPr>
  </w:style>
  <w:style w:type="paragraph" w:styleId="3">
    <w:name w:val="Body Text Indent"/>
    <w:basedOn w:val="1"/>
    <w:qFormat/>
    <w:uiPriority w:val="0"/>
    <w:pPr>
      <w:spacing w:line="560" w:lineRule="exact"/>
      <w:ind w:left="300"/>
    </w:pPr>
    <w:rPr>
      <w:sz w:val="24"/>
    </w:rPr>
  </w:style>
  <w:style w:type="paragraph" w:styleId="8">
    <w:name w:val="Normal Indent"/>
    <w:basedOn w:val="1"/>
    <w:link w:val="48"/>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57"/>
    <w:semiHidden/>
    <w:qFormat/>
    <w:uiPriority w:val="0"/>
    <w:pPr>
      <w:shd w:val="clear" w:color="auto" w:fill="000080"/>
    </w:pPr>
    <w:rPr>
      <w:rFonts w:eastAsia="宋体"/>
    </w:rPr>
  </w:style>
  <w:style w:type="paragraph" w:styleId="10">
    <w:name w:val="annotation text"/>
    <w:basedOn w:val="1"/>
    <w:link w:val="43"/>
    <w:qFormat/>
    <w:uiPriority w:val="0"/>
    <w:pPr>
      <w:jc w:val="left"/>
    </w:pPr>
    <w:rPr>
      <w:rFonts w:ascii="Calibri" w:hAnsi="Calibri"/>
      <w:szCs w:val="20"/>
    </w:rPr>
  </w:style>
  <w:style w:type="paragraph" w:styleId="11">
    <w:name w:val="Body Text 3"/>
    <w:basedOn w:val="1"/>
    <w:link w:val="65"/>
    <w:qFormat/>
    <w:uiPriority w:val="0"/>
    <w:pPr>
      <w:spacing w:after="120"/>
    </w:pPr>
    <w:rPr>
      <w:rFonts w:eastAsia="宋体"/>
      <w:sz w:val="16"/>
      <w:szCs w:val="16"/>
    </w:rPr>
  </w:style>
  <w:style w:type="paragraph" w:styleId="12">
    <w:name w:val="Body Text"/>
    <w:basedOn w:val="1"/>
    <w:next w:val="1"/>
    <w:link w:val="61"/>
    <w:qFormat/>
    <w:uiPriority w:val="0"/>
    <w:pPr>
      <w:spacing w:after="120"/>
    </w:pPr>
    <w:rPr>
      <w:rFonts w:eastAsia="宋体"/>
    </w:rPr>
  </w:style>
  <w:style w:type="paragraph" w:styleId="13">
    <w:name w:val="toc 3"/>
    <w:basedOn w:val="1"/>
    <w:next w:val="1"/>
    <w:qFormat/>
    <w:locked/>
    <w:uiPriority w:val="39"/>
    <w:pPr>
      <w:ind w:left="840" w:leftChars="400"/>
    </w:pPr>
    <w:rPr>
      <w:rFonts w:eastAsia="宋体"/>
    </w:rPr>
  </w:style>
  <w:style w:type="paragraph" w:styleId="14">
    <w:name w:val="Plain Text"/>
    <w:basedOn w:val="1"/>
    <w:link w:val="33"/>
    <w:qFormat/>
    <w:uiPriority w:val="0"/>
    <w:rPr>
      <w:rFonts w:ascii="宋体" w:hAnsi="Courier New"/>
      <w:szCs w:val="20"/>
    </w:rPr>
  </w:style>
  <w:style w:type="paragraph" w:styleId="15">
    <w:name w:val="toc 8"/>
    <w:basedOn w:val="1"/>
    <w:next w:val="1"/>
    <w:qFormat/>
    <w:locked/>
    <w:uiPriority w:val="0"/>
    <w:pPr>
      <w:ind w:left="2940" w:leftChars="1400"/>
    </w:pPr>
  </w:style>
  <w:style w:type="paragraph" w:styleId="16">
    <w:name w:val="Balloon Text"/>
    <w:basedOn w:val="1"/>
    <w:link w:val="51"/>
    <w:semiHidden/>
    <w:unhideWhenUsed/>
    <w:qFormat/>
    <w:uiPriority w:val="99"/>
    <w:rPr>
      <w:sz w:val="18"/>
      <w:szCs w:val="18"/>
    </w:rPr>
  </w:style>
  <w:style w:type="paragraph" w:styleId="17">
    <w:name w:val="footer"/>
    <w:basedOn w:val="1"/>
    <w:link w:val="37"/>
    <w:qFormat/>
    <w:uiPriority w:val="99"/>
    <w:pPr>
      <w:tabs>
        <w:tab w:val="center" w:pos="4153"/>
        <w:tab w:val="right" w:pos="8306"/>
      </w:tabs>
      <w:snapToGrid w:val="0"/>
      <w:jc w:val="left"/>
    </w:pPr>
    <w:rPr>
      <w:sz w:val="18"/>
      <w:szCs w:val="18"/>
    </w:rPr>
  </w:style>
  <w:style w:type="paragraph" w:styleId="18">
    <w:name w:val="header"/>
    <w:basedOn w:val="1"/>
    <w:link w:val="36"/>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locked/>
    <w:uiPriority w:val="39"/>
    <w:rPr>
      <w:rFonts w:eastAsia="宋体"/>
    </w:rPr>
  </w:style>
  <w:style w:type="paragraph" w:styleId="20">
    <w:name w:val="index heading"/>
    <w:basedOn w:val="1"/>
    <w:next w:val="21"/>
    <w:qFormat/>
    <w:uiPriority w:val="0"/>
    <w:rPr>
      <w:rFonts w:eastAsia="宋体"/>
      <w:szCs w:val="20"/>
    </w:rPr>
  </w:style>
  <w:style w:type="paragraph" w:styleId="21">
    <w:name w:val="index 1"/>
    <w:basedOn w:val="1"/>
    <w:next w:val="1"/>
    <w:semiHidden/>
    <w:unhideWhenUsed/>
    <w:qFormat/>
    <w:uiPriority w:val="99"/>
  </w:style>
  <w:style w:type="paragraph" w:styleId="22">
    <w:name w:val="toc 2"/>
    <w:basedOn w:val="1"/>
    <w:next w:val="1"/>
    <w:qFormat/>
    <w:locked/>
    <w:uiPriority w:val="39"/>
    <w:pPr>
      <w:ind w:left="420" w:leftChars="200"/>
    </w:pPr>
    <w:rPr>
      <w:rFonts w:eastAsia="宋体"/>
    </w:rPr>
  </w:style>
  <w:style w:type="paragraph" w:styleId="23">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4">
    <w:name w:val="Title"/>
    <w:basedOn w:val="1"/>
    <w:link w:val="58"/>
    <w:qFormat/>
    <w:locked/>
    <w:uiPriority w:val="0"/>
    <w:pPr>
      <w:spacing w:before="240" w:after="60"/>
      <w:jc w:val="center"/>
      <w:outlineLvl w:val="0"/>
    </w:pPr>
    <w:rPr>
      <w:rFonts w:ascii="Arial" w:hAnsi="Arial" w:eastAsia="隶书" w:cs="Arial"/>
      <w:b/>
      <w:bCs/>
      <w:sz w:val="32"/>
      <w:szCs w:val="32"/>
    </w:rPr>
  </w:style>
  <w:style w:type="paragraph" w:styleId="25">
    <w:name w:val="annotation subject"/>
    <w:basedOn w:val="10"/>
    <w:next w:val="10"/>
    <w:link w:val="67"/>
    <w:semiHidden/>
    <w:unhideWhenUsed/>
    <w:qFormat/>
    <w:uiPriority w:val="99"/>
    <w:rPr>
      <w:rFonts w:ascii="Times New Roman" w:hAnsi="Times New Roman"/>
      <w:b/>
      <w:bCs/>
      <w:szCs w:val="24"/>
    </w:rPr>
  </w:style>
  <w:style w:type="table" w:styleId="27">
    <w:name w:val="Table Grid"/>
    <w:basedOn w:val="26"/>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page number"/>
    <w:basedOn w:val="28"/>
    <w:qFormat/>
    <w:uiPriority w:val="0"/>
  </w:style>
  <w:style w:type="character" w:styleId="30">
    <w:name w:val="Emphasis"/>
    <w:qFormat/>
    <w:locked/>
    <w:uiPriority w:val="0"/>
    <w:rPr>
      <w:i/>
      <w:iCs/>
    </w:rPr>
  </w:style>
  <w:style w:type="character" w:styleId="31">
    <w:name w:val="Hyperlink"/>
    <w:qFormat/>
    <w:uiPriority w:val="99"/>
    <w:rPr>
      <w:color w:val="0000FF"/>
      <w:u w:val="single"/>
    </w:rPr>
  </w:style>
  <w:style w:type="character" w:styleId="32">
    <w:name w:val="annotation reference"/>
    <w:basedOn w:val="28"/>
    <w:semiHidden/>
    <w:unhideWhenUsed/>
    <w:qFormat/>
    <w:uiPriority w:val="99"/>
    <w:rPr>
      <w:sz w:val="21"/>
      <w:szCs w:val="21"/>
    </w:rPr>
  </w:style>
  <w:style w:type="character" w:customStyle="1" w:styleId="33">
    <w:name w:val="纯文本 Char"/>
    <w:basedOn w:val="28"/>
    <w:link w:val="14"/>
    <w:qFormat/>
    <w:locked/>
    <w:uiPriority w:val="0"/>
    <w:rPr>
      <w:rFonts w:ascii="宋体" w:hAnsi="Courier New" w:eastAsia="宋体" w:cs="Times New Roman"/>
      <w:sz w:val="20"/>
      <w:szCs w:val="20"/>
    </w:rPr>
  </w:style>
  <w:style w:type="paragraph" w:customStyle="1" w:styleId="34">
    <w:name w:val="表格"/>
    <w:basedOn w:val="1"/>
    <w:qFormat/>
    <w:uiPriority w:val="99"/>
    <w:pPr>
      <w:spacing w:line="360" w:lineRule="auto"/>
    </w:pPr>
    <w:rPr>
      <w:rFonts w:ascii="仿宋_GB2312" w:hAnsi="宋体" w:eastAsia="仿宋_GB2312"/>
      <w:bCs/>
      <w:color w:val="333333"/>
      <w:kern w:val="0"/>
      <w:sz w:val="28"/>
    </w:rPr>
  </w:style>
  <w:style w:type="paragraph" w:customStyle="1" w:styleId="35">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36">
    <w:name w:val="页眉 Char"/>
    <w:basedOn w:val="28"/>
    <w:link w:val="18"/>
    <w:qFormat/>
    <w:locked/>
    <w:uiPriority w:val="99"/>
    <w:rPr>
      <w:rFonts w:ascii="Times New Roman" w:hAnsi="Times New Roman" w:eastAsia="宋体" w:cs="Times New Roman"/>
      <w:sz w:val="18"/>
      <w:szCs w:val="18"/>
    </w:rPr>
  </w:style>
  <w:style w:type="character" w:customStyle="1" w:styleId="37">
    <w:name w:val="页脚 Char"/>
    <w:basedOn w:val="28"/>
    <w:link w:val="17"/>
    <w:qFormat/>
    <w:locked/>
    <w:uiPriority w:val="99"/>
    <w:rPr>
      <w:rFonts w:ascii="Times New Roman" w:hAnsi="Times New Roman" w:eastAsia="宋体" w:cs="Times New Roman"/>
      <w:sz w:val="18"/>
      <w:szCs w:val="18"/>
    </w:rPr>
  </w:style>
  <w:style w:type="paragraph" w:customStyle="1" w:styleId="38">
    <w:name w:val="样式1"/>
    <w:basedOn w:val="17"/>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39">
    <w:name w:val="List Paragraph"/>
    <w:basedOn w:val="1"/>
    <w:qFormat/>
    <w:uiPriority w:val="0"/>
    <w:pPr>
      <w:ind w:firstLine="420" w:firstLineChars="200"/>
    </w:pPr>
    <w:rPr>
      <w:rFonts w:ascii="Calibri" w:hAnsi="Calibri"/>
      <w:szCs w:val="22"/>
    </w:rPr>
  </w:style>
  <w:style w:type="paragraph" w:customStyle="1" w:styleId="40">
    <w:name w:val="列出段落1"/>
    <w:basedOn w:val="1"/>
    <w:link w:val="64"/>
    <w:qFormat/>
    <w:uiPriority w:val="34"/>
    <w:pPr>
      <w:ind w:firstLine="420" w:firstLineChars="200"/>
    </w:pPr>
    <w:rPr>
      <w:rFonts w:ascii="Calibri" w:hAnsi="Calibri"/>
      <w:szCs w:val="22"/>
    </w:rPr>
  </w:style>
  <w:style w:type="paragraph" w:customStyle="1" w:styleId="41">
    <w:name w:val="Char Char Char"/>
    <w:basedOn w:val="1"/>
    <w:qFormat/>
    <w:uiPriority w:val="0"/>
    <w:pPr>
      <w:spacing w:line="360" w:lineRule="auto"/>
      <w:ind w:firstLine="560" w:firstLineChars="200"/>
    </w:pPr>
    <w:rPr>
      <w:rFonts w:eastAsia="宋体"/>
      <w:szCs w:val="20"/>
    </w:rPr>
  </w:style>
  <w:style w:type="character" w:customStyle="1" w:styleId="42">
    <w:name w:val="批注文字 Char"/>
    <w:qFormat/>
    <w:uiPriority w:val="0"/>
    <w:rPr>
      <w:kern w:val="2"/>
      <w:sz w:val="21"/>
    </w:rPr>
  </w:style>
  <w:style w:type="character" w:customStyle="1" w:styleId="43">
    <w:name w:val="批注文字 Char1"/>
    <w:basedOn w:val="28"/>
    <w:link w:val="10"/>
    <w:semiHidden/>
    <w:qFormat/>
    <w:uiPriority w:val="99"/>
    <w:rPr>
      <w:rFonts w:ascii="Times New Roman" w:hAnsi="Times New Roman"/>
      <w:kern w:val="2"/>
      <w:sz w:val="21"/>
      <w:szCs w:val="24"/>
    </w:rPr>
  </w:style>
  <w:style w:type="character" w:customStyle="1" w:styleId="44">
    <w:name w:val="标题 1 Char"/>
    <w:basedOn w:val="28"/>
    <w:link w:val="4"/>
    <w:qFormat/>
    <w:uiPriority w:val="0"/>
    <w:rPr>
      <w:rFonts w:ascii="宋体" w:hAnsi="宋体" w:eastAsia="宋体"/>
      <w:b/>
      <w:kern w:val="44"/>
      <w:sz w:val="48"/>
      <w:szCs w:val="48"/>
    </w:rPr>
  </w:style>
  <w:style w:type="paragraph" w:customStyle="1" w:styleId="45">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46">
    <w:name w:val="正文标题A"/>
    <w:basedOn w:val="1"/>
    <w:next w:val="1"/>
    <w:link w:val="47"/>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47">
    <w:name w:val="正文标题A Char"/>
    <w:basedOn w:val="28"/>
    <w:link w:val="46"/>
    <w:qFormat/>
    <w:locked/>
    <w:uiPriority w:val="99"/>
    <w:rPr>
      <w:rFonts w:ascii="Times New Roman" w:hAnsi="Times New Roman" w:eastAsia="宋体"/>
      <w:b/>
      <w:bCs/>
      <w:spacing w:val="20"/>
      <w:kern w:val="24"/>
      <w:sz w:val="21"/>
      <w:szCs w:val="21"/>
    </w:rPr>
  </w:style>
  <w:style w:type="character" w:customStyle="1" w:styleId="48">
    <w:name w:val="正文缩进 Char"/>
    <w:basedOn w:val="28"/>
    <w:link w:val="8"/>
    <w:qFormat/>
    <w:uiPriority w:val="0"/>
    <w:rPr>
      <w:rFonts w:ascii="Times New Roman" w:hAnsi="Times New Roman" w:eastAsia="宋体"/>
      <w:kern w:val="2"/>
      <w:sz w:val="24"/>
    </w:rPr>
  </w:style>
  <w:style w:type="character" w:customStyle="1" w:styleId="49">
    <w:name w:val="标题 2 Char"/>
    <w:basedOn w:val="28"/>
    <w:link w:val="5"/>
    <w:qFormat/>
    <w:uiPriority w:val="9"/>
    <w:rPr>
      <w:rFonts w:asciiTheme="majorHAnsi" w:hAnsiTheme="majorHAnsi" w:eastAsiaTheme="majorEastAsia" w:cstheme="majorBidi"/>
      <w:b/>
      <w:bCs/>
      <w:kern w:val="2"/>
      <w:sz w:val="32"/>
      <w:szCs w:val="32"/>
    </w:rPr>
  </w:style>
  <w:style w:type="character" w:customStyle="1" w:styleId="50">
    <w:name w:val="标题 3 Char"/>
    <w:basedOn w:val="28"/>
    <w:link w:val="6"/>
    <w:qFormat/>
    <w:uiPriority w:val="0"/>
    <w:rPr>
      <w:rFonts w:ascii="Times New Roman" w:hAnsi="Times New Roman" w:eastAsia="宋体"/>
      <w:b/>
      <w:bCs/>
      <w:kern w:val="2"/>
      <w:sz w:val="32"/>
      <w:szCs w:val="32"/>
    </w:rPr>
  </w:style>
  <w:style w:type="character" w:customStyle="1" w:styleId="51">
    <w:name w:val="批注框文本 Char"/>
    <w:basedOn w:val="28"/>
    <w:link w:val="16"/>
    <w:semiHidden/>
    <w:qFormat/>
    <w:uiPriority w:val="99"/>
    <w:rPr>
      <w:rFonts w:ascii="Times New Roman" w:hAnsi="Times New Roman"/>
      <w:kern w:val="2"/>
      <w:sz w:val="18"/>
      <w:szCs w:val="18"/>
    </w:rPr>
  </w:style>
  <w:style w:type="character" w:customStyle="1" w:styleId="52">
    <w:name w:val="标题 4 Char"/>
    <w:basedOn w:val="28"/>
    <w:link w:val="7"/>
    <w:qFormat/>
    <w:uiPriority w:val="0"/>
    <w:rPr>
      <w:rFonts w:ascii="Arial" w:hAnsi="Arial" w:eastAsia="黑体"/>
      <w:b/>
      <w:bCs/>
      <w:kern w:val="2"/>
      <w:sz w:val="28"/>
      <w:szCs w:val="28"/>
    </w:rPr>
  </w:style>
  <w:style w:type="character" w:customStyle="1" w:styleId="53">
    <w:name w:val="font11"/>
    <w:basedOn w:val="28"/>
    <w:qFormat/>
    <w:uiPriority w:val="0"/>
    <w:rPr>
      <w:rFonts w:hint="eastAsia" w:ascii="宋体" w:hAnsi="宋体" w:eastAsia="宋体" w:cs="宋体"/>
      <w:color w:val="000000"/>
      <w:sz w:val="21"/>
      <w:szCs w:val="21"/>
      <w:u w:val="none"/>
    </w:rPr>
  </w:style>
  <w:style w:type="character" w:customStyle="1" w:styleId="54">
    <w:name w:val="样式1 Char Char Char"/>
    <w:link w:val="55"/>
    <w:qFormat/>
    <w:uiPriority w:val="0"/>
    <w:rPr>
      <w:rFonts w:eastAsia="宋体"/>
      <w:kern w:val="2"/>
      <w:sz w:val="24"/>
    </w:rPr>
  </w:style>
  <w:style w:type="paragraph" w:customStyle="1" w:styleId="55">
    <w:name w:val="样式1 Char Char"/>
    <w:basedOn w:val="1"/>
    <w:next w:val="1"/>
    <w:link w:val="54"/>
    <w:qFormat/>
    <w:uiPriority w:val="0"/>
    <w:pPr>
      <w:spacing w:line="360" w:lineRule="auto"/>
      <w:ind w:firstLine="516" w:firstLineChars="215"/>
    </w:pPr>
    <w:rPr>
      <w:rFonts w:ascii="Calibri" w:hAnsi="Calibri" w:eastAsia="宋体"/>
      <w:sz w:val="24"/>
      <w:szCs w:val="20"/>
    </w:rPr>
  </w:style>
  <w:style w:type="character" w:customStyle="1" w:styleId="56">
    <w:name w:val="font21"/>
    <w:basedOn w:val="28"/>
    <w:qFormat/>
    <w:uiPriority w:val="0"/>
    <w:rPr>
      <w:rFonts w:hint="eastAsia" w:ascii="宋体" w:hAnsi="宋体" w:eastAsia="宋体" w:cs="宋体"/>
      <w:color w:val="000000"/>
      <w:sz w:val="21"/>
      <w:szCs w:val="21"/>
      <w:u w:val="none"/>
    </w:rPr>
  </w:style>
  <w:style w:type="character" w:customStyle="1" w:styleId="57">
    <w:name w:val="文档结构图 Char"/>
    <w:basedOn w:val="28"/>
    <w:link w:val="9"/>
    <w:semiHidden/>
    <w:qFormat/>
    <w:uiPriority w:val="0"/>
    <w:rPr>
      <w:rFonts w:ascii="Times New Roman" w:hAnsi="Times New Roman" w:eastAsia="宋体"/>
      <w:kern w:val="2"/>
      <w:sz w:val="21"/>
      <w:szCs w:val="24"/>
      <w:shd w:val="clear" w:color="auto" w:fill="000080"/>
    </w:rPr>
  </w:style>
  <w:style w:type="character" w:customStyle="1" w:styleId="58">
    <w:name w:val="标题 Char"/>
    <w:basedOn w:val="28"/>
    <w:link w:val="24"/>
    <w:qFormat/>
    <w:uiPriority w:val="0"/>
    <w:rPr>
      <w:rFonts w:ascii="Arial" w:hAnsi="Arial" w:eastAsia="隶书" w:cs="Arial"/>
      <w:b/>
      <w:bCs/>
      <w:kern w:val="2"/>
      <w:sz w:val="32"/>
      <w:szCs w:val="32"/>
    </w:rPr>
  </w:style>
  <w:style w:type="paragraph" w:customStyle="1" w:styleId="59">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0">
    <w:name w:val="列出段落2"/>
    <w:basedOn w:val="1"/>
    <w:qFormat/>
    <w:uiPriority w:val="0"/>
    <w:pPr>
      <w:ind w:firstLine="420" w:firstLineChars="200"/>
    </w:pPr>
    <w:rPr>
      <w:rFonts w:ascii="Calibri" w:hAnsi="Calibri" w:eastAsia="宋体"/>
      <w:szCs w:val="22"/>
    </w:rPr>
  </w:style>
  <w:style w:type="character" w:customStyle="1" w:styleId="61">
    <w:name w:val="正文文本 Char"/>
    <w:basedOn w:val="28"/>
    <w:link w:val="12"/>
    <w:qFormat/>
    <w:uiPriority w:val="0"/>
    <w:rPr>
      <w:kern w:val="2"/>
      <w:sz w:val="21"/>
      <w:szCs w:val="24"/>
    </w:rPr>
  </w:style>
  <w:style w:type="paragraph" w:customStyle="1" w:styleId="62">
    <w:name w:val="TOC 标题1"/>
    <w:basedOn w:val="4"/>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66091" w:themeColor="accent1" w:themeShade="BF"/>
      <w:kern w:val="0"/>
      <w:sz w:val="28"/>
      <w:szCs w:val="28"/>
    </w:rPr>
  </w:style>
  <w:style w:type="paragraph" w:customStyle="1" w:styleId="63">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4">
    <w:name w:val="列出段落1 Char"/>
    <w:link w:val="40"/>
    <w:qFormat/>
    <w:uiPriority w:val="34"/>
    <w:rPr>
      <w:rFonts w:ascii="Calibri" w:hAnsi="Calibri" w:eastAsiaTheme="minorEastAsia"/>
      <w:kern w:val="2"/>
      <w:sz w:val="21"/>
      <w:szCs w:val="22"/>
    </w:rPr>
  </w:style>
  <w:style w:type="character" w:customStyle="1" w:styleId="65">
    <w:name w:val="正文文本 3 Char"/>
    <w:basedOn w:val="28"/>
    <w:link w:val="11"/>
    <w:qFormat/>
    <w:uiPriority w:val="0"/>
    <w:rPr>
      <w:kern w:val="2"/>
      <w:sz w:val="16"/>
      <w:szCs w:val="16"/>
    </w:rPr>
  </w:style>
  <w:style w:type="paragraph" w:customStyle="1" w:styleId="66">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67">
    <w:name w:val="批注主题 Char"/>
    <w:basedOn w:val="43"/>
    <w:link w:val="25"/>
    <w:semiHidden/>
    <w:qFormat/>
    <w:uiPriority w:val="99"/>
    <w:rPr>
      <w:rFonts w:ascii="Times New Roman" w:hAnsi="Times New Roman" w:cs="Times New Roman" w:eastAsiaTheme="minorEastAsia"/>
      <w:b/>
      <w:bCs/>
      <w:kern w:val="2"/>
      <w:sz w:val="21"/>
      <w:szCs w:val="24"/>
    </w:rPr>
  </w:style>
  <w:style w:type="paragraph" w:customStyle="1" w:styleId="68">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69">
    <w:name w:val="修订2"/>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0">
    <w:name w:val="表格文字"/>
    <w:basedOn w:val="1"/>
    <w:qFormat/>
    <w:uiPriority w:val="0"/>
    <w:pPr>
      <w:spacing w:before="25" w:after="25"/>
      <w:jc w:val="left"/>
    </w:pPr>
    <w:rPr>
      <w:rFonts w:ascii="Calibri" w:hAnsi="Calibri" w:eastAsia="宋体"/>
      <w:bCs/>
      <w:spacing w:val="10"/>
      <w:kern w:val="0"/>
      <w:sz w:val="24"/>
    </w:rPr>
  </w:style>
  <w:style w:type="paragraph" w:customStyle="1" w:styleId="71">
    <w:name w:val="样式 Tahoma 16.5 磅 加粗 居中 首行缩进:  0.58 厘米 段前: 5 磅 段后: 5 磅 行距:..."/>
    <w:basedOn w:val="1"/>
    <w:qFormat/>
    <w:uiPriority w:val="0"/>
    <w:pPr>
      <w:spacing w:line="360" w:lineRule="auto"/>
      <w:ind w:firstLine="329"/>
      <w:jc w:val="center"/>
    </w:pPr>
    <w:rPr>
      <w:rFonts w:ascii="Tahoma" w:hAnsi="Tahoma" w:cs="宋体"/>
      <w:b/>
      <w:bCs/>
      <w:sz w:val="33"/>
      <w:szCs w:val="2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50"/>
    <customShpInfo spid="_x0000_s2049"/>
    <customShpInfo spid="_x0000_s1026"/>
    <customShpInfo spid="_x0000_s1027"/>
    <customShpInfo spid="_x0000_s1028"/>
    <customShpInfo spid="_x0000_s1029"/>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910A66-9443-402B-A6B5-C3F2234584BB}">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42</Pages>
  <Words>20042</Words>
  <Characters>20940</Characters>
  <Lines>174</Lines>
  <Paragraphs>49</Paragraphs>
  <TotalTime>0</TotalTime>
  <ScaleCrop>false</ScaleCrop>
  <LinksUpToDate>false</LinksUpToDate>
  <CharactersWithSpaces>21882</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2018-03-27T06:46:00Z</dcterms:created>
  <dc:creator>Administrator</dc:creator>
  <cp:lastModifiedBy>l刘久</cp:lastModifiedBy>
  <cp:lastPrinted>2022-11-09T03:28:00Z</cp:lastPrinted>
  <dcterms:modified xsi:type="dcterms:W3CDTF">2023-01-05T07:32:19Z</dcterms:modified>
  <cp:revision>273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95D01C725DD54367B6FA744397BAFFEA</vt:lpwstr>
  </property>
</Properties>
</file>