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E0" w:rsidRDefault="00364FE0">
      <w:pPr>
        <w:widowControl/>
        <w:wordWrap w:val="0"/>
        <w:spacing w:line="420" w:lineRule="exact"/>
        <w:ind w:right="420" w:firstLineChars="200" w:firstLine="420"/>
        <w:rPr>
          <w:rFonts w:eastAsia="宋体"/>
          <w:szCs w:val="21"/>
        </w:rPr>
      </w:pPr>
    </w:p>
    <w:p w:rsidR="00364FE0" w:rsidRDefault="001B1DB9" w:rsidP="00A31767">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A31767">
      <w:pPr>
        <w:snapToGrid w:val="0"/>
        <w:spacing w:beforeLines="50"/>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A02FD" w:rsidRDefault="001B1DB9" w:rsidP="003A02FD">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11741A">
        <w:rPr>
          <w:rFonts w:ascii="仿宋_GB2312" w:eastAsia="仿宋_GB2312"/>
          <w:b/>
          <w:sz w:val="30"/>
          <w:szCs w:val="30"/>
        </w:rPr>
        <w:t>ZCB-2022-</w:t>
      </w:r>
      <w:r w:rsidR="003A02FD" w:rsidRPr="003A02FD">
        <w:rPr>
          <w:rFonts w:ascii="仿宋_GB2312" w:eastAsia="仿宋_GB2312" w:hint="eastAsia"/>
          <w:b/>
          <w:sz w:val="30"/>
          <w:szCs w:val="30"/>
        </w:rPr>
        <w:t>168-（</w:t>
      </w:r>
      <w:r w:rsidR="007B6979">
        <w:rPr>
          <w:rFonts w:ascii="仿宋_GB2312" w:eastAsia="仿宋_GB2312" w:hint="eastAsia"/>
          <w:b/>
          <w:sz w:val="30"/>
          <w:szCs w:val="30"/>
        </w:rPr>
        <w:t>678</w:t>
      </w:r>
      <w:r w:rsidR="003A02FD" w:rsidRPr="003A02FD">
        <w:rPr>
          <w:rFonts w:ascii="仿宋_GB2312" w:eastAsia="仿宋_GB2312" w:hint="eastAsia"/>
          <w:b/>
          <w:sz w:val="30"/>
          <w:szCs w:val="30"/>
        </w:rPr>
        <w:t>-</w:t>
      </w:r>
      <w:r w:rsidR="007B6979">
        <w:rPr>
          <w:rFonts w:ascii="仿宋_GB2312" w:eastAsia="仿宋_GB2312" w:hint="eastAsia"/>
          <w:b/>
          <w:sz w:val="30"/>
          <w:szCs w:val="30"/>
        </w:rPr>
        <w:t>713</w:t>
      </w:r>
      <w:r w:rsidR="003A02FD" w:rsidRPr="003A02FD">
        <w:rPr>
          <w:rFonts w:ascii="仿宋_GB2312" w:eastAsia="仿宋_GB2312" w:hint="eastAsia"/>
          <w:b/>
          <w:sz w:val="30"/>
          <w:szCs w:val="30"/>
        </w:rPr>
        <w:t>）</w:t>
      </w:r>
    </w:p>
    <w:p w:rsidR="00364FE0" w:rsidRDefault="001B1DB9" w:rsidP="003A02FD">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2022年第</w:t>
      </w:r>
      <w:r w:rsidR="003A02FD">
        <w:rPr>
          <w:rFonts w:ascii="方正小标宋简体" w:eastAsia="方正小标宋简体" w:hAnsi="方正小标宋简体" w:cs="方正小标宋简体" w:hint="eastAsia"/>
          <w:color w:val="FF0000"/>
          <w:sz w:val="32"/>
          <w:szCs w:val="32"/>
        </w:rPr>
        <w:t>2</w:t>
      </w:r>
      <w:r w:rsidR="004C66DB">
        <w:rPr>
          <w:rFonts w:ascii="方正小标宋简体" w:eastAsia="方正小标宋简体" w:hAnsi="方正小标宋简体" w:cs="方正小标宋简体" w:hint="eastAsia"/>
          <w:color w:val="FF0000"/>
          <w:sz w:val="32"/>
          <w:szCs w:val="32"/>
        </w:rPr>
        <w:t>0</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Pr="004C66DB"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1B1DB9">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2022 年</w:t>
      </w:r>
      <w:r w:rsidR="003A02FD">
        <w:rPr>
          <w:rFonts w:ascii="黑体" w:eastAsia="黑体" w:hAnsi="黑体" w:cs="黑体" w:hint="eastAsia"/>
          <w:sz w:val="30"/>
          <w:szCs w:val="30"/>
        </w:rPr>
        <w:t xml:space="preserve"> 11</w:t>
      </w:r>
      <w:r>
        <w:rPr>
          <w:rFonts w:ascii="黑体" w:eastAsia="黑体" w:hAnsi="黑体" w:cs="黑体" w:hint="eastAsia"/>
          <w:sz w:val="30"/>
          <w:szCs w:val="30"/>
        </w:rPr>
        <w:t>月</w:t>
      </w:r>
      <w:r w:rsidR="007B6979">
        <w:rPr>
          <w:rFonts w:ascii="黑体" w:eastAsia="黑体" w:hAnsi="黑体" w:cs="黑体" w:hint="eastAsia"/>
          <w:sz w:val="30"/>
          <w:szCs w:val="30"/>
        </w:rPr>
        <w:t>15</w:t>
      </w:r>
      <w:r>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7C207A">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0"/>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1B1DB9">
      <w:pPr>
        <w:pStyle w:val="2"/>
        <w:ind w:firstLineChars="1000" w:firstLine="3200"/>
      </w:pPr>
      <w:r>
        <w:rPr>
          <w:rFonts w:ascii="方正小标宋简体" w:eastAsia="方正小标宋简体" w:hAnsi="方正小标宋简体" w:cs="方正小标宋简体" w:hint="eastAsia"/>
          <w:sz w:val="32"/>
          <w:szCs w:val="32"/>
        </w:rPr>
        <w:t>2022年第</w:t>
      </w:r>
      <w:r w:rsidR="003A02FD">
        <w:rPr>
          <w:rFonts w:ascii="方正小标宋简体" w:eastAsia="方正小标宋简体" w:hAnsi="方正小标宋简体" w:cs="方正小标宋简体" w:hint="eastAsia"/>
          <w:color w:val="FF0000"/>
          <w:sz w:val="32"/>
          <w:szCs w:val="32"/>
        </w:rPr>
        <w:t>2</w:t>
      </w:r>
      <w:r w:rsidR="004C66DB">
        <w:rPr>
          <w:rFonts w:ascii="方正小标宋简体" w:eastAsia="方正小标宋简体" w:hAnsi="方正小标宋简体" w:cs="方正小标宋简体" w:hint="eastAsia"/>
          <w:color w:val="FF0000"/>
          <w:sz w:val="32"/>
          <w:szCs w:val="32"/>
        </w:rPr>
        <w:t>0</w:t>
      </w:r>
      <w:r>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64FE0" w:rsidRDefault="001B1D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w:t>
      </w:r>
      <w:r w:rsidR="0056195A">
        <w:rPr>
          <w:rFonts w:hint="eastAsia"/>
          <w:szCs w:val="21"/>
        </w:rPr>
        <w:t>遴选</w:t>
      </w:r>
      <w:r>
        <w:rPr>
          <w:rFonts w:hint="eastAsia"/>
          <w:szCs w:val="21"/>
        </w:rPr>
        <w:t>采购，欢迎符合资格的供应商参加投标。</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2022</w:t>
      </w:r>
      <w:r>
        <w:rPr>
          <w:rFonts w:ascii="Tahoma" w:hAnsi="Tahoma" w:cs="宋体" w:hint="eastAsia"/>
          <w:kern w:val="0"/>
          <w:szCs w:val="21"/>
        </w:rPr>
        <w:t>年第</w:t>
      </w:r>
      <w:r w:rsidR="003A02FD">
        <w:rPr>
          <w:rFonts w:ascii="Tahoma" w:hAnsi="Tahoma" w:cs="宋体" w:hint="eastAsia"/>
          <w:kern w:val="0"/>
          <w:szCs w:val="21"/>
        </w:rPr>
        <w:t>2</w:t>
      </w:r>
      <w:r w:rsidR="004C66DB">
        <w:rPr>
          <w:rFonts w:ascii="Tahoma" w:hAnsi="Tahoma" w:cs="宋体" w:hint="eastAsia"/>
          <w:kern w:val="0"/>
          <w:szCs w:val="21"/>
        </w:rPr>
        <w:t>0</w:t>
      </w:r>
      <w:r>
        <w:rPr>
          <w:rFonts w:ascii="Tahoma" w:hAnsi="Tahoma" w:cs="宋体" w:hint="eastAsia"/>
          <w:kern w:val="0"/>
          <w:szCs w:val="21"/>
        </w:rPr>
        <w:t>期医用耗材</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00A31475">
        <w:rPr>
          <w:rFonts w:ascii="Tahoma" w:hAnsi="Tahoma" w:cs="宋体"/>
          <w:kern w:val="0"/>
          <w:szCs w:val="21"/>
        </w:rPr>
        <w:t>详见第二部分采购项目表</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64FE0" w:rsidRPr="0036254B" w:rsidRDefault="001B1DB9">
      <w:pPr>
        <w:spacing w:line="420" w:lineRule="exact"/>
        <w:ind w:firstLineChars="200" w:firstLine="420"/>
        <w:jc w:val="left"/>
        <w:rPr>
          <w:rFonts w:ascii="Tahoma" w:hAnsi="Tahoma" w:cs="宋体"/>
          <w:color w:val="FF0000"/>
          <w:kern w:val="0"/>
          <w:szCs w:val="21"/>
        </w:rPr>
      </w:pPr>
      <w:r>
        <w:rPr>
          <w:rFonts w:ascii="Tahoma" w:hAnsi="Tahoma" w:cs="宋体"/>
          <w:kern w:val="0"/>
          <w:szCs w:val="21"/>
        </w:rPr>
        <w:t>4.</w:t>
      </w:r>
      <w:r>
        <w:rPr>
          <w:rFonts w:ascii="Tahoma" w:hAnsi="Tahoma" w:cs="宋体" w:hint="eastAsia"/>
          <w:kern w:val="0"/>
          <w:szCs w:val="21"/>
        </w:rPr>
        <w:t>采购方式：</w:t>
      </w:r>
      <w:r w:rsidR="00C141F8" w:rsidRPr="00C141F8">
        <w:rPr>
          <w:rFonts w:ascii="Tahoma" w:hAnsi="Tahoma" w:cs="宋体" w:hint="eastAsia"/>
          <w:kern w:val="0"/>
          <w:szCs w:val="21"/>
        </w:rPr>
        <w:t>院内</w:t>
      </w:r>
      <w:r w:rsidR="0056195A" w:rsidRPr="0056195A">
        <w:rPr>
          <w:rFonts w:ascii="Tahoma" w:hAnsi="Tahoma" w:cs="宋体" w:hint="eastAsia"/>
          <w:kern w:val="0"/>
          <w:szCs w:val="21"/>
        </w:rPr>
        <w:t>公开遴选</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64FE0" w:rsidRDefault="001B1DB9">
      <w:pPr>
        <w:spacing w:line="420" w:lineRule="exact"/>
        <w:ind w:firstLineChars="200" w:firstLine="420"/>
        <w:jc w:val="left"/>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007C207A">
        <w:rPr>
          <w:rFonts w:ascii="Tahoma" w:hAnsi="Tahoma" w:cs="宋体" w:hint="eastAsia"/>
          <w:kern w:val="0"/>
          <w:szCs w:val="21"/>
        </w:rPr>
        <w:fldChar w:fldCharType="begin"/>
      </w:r>
      <w:r>
        <w:rPr>
          <w:rFonts w:ascii="Tahoma" w:hAnsi="Tahoma" w:cs="宋体"/>
          <w:kern w:val="0"/>
          <w:szCs w:val="21"/>
        </w:rPr>
        <w:instrText xml:space="preserve"> HYPERLINK "</w:instrText>
      </w:r>
      <w:r>
        <w:rPr>
          <w:rFonts w:ascii="Tahoma" w:hAnsi="Tahoma" w:cs="宋体" w:hint="eastAsia"/>
          <w:kern w:val="0"/>
          <w:szCs w:val="21"/>
        </w:rPr>
        <w:instrText>https://www.nmpa.gov.cn</w:instrText>
      </w:r>
      <w:r>
        <w:rPr>
          <w:rFonts w:ascii="Tahoma" w:hAnsi="Tahoma" w:cs="宋体" w:hint="eastAsia"/>
          <w:kern w:val="0"/>
          <w:szCs w:val="21"/>
        </w:rPr>
        <w:instrText>；（</w:instrText>
      </w:r>
      <w:r>
        <w:rPr>
          <w:rFonts w:ascii="Tahoma" w:hAnsi="Tahoma" w:cs="宋体" w:hint="eastAsia"/>
          <w:kern w:val="0"/>
          <w:szCs w:val="21"/>
        </w:rPr>
        <w:instrText>6</w:instrText>
      </w:r>
      <w:r>
        <w:rPr>
          <w:rFonts w:ascii="Tahoma" w:hAnsi="Tahoma" w:cs="宋体" w:hint="eastAsia"/>
          <w:kern w:val="0"/>
          <w:szCs w:val="21"/>
        </w:rPr>
        <w:instrText>）生产企业或进口总代理商开具的授权委托书；（</w:instrText>
      </w:r>
      <w:r>
        <w:rPr>
          <w:rFonts w:ascii="Tahoma" w:hAnsi="Tahoma" w:cs="宋体" w:hint="eastAsia"/>
          <w:kern w:val="0"/>
          <w:szCs w:val="21"/>
        </w:rPr>
        <w:instrText>7</w:instrText>
      </w:r>
      <w:r>
        <w:rPr>
          <w:rFonts w:ascii="Tahoma" w:hAnsi="Tahoma" w:cs="宋体" w:hint="eastAsia"/>
          <w:kern w:val="0"/>
          <w:szCs w:val="21"/>
        </w:rPr>
        <w:instrText>）报名人</w:instrText>
      </w:r>
      <w:r>
        <w:rPr>
          <w:rFonts w:ascii="Tahoma" w:hAnsi="Tahoma" w:cs="宋体" w:hint="eastAsia"/>
          <w:kern w:val="0"/>
          <w:szCs w:val="21"/>
        </w:rPr>
        <w:instrText>/</w:instrText>
      </w:r>
      <w:r>
        <w:rPr>
          <w:rFonts w:ascii="Tahoma" w:hAnsi="Tahoma" w:cs="宋体" w:hint="eastAsia"/>
          <w:kern w:val="0"/>
          <w:szCs w:val="21"/>
        </w:rPr>
        <w:instrText>授权人身份证明、企业法人证明或法人授权委托书。</w:instrText>
      </w:r>
      <w:r>
        <w:rPr>
          <w:rFonts w:ascii="Tahoma" w:hAnsi="Tahoma" w:cs="宋体"/>
          <w:kern w:val="0"/>
          <w:szCs w:val="21"/>
        </w:rPr>
        <w:instrText xml:space="preserve">" </w:instrText>
      </w:r>
      <w:r w:rsidR="007C207A">
        <w:rPr>
          <w:rFonts w:ascii="Tahoma" w:hAnsi="Tahoma" w:cs="宋体" w:hint="eastAsia"/>
          <w:kern w:val="0"/>
          <w:szCs w:val="21"/>
        </w:rPr>
        <w:fldChar w:fldCharType="separate"/>
      </w:r>
      <w:r>
        <w:rPr>
          <w:rFonts w:hint="eastAsia"/>
        </w:rPr>
        <w:t>https://www.nmpa.gov.cn</w:t>
      </w:r>
      <w:r>
        <w:rPr>
          <w:rFonts w:hint="eastAsia"/>
        </w:rPr>
        <w:t>；</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2</w:t>
      </w:r>
      <w:r>
        <w:t>.</w:t>
      </w:r>
      <w:r w:rsidR="000023B2">
        <w:rPr>
          <w:rFonts w:hint="eastAsia"/>
        </w:rPr>
        <w:t>进口</w:t>
      </w:r>
      <w:r>
        <w:rPr>
          <w:rFonts w:hint="eastAsia"/>
        </w:rPr>
        <w:t>生产企业或进口总代理商开具的授权委托书；</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3</w:t>
      </w:r>
      <w:r>
        <w:t>.</w:t>
      </w:r>
      <w:r>
        <w:rPr>
          <w:rFonts w:hint="eastAsia"/>
        </w:rPr>
        <w:t>投标人</w:t>
      </w:r>
      <w:r>
        <w:rPr>
          <w:rFonts w:hint="eastAsia"/>
        </w:rPr>
        <w:t>/</w:t>
      </w:r>
      <w:r>
        <w:rPr>
          <w:rFonts w:hint="eastAsia"/>
        </w:rPr>
        <w:t>授权人身份证明、企业法人证明或法人授权委托书。</w:t>
      </w:r>
      <w:r w:rsidR="007C207A">
        <w:rPr>
          <w:rFonts w:ascii="Tahoma" w:hAnsi="Tahoma" w:cs="宋体" w:hint="eastAsia"/>
          <w:kern w:val="0"/>
          <w:szCs w:val="21"/>
        </w:rPr>
        <w:fldChar w:fldCharType="end"/>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投标人出具声明函）。（“信用中国”、“中国政府采购网”以及“深圳市政府采购监管网”为供应商信用信息的查询渠道）。</w:t>
      </w:r>
    </w:p>
    <w:p w:rsidR="00364FE0" w:rsidRDefault="001B1DB9">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364FE0" w:rsidRDefault="001B1DB9">
      <w:pPr>
        <w:spacing w:line="560" w:lineRule="exact"/>
        <w:ind w:firstLineChars="200" w:firstLine="420"/>
        <w:rPr>
          <w:rFonts w:ascii="Tahoma" w:hAnsi="Tahoma" w:cs="宋体"/>
          <w:color w:val="000000" w:themeColor="text1"/>
          <w:kern w:val="0"/>
          <w:szCs w:val="21"/>
        </w:rPr>
      </w:pPr>
      <w:r>
        <w:rPr>
          <w:rFonts w:ascii="Tahoma" w:hAnsi="Tahoma" w:cs="宋体" w:hint="eastAsia"/>
          <w:color w:val="000000" w:themeColor="text1"/>
          <w:kern w:val="0"/>
          <w:szCs w:val="21"/>
        </w:rPr>
        <w:t>3.</w:t>
      </w:r>
      <w:r>
        <w:rPr>
          <w:rFonts w:ascii="Tahoma" w:hAnsi="Tahoma" w:cs="宋体" w:hint="eastAsia"/>
          <w:color w:val="000000" w:themeColor="text1"/>
          <w:kern w:val="0"/>
          <w:szCs w:val="21"/>
        </w:rPr>
        <w:t>投标产品在深圳医用耗材阳光交易平台备案且投标人具备该产品平台配送资质的优先考虑，提供阳光平台截图页。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已领取采购文件而不参加的，必须在开标前以正式书面的形式告知医院招采办。开标当天请带上所投标项目样品及彩页。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b/>
          <w:bCs/>
          <w:kern w:val="0"/>
          <w:szCs w:val="21"/>
        </w:rPr>
        <w:t>报名方式</w:t>
      </w:r>
      <w:r w:rsidRPr="0056195A">
        <w:rPr>
          <w:rFonts w:ascii="Tahoma" w:eastAsia="宋体" w:hAnsi="Tahoma" w:cs="宋体"/>
          <w:b/>
          <w:bCs/>
          <w:kern w:val="0"/>
          <w:szCs w:val="21"/>
        </w:rPr>
        <w:t xml:space="preserve"> </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报名方式：通过电子邮件报名；未发邮件或不按要求发送邮件的视作报名无效</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报名时间：</w:t>
      </w:r>
      <w:r w:rsidRPr="0056195A">
        <w:rPr>
          <w:rFonts w:ascii="Tahoma" w:eastAsia="宋体" w:hAnsi="Tahoma" w:cs="宋体" w:hint="eastAsia"/>
          <w:kern w:val="0"/>
          <w:szCs w:val="21"/>
        </w:rPr>
        <w:t>2022</w:t>
      </w:r>
      <w:r w:rsidRPr="0056195A">
        <w:rPr>
          <w:rFonts w:ascii="Tahoma" w:eastAsia="宋体" w:hAnsi="Tahoma" w:cs="宋体" w:hint="eastAsia"/>
          <w:kern w:val="0"/>
          <w:szCs w:val="21"/>
        </w:rPr>
        <w:t>年</w:t>
      </w:r>
      <w:r w:rsidR="003A02FD">
        <w:rPr>
          <w:rFonts w:ascii="Tahoma" w:eastAsia="宋体" w:hAnsi="Tahoma" w:cs="宋体" w:hint="eastAsia"/>
          <w:kern w:val="0"/>
          <w:szCs w:val="21"/>
        </w:rPr>
        <w:t>11</w:t>
      </w:r>
      <w:r w:rsidRPr="0056195A">
        <w:rPr>
          <w:rFonts w:ascii="Tahoma" w:eastAsia="宋体" w:hAnsi="Tahoma" w:cs="宋体" w:hint="eastAsia"/>
          <w:kern w:val="0"/>
          <w:szCs w:val="21"/>
        </w:rPr>
        <w:t>月</w:t>
      </w:r>
      <w:r w:rsidR="003A02FD">
        <w:rPr>
          <w:rFonts w:ascii="Tahoma" w:eastAsia="宋体" w:hAnsi="Tahoma" w:cs="宋体" w:hint="eastAsia"/>
          <w:kern w:val="0"/>
          <w:szCs w:val="21"/>
        </w:rPr>
        <w:t>7</w:t>
      </w:r>
      <w:r w:rsidRPr="0056195A">
        <w:rPr>
          <w:rFonts w:ascii="Tahoma" w:eastAsia="宋体" w:hAnsi="Tahoma" w:cs="宋体" w:hint="eastAsia"/>
          <w:kern w:val="0"/>
          <w:szCs w:val="21"/>
        </w:rPr>
        <w:t>日上午</w:t>
      </w:r>
      <w:r w:rsidRPr="0056195A">
        <w:rPr>
          <w:rFonts w:ascii="Tahoma" w:eastAsia="宋体" w:hAnsi="Tahoma" w:cs="宋体" w:hint="eastAsia"/>
          <w:kern w:val="0"/>
          <w:szCs w:val="21"/>
        </w:rPr>
        <w:t>8:00</w:t>
      </w:r>
      <w:r w:rsidRPr="0056195A">
        <w:rPr>
          <w:rFonts w:ascii="Tahoma" w:eastAsia="宋体" w:hAnsi="Tahoma" w:cs="宋体" w:hint="eastAsia"/>
          <w:kern w:val="0"/>
          <w:szCs w:val="21"/>
        </w:rPr>
        <w:t>至</w:t>
      </w:r>
      <w:r w:rsidR="003A02FD">
        <w:rPr>
          <w:rFonts w:ascii="Tahoma" w:eastAsia="宋体" w:hAnsi="Tahoma" w:cs="宋体" w:hint="eastAsia"/>
          <w:kern w:val="0"/>
          <w:szCs w:val="21"/>
        </w:rPr>
        <w:t>11</w:t>
      </w:r>
      <w:r w:rsidRPr="0056195A">
        <w:rPr>
          <w:rFonts w:ascii="Tahoma" w:eastAsia="宋体" w:hAnsi="Tahoma" w:cs="宋体" w:hint="eastAsia"/>
          <w:kern w:val="0"/>
          <w:szCs w:val="21"/>
        </w:rPr>
        <w:t>月</w:t>
      </w:r>
      <w:r w:rsidR="003A02FD">
        <w:rPr>
          <w:rFonts w:ascii="Tahoma" w:eastAsia="宋体" w:hAnsi="Tahoma" w:cs="宋体" w:hint="eastAsia"/>
          <w:kern w:val="0"/>
          <w:szCs w:val="21"/>
        </w:rPr>
        <w:t>11</w:t>
      </w:r>
      <w:r w:rsidRPr="0056195A">
        <w:rPr>
          <w:rFonts w:ascii="Tahoma" w:eastAsia="宋体" w:hAnsi="Tahoma" w:cs="宋体" w:hint="eastAsia"/>
          <w:kern w:val="0"/>
          <w:szCs w:val="21"/>
        </w:rPr>
        <w:t>日下午</w:t>
      </w:r>
      <w:r w:rsidRPr="0056195A">
        <w:rPr>
          <w:rFonts w:ascii="Tahoma" w:eastAsia="宋体" w:hAnsi="Tahoma" w:cs="宋体" w:hint="eastAsia"/>
          <w:kern w:val="0"/>
          <w:szCs w:val="21"/>
        </w:rPr>
        <w:t>5:00</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报名资料：</w:t>
      </w:r>
    </w:p>
    <w:p w:rsidR="0056195A" w:rsidRPr="0056195A" w:rsidRDefault="0056195A" w:rsidP="0056195A">
      <w:pPr>
        <w:adjustRightInd w:val="0"/>
        <w:snapToGrid w:val="0"/>
        <w:spacing w:line="440" w:lineRule="atLeast"/>
        <w:ind w:left="425"/>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1</w:t>
      </w:r>
      <w:r w:rsidRPr="0056195A">
        <w:rPr>
          <w:rFonts w:ascii="Tahoma" w:eastAsia="宋体" w:hAnsi="Tahoma" w:cs="宋体" w:hint="eastAsia"/>
          <w:kern w:val="0"/>
          <w:szCs w:val="21"/>
        </w:rPr>
        <w:t>）投标人需填制《中山大学附属第八医院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招标采购报名表》、《中山大学附属第八医院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医用耗材投标产品汇总表》作第一次报价</w:t>
      </w:r>
      <w:r w:rsidRPr="0056195A">
        <w:rPr>
          <w:rFonts w:eastAsia="宋体" w:hint="eastAsia"/>
        </w:rPr>
        <w:t>（详见附件）</w:t>
      </w:r>
      <w:r w:rsidRPr="0056195A">
        <w:rPr>
          <w:rFonts w:ascii="Tahoma" w:eastAsia="宋体" w:hAnsi="Tahoma" w:cs="宋体" w:hint="eastAsia"/>
          <w:kern w:val="0"/>
          <w:szCs w:val="21"/>
        </w:rPr>
        <w:t>；</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2</w:t>
      </w:r>
      <w:r w:rsidRPr="0056195A">
        <w:rPr>
          <w:rFonts w:ascii="Tahoma" w:eastAsia="宋体" w:hAnsi="Tahoma" w:cs="宋体" w:hint="eastAsia"/>
          <w:kern w:val="0"/>
          <w:szCs w:val="21"/>
        </w:rPr>
        <w:t>）提供</w:t>
      </w:r>
      <w:r w:rsidRPr="0056195A">
        <w:rPr>
          <w:rFonts w:ascii="Tahoma" w:eastAsia="宋体" w:hAnsi="Tahoma" w:cs="宋体" w:hint="eastAsia"/>
          <w:kern w:val="0"/>
          <w:szCs w:val="21"/>
        </w:rPr>
        <w:t>3</w:t>
      </w:r>
      <w:r w:rsidRPr="0056195A">
        <w:rPr>
          <w:rFonts w:ascii="Tahoma" w:eastAsia="宋体" w:hAnsi="Tahoma" w:cs="宋体" w:hint="eastAsia"/>
          <w:kern w:val="0"/>
          <w:szCs w:val="21"/>
        </w:rPr>
        <w:t>家以上“三级”医院在用产品发票；</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3</w:t>
      </w:r>
      <w:r w:rsidRPr="0056195A">
        <w:rPr>
          <w:rFonts w:ascii="Tahoma" w:eastAsia="宋体" w:hAnsi="Tahoma" w:cs="宋体" w:hint="eastAsia"/>
          <w:kern w:val="0"/>
          <w:szCs w:val="21"/>
        </w:rPr>
        <w:t>）投标人资质；</w:t>
      </w:r>
    </w:p>
    <w:p w:rsidR="0056195A" w:rsidRPr="0056195A" w:rsidRDefault="0056195A" w:rsidP="0056195A">
      <w:pPr>
        <w:adjustRightInd w:val="0"/>
        <w:snapToGrid w:val="0"/>
        <w:spacing w:line="440" w:lineRule="atLeast"/>
        <w:ind w:left="400"/>
        <w:rPr>
          <w:rFonts w:eastAsia="宋体"/>
          <w:color w:val="000000"/>
          <w:szCs w:val="21"/>
        </w:rPr>
      </w:pPr>
      <w:r w:rsidRPr="0056195A">
        <w:rPr>
          <w:rFonts w:eastAsia="宋体" w:hint="eastAsia"/>
          <w:color w:val="000000"/>
          <w:szCs w:val="21"/>
        </w:rPr>
        <w:t>（</w:t>
      </w:r>
      <w:r w:rsidRPr="0056195A">
        <w:rPr>
          <w:rFonts w:eastAsia="宋体" w:hint="eastAsia"/>
          <w:color w:val="000000"/>
          <w:szCs w:val="21"/>
        </w:rPr>
        <w:t>4</w:t>
      </w:r>
      <w:r w:rsidRPr="0056195A">
        <w:rPr>
          <w:rFonts w:eastAsia="宋体" w:hint="eastAsia"/>
          <w:color w:val="000000"/>
          <w:szCs w:val="21"/>
        </w:rPr>
        <w:t>）以上所有报名资料盖公章扫描成一份完整版</w:t>
      </w:r>
      <w:r w:rsidRPr="0056195A">
        <w:rPr>
          <w:rFonts w:eastAsia="宋体" w:hint="eastAsia"/>
          <w:color w:val="000000"/>
          <w:szCs w:val="21"/>
        </w:rPr>
        <w:t>PDF</w:t>
      </w:r>
      <w:r w:rsidRPr="0056195A">
        <w:rPr>
          <w:rFonts w:eastAsia="宋体" w:hint="eastAsia"/>
          <w:color w:val="000000"/>
          <w:szCs w:val="21"/>
        </w:rPr>
        <w:t>文件；</w:t>
      </w:r>
    </w:p>
    <w:p w:rsidR="0056195A" w:rsidRPr="0056195A" w:rsidRDefault="0056195A" w:rsidP="0056195A">
      <w:pPr>
        <w:adjustRightInd w:val="0"/>
        <w:snapToGrid w:val="0"/>
        <w:spacing w:line="440" w:lineRule="atLeast"/>
        <w:ind w:firstLineChars="200" w:firstLine="420"/>
        <w:rPr>
          <w:rFonts w:eastAsia="宋体"/>
          <w:color w:val="000000"/>
        </w:rPr>
      </w:pPr>
      <w:r w:rsidRPr="0056195A">
        <w:rPr>
          <w:rFonts w:eastAsia="宋体" w:hint="eastAsia"/>
          <w:color w:val="000000"/>
          <w:szCs w:val="21"/>
        </w:rPr>
        <w:t>（</w:t>
      </w:r>
      <w:r w:rsidRPr="0056195A">
        <w:rPr>
          <w:rFonts w:eastAsia="宋体" w:hint="eastAsia"/>
          <w:color w:val="000000"/>
          <w:szCs w:val="21"/>
        </w:rPr>
        <w:t>5</w:t>
      </w:r>
      <w:r w:rsidRPr="0056195A">
        <w:rPr>
          <w:rFonts w:eastAsia="宋体" w:hint="eastAsia"/>
          <w:color w:val="000000"/>
          <w:szCs w:val="21"/>
        </w:rPr>
        <w:t>）单独提供一份电子版《中山大学附属第八医院</w:t>
      </w:r>
      <w:r w:rsidRPr="0056195A">
        <w:rPr>
          <w:rFonts w:eastAsia="宋体" w:hint="eastAsia"/>
          <w:color w:val="000000"/>
          <w:szCs w:val="21"/>
        </w:rPr>
        <w:t>(</w:t>
      </w:r>
      <w:r w:rsidRPr="0056195A">
        <w:rPr>
          <w:rFonts w:eastAsia="宋体" w:hint="eastAsia"/>
          <w:color w:val="000000"/>
          <w:szCs w:val="21"/>
        </w:rPr>
        <w:t>深圳福田</w:t>
      </w:r>
      <w:r w:rsidRPr="0056195A">
        <w:rPr>
          <w:rFonts w:eastAsia="宋体" w:hint="eastAsia"/>
          <w:color w:val="000000"/>
          <w:szCs w:val="21"/>
        </w:rPr>
        <w:t>)</w:t>
      </w:r>
      <w:r w:rsidRPr="0056195A">
        <w:rPr>
          <w:rFonts w:eastAsia="宋体" w:hint="eastAsia"/>
          <w:color w:val="000000"/>
          <w:szCs w:val="21"/>
        </w:rPr>
        <w:t>医用耗材投标产品汇总表》格式为</w:t>
      </w:r>
      <w:r w:rsidRPr="0056195A">
        <w:rPr>
          <w:rFonts w:eastAsia="宋体" w:hint="eastAsia"/>
          <w:color w:val="000000"/>
          <w:szCs w:val="21"/>
        </w:rPr>
        <w:t>Excel</w:t>
      </w:r>
      <w:r w:rsidRPr="0056195A">
        <w:rPr>
          <w:rFonts w:eastAsia="宋体" w:hint="eastAsia"/>
          <w:color w:val="000000"/>
          <w:szCs w:val="21"/>
        </w:rPr>
        <w:t>。</w:t>
      </w:r>
    </w:p>
    <w:p w:rsidR="0056195A" w:rsidRPr="0056195A" w:rsidRDefault="0056195A" w:rsidP="0056195A">
      <w:pPr>
        <w:adjustRightInd w:val="0"/>
        <w:snapToGrid w:val="0"/>
        <w:spacing w:line="440" w:lineRule="atLeast"/>
        <w:ind w:left="420"/>
        <w:rPr>
          <w:rFonts w:ascii="宋体" w:eastAsia="宋体" w:hAnsi="宋体" w:cs="宋体"/>
          <w:b/>
          <w:color w:val="FF0000"/>
          <w:szCs w:val="21"/>
        </w:rPr>
      </w:pPr>
      <w:r w:rsidRPr="0056195A">
        <w:rPr>
          <w:rFonts w:eastAsia="宋体" w:hint="eastAsia"/>
          <w:color w:val="000000"/>
          <w:szCs w:val="21"/>
        </w:rPr>
        <w:t xml:space="preserve"> 4</w:t>
      </w:r>
      <w:r w:rsidRPr="0056195A">
        <w:rPr>
          <w:rFonts w:eastAsia="宋体" w:hint="eastAsia"/>
          <w:color w:val="000000"/>
          <w:szCs w:val="21"/>
        </w:rPr>
        <w:t>．报名资料电子版材料发送至电子邮箱：</w:t>
      </w:r>
      <w:hyperlink r:id="rId11" w:history="1">
        <w:r w:rsidR="007B6979" w:rsidRPr="00AA0526">
          <w:rPr>
            <w:rStyle w:val="af4"/>
            <w:rFonts w:eastAsia="宋体" w:hint="eastAsia"/>
            <w:szCs w:val="21"/>
          </w:rPr>
          <w:t>80416622@qq.com</w:t>
        </w:r>
      </w:hyperlink>
      <w:r w:rsidRPr="0056195A">
        <w:rPr>
          <w:rFonts w:eastAsia="宋体" w:hint="eastAsia"/>
          <w:color w:val="000000"/>
          <w:szCs w:val="21"/>
        </w:rPr>
        <w:t>，由招采办完成资质预审，</w:t>
      </w:r>
      <w:r w:rsidRPr="0056195A">
        <w:rPr>
          <w:rFonts w:eastAsia="宋体" w:hint="eastAsia"/>
          <w:b/>
          <w:color w:val="FF0000"/>
          <w:szCs w:val="21"/>
        </w:rPr>
        <w:t>邮件主题</w:t>
      </w:r>
      <w:r w:rsidRPr="0056195A">
        <w:rPr>
          <w:rFonts w:eastAsia="宋体" w:hint="eastAsia"/>
          <w:b/>
          <w:color w:val="FF0000"/>
          <w:szCs w:val="21"/>
          <w:highlight w:val="yellow"/>
        </w:rPr>
        <w:t>：采购项目编号</w:t>
      </w:r>
      <w:r w:rsidRPr="0056195A">
        <w:rPr>
          <w:rFonts w:eastAsia="宋体" w:hint="eastAsia"/>
          <w:b/>
          <w:color w:val="FF0000"/>
          <w:szCs w:val="21"/>
          <w:highlight w:val="yellow"/>
        </w:rPr>
        <w:t>+</w:t>
      </w:r>
      <w:r w:rsidRPr="0056195A">
        <w:rPr>
          <w:rFonts w:eastAsia="宋体" w:hint="eastAsia"/>
          <w:b/>
          <w:color w:val="FF0000"/>
          <w:szCs w:val="21"/>
          <w:highlight w:val="yellow"/>
        </w:rPr>
        <w:t>采购项目名称</w:t>
      </w:r>
      <w:r w:rsidRPr="0056195A">
        <w:rPr>
          <w:rFonts w:eastAsia="宋体" w:hint="eastAsia"/>
          <w:b/>
          <w:color w:val="FF0000"/>
          <w:szCs w:val="21"/>
          <w:highlight w:val="yellow"/>
        </w:rPr>
        <w:t>+**</w:t>
      </w:r>
      <w:r w:rsidRPr="0056195A">
        <w:rPr>
          <w:rFonts w:eastAsia="宋体" w:hint="eastAsia"/>
          <w:b/>
          <w:color w:val="FF0000"/>
          <w:szCs w:val="21"/>
          <w:highlight w:val="yellow"/>
        </w:rPr>
        <w:t>公司医用耗材投标资料；</w:t>
      </w:r>
      <w:r w:rsidRPr="0056195A">
        <w:rPr>
          <w:rFonts w:ascii="宋体" w:eastAsia="宋体" w:hAnsi="宋体" w:cs="宋体" w:hint="eastAsia"/>
          <w:b/>
          <w:color w:val="FF0000"/>
          <w:szCs w:val="21"/>
        </w:rPr>
        <w:t>报名资料纸质版于报名截止日期前邮寄至下述地址：深圳市福田区福华路福星北小区92号中山大学附属第八医院(深圳福田)行政楼312，联系人：陈老师，电话：23608005</w:t>
      </w:r>
    </w:p>
    <w:p w:rsidR="0056195A" w:rsidRPr="0056195A" w:rsidRDefault="0056195A" w:rsidP="0056195A">
      <w:pPr>
        <w:adjustRightInd w:val="0"/>
        <w:snapToGrid w:val="0"/>
        <w:spacing w:line="440" w:lineRule="atLeast"/>
        <w:ind w:left="420"/>
        <w:rPr>
          <w:rFonts w:eastAsia="宋体"/>
          <w:color w:val="000000"/>
          <w:szCs w:val="21"/>
        </w:rPr>
      </w:pPr>
      <w:r w:rsidRPr="0056195A">
        <w:rPr>
          <w:rFonts w:ascii="宋体" w:eastAsia="宋体" w:hAnsi="宋体" w:cs="宋体" w:hint="eastAsia"/>
          <w:b/>
          <w:color w:val="FF0000"/>
          <w:szCs w:val="21"/>
        </w:rPr>
        <w:t>备注：本项目共</w:t>
      </w:r>
      <w:r w:rsidR="003A02FD">
        <w:rPr>
          <w:rFonts w:ascii="宋体" w:eastAsia="宋体" w:hAnsi="宋体" w:cs="宋体" w:hint="eastAsia"/>
          <w:b/>
          <w:color w:val="FF0000"/>
          <w:szCs w:val="21"/>
        </w:rPr>
        <w:t>35</w:t>
      </w:r>
      <w:r w:rsidRPr="0056195A">
        <w:rPr>
          <w:rFonts w:ascii="宋体" w:eastAsia="宋体" w:hAnsi="宋体" w:cs="宋体" w:hint="eastAsia"/>
          <w:b/>
          <w:color w:val="FF0000"/>
          <w:szCs w:val="21"/>
        </w:rPr>
        <w:t>项，报名人可根据自身情况，自由选择一项或多项耗材进行报名，若报名多项，请根据要求每个采购项目单独提供一份完整的报名资料（即报几项交几份）。</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获取采购文件</w:t>
      </w:r>
    </w:p>
    <w:p w:rsidR="0056195A" w:rsidRPr="0056195A" w:rsidRDefault="0056195A" w:rsidP="0056195A">
      <w:pPr>
        <w:adjustRightInd w:val="0"/>
        <w:snapToGrid w:val="0"/>
        <w:spacing w:line="420" w:lineRule="exact"/>
        <w:ind w:left="420"/>
        <w:jc w:val="left"/>
        <w:rPr>
          <w:rFonts w:ascii="Tahoma" w:eastAsia="宋体" w:hAnsi="Tahoma" w:cs="宋体"/>
          <w:b/>
          <w:bCs/>
          <w:kern w:val="0"/>
          <w:szCs w:val="21"/>
        </w:rPr>
      </w:pPr>
      <w:r w:rsidRPr="0056195A">
        <w:rPr>
          <w:rFonts w:eastAsia="宋体" w:hint="eastAsia"/>
          <w:b/>
        </w:rPr>
        <w:t>标书文件获取办法：于开标前</w:t>
      </w:r>
      <w:r w:rsidRPr="0056195A">
        <w:rPr>
          <w:rFonts w:eastAsia="宋体" w:hint="eastAsia"/>
          <w:b/>
        </w:rPr>
        <w:t>5</w:t>
      </w:r>
      <w:r w:rsidRPr="0056195A">
        <w:rPr>
          <w:rFonts w:eastAsia="宋体" w:hint="eastAsia"/>
          <w:b/>
        </w:rPr>
        <w:t>天自行在医院官网开标公告中下载</w:t>
      </w:r>
      <w:r w:rsidRPr="0056195A">
        <w:rPr>
          <w:rFonts w:eastAsia="宋体" w:hint="eastAsia"/>
        </w:rPr>
        <w:t>。</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开标时间和地点</w:t>
      </w:r>
    </w:p>
    <w:p w:rsidR="0056195A" w:rsidRPr="0056195A" w:rsidRDefault="0056195A" w:rsidP="0056195A">
      <w:pPr>
        <w:adjustRightInd w:val="0"/>
        <w:snapToGrid w:val="0"/>
        <w:spacing w:line="440" w:lineRule="atLeast"/>
        <w:ind w:firstLineChars="200" w:firstLine="422"/>
        <w:rPr>
          <w:rFonts w:eastAsia="宋体"/>
          <w:b/>
        </w:rPr>
      </w:pPr>
      <w:r w:rsidRPr="0056195A">
        <w:rPr>
          <w:rFonts w:eastAsia="宋体" w:hint="eastAsia"/>
          <w:b/>
          <w:u w:val="single"/>
        </w:rPr>
        <w:t>开标时间及地点：</w:t>
      </w:r>
      <w:r w:rsidRPr="0056195A">
        <w:rPr>
          <w:rFonts w:eastAsia="宋体" w:hint="eastAsia"/>
          <w:b/>
          <w:szCs w:val="21"/>
        </w:rPr>
        <w:t>关注医院官网开标公告</w:t>
      </w:r>
    </w:p>
    <w:p w:rsidR="0056195A" w:rsidRPr="0056195A" w:rsidRDefault="0056195A" w:rsidP="0056195A">
      <w:pPr>
        <w:adjustRightInd w:val="0"/>
        <w:snapToGrid w:val="0"/>
        <w:spacing w:line="440" w:lineRule="atLeast"/>
        <w:ind w:firstLineChars="200" w:firstLine="420"/>
        <w:rPr>
          <w:rFonts w:eastAsia="宋体"/>
        </w:rPr>
      </w:pPr>
      <w:r w:rsidRPr="0056195A">
        <w:rPr>
          <w:rFonts w:eastAsia="宋体" w:hint="eastAsia"/>
        </w:rPr>
        <w:t>投标文件应于开标当天带至开标现场，需作密封处理。</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公告期限</w:t>
      </w:r>
    </w:p>
    <w:p w:rsidR="005F343E" w:rsidRPr="003A02FD" w:rsidRDefault="0056195A" w:rsidP="003A02FD">
      <w:pPr>
        <w:adjustRightInd w:val="0"/>
        <w:snapToGrid w:val="0"/>
        <w:spacing w:line="420" w:lineRule="exact"/>
        <w:ind w:left="420"/>
        <w:jc w:val="left"/>
        <w:rPr>
          <w:rFonts w:eastAsia="宋体"/>
        </w:rPr>
      </w:pPr>
      <w:r w:rsidRPr="0056195A">
        <w:rPr>
          <w:rFonts w:ascii="Tahoma" w:eastAsia="宋体" w:hAnsi="Tahoma" w:cs="宋体" w:hint="eastAsia"/>
          <w:kern w:val="0"/>
          <w:szCs w:val="21"/>
        </w:rPr>
        <w:t>公告时间：</w:t>
      </w:r>
      <w:r w:rsidRPr="0056195A">
        <w:rPr>
          <w:rFonts w:ascii="Tahoma" w:eastAsia="宋体" w:hAnsi="Tahoma" w:cs="宋体" w:hint="eastAsia"/>
          <w:b/>
          <w:bCs/>
          <w:color w:val="FF0000"/>
          <w:kern w:val="0"/>
          <w:szCs w:val="21"/>
        </w:rPr>
        <w:t>2022</w:t>
      </w:r>
      <w:r w:rsidRPr="0056195A">
        <w:rPr>
          <w:rFonts w:ascii="Tahoma" w:eastAsia="宋体" w:hAnsi="Tahoma" w:cs="宋体" w:hint="eastAsia"/>
          <w:b/>
          <w:bCs/>
          <w:color w:val="FF0000"/>
          <w:kern w:val="0"/>
          <w:szCs w:val="21"/>
        </w:rPr>
        <w:t>年</w:t>
      </w:r>
      <w:r w:rsidR="003A02FD">
        <w:rPr>
          <w:rFonts w:ascii="Tahoma" w:eastAsia="宋体" w:hAnsi="Tahoma" w:cs="宋体" w:hint="eastAsia"/>
          <w:b/>
          <w:bCs/>
          <w:color w:val="FF0000"/>
          <w:kern w:val="0"/>
          <w:szCs w:val="21"/>
        </w:rPr>
        <w:t>11</w:t>
      </w:r>
      <w:r w:rsidRPr="0056195A">
        <w:rPr>
          <w:rFonts w:ascii="Tahoma" w:eastAsia="宋体" w:hAnsi="Tahoma" w:cs="宋体" w:hint="eastAsia"/>
          <w:b/>
          <w:bCs/>
          <w:color w:val="FF0000"/>
          <w:kern w:val="0"/>
          <w:szCs w:val="21"/>
        </w:rPr>
        <w:t>月</w:t>
      </w:r>
      <w:r w:rsidR="003A02FD">
        <w:rPr>
          <w:rFonts w:ascii="Tahoma" w:eastAsia="宋体" w:hAnsi="Tahoma" w:cs="宋体" w:hint="eastAsia"/>
          <w:b/>
          <w:bCs/>
          <w:color w:val="FF0000"/>
          <w:kern w:val="0"/>
          <w:szCs w:val="21"/>
        </w:rPr>
        <w:t>7</w:t>
      </w:r>
      <w:r w:rsidRPr="0056195A">
        <w:rPr>
          <w:rFonts w:ascii="Tahoma" w:eastAsia="宋体" w:hAnsi="Tahoma" w:cs="宋体" w:hint="eastAsia"/>
          <w:b/>
          <w:bCs/>
          <w:color w:val="FF0000"/>
          <w:kern w:val="0"/>
          <w:szCs w:val="21"/>
        </w:rPr>
        <w:t>日上午</w:t>
      </w:r>
      <w:r w:rsidRPr="0056195A">
        <w:rPr>
          <w:rFonts w:ascii="Tahoma" w:eastAsia="宋体" w:hAnsi="Tahoma" w:cs="宋体" w:hint="eastAsia"/>
          <w:b/>
          <w:bCs/>
          <w:color w:val="FF0000"/>
          <w:kern w:val="0"/>
          <w:szCs w:val="21"/>
        </w:rPr>
        <w:t>8:00</w:t>
      </w:r>
      <w:r w:rsidRPr="0056195A">
        <w:rPr>
          <w:rFonts w:ascii="Tahoma" w:eastAsia="宋体" w:hAnsi="Tahoma" w:cs="宋体" w:hint="eastAsia"/>
          <w:b/>
          <w:bCs/>
          <w:color w:val="FF0000"/>
          <w:kern w:val="0"/>
          <w:szCs w:val="21"/>
        </w:rPr>
        <w:t>至</w:t>
      </w:r>
      <w:r w:rsidR="003A02FD">
        <w:rPr>
          <w:rFonts w:ascii="Tahoma" w:eastAsia="宋体" w:hAnsi="Tahoma" w:cs="宋体" w:hint="eastAsia"/>
          <w:b/>
          <w:bCs/>
          <w:color w:val="FF0000"/>
          <w:kern w:val="0"/>
          <w:szCs w:val="21"/>
        </w:rPr>
        <w:t>11</w:t>
      </w:r>
      <w:r w:rsidRPr="0056195A">
        <w:rPr>
          <w:rFonts w:ascii="Tahoma" w:eastAsia="宋体" w:hAnsi="Tahoma" w:cs="宋体" w:hint="eastAsia"/>
          <w:b/>
          <w:bCs/>
          <w:color w:val="FF0000"/>
          <w:kern w:val="0"/>
          <w:szCs w:val="21"/>
        </w:rPr>
        <w:t>月</w:t>
      </w:r>
      <w:r w:rsidR="003A02FD">
        <w:rPr>
          <w:rFonts w:ascii="Tahoma" w:eastAsia="宋体" w:hAnsi="Tahoma" w:cs="宋体" w:hint="eastAsia"/>
          <w:b/>
          <w:bCs/>
          <w:color w:val="FF0000"/>
          <w:kern w:val="0"/>
          <w:szCs w:val="21"/>
        </w:rPr>
        <w:t>11</w:t>
      </w:r>
      <w:r w:rsidRPr="0056195A">
        <w:rPr>
          <w:rFonts w:ascii="Tahoma" w:eastAsia="宋体" w:hAnsi="Tahoma" w:cs="宋体" w:hint="eastAsia"/>
          <w:b/>
          <w:bCs/>
          <w:color w:val="FF0000"/>
          <w:kern w:val="0"/>
          <w:szCs w:val="21"/>
        </w:rPr>
        <w:t>日下午</w:t>
      </w:r>
      <w:r w:rsidRPr="0056195A">
        <w:rPr>
          <w:rFonts w:ascii="Tahoma" w:eastAsia="宋体" w:hAnsi="Tahoma" w:cs="宋体" w:hint="eastAsia"/>
          <w:b/>
          <w:bCs/>
          <w:color w:val="FF0000"/>
          <w:kern w:val="0"/>
          <w:szCs w:val="21"/>
        </w:rPr>
        <w:t>5:00</w:t>
      </w:r>
      <w:r w:rsidRPr="0056195A">
        <w:rPr>
          <w:rFonts w:ascii="Tahoma" w:eastAsia="宋体" w:hAnsi="Tahoma" w:cs="宋体" w:hint="eastAsia"/>
          <w:color w:val="FF0000"/>
          <w:kern w:val="0"/>
          <w:szCs w:val="21"/>
        </w:rPr>
        <w:t>，</w:t>
      </w:r>
      <w:r w:rsidRPr="0056195A">
        <w:rPr>
          <w:rFonts w:eastAsia="宋体" w:hint="eastAsia"/>
        </w:rPr>
        <w:t>自本公告发布之日起</w:t>
      </w:r>
      <w:r w:rsidRPr="0056195A">
        <w:rPr>
          <w:rFonts w:eastAsia="宋体" w:hint="eastAsia"/>
        </w:rPr>
        <w:t>5</w:t>
      </w:r>
      <w:r w:rsidRPr="0056195A">
        <w:rPr>
          <w:rFonts w:eastAsia="宋体" w:hint="eastAsia"/>
        </w:rPr>
        <w:t>个工作日。</w:t>
      </w: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7B6979" w:rsidTr="007A09B7">
        <w:trPr>
          <w:trHeight w:val="345"/>
        </w:trPr>
        <w:tc>
          <w:tcPr>
            <w:tcW w:w="709" w:type="dxa"/>
            <w:vAlign w:val="center"/>
          </w:tcPr>
          <w:p w:rsidR="007B6979" w:rsidRDefault="007B6979" w:rsidP="007A09B7">
            <w:pPr>
              <w:jc w:val="center"/>
            </w:pPr>
            <w:r>
              <w:rPr>
                <w:rFonts w:hint="eastAsia"/>
              </w:rPr>
              <w:t>序号</w:t>
            </w:r>
          </w:p>
        </w:tc>
        <w:tc>
          <w:tcPr>
            <w:tcW w:w="1985" w:type="dxa"/>
            <w:vAlign w:val="center"/>
          </w:tcPr>
          <w:p w:rsidR="007B6979" w:rsidRDefault="007B6979" w:rsidP="007A09B7">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7B6979" w:rsidRDefault="007B6979" w:rsidP="007A09B7">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7B6979" w:rsidRPr="00E41794" w:rsidRDefault="007B6979" w:rsidP="007A09B7">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7B6979" w:rsidRDefault="007B6979" w:rsidP="007A09B7">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7B6979" w:rsidRDefault="007B6979" w:rsidP="007A09B7">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7B6979" w:rsidTr="007A09B7">
        <w:trPr>
          <w:trHeight w:val="776"/>
        </w:trPr>
        <w:tc>
          <w:tcPr>
            <w:tcW w:w="709" w:type="dxa"/>
            <w:shd w:val="clear" w:color="000000" w:fill="FFFFFF"/>
            <w:vAlign w:val="center"/>
          </w:tcPr>
          <w:p w:rsidR="007B6979" w:rsidRDefault="007B6979" w:rsidP="007A09B7">
            <w:pPr>
              <w:jc w:val="center"/>
            </w:pPr>
            <w:r>
              <w:t>1</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ZCB-2022-080-678</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一次性使用血管阻断固定器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主要用于肝动脉灌注治疗术。用于外科手术中血管或者组织临时的紧绷止血。</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肝胆胰外科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ZCB-2022-080-683</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微波热凝消融针</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配合南京长城微波治疗仪使用。用于凝固治疗手术。</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甲状腺外科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3</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ZCB-2022-080-684</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压力绷带（甲状腺专用）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甲状腺专用型号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用于甲状腺的加压包扎，达到消除腔隙，临时止血（非动脉止血</w:t>
            </w:r>
            <w:r>
              <w:rPr>
                <w:rFonts w:hint="eastAsia"/>
                <w:color w:val="000000"/>
                <w:sz w:val="18"/>
                <w:szCs w:val="18"/>
              </w:rPr>
              <w:t>),</w:t>
            </w:r>
            <w:r>
              <w:rPr>
                <w:rFonts w:hint="eastAsia"/>
                <w:color w:val="000000"/>
                <w:sz w:val="18"/>
                <w:szCs w:val="18"/>
              </w:rPr>
              <w:t>保护手术切口等作用。</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甲状腺外科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4</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ZCB-2022-080-685</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沃芬全自动凝血分析仪（反应杯）</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与全自动凝血分析仪配套使用。</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检验科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5</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ZCB-2022-080-686</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载玻片</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长</w:t>
            </w:r>
            <w:r>
              <w:rPr>
                <w:rFonts w:hint="eastAsia"/>
                <w:color w:val="000000"/>
                <w:sz w:val="18"/>
                <w:szCs w:val="18"/>
              </w:rPr>
              <w:t xml:space="preserve">75.5mm </w:t>
            </w:r>
            <w:r>
              <w:rPr>
                <w:rFonts w:hint="eastAsia"/>
                <w:color w:val="000000"/>
                <w:sz w:val="18"/>
                <w:szCs w:val="18"/>
              </w:rPr>
              <w:t>宽</w:t>
            </w:r>
            <w:r>
              <w:rPr>
                <w:rFonts w:hint="eastAsia"/>
                <w:color w:val="000000"/>
                <w:sz w:val="18"/>
                <w:szCs w:val="18"/>
              </w:rPr>
              <w:t xml:space="preserve">25.5mm </w:t>
            </w:r>
            <w:r>
              <w:rPr>
                <w:rFonts w:hint="eastAsia"/>
                <w:color w:val="000000"/>
                <w:sz w:val="18"/>
                <w:szCs w:val="18"/>
              </w:rPr>
              <w:t>厚</w:t>
            </w:r>
            <w:r>
              <w:rPr>
                <w:rFonts w:hint="eastAsia"/>
                <w:color w:val="000000"/>
                <w:sz w:val="18"/>
                <w:szCs w:val="18"/>
              </w:rPr>
              <w:t xml:space="preserve">1.1mm </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与迈瑞推片机配套使用。</w:t>
            </w:r>
            <w:r>
              <w:rPr>
                <w:rFonts w:hint="eastAsia"/>
                <w:color w:val="000000"/>
                <w:sz w:val="18"/>
                <w:szCs w:val="18"/>
              </w:rPr>
              <w:t xml:space="preserve"> </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检验科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6</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ZCB-2022-080-687</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指引导管</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为治疗器械的引入提供路径，用于冠状或外周血管系统中。</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介入心脏病专科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7</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ZCB-2022-080-688</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可吸收硬脑膜封合医用胶</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用于开颅手术中，硬脑膜缝合部位的辅助封合，防止脑脊液渗漏。</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颅脑肿瘤和功能外科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8</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ZCB-2022-080-689</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一次性使用组织牵开扩张导管</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用于临床颅内手术中牵开术野周围软组织扩张术野。</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颅脑肿瘤和功能外科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9</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ZCB-2022-080-690</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可吸收颅骨锁</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由可吸收材料制成。用于开颅手术后和颅骨创伤后固定骨瓣。</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颅脑肿瘤和功能外科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10</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ZCB-2022-080-691</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一次性宫腔组织弹力切除器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用于宫腔镜下切除和移除组织。</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生殖免疫科</w:t>
            </w:r>
          </w:p>
        </w:tc>
      </w:tr>
      <w:tr w:rsidR="007B6979" w:rsidTr="007A09B7">
        <w:trPr>
          <w:trHeight w:val="494"/>
        </w:trPr>
        <w:tc>
          <w:tcPr>
            <w:tcW w:w="709" w:type="dxa"/>
            <w:shd w:val="clear" w:color="000000" w:fill="FFFFFF"/>
            <w:vAlign w:val="center"/>
          </w:tcPr>
          <w:p w:rsidR="007B6979" w:rsidRDefault="00A31767" w:rsidP="00A31767">
            <w:pPr>
              <w:jc w:val="center"/>
            </w:pPr>
            <w:r>
              <w:rPr>
                <w:rFonts w:hint="eastAsia"/>
              </w:rPr>
              <w:t>11</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ZCB-2022-080-692</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一次性阴道微生物吸附器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含活性炭纤维。用于减轻和预防各种阴道炎及宫颈糜烂等症状。</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生殖免疫科</w:t>
            </w:r>
          </w:p>
        </w:tc>
      </w:tr>
      <w:tr w:rsidR="007B6979" w:rsidTr="007A09B7">
        <w:trPr>
          <w:trHeight w:val="494"/>
        </w:trPr>
        <w:tc>
          <w:tcPr>
            <w:tcW w:w="709" w:type="dxa"/>
            <w:shd w:val="clear" w:color="000000" w:fill="FFFFFF"/>
            <w:vAlign w:val="center"/>
          </w:tcPr>
          <w:p w:rsidR="007B6979" w:rsidRDefault="007B6979" w:rsidP="00A31767">
            <w:pPr>
              <w:jc w:val="center"/>
            </w:pPr>
            <w:r>
              <w:rPr>
                <w:rFonts w:hint="eastAsia"/>
              </w:rPr>
              <w:t>1</w:t>
            </w:r>
            <w:r w:rsidR="00A31767">
              <w:rPr>
                <w:rFonts w:hint="eastAsia"/>
              </w:rPr>
              <w:t>2</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ZCB-2022-080-693</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一次性使用腔镜配合管</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配合腔镜使用，作为将聚乳酸防粘连凝胶滴注至创面的通道。</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生殖免疫科</w:t>
            </w:r>
          </w:p>
        </w:tc>
      </w:tr>
      <w:tr w:rsidR="007B6979" w:rsidTr="007A09B7">
        <w:trPr>
          <w:trHeight w:val="494"/>
        </w:trPr>
        <w:tc>
          <w:tcPr>
            <w:tcW w:w="709" w:type="dxa"/>
            <w:shd w:val="clear" w:color="000000" w:fill="FFFFFF"/>
            <w:vAlign w:val="center"/>
          </w:tcPr>
          <w:p w:rsidR="007B6979" w:rsidRDefault="007B6979" w:rsidP="00A31767">
            <w:pPr>
              <w:jc w:val="center"/>
            </w:pPr>
            <w:r>
              <w:rPr>
                <w:rFonts w:hint="eastAsia"/>
              </w:rPr>
              <w:t>1</w:t>
            </w:r>
            <w:r w:rsidR="00A31767">
              <w:rPr>
                <w:rFonts w:hint="eastAsia"/>
              </w:rPr>
              <w:t>3</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ZCB-2022-080-694</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一次性使用宫颈扩张器（扩张用模具）</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用于机械扩张子宫颈、牵开会阴组织。</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生殖免疫科</w:t>
            </w:r>
          </w:p>
        </w:tc>
      </w:tr>
      <w:tr w:rsidR="007B6979" w:rsidTr="007A09B7">
        <w:trPr>
          <w:trHeight w:val="494"/>
        </w:trPr>
        <w:tc>
          <w:tcPr>
            <w:tcW w:w="709" w:type="dxa"/>
            <w:shd w:val="clear" w:color="000000" w:fill="FFFFFF"/>
            <w:vAlign w:val="center"/>
          </w:tcPr>
          <w:p w:rsidR="007B6979" w:rsidRDefault="007B6979" w:rsidP="00A31767">
            <w:pPr>
              <w:jc w:val="center"/>
            </w:pPr>
            <w:r>
              <w:rPr>
                <w:rFonts w:hint="eastAsia"/>
              </w:rPr>
              <w:t>1</w:t>
            </w:r>
            <w:r w:rsidR="00A31767">
              <w:rPr>
                <w:rFonts w:hint="eastAsia"/>
              </w:rPr>
              <w:t>4</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ZCB-2022-080-695</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一次性使用电子胆胰管内窥镜</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与内窥镜图像处理器配合使用，用于为胰胆系统的内镜手术提供直接显像，并为其他诊疗附件提供工作通道。</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消化内镜中心</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15</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ZCB-2022-080-696</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取石网篮</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用于在内窥镜下捕获和取出胆道结石或异物。</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消化内镜中心</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16</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ZCB-2022-080-697</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食道阻抗</w:t>
            </w:r>
            <w:r>
              <w:rPr>
                <w:rFonts w:hint="eastAsia"/>
                <w:color w:val="000000"/>
                <w:sz w:val="20"/>
                <w:szCs w:val="20"/>
              </w:rPr>
              <w:t>-pH</w:t>
            </w:r>
            <w:r>
              <w:rPr>
                <w:rFonts w:hint="eastAsia"/>
                <w:color w:val="000000"/>
                <w:sz w:val="20"/>
                <w:szCs w:val="20"/>
              </w:rPr>
              <w:t>联合监测系统（阻抗</w:t>
            </w:r>
            <w:r>
              <w:rPr>
                <w:rFonts w:hint="eastAsia"/>
                <w:color w:val="000000"/>
                <w:sz w:val="20"/>
                <w:szCs w:val="20"/>
              </w:rPr>
              <w:t>-pH</w:t>
            </w:r>
            <w:r>
              <w:rPr>
                <w:rFonts w:hint="eastAsia"/>
                <w:color w:val="000000"/>
                <w:sz w:val="20"/>
                <w:szCs w:val="20"/>
              </w:rPr>
              <w:t>电极导管）</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配合金山</w:t>
            </w:r>
            <w:r>
              <w:rPr>
                <w:rFonts w:hint="eastAsia"/>
                <w:color w:val="000000"/>
                <w:sz w:val="18"/>
                <w:szCs w:val="18"/>
              </w:rPr>
              <w:t xml:space="preserve"> </w:t>
            </w:r>
            <w:r>
              <w:rPr>
                <w:rFonts w:hint="eastAsia"/>
                <w:color w:val="000000"/>
                <w:sz w:val="18"/>
                <w:szCs w:val="18"/>
              </w:rPr>
              <w:t>食道阻抗</w:t>
            </w:r>
            <w:r>
              <w:rPr>
                <w:rFonts w:hint="eastAsia"/>
                <w:color w:val="000000"/>
                <w:sz w:val="18"/>
                <w:szCs w:val="18"/>
              </w:rPr>
              <w:t>-pH</w:t>
            </w:r>
            <w:r>
              <w:rPr>
                <w:rFonts w:hint="eastAsia"/>
                <w:color w:val="000000"/>
                <w:sz w:val="18"/>
                <w:szCs w:val="18"/>
              </w:rPr>
              <w:t>联合监测系统</w:t>
            </w:r>
            <w:r>
              <w:rPr>
                <w:rFonts w:hint="eastAsia"/>
                <w:color w:val="000000"/>
                <w:sz w:val="18"/>
                <w:szCs w:val="18"/>
              </w:rPr>
              <w:t xml:space="preserve"> JSIpS-1</w:t>
            </w:r>
            <w:r>
              <w:rPr>
                <w:rFonts w:hint="eastAsia"/>
                <w:color w:val="000000"/>
                <w:sz w:val="18"/>
                <w:szCs w:val="18"/>
              </w:rPr>
              <w:t>使用。用于监测患者体内胃和食道的阻抗及</w:t>
            </w:r>
            <w:r>
              <w:rPr>
                <w:rFonts w:hint="eastAsia"/>
                <w:color w:val="000000"/>
                <w:sz w:val="18"/>
                <w:szCs w:val="18"/>
              </w:rPr>
              <w:t>PH</w:t>
            </w:r>
            <w:r>
              <w:rPr>
                <w:rFonts w:hint="eastAsia"/>
                <w:color w:val="000000"/>
                <w:sz w:val="18"/>
                <w:szCs w:val="18"/>
              </w:rPr>
              <w:t>值生理参数，对胃食道反流疾病的检查，辅助临床医学诊断或实验研究。</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消化内科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17</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ZCB-2022-080-698</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带止血阀的可控导管鞘</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用于插入各种心血管电极导管</w:t>
            </w:r>
            <w:r>
              <w:rPr>
                <w:rFonts w:hint="eastAsia"/>
                <w:color w:val="000000"/>
                <w:sz w:val="18"/>
                <w:szCs w:val="18"/>
              </w:rPr>
              <w:t xml:space="preserve"> </w:t>
            </w:r>
            <w:r>
              <w:rPr>
                <w:rFonts w:hint="eastAsia"/>
                <w:color w:val="000000"/>
                <w:sz w:val="18"/>
                <w:szCs w:val="18"/>
              </w:rPr>
              <w:t>，包括经房间隔将心血管电极导管插入左侧心脏。</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心律失常专科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18</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ZCB-2022-080-699</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肺动脉支架</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用于治疗左、右肺动脉或肺动脉分支狭窄。</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19</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ZCB-2022-080-700</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动脉导管未闭封堵器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用于动脉导管未闭的介入治疗。</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20</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ZCB-2022-080-701</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心血管病封堵器输送系统</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含房缺封堵器输送系统及动脉导管未闭封堵器输送系统。房缺封堵器输送系统用于房间隔缺损封堵术，动脉导管未闭封堵器输送系统用于动脉导管未闭封堵器及室间隔缺损封堵器的输送。</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21</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ZCB-2022-080-702</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多孔型房间隔缺损封堵器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用于闭合多孔（筛状孔）房间隔缺损。</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22</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ZCB-2022-080-703</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陶瓷膜室间隔缺损封堵器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适用于介入治疗先天性心脏病室间隔缺损封堵治疗。</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23</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ZCB-2022-080-704</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室间隔缺损封堵器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用于先天性心脏病室间隔缺损的封堵。</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7B6979" w:rsidP="00A31767">
            <w:pPr>
              <w:jc w:val="center"/>
            </w:pPr>
            <w:r>
              <w:rPr>
                <w:rFonts w:hint="eastAsia"/>
              </w:rPr>
              <w:t>2</w:t>
            </w:r>
            <w:r w:rsidR="00A31767">
              <w:rPr>
                <w:rFonts w:hint="eastAsia"/>
              </w:rPr>
              <w:t>4</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ZCB-2022-080-705</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陶瓷膜动脉导管未闭封堵器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适用于先心病动脉导管未闭介入治疗。</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7B6979" w:rsidP="00A31767">
            <w:pPr>
              <w:jc w:val="center"/>
            </w:pPr>
            <w:r>
              <w:rPr>
                <w:rFonts w:hint="eastAsia"/>
              </w:rPr>
              <w:t>2</w:t>
            </w:r>
            <w:r w:rsidR="00A31767">
              <w:rPr>
                <w:rFonts w:hint="eastAsia"/>
              </w:rPr>
              <w:t>5</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ZCB-2022-080-706</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外周血管支架系统</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用于肺动脉及其它外周血管的血管病变。</w:t>
            </w:r>
            <w:r w:rsidRPr="00D92D4C">
              <w:rPr>
                <w:rFonts w:hint="eastAsia"/>
                <w:color w:val="000000"/>
                <w:sz w:val="18"/>
                <w:szCs w:val="18"/>
              </w:rPr>
              <w:t>（必须要有肺动脉支架才可以报其他型号）</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26</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ZCB-2022-080-707</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房间隔缺损封堵器</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用于闭合继发性房间隔缺损的治疗。</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27</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ZCB-2022-080-708</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心内膜心肌活检钳</w:t>
            </w:r>
          </w:p>
        </w:tc>
        <w:tc>
          <w:tcPr>
            <w:tcW w:w="1418"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用于采集心内膜心肌组织样品进行病理分析。</w:t>
            </w:r>
          </w:p>
        </w:tc>
        <w:tc>
          <w:tcPr>
            <w:tcW w:w="1559" w:type="dxa"/>
            <w:vAlign w:val="center"/>
          </w:tcPr>
          <w:p w:rsidR="007B6979" w:rsidRDefault="007B6979" w:rsidP="007A09B7">
            <w:pPr>
              <w:jc w:val="center"/>
              <w:rPr>
                <w:rFonts w:ascii="宋体" w:hAnsi="宋体" w:cs="宋体"/>
                <w:color w:val="000000"/>
                <w:sz w:val="18"/>
                <w:szCs w:val="18"/>
              </w:rPr>
            </w:pPr>
            <w:r>
              <w:rPr>
                <w:rFonts w:hint="eastAsia"/>
                <w:color w:val="000000"/>
                <w:sz w:val="18"/>
                <w:szCs w:val="18"/>
              </w:rPr>
              <w:t>血管病与结构性心脏病专科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28</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ZCB-2022-080-710</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可调弯输送鞘</w:t>
            </w:r>
          </w:p>
        </w:tc>
        <w:tc>
          <w:tcPr>
            <w:tcW w:w="1418"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用于建立有助于血管内器械的经皮进入通路或辅助输送诊断</w:t>
            </w:r>
            <w:r>
              <w:rPr>
                <w:rFonts w:hint="eastAsia"/>
                <w:color w:val="000000"/>
                <w:sz w:val="18"/>
                <w:szCs w:val="18"/>
              </w:rPr>
              <w:t>/</w:t>
            </w:r>
            <w:r>
              <w:rPr>
                <w:rFonts w:hint="eastAsia"/>
                <w:color w:val="000000"/>
                <w:sz w:val="18"/>
                <w:szCs w:val="18"/>
              </w:rPr>
              <w:t>治疗器械进入心腔内。</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肾内科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29</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ZCB-2022-080-711</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一次性使用球囊扩充压力泵</w:t>
            </w:r>
          </w:p>
        </w:tc>
        <w:tc>
          <w:tcPr>
            <w:tcW w:w="1418"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产品含有压力泵压力不低于</w:t>
            </w:r>
            <w:r>
              <w:rPr>
                <w:rFonts w:hint="eastAsia"/>
                <w:color w:val="000000"/>
                <w:sz w:val="18"/>
                <w:szCs w:val="18"/>
              </w:rPr>
              <w:t>40ATM</w:t>
            </w:r>
            <w:r>
              <w:rPr>
                <w:rFonts w:hint="eastAsia"/>
                <w:color w:val="000000"/>
                <w:sz w:val="18"/>
                <w:szCs w:val="18"/>
              </w:rPr>
              <w:t>的型号。主要用于</w:t>
            </w:r>
            <w:r>
              <w:rPr>
                <w:rFonts w:hint="eastAsia"/>
                <w:color w:val="000000"/>
                <w:sz w:val="18"/>
                <w:szCs w:val="18"/>
              </w:rPr>
              <w:t>PTA</w:t>
            </w:r>
            <w:r>
              <w:rPr>
                <w:rFonts w:hint="eastAsia"/>
                <w:color w:val="000000"/>
                <w:sz w:val="18"/>
                <w:szCs w:val="18"/>
              </w:rPr>
              <w:t>手术中，对球囊扩张导管进行加压。</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肾内科</w:t>
            </w:r>
          </w:p>
        </w:tc>
      </w:tr>
      <w:tr w:rsidR="007B6979" w:rsidTr="007A09B7">
        <w:trPr>
          <w:trHeight w:val="494"/>
        </w:trPr>
        <w:tc>
          <w:tcPr>
            <w:tcW w:w="709" w:type="dxa"/>
            <w:shd w:val="clear" w:color="000000" w:fill="FFFFFF"/>
            <w:vAlign w:val="center"/>
          </w:tcPr>
          <w:p w:rsidR="007B6979" w:rsidRDefault="00A31767" w:rsidP="007A09B7">
            <w:pPr>
              <w:jc w:val="center"/>
            </w:pPr>
            <w:r>
              <w:rPr>
                <w:rFonts w:hint="eastAsia"/>
              </w:rPr>
              <w:t>30</w:t>
            </w:r>
          </w:p>
        </w:tc>
        <w:tc>
          <w:tcPr>
            <w:tcW w:w="1985" w:type="dxa"/>
            <w:shd w:val="clear" w:color="000000" w:fill="FFFFFF"/>
            <w:noWrap/>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ZCB-2022-080-712</w:t>
            </w:r>
          </w:p>
        </w:tc>
        <w:tc>
          <w:tcPr>
            <w:tcW w:w="2126"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体外循环套包、体外循环插管及穿刺附件</w:t>
            </w:r>
          </w:p>
        </w:tc>
        <w:tc>
          <w:tcPr>
            <w:tcW w:w="1418"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7B6979" w:rsidRDefault="007B6979" w:rsidP="007A09B7">
            <w:pPr>
              <w:rPr>
                <w:rFonts w:ascii="宋体" w:hAnsi="宋体" w:cs="宋体"/>
                <w:color w:val="000000"/>
                <w:sz w:val="18"/>
                <w:szCs w:val="18"/>
              </w:rPr>
            </w:pPr>
            <w:r>
              <w:rPr>
                <w:rFonts w:hint="eastAsia"/>
                <w:color w:val="000000"/>
                <w:sz w:val="18"/>
                <w:szCs w:val="18"/>
              </w:rPr>
              <w:t>配合迈柯唯的体外膜肺氧合</w:t>
            </w:r>
            <w:r>
              <w:rPr>
                <w:rFonts w:hint="eastAsia"/>
                <w:color w:val="000000"/>
                <w:sz w:val="18"/>
                <w:szCs w:val="18"/>
              </w:rPr>
              <w:t xml:space="preserve"> ECMO</w:t>
            </w:r>
            <w:r>
              <w:rPr>
                <w:rFonts w:hint="eastAsia"/>
                <w:color w:val="000000"/>
                <w:sz w:val="18"/>
                <w:szCs w:val="18"/>
              </w:rPr>
              <w:t>系统使用，用于体外循环手术支持。</w:t>
            </w:r>
          </w:p>
        </w:tc>
        <w:tc>
          <w:tcPr>
            <w:tcW w:w="1559" w:type="dxa"/>
            <w:vAlign w:val="center"/>
          </w:tcPr>
          <w:p w:rsidR="007B6979" w:rsidRDefault="007B6979" w:rsidP="007A09B7">
            <w:pPr>
              <w:jc w:val="center"/>
              <w:rPr>
                <w:rFonts w:ascii="宋体" w:hAnsi="宋体" w:cs="宋体"/>
                <w:color w:val="000000"/>
                <w:sz w:val="20"/>
                <w:szCs w:val="20"/>
              </w:rPr>
            </w:pPr>
            <w:r>
              <w:rPr>
                <w:rFonts w:hint="eastAsia"/>
                <w:color w:val="000000"/>
                <w:sz w:val="20"/>
                <w:szCs w:val="20"/>
              </w:rPr>
              <w:t>重症医学科</w:t>
            </w:r>
          </w:p>
        </w:tc>
      </w:tr>
    </w:tbl>
    <w:p w:rsidR="007B6979" w:rsidRPr="007B6979" w:rsidRDefault="007B6979" w:rsidP="007B6979">
      <w:pPr>
        <w:pStyle w:val="2"/>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57E24" w:rsidRDefault="001B1DB9" w:rsidP="00357E24">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57E24" w:rsidRPr="00357E24" w:rsidRDefault="00357E24" w:rsidP="00357E24">
      <w:pPr>
        <w:widowControl/>
        <w:wordWrap w:val="0"/>
        <w:spacing w:line="420" w:lineRule="exact"/>
        <w:ind w:right="420"/>
        <w:rPr>
          <w:rFonts w:eastAsia="宋体"/>
          <w:szCs w:val="21"/>
        </w:rPr>
      </w:pPr>
      <w:r w:rsidRPr="00357E24">
        <w:rPr>
          <w:rFonts w:eastAsia="宋体" w:hint="eastAsia"/>
          <w:szCs w:val="21"/>
        </w:rPr>
        <w:t>备注：《中山大学附属第八医院</w:t>
      </w:r>
      <w:r w:rsidRPr="00357E24">
        <w:rPr>
          <w:rFonts w:eastAsia="宋体" w:hint="eastAsia"/>
          <w:szCs w:val="21"/>
        </w:rPr>
        <w:t>(</w:t>
      </w:r>
      <w:r w:rsidRPr="00357E24">
        <w:rPr>
          <w:rFonts w:eastAsia="宋体" w:hint="eastAsia"/>
          <w:szCs w:val="21"/>
        </w:rPr>
        <w:t>深圳福田</w:t>
      </w:r>
      <w:r w:rsidRPr="00357E24">
        <w:rPr>
          <w:rFonts w:eastAsia="宋体" w:hint="eastAsia"/>
          <w:szCs w:val="21"/>
        </w:rPr>
        <w:t>)</w:t>
      </w:r>
      <w:r w:rsidRPr="00357E24">
        <w:rPr>
          <w:rFonts w:eastAsia="宋体" w:hint="eastAsia"/>
          <w:szCs w:val="21"/>
        </w:rPr>
        <w:t>医用耗材投标产品汇总表》用</w:t>
      </w:r>
      <w:r w:rsidRPr="00357E24">
        <w:rPr>
          <w:rFonts w:eastAsia="宋体" w:hint="eastAsia"/>
          <w:szCs w:val="21"/>
        </w:rPr>
        <w:t>Xlsx</w:t>
      </w:r>
      <w:r w:rsidRPr="00357E24">
        <w:rPr>
          <w:rFonts w:eastAsia="宋体" w:hint="eastAsia"/>
          <w:szCs w:val="21"/>
        </w:rPr>
        <w:t>表格形式发送单独发送一份</w:t>
      </w:r>
    </w:p>
    <w:p w:rsidR="00357E24" w:rsidRPr="00357E24" w:rsidRDefault="00357E24" w:rsidP="00357E24">
      <w:pPr>
        <w:pStyle w:val="2"/>
      </w:pP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FB3410" w:rsidRPr="00C5076B" w:rsidRDefault="001B1DB9" w:rsidP="00C5076B">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Pr>
          <w:rFonts w:ascii="Tahoma" w:hAnsi="Tahoma" w:cs="Tahoma" w:hint="eastAsia"/>
          <w:color w:val="FF0000"/>
          <w:kern w:val="0"/>
          <w:szCs w:val="21"/>
        </w:rPr>
        <w:t>2</w:t>
      </w:r>
      <w:r>
        <w:rPr>
          <w:rFonts w:ascii="Tahoma" w:hAnsi="Tahoma" w:cs="Tahoma" w:hint="eastAsia"/>
          <w:color w:val="FF0000"/>
          <w:kern w:val="0"/>
          <w:szCs w:val="21"/>
        </w:rPr>
        <w:t>年</w:t>
      </w:r>
      <w:r w:rsidR="00357E24">
        <w:rPr>
          <w:rFonts w:ascii="Tahoma" w:hAnsi="Tahoma" w:cs="Tahoma" w:hint="eastAsia"/>
          <w:color w:val="FF0000"/>
          <w:kern w:val="0"/>
          <w:szCs w:val="21"/>
        </w:rPr>
        <w:t>11</w:t>
      </w:r>
      <w:r>
        <w:rPr>
          <w:rFonts w:ascii="Tahoma" w:hAnsi="Tahoma" w:cs="Tahoma" w:hint="eastAsia"/>
          <w:color w:val="FF0000"/>
          <w:kern w:val="0"/>
          <w:szCs w:val="21"/>
        </w:rPr>
        <w:t>月</w:t>
      </w:r>
      <w:r w:rsidR="00357E24">
        <w:rPr>
          <w:rFonts w:ascii="Tahoma" w:hAnsi="Tahoma" w:cs="Tahoma" w:hint="eastAsia"/>
          <w:color w:val="FF0000"/>
          <w:kern w:val="0"/>
          <w:szCs w:val="21"/>
        </w:rPr>
        <w:t>5</w:t>
      </w:r>
      <w:r>
        <w:rPr>
          <w:rFonts w:ascii="Tahoma" w:hAnsi="Tahoma" w:cs="Tahoma" w:hint="eastAsia"/>
          <w:color w:val="FF0000"/>
          <w:kern w:val="0"/>
          <w:szCs w:val="21"/>
        </w:rPr>
        <w:t>日</w:t>
      </w:r>
    </w:p>
    <w:p w:rsidR="00364FE0" w:rsidRDefault="001B1DB9" w:rsidP="00FE083F">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宋体"/>
          <w:b/>
          <w:color w:val="000000"/>
          <w:kern w:val="0"/>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C5076B" w:rsidTr="004421C9">
        <w:trPr>
          <w:trHeight w:val="345"/>
        </w:trPr>
        <w:tc>
          <w:tcPr>
            <w:tcW w:w="709" w:type="dxa"/>
            <w:vAlign w:val="center"/>
          </w:tcPr>
          <w:p w:rsidR="00C5076B" w:rsidRDefault="00C5076B" w:rsidP="004421C9">
            <w:pPr>
              <w:jc w:val="center"/>
            </w:pPr>
            <w:r>
              <w:rPr>
                <w:rFonts w:hint="eastAsia"/>
              </w:rPr>
              <w:t>序号</w:t>
            </w:r>
          </w:p>
        </w:tc>
        <w:tc>
          <w:tcPr>
            <w:tcW w:w="1985" w:type="dxa"/>
            <w:vAlign w:val="center"/>
          </w:tcPr>
          <w:p w:rsidR="00C5076B" w:rsidRDefault="00C5076B" w:rsidP="004421C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C5076B" w:rsidRDefault="00C5076B" w:rsidP="004421C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C5076B" w:rsidRPr="00E41794" w:rsidRDefault="00C5076B" w:rsidP="004421C9">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C5076B" w:rsidRDefault="00C5076B" w:rsidP="004421C9">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C5076B" w:rsidRDefault="00C5076B" w:rsidP="004421C9">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C5076B" w:rsidTr="004421C9">
        <w:trPr>
          <w:trHeight w:val="776"/>
        </w:trPr>
        <w:tc>
          <w:tcPr>
            <w:tcW w:w="709" w:type="dxa"/>
            <w:shd w:val="clear" w:color="000000" w:fill="FFFFFF"/>
            <w:vAlign w:val="center"/>
          </w:tcPr>
          <w:p w:rsidR="00C5076B" w:rsidRDefault="00C5076B" w:rsidP="004421C9">
            <w:pPr>
              <w:jc w:val="center"/>
            </w:pPr>
            <w:r>
              <w:t>1</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ZCB-2022-080-678</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一次性使用血管阻断固定器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主要用于肝动脉灌注治疗术。用于外科手术中血管或者组织临时的紧绷止血。</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肝胆胰外科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ZCB-2022-080-683</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微波热凝消融针</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配合南京长城微波治疗仪使用。用于凝固治疗手术。</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甲状腺外科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3</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ZCB-2022-080-684</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压力绷带（甲状腺专用）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甲状腺专用型号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用于甲状腺的加压包扎，达到消除腔隙，临时止血（非动脉止血</w:t>
            </w:r>
            <w:r>
              <w:rPr>
                <w:rFonts w:hint="eastAsia"/>
                <w:color w:val="000000"/>
                <w:sz w:val="18"/>
                <w:szCs w:val="18"/>
              </w:rPr>
              <w:t>),</w:t>
            </w:r>
            <w:r>
              <w:rPr>
                <w:rFonts w:hint="eastAsia"/>
                <w:color w:val="000000"/>
                <w:sz w:val="18"/>
                <w:szCs w:val="18"/>
              </w:rPr>
              <w:t>保护手术切口等作用。</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甲状腺外科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4</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ZCB-2022-080-685</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沃芬全自动凝血分析仪（反应杯）</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与全自动凝血分析仪配套使用。</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检验科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5</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ZCB-2022-080-686</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载玻片</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长</w:t>
            </w:r>
            <w:r>
              <w:rPr>
                <w:rFonts w:hint="eastAsia"/>
                <w:color w:val="000000"/>
                <w:sz w:val="18"/>
                <w:szCs w:val="18"/>
              </w:rPr>
              <w:t xml:space="preserve">75.5mm </w:t>
            </w:r>
            <w:r>
              <w:rPr>
                <w:rFonts w:hint="eastAsia"/>
                <w:color w:val="000000"/>
                <w:sz w:val="18"/>
                <w:szCs w:val="18"/>
              </w:rPr>
              <w:t>宽</w:t>
            </w:r>
            <w:r>
              <w:rPr>
                <w:rFonts w:hint="eastAsia"/>
                <w:color w:val="000000"/>
                <w:sz w:val="18"/>
                <w:szCs w:val="18"/>
              </w:rPr>
              <w:t xml:space="preserve">25.5mm </w:t>
            </w:r>
            <w:r>
              <w:rPr>
                <w:rFonts w:hint="eastAsia"/>
                <w:color w:val="000000"/>
                <w:sz w:val="18"/>
                <w:szCs w:val="18"/>
              </w:rPr>
              <w:t>厚</w:t>
            </w:r>
            <w:r>
              <w:rPr>
                <w:rFonts w:hint="eastAsia"/>
                <w:color w:val="000000"/>
                <w:sz w:val="18"/>
                <w:szCs w:val="18"/>
              </w:rPr>
              <w:t xml:space="preserve">1.1mm </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与迈瑞推片机配套使用。</w:t>
            </w:r>
            <w:r>
              <w:rPr>
                <w:rFonts w:hint="eastAsia"/>
                <w:color w:val="000000"/>
                <w:sz w:val="18"/>
                <w:szCs w:val="18"/>
              </w:rPr>
              <w:t xml:space="preserve"> </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检验科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6</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ZCB-2022-080-687</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指引导管</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为治疗器械的引入提供路径，用于冠状或外周血管系统中。</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介入心脏病专科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7</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ZCB-2022-080-688</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可吸收硬脑膜封合医用胶</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用于开颅手术中，硬脑膜缝合部位的辅助封合，防止脑脊液渗漏。</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颅脑肿瘤和功能外科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8</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ZCB-2022-080-689</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一次性使用组织牵开扩张导管</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用于临床颅内手术中牵开术野周围软组织扩张术野。</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颅脑肿瘤和功能外科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9</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ZCB-2022-080-690</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可吸收颅骨锁</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由可吸收材料制成。用于开颅手术后和颅骨创伤后固定骨瓣。</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颅脑肿瘤和功能外科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10</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ZCB-2022-080-691</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一次性宫腔组织弹力切除器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用于宫腔镜下切除和移除组织。</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生殖免疫科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11</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ZCB-2022-080-692</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一次性阴道微生物吸附器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含活性炭纤维。用于减轻和预防各种阴道炎及宫颈糜烂等症状。</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生殖免疫科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12</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ZCB-2022-080-693</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一次性使用腔镜配合管</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配合腔镜使用，作为将聚乳酸防粘连凝胶滴注至创面的通道。</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生殖免疫科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13</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ZCB-2022-080-694</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一次性使用宫颈扩张器（扩张用模具）</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用于机械扩张子宫颈、牵开会阴组织。</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生殖免疫科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14</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ZCB-2022-080-695</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一次性使用电子胆胰管内窥镜</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与内窥镜图像处理器配合使用，用于为胰胆系统的内镜手术提供直接显像，并为其他诊疗附件提供工作通道。</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消化内镜中心</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15</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ZCB-2022-080-696</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取石网篮</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用于在内窥镜下捕获和取出胆道结石或异物。</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消化内镜中心</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16</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ZCB-2022-080-697</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食道阻抗</w:t>
            </w:r>
            <w:r>
              <w:rPr>
                <w:rFonts w:hint="eastAsia"/>
                <w:color w:val="000000"/>
                <w:sz w:val="20"/>
                <w:szCs w:val="20"/>
              </w:rPr>
              <w:t>-pH</w:t>
            </w:r>
            <w:r>
              <w:rPr>
                <w:rFonts w:hint="eastAsia"/>
                <w:color w:val="000000"/>
                <w:sz w:val="20"/>
                <w:szCs w:val="20"/>
              </w:rPr>
              <w:t>联合监测系统（阻抗</w:t>
            </w:r>
            <w:r>
              <w:rPr>
                <w:rFonts w:hint="eastAsia"/>
                <w:color w:val="000000"/>
                <w:sz w:val="20"/>
                <w:szCs w:val="20"/>
              </w:rPr>
              <w:t>-pH</w:t>
            </w:r>
            <w:r>
              <w:rPr>
                <w:rFonts w:hint="eastAsia"/>
                <w:color w:val="000000"/>
                <w:sz w:val="20"/>
                <w:szCs w:val="20"/>
              </w:rPr>
              <w:t>电极导管）</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配合金山</w:t>
            </w:r>
            <w:r>
              <w:rPr>
                <w:rFonts w:hint="eastAsia"/>
                <w:color w:val="000000"/>
                <w:sz w:val="18"/>
                <w:szCs w:val="18"/>
              </w:rPr>
              <w:t xml:space="preserve"> </w:t>
            </w:r>
            <w:r>
              <w:rPr>
                <w:rFonts w:hint="eastAsia"/>
                <w:color w:val="000000"/>
                <w:sz w:val="18"/>
                <w:szCs w:val="18"/>
              </w:rPr>
              <w:t>食道阻抗</w:t>
            </w:r>
            <w:r>
              <w:rPr>
                <w:rFonts w:hint="eastAsia"/>
                <w:color w:val="000000"/>
                <w:sz w:val="18"/>
                <w:szCs w:val="18"/>
              </w:rPr>
              <w:t>-pH</w:t>
            </w:r>
            <w:r>
              <w:rPr>
                <w:rFonts w:hint="eastAsia"/>
                <w:color w:val="000000"/>
                <w:sz w:val="18"/>
                <w:szCs w:val="18"/>
              </w:rPr>
              <w:t>联合监测系统</w:t>
            </w:r>
            <w:r>
              <w:rPr>
                <w:rFonts w:hint="eastAsia"/>
                <w:color w:val="000000"/>
                <w:sz w:val="18"/>
                <w:szCs w:val="18"/>
              </w:rPr>
              <w:t xml:space="preserve"> JSIpS-1</w:t>
            </w:r>
            <w:r>
              <w:rPr>
                <w:rFonts w:hint="eastAsia"/>
                <w:color w:val="000000"/>
                <w:sz w:val="18"/>
                <w:szCs w:val="18"/>
              </w:rPr>
              <w:t>使用。用于监测患者体内胃和食道的阻抗及</w:t>
            </w:r>
            <w:r>
              <w:rPr>
                <w:rFonts w:hint="eastAsia"/>
                <w:color w:val="000000"/>
                <w:sz w:val="18"/>
                <w:szCs w:val="18"/>
              </w:rPr>
              <w:t>PH</w:t>
            </w:r>
            <w:r>
              <w:rPr>
                <w:rFonts w:hint="eastAsia"/>
                <w:color w:val="000000"/>
                <w:sz w:val="18"/>
                <w:szCs w:val="18"/>
              </w:rPr>
              <w:t>值生理参数，对胃食道反流疾病的检查，辅助临床医学诊断或实验研究。</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消化内科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17</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ZCB-2022-080-698</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带止血阀的可控导管鞘</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用于插入各种心血管电极导管</w:t>
            </w:r>
            <w:r>
              <w:rPr>
                <w:rFonts w:hint="eastAsia"/>
                <w:color w:val="000000"/>
                <w:sz w:val="18"/>
                <w:szCs w:val="18"/>
              </w:rPr>
              <w:t xml:space="preserve"> </w:t>
            </w:r>
            <w:r>
              <w:rPr>
                <w:rFonts w:hint="eastAsia"/>
                <w:color w:val="000000"/>
                <w:sz w:val="18"/>
                <w:szCs w:val="18"/>
              </w:rPr>
              <w:t>，包括经房间隔将心血管电极导管插入左侧心脏。</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心律失常专科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18</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ZCB-2022-080-699</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肺动脉支架</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用于治疗左、右肺动脉或肺动脉分支狭窄。</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19</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ZCB-2022-080-700</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动脉导管未闭封堵器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用于动脉导管未闭的介入治疗。</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20</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ZCB-2022-080-701</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心血管病封堵器输送系统</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含房缺封堵器输送系统及动脉导管未闭封堵器输送系统。房缺封堵器输送系统用于房间隔缺损封堵术，动脉导管未闭封堵器输送系统用于动脉导管未闭封堵器及室间隔缺损封堵器的输送。</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21</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ZCB-2022-080-702</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多孔型房间隔缺损封堵器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用于闭合多孔（筛状孔）房间隔缺损。</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22</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ZCB-2022-080-703</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陶瓷膜室间隔缺损封堵器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适用于介入治疗先天性心脏病室间隔缺损封堵治疗。</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23</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ZCB-2022-080-704</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室间隔缺损封堵器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用于先天性心脏病室间隔缺损的封堵。</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24</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ZCB-2022-080-705</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陶瓷膜动脉导管未闭封堵器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适用于先心病动脉导管未闭介入治疗。</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25</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ZCB-2022-080-706</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外周血管支架系统</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用于肺动脉及其它外周血管的血管病变。</w:t>
            </w:r>
            <w:r w:rsidRPr="00D92D4C">
              <w:rPr>
                <w:rFonts w:hint="eastAsia"/>
                <w:color w:val="000000"/>
                <w:sz w:val="18"/>
                <w:szCs w:val="18"/>
              </w:rPr>
              <w:t>（必须要有肺动脉支架才可以报其他型号）</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26</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ZCB-2022-080-707</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房间隔缺损封堵器</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用于闭合继发性房间隔缺损的治疗。</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27</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ZCB-2022-080-708</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心内膜心肌活检钳</w:t>
            </w:r>
          </w:p>
        </w:tc>
        <w:tc>
          <w:tcPr>
            <w:tcW w:w="1418"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用于采集心内膜心肌组织样品进行病理分析。</w:t>
            </w:r>
          </w:p>
        </w:tc>
        <w:tc>
          <w:tcPr>
            <w:tcW w:w="1559" w:type="dxa"/>
            <w:vAlign w:val="center"/>
          </w:tcPr>
          <w:p w:rsidR="00C5076B" w:rsidRDefault="00C5076B" w:rsidP="004421C9">
            <w:pPr>
              <w:jc w:val="center"/>
              <w:rPr>
                <w:rFonts w:ascii="宋体" w:hAnsi="宋体" w:cs="宋体"/>
                <w:color w:val="000000"/>
                <w:sz w:val="18"/>
                <w:szCs w:val="18"/>
              </w:rPr>
            </w:pPr>
            <w:r>
              <w:rPr>
                <w:rFonts w:hint="eastAsia"/>
                <w:color w:val="000000"/>
                <w:sz w:val="18"/>
                <w:szCs w:val="18"/>
              </w:rPr>
              <w:t>血管病与结构性心脏病专科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28</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ZCB-2022-080-710</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可调弯输送鞘</w:t>
            </w:r>
          </w:p>
        </w:tc>
        <w:tc>
          <w:tcPr>
            <w:tcW w:w="1418"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用于建立有助于血管内器械的经皮进入通路或辅助输送诊断</w:t>
            </w:r>
            <w:r>
              <w:rPr>
                <w:rFonts w:hint="eastAsia"/>
                <w:color w:val="000000"/>
                <w:sz w:val="18"/>
                <w:szCs w:val="18"/>
              </w:rPr>
              <w:t>/</w:t>
            </w:r>
            <w:r>
              <w:rPr>
                <w:rFonts w:hint="eastAsia"/>
                <w:color w:val="000000"/>
                <w:sz w:val="18"/>
                <w:szCs w:val="18"/>
              </w:rPr>
              <w:t>治疗器械进入心腔内。</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肾内科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29</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ZCB-2022-080-711</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一次性使用球囊扩充压力泵</w:t>
            </w:r>
          </w:p>
        </w:tc>
        <w:tc>
          <w:tcPr>
            <w:tcW w:w="1418"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产品含有压力泵压力不低于</w:t>
            </w:r>
            <w:r>
              <w:rPr>
                <w:rFonts w:hint="eastAsia"/>
                <w:color w:val="000000"/>
                <w:sz w:val="18"/>
                <w:szCs w:val="18"/>
              </w:rPr>
              <w:t>40ATM</w:t>
            </w:r>
            <w:r>
              <w:rPr>
                <w:rFonts w:hint="eastAsia"/>
                <w:color w:val="000000"/>
                <w:sz w:val="18"/>
                <w:szCs w:val="18"/>
              </w:rPr>
              <w:t>的型号。主要用于</w:t>
            </w:r>
            <w:r>
              <w:rPr>
                <w:rFonts w:hint="eastAsia"/>
                <w:color w:val="000000"/>
                <w:sz w:val="18"/>
                <w:szCs w:val="18"/>
              </w:rPr>
              <w:t>PTA</w:t>
            </w:r>
            <w:r>
              <w:rPr>
                <w:rFonts w:hint="eastAsia"/>
                <w:color w:val="000000"/>
                <w:sz w:val="18"/>
                <w:szCs w:val="18"/>
              </w:rPr>
              <w:t>手术中，对球囊扩张导管进行加压。</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肾内科</w:t>
            </w:r>
          </w:p>
        </w:tc>
      </w:tr>
      <w:tr w:rsidR="00C5076B" w:rsidTr="004421C9">
        <w:trPr>
          <w:trHeight w:val="494"/>
        </w:trPr>
        <w:tc>
          <w:tcPr>
            <w:tcW w:w="709" w:type="dxa"/>
            <w:shd w:val="clear" w:color="000000" w:fill="FFFFFF"/>
            <w:vAlign w:val="center"/>
          </w:tcPr>
          <w:p w:rsidR="00C5076B" w:rsidRDefault="00C5076B" w:rsidP="004421C9">
            <w:pPr>
              <w:jc w:val="center"/>
            </w:pPr>
            <w:r>
              <w:rPr>
                <w:rFonts w:hint="eastAsia"/>
              </w:rPr>
              <w:t>30</w:t>
            </w:r>
          </w:p>
        </w:tc>
        <w:tc>
          <w:tcPr>
            <w:tcW w:w="1985" w:type="dxa"/>
            <w:shd w:val="clear" w:color="000000" w:fill="FFFFFF"/>
            <w:noWrap/>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ZCB-2022-080-712</w:t>
            </w:r>
          </w:p>
        </w:tc>
        <w:tc>
          <w:tcPr>
            <w:tcW w:w="2126"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体外循环套包、体外循环插管及穿刺附件</w:t>
            </w:r>
          </w:p>
        </w:tc>
        <w:tc>
          <w:tcPr>
            <w:tcW w:w="1418"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C5076B" w:rsidRDefault="00C5076B" w:rsidP="004421C9">
            <w:pPr>
              <w:rPr>
                <w:rFonts w:ascii="宋体" w:hAnsi="宋体" w:cs="宋体"/>
                <w:color w:val="000000"/>
                <w:sz w:val="18"/>
                <w:szCs w:val="18"/>
              </w:rPr>
            </w:pPr>
            <w:r>
              <w:rPr>
                <w:rFonts w:hint="eastAsia"/>
                <w:color w:val="000000"/>
                <w:sz w:val="18"/>
                <w:szCs w:val="18"/>
              </w:rPr>
              <w:t>配合迈柯唯的体外膜肺氧合</w:t>
            </w:r>
            <w:r>
              <w:rPr>
                <w:rFonts w:hint="eastAsia"/>
                <w:color w:val="000000"/>
                <w:sz w:val="18"/>
                <w:szCs w:val="18"/>
              </w:rPr>
              <w:t xml:space="preserve"> ECMO</w:t>
            </w:r>
            <w:r>
              <w:rPr>
                <w:rFonts w:hint="eastAsia"/>
                <w:color w:val="000000"/>
                <w:sz w:val="18"/>
                <w:szCs w:val="18"/>
              </w:rPr>
              <w:t>系统使用，用于体外循环手术支持。</w:t>
            </w:r>
          </w:p>
        </w:tc>
        <w:tc>
          <w:tcPr>
            <w:tcW w:w="1559" w:type="dxa"/>
            <w:vAlign w:val="center"/>
          </w:tcPr>
          <w:p w:rsidR="00C5076B" w:rsidRDefault="00C5076B" w:rsidP="004421C9">
            <w:pPr>
              <w:jc w:val="center"/>
              <w:rPr>
                <w:rFonts w:ascii="宋体" w:hAnsi="宋体" w:cs="宋体"/>
                <w:color w:val="000000"/>
                <w:sz w:val="20"/>
                <w:szCs w:val="20"/>
              </w:rPr>
            </w:pPr>
            <w:r>
              <w:rPr>
                <w:rFonts w:hint="eastAsia"/>
                <w:color w:val="000000"/>
                <w:sz w:val="20"/>
                <w:szCs w:val="20"/>
              </w:rPr>
              <w:t>重症医学科</w:t>
            </w:r>
          </w:p>
        </w:tc>
      </w:tr>
    </w:tbl>
    <w:p w:rsidR="007B6979" w:rsidRDefault="007B6979">
      <w:pPr>
        <w:pStyle w:val="af7"/>
        <w:widowControl/>
        <w:adjustRightInd w:val="0"/>
        <w:snapToGrid w:val="0"/>
        <w:spacing w:line="360" w:lineRule="auto"/>
        <w:ind w:left="426" w:firstLineChars="0" w:firstLine="0"/>
        <w:rPr>
          <w:rFonts w:ascii="Times New Roman" w:eastAsia="宋体" w:hAnsi="Times New Roman"/>
          <w:sz w:val="24"/>
        </w:rPr>
      </w:pP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w:t>
      </w:r>
      <w:r w:rsidR="00970B5A">
        <w:rPr>
          <w:rFonts w:ascii="宋体" w:eastAsia="宋体" w:hAnsi="宋体" w:cs="宋体" w:hint="eastAsia"/>
          <w:color w:val="000000" w:themeColor="text1"/>
          <w:kern w:val="0"/>
          <w:sz w:val="24"/>
        </w:rPr>
        <w:t>2</w:t>
      </w:r>
      <w:r w:rsidR="00C141F8">
        <w:rPr>
          <w:rFonts w:ascii="宋体" w:eastAsia="宋体" w:hAnsi="宋体" w:cs="宋体" w:hint="eastAsia"/>
          <w:color w:val="000000" w:themeColor="text1"/>
          <w:kern w:val="0"/>
          <w:sz w:val="24"/>
        </w:rPr>
        <w:t>次决议，对</w:t>
      </w:r>
      <w:r w:rsidR="00970B5A">
        <w:rPr>
          <w:rFonts w:ascii="宋体" w:eastAsia="宋体" w:hAnsi="宋体" w:cs="宋体" w:hint="eastAsia"/>
          <w:color w:val="000000" w:themeColor="text1"/>
          <w:kern w:val="0"/>
          <w:sz w:val="24"/>
        </w:rPr>
        <w:t>新准入及</w:t>
      </w:r>
      <w:r w:rsidR="0056195A">
        <w:rPr>
          <w:rFonts w:ascii="宋体" w:eastAsia="宋体" w:hAnsi="宋体" w:cs="宋体" w:hint="eastAsia"/>
          <w:color w:val="000000" w:themeColor="text1"/>
          <w:kern w:val="0"/>
          <w:sz w:val="24"/>
        </w:rPr>
        <w:t>合同到期</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364FE0" w:rsidRPr="0056195A"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投标人必须近三年内无生产、经营假劣医疗器械及其他违法违规行为，承诺无行贿犯罪记录。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各投标品牌报价必须低于我院历史采购价，新参与品牌需保证其报价为深圳市最低价,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）。投标文件需提供电子文档,文件资料如为复印件需加盖公章并标注“与原件相符”。有任何一项遗漏均为废标处理。</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投标人必须接受需方的采购谈判方法；需方不向落标方解释落标原因；不退还投标文件。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因政府重大事项变革，导致无法继续履约合同的情况，将无条件终止合同。若深圳市启动耗材集采工作，我院将中标商作为备选供应商。</w:t>
      </w:r>
    </w:p>
    <w:p w:rsidR="00364FE0" w:rsidRDefault="001B1DB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F15A70" w:rsidRDefault="00F15A70" w:rsidP="00FB3410">
      <w:pPr>
        <w:pStyle w:val="2"/>
        <w:rPr>
          <w:rFonts w:hint="eastAsia"/>
        </w:rPr>
      </w:pPr>
    </w:p>
    <w:p w:rsidR="00C5076B" w:rsidRDefault="00C5076B" w:rsidP="00C5076B">
      <w:pPr>
        <w:rPr>
          <w:rFonts w:hint="eastAsia"/>
        </w:rPr>
      </w:pPr>
    </w:p>
    <w:p w:rsidR="00C5076B" w:rsidRPr="00C5076B" w:rsidRDefault="00C5076B" w:rsidP="00C5076B">
      <w:pPr>
        <w:pStyle w:val="2"/>
      </w:pPr>
    </w:p>
    <w:p w:rsidR="00364FE0" w:rsidRDefault="001B1DB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1" w:name="_Toc15209"/>
      <w:bookmarkStart w:id="2" w:name="_Toc57128621"/>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r w:rsidR="00330C9F">
        <w:rPr>
          <w:rFonts w:eastAsia="宋体" w:hint="eastAsia"/>
          <w:b/>
          <w:bCs/>
          <w:kern w:val="0"/>
          <w:sz w:val="32"/>
          <w:szCs w:val="32"/>
        </w:rPr>
        <w:t>（公开遴选使用）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trPr>
          <w:trHeight w:val="1096"/>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trPr>
          <w:trHeight w:val="4695"/>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3)合同签订时间为2021年1月1日至投标截止时间前。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rsidP="007C2389">
      <w:pPr>
        <w:pStyle w:val="2"/>
        <w:ind w:left="0" w:firstLineChars="0" w:firstLine="0"/>
      </w:pPr>
    </w:p>
    <w:p w:rsidR="00364FE0" w:rsidRDefault="00364FE0"/>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r w:rsidR="007C2389">
        <w:rPr>
          <w:rFonts w:ascii="仿宋_GB2312" w:eastAsia="仿宋_GB2312" w:hAnsi="仿宋_GB2312" w:cs="仿宋_GB2312" w:hint="eastAsia"/>
          <w:b/>
          <w:bCs/>
          <w:kern w:val="0"/>
          <w:sz w:val="28"/>
          <w:szCs w:val="28"/>
        </w:rPr>
        <w:t>（适用公开遴选）</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文件全部实质性要求，且按照评审因素的量化指标评审得分最高的投标人为中标候选人的评标方法。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文件全部实质性要求，且按照评审因素的量化指标评审得分最高的投标人为排名第一的中标候选人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如中标供应商出现供货不及时或产品质量问题，则启用备选供应商的产品。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t>定标</w:t>
      </w:r>
    </w:p>
    <w:p w:rsidR="00364FE0" w:rsidRDefault="001B1DB9">
      <w:pPr>
        <w:pStyle w:val="af7"/>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3" w:name="_Toc61271841"/>
      <w:r>
        <w:rPr>
          <w:rFonts w:ascii="宋体" w:hAnsi="宋体" w:hint="eastAsia"/>
          <w:b/>
          <w:sz w:val="32"/>
          <w:szCs w:val="32"/>
        </w:rPr>
        <w:t>项目投标文件</w:t>
      </w:r>
      <w:bookmarkEnd w:id="3"/>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Pr>
        <w:pStyle w:val="a8"/>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64FE0" w:rsidRDefault="00364FE0">
      <w:pPr>
        <w:pStyle w:val="a8"/>
      </w:pPr>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4"/>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）生产/经营企业。若我单位所投产品获得中标资格，我单位承诺：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四、若中标产品有断货或停货等特殊情况时，我单位保证提前5个工作日通知贵院设备科，并出示加盖公章的停货书面说明。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r w:rsidRPr="00FF3442">
        <w:rPr>
          <w:rFonts w:ascii="宋体" w:hAnsi="宋体" w:hint="eastAsia"/>
          <w:bCs/>
          <w:sz w:val="24"/>
        </w:rPr>
        <w:t>本承诺期限为：自本承诺函签订日起至本次采购周期结束，产品质量问题不受此承诺期限限制。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2"/>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7C207A">
      <w:r w:rsidRPr="007C207A">
        <w:rPr>
          <w:rFonts w:ascii="宋体"/>
          <w:b/>
          <w:bCs/>
          <w:noProof/>
        </w:rPr>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4C66DB" w:rsidRDefault="004C66DB">
                  <w:pPr>
                    <w:ind w:firstLineChars="600" w:firstLine="1260"/>
                  </w:pPr>
                  <w:r>
                    <w:rPr>
                      <w:rFonts w:hint="eastAsia"/>
                    </w:rPr>
                    <w:t xml:space="preserve">     </w:t>
                  </w:r>
                  <w:r>
                    <w:rPr>
                      <w:rFonts w:ascii="宋体" w:hAnsi="宋体" w:cs="宋体"/>
                      <w:sz w:val="24"/>
                    </w:rPr>
                    <w:t>被授权人</w:t>
                  </w:r>
                </w:p>
                <w:p w:rsidR="004C66DB" w:rsidRDefault="004C66DB">
                  <w:pPr>
                    <w:ind w:firstLineChars="500" w:firstLine="1050"/>
                  </w:pPr>
                  <w:r>
                    <w:rPr>
                      <w:rFonts w:hint="eastAsia"/>
                    </w:rPr>
                    <w:t xml:space="preserve"> </w:t>
                  </w:r>
                  <w:r>
                    <w:rPr>
                      <w:rFonts w:hint="eastAsia"/>
                    </w:rPr>
                    <w:t>居民身份证复印件粘贴处</w:t>
                  </w:r>
                </w:p>
                <w:p w:rsidR="004C66DB" w:rsidRDefault="004C66DB">
                  <w:pPr>
                    <w:ind w:firstLineChars="500" w:firstLine="1050"/>
                  </w:pPr>
                </w:p>
                <w:p w:rsidR="004C66DB" w:rsidRDefault="004C66DB">
                  <w:pPr>
                    <w:ind w:firstLineChars="850" w:firstLine="1785"/>
                  </w:pPr>
                  <w:r>
                    <w:rPr>
                      <w:rFonts w:hint="eastAsia"/>
                    </w:rPr>
                    <w:t>（反面）</w:t>
                  </w:r>
                </w:p>
                <w:p w:rsidR="004C66DB" w:rsidRDefault="004C66DB">
                  <w:pPr>
                    <w:ind w:firstLineChars="500" w:firstLine="1050"/>
                  </w:pPr>
                </w:p>
                <w:p w:rsidR="004C66DB" w:rsidRDefault="004C66DB"/>
              </w:txbxContent>
            </v:textbox>
          </v:rect>
        </w:pict>
      </w:r>
    </w:p>
    <w:p w:rsidR="00364FE0" w:rsidRDefault="00364FE0">
      <w:pPr>
        <w:pStyle w:val="a8"/>
      </w:pPr>
    </w:p>
    <w:p w:rsidR="00364FE0" w:rsidRDefault="007C207A">
      <w:r w:rsidRPr="007C207A">
        <w:rPr>
          <w:rFonts w:ascii="宋体"/>
          <w:b/>
          <w:bCs/>
          <w:noProof/>
        </w:rPr>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4C66DB" w:rsidRDefault="004C66DB">
                  <w:pPr>
                    <w:ind w:firstLineChars="600" w:firstLine="1260"/>
                    <w:jc w:val="left"/>
                  </w:pPr>
                  <w:r>
                    <w:rPr>
                      <w:rFonts w:hint="eastAsia"/>
                    </w:rPr>
                    <w:t xml:space="preserve">     </w:t>
                  </w:r>
                  <w:r>
                    <w:rPr>
                      <w:rFonts w:ascii="宋体" w:hAnsi="宋体" w:cs="宋体"/>
                      <w:sz w:val="24"/>
                    </w:rPr>
                    <w:t>被授权人</w:t>
                  </w:r>
                </w:p>
                <w:p w:rsidR="004C66DB" w:rsidRDefault="004C66DB">
                  <w:pPr>
                    <w:ind w:firstLineChars="500" w:firstLine="1050"/>
                    <w:jc w:val="left"/>
                  </w:pPr>
                  <w:r>
                    <w:rPr>
                      <w:rFonts w:hint="eastAsia"/>
                    </w:rPr>
                    <w:t xml:space="preserve"> </w:t>
                  </w:r>
                  <w:r>
                    <w:rPr>
                      <w:rFonts w:hint="eastAsia"/>
                    </w:rPr>
                    <w:t>居民身份证复印件粘贴处</w:t>
                  </w:r>
                </w:p>
                <w:p w:rsidR="004C66DB" w:rsidRDefault="004C66DB">
                  <w:pPr>
                    <w:ind w:firstLineChars="500" w:firstLine="1050"/>
                    <w:jc w:val="left"/>
                  </w:pPr>
                </w:p>
                <w:p w:rsidR="004C66DB" w:rsidRDefault="004C66DB">
                  <w:pPr>
                    <w:ind w:firstLineChars="850" w:firstLine="1785"/>
                    <w:jc w:val="left"/>
                  </w:pPr>
                  <w:r>
                    <w:rPr>
                      <w:rFonts w:hint="eastAsia"/>
                    </w:rPr>
                    <w:t>（正面）</w:t>
                  </w:r>
                </w:p>
                <w:p w:rsidR="004C66DB" w:rsidRDefault="004C66DB">
                  <w:pPr>
                    <w:ind w:firstLineChars="500" w:firstLine="1050"/>
                    <w:jc w:val="left"/>
                  </w:pPr>
                </w:p>
                <w:p w:rsidR="004C66DB" w:rsidRDefault="004C66DB">
                  <w:pPr>
                    <w:jc w:val="left"/>
                  </w:pPr>
                </w:p>
              </w:txbxContent>
            </v:textbox>
          </v:rect>
        </w:pic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7C207A">
      <w:pPr>
        <w:spacing w:line="360" w:lineRule="auto"/>
        <w:rPr>
          <w:rFonts w:eastAsia="宋体"/>
          <w:b/>
          <w:sz w:val="24"/>
        </w:rPr>
      </w:pPr>
      <w:r w:rsidRPr="007C207A">
        <w:rPr>
          <w:rFonts w:ascii="宋体"/>
          <w:b/>
          <w:bCs/>
          <w:noProof/>
        </w:rPr>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4C66DB" w:rsidRDefault="004C66DB">
                  <w:pPr>
                    <w:ind w:firstLineChars="600" w:firstLine="1260"/>
                    <w:jc w:val="left"/>
                  </w:pPr>
                  <w:r>
                    <w:rPr>
                      <w:rFonts w:hint="eastAsia"/>
                    </w:rPr>
                    <w:t xml:space="preserve">     </w:t>
                  </w:r>
                  <w:r>
                    <w:rPr>
                      <w:rFonts w:hint="eastAsia"/>
                    </w:rPr>
                    <w:t>法定代表人</w:t>
                  </w:r>
                </w:p>
                <w:p w:rsidR="004C66DB" w:rsidRDefault="004C66DB">
                  <w:pPr>
                    <w:ind w:firstLineChars="500" w:firstLine="1050"/>
                    <w:jc w:val="left"/>
                  </w:pPr>
                  <w:r>
                    <w:rPr>
                      <w:rFonts w:hint="eastAsia"/>
                    </w:rPr>
                    <w:t xml:space="preserve"> </w:t>
                  </w:r>
                  <w:r>
                    <w:rPr>
                      <w:rFonts w:hint="eastAsia"/>
                    </w:rPr>
                    <w:t>居民身份证复印件粘贴处</w:t>
                  </w:r>
                </w:p>
                <w:p w:rsidR="004C66DB" w:rsidRDefault="004C66DB">
                  <w:pPr>
                    <w:ind w:firstLineChars="500" w:firstLine="1050"/>
                    <w:jc w:val="left"/>
                  </w:pPr>
                </w:p>
                <w:p w:rsidR="004C66DB" w:rsidRDefault="004C66DB">
                  <w:pPr>
                    <w:ind w:firstLineChars="850" w:firstLine="1785"/>
                    <w:jc w:val="left"/>
                  </w:pPr>
                  <w:r>
                    <w:rPr>
                      <w:rFonts w:hint="eastAsia"/>
                    </w:rPr>
                    <w:t>（正面）</w:t>
                  </w:r>
                </w:p>
                <w:p w:rsidR="004C66DB" w:rsidRDefault="004C66DB">
                  <w:pPr>
                    <w:ind w:firstLineChars="500" w:firstLine="1050"/>
                    <w:jc w:val="left"/>
                  </w:pPr>
                </w:p>
                <w:p w:rsidR="004C66DB" w:rsidRDefault="004C66DB">
                  <w:pPr>
                    <w:jc w:val="left"/>
                  </w:pPr>
                </w:p>
              </w:txbxContent>
            </v:textbox>
          </v:rect>
        </w:pict>
      </w:r>
      <w:r w:rsidRPr="007C207A">
        <w:rPr>
          <w:rFonts w:ascii="宋体"/>
          <w:b/>
          <w:bCs/>
          <w:noProof/>
        </w:rPr>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4C66DB" w:rsidRDefault="004C66DB">
                  <w:pPr>
                    <w:ind w:firstLineChars="600" w:firstLine="1260"/>
                  </w:pPr>
                  <w:r>
                    <w:rPr>
                      <w:rFonts w:hint="eastAsia"/>
                    </w:rPr>
                    <w:t xml:space="preserve">     </w:t>
                  </w:r>
                  <w:r>
                    <w:rPr>
                      <w:rFonts w:hint="eastAsia"/>
                    </w:rPr>
                    <w:t>法定代表人</w:t>
                  </w:r>
                </w:p>
                <w:p w:rsidR="004C66DB" w:rsidRDefault="004C66DB">
                  <w:pPr>
                    <w:ind w:firstLineChars="500" w:firstLine="1050"/>
                  </w:pPr>
                  <w:r>
                    <w:rPr>
                      <w:rFonts w:hint="eastAsia"/>
                    </w:rPr>
                    <w:t xml:space="preserve"> </w:t>
                  </w:r>
                  <w:r>
                    <w:rPr>
                      <w:rFonts w:hint="eastAsia"/>
                    </w:rPr>
                    <w:t>居民身份证复印件粘贴处</w:t>
                  </w:r>
                </w:p>
                <w:p w:rsidR="004C66DB" w:rsidRDefault="004C66DB">
                  <w:pPr>
                    <w:ind w:firstLineChars="500" w:firstLine="1050"/>
                  </w:pPr>
                </w:p>
                <w:p w:rsidR="004C66DB" w:rsidRDefault="004C66DB">
                  <w:pPr>
                    <w:ind w:firstLineChars="850" w:firstLine="1785"/>
                  </w:pPr>
                  <w:r>
                    <w:rPr>
                      <w:rFonts w:hint="eastAsia"/>
                    </w:rPr>
                    <w:t>（反面）</w:t>
                  </w:r>
                </w:p>
                <w:p w:rsidR="004C66DB" w:rsidRDefault="004C66DB">
                  <w:pPr>
                    <w:ind w:firstLineChars="500" w:firstLine="1050"/>
                  </w:pPr>
                </w:p>
                <w:p w:rsidR="004C66DB" w:rsidRDefault="004C66DB"/>
              </w:txbxContent>
            </v:textbox>
          </v:rect>
        </w:pict>
      </w:r>
      <w:r w:rsidR="001B1DB9">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47E29" w:rsidRPr="00347E29" w:rsidRDefault="00347E29" w:rsidP="00347E29"/>
    <w:p w:rsidR="00364FE0" w:rsidRDefault="00364FE0"/>
    <w:p w:rsidR="00364FE0" w:rsidRDefault="001B1DB9">
      <w:pPr>
        <w:rPr>
          <w:rFonts w:cstheme="majorBidi"/>
          <w:b/>
          <w:bCs/>
          <w:sz w:val="28"/>
          <w:szCs w:val="28"/>
        </w:rPr>
      </w:pPr>
      <w:r>
        <w:rPr>
          <w:rFonts w:cstheme="majorBidi" w:hint="eastAsia"/>
          <w:b/>
          <w:bCs/>
          <w:sz w:val="28"/>
          <w:szCs w:val="28"/>
        </w:rPr>
        <w:t>（三）商务需求条款响应一览表</w:t>
      </w:r>
    </w:p>
    <w:p w:rsidR="00364FE0" w:rsidRDefault="001B1DB9">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3"/>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364FE0">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bookmarkStart w:id="5" w:name="_Hlk519449253"/>
            <w:r>
              <w:rPr>
                <w:rFonts w:hint="eastAsia"/>
              </w:rPr>
              <w:t>产品项目编号</w:t>
            </w:r>
            <w:bookmarkEnd w:id="5"/>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364FE0">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301"/>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bl>
    <w:p w:rsidR="007C2389" w:rsidRDefault="00FE083F" w:rsidP="00B4263E">
      <w:pPr>
        <w:spacing w:line="360" w:lineRule="auto"/>
        <w:ind w:firstLine="420"/>
        <w:rPr>
          <w:rFonts w:ascii="宋体" w:eastAsia="宋体" w:hAnsi="宋体" w:cs="宋体"/>
          <w:b/>
          <w:bCs/>
          <w:color w:val="000000" w:themeColor="text1"/>
          <w:sz w:val="24"/>
        </w:rPr>
      </w:pPr>
      <w:r w:rsidRPr="00FE083F">
        <w:rPr>
          <w:rFonts w:ascii="宋体" w:eastAsia="宋体" w:hAnsi="宋体" w:cs="宋体" w:hint="eastAsia"/>
          <w:b/>
          <w:bCs/>
          <w:color w:val="000000" w:themeColor="text1"/>
          <w:sz w:val="24"/>
        </w:rPr>
        <w:t>承诺所有投标产品需按最终报价在深圳市阳光平台执行线上采购，如不执行，采购方有权单方解除采购协议。</w:t>
      </w:r>
    </w:p>
    <w:p w:rsidR="007C2389" w:rsidRDefault="007C2389" w:rsidP="00B4263E">
      <w:pPr>
        <w:spacing w:line="360" w:lineRule="auto"/>
        <w:ind w:firstLine="420"/>
        <w:rPr>
          <w:rFonts w:ascii="宋体" w:eastAsia="宋体" w:hAnsi="宋体" w:cs="宋体"/>
          <w:b/>
          <w:bCs/>
          <w:color w:val="000000" w:themeColor="text1"/>
          <w:sz w:val="24"/>
        </w:rPr>
      </w:pPr>
    </w:p>
    <w:p w:rsidR="007C2389" w:rsidRDefault="007C2389" w:rsidP="00B4263E">
      <w:pPr>
        <w:spacing w:line="360" w:lineRule="auto"/>
        <w:ind w:firstLine="420"/>
        <w:rPr>
          <w:rFonts w:ascii="宋体" w:eastAsia="宋体" w:hAnsi="宋体" w:cs="宋体"/>
          <w:b/>
          <w:bCs/>
          <w:color w:val="000000" w:themeColor="text1"/>
          <w:sz w:val="24"/>
        </w:rPr>
      </w:pPr>
      <w:bookmarkStart w:id="6" w:name="_GoBack"/>
      <w:bookmarkEnd w:id="6"/>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C5076B" w:rsidRDefault="00C5076B" w:rsidP="00C5076B">
      <w:pPr>
        <w:widowControl/>
        <w:adjustRightInd w:val="0"/>
        <w:snapToGrid w:val="0"/>
        <w:spacing w:line="360" w:lineRule="exact"/>
        <w:ind w:firstLineChars="995" w:firstLine="3196"/>
        <w:rPr>
          <w:rFonts w:ascii="宋体" w:hAnsi="宋体" w:cs="宋体"/>
          <w:b/>
          <w:bCs/>
          <w:color w:val="000000"/>
          <w:kern w:val="0"/>
          <w:sz w:val="32"/>
          <w:szCs w:val="32"/>
        </w:rPr>
      </w:pPr>
      <w:r>
        <w:rPr>
          <w:rFonts w:ascii="宋体" w:hAnsi="宋体" w:cs="宋体" w:hint="eastAsia"/>
          <w:b/>
          <w:bCs/>
          <w:color w:val="000000"/>
          <w:kern w:val="0"/>
          <w:sz w:val="32"/>
          <w:szCs w:val="32"/>
        </w:rPr>
        <w:t>采购协议</w:t>
      </w:r>
    </w:p>
    <w:p w:rsidR="00C5076B" w:rsidRDefault="00C5076B" w:rsidP="00C5076B">
      <w:pPr>
        <w:widowControl/>
        <w:adjustRightInd w:val="0"/>
        <w:snapToGrid w:val="0"/>
        <w:spacing w:line="360" w:lineRule="exact"/>
        <w:rPr>
          <w:rFonts w:ascii="宋体" w:hAnsi="宋体" w:cs="宋体"/>
          <w:b/>
          <w:bCs/>
          <w:color w:val="000000"/>
          <w:kern w:val="0"/>
          <w:sz w:val="32"/>
          <w:szCs w:val="32"/>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法定代表人：沈慧勇</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（试剂/耗材/物资）招采项目”（招采项目名称：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C5076B" w:rsidRDefault="00C5076B" w:rsidP="00C5076B">
      <w:pPr>
        <w:widowControl/>
        <w:adjustRightInd w:val="0"/>
        <w:snapToGrid w:val="0"/>
        <w:spacing w:line="36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自本协议生效之日起18个月为一个采购周期。</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C5076B" w:rsidRPr="00327EE7" w:rsidRDefault="00C5076B" w:rsidP="00C5076B">
      <w:pPr>
        <w:widowControl/>
        <w:adjustRightInd w:val="0"/>
        <w:snapToGrid w:val="0"/>
        <w:spacing w:line="360" w:lineRule="exact"/>
        <w:ind w:firstLineChars="200" w:firstLine="420"/>
        <w:jc w:val="left"/>
        <w:rPr>
          <w:rFonts w:ascii="仿宋_GB2312" w:eastAsia="仿宋_GB2312" w:cs="仿宋_GB2312"/>
          <w:color w:val="000000" w:themeColor="text1"/>
          <w:kern w:val="0"/>
          <w:sz w:val="32"/>
          <w:szCs w:val="32"/>
        </w:rPr>
      </w:pPr>
      <w:r w:rsidRPr="00327EE7">
        <w:rPr>
          <w:rFonts w:ascii="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ascii="宋体" w:hAnsi="宋体" w:cs="宋体" w:hint="eastAsia"/>
          <w:color w:val="000000"/>
          <w:kern w:val="0"/>
          <w:szCs w:val="21"/>
        </w:rPr>
        <w:t>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5、甲方采购人员及联系方式：</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联系人：舒曼</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联系电话：83980730</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C5076B" w:rsidRPr="00327EE7" w:rsidRDefault="00C5076B" w:rsidP="00C5076B">
      <w:pPr>
        <w:widowControl/>
        <w:adjustRightInd w:val="0"/>
        <w:snapToGrid w:val="0"/>
        <w:spacing w:line="360" w:lineRule="exact"/>
        <w:ind w:firstLine="480"/>
        <w:jc w:val="left"/>
        <w:rPr>
          <w:rFonts w:ascii="宋体" w:hAnsi="宋体" w:cs="宋体"/>
          <w:b/>
          <w:bCs/>
          <w:color w:val="000000"/>
          <w:kern w:val="0"/>
          <w:szCs w:val="21"/>
        </w:rPr>
      </w:pPr>
      <w:r w:rsidRPr="00327EE7">
        <w:rPr>
          <w:rFonts w:ascii="宋体" w:hAnsi="宋体" w:cs="宋体" w:hint="eastAsia"/>
          <w:b/>
          <w:bCs/>
          <w:color w:val="000000"/>
          <w:kern w:val="0"/>
          <w:szCs w:val="21"/>
        </w:rPr>
        <w:t>（二）配送时间</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sidRPr="00327EE7">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27EE7">
        <w:rPr>
          <w:rFonts w:ascii="宋体" w:hAnsi="宋体" w:cs="宋体"/>
          <w:color w:val="000000"/>
          <w:kern w:val="0"/>
          <w:szCs w:val="21"/>
        </w:rPr>
        <w:t>5</w:t>
      </w:r>
      <w:r w:rsidRPr="00327EE7">
        <w:rPr>
          <w:rFonts w:ascii="宋体" w:hAnsi="宋体" w:cs="宋体" w:hint="eastAsia"/>
          <w:color w:val="000000"/>
          <w:kern w:val="0"/>
          <w:szCs w:val="21"/>
        </w:rPr>
        <w:t>时前配送至甲方消毒供应中心。</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（三）配送货物验收</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w:t>
      </w:r>
      <w:r>
        <w:rPr>
          <w:rFonts w:ascii="宋体" w:hAnsi="宋体" w:cs="宋体"/>
          <w:color w:val="000000"/>
          <w:kern w:val="0"/>
          <w:szCs w:val="21"/>
        </w:rPr>
        <w:t>甲方</w:t>
      </w:r>
      <w:r>
        <w:rPr>
          <w:rFonts w:ascii="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left="1"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3、</w:t>
      </w:r>
      <w:r w:rsidRPr="00327EE7">
        <w:rPr>
          <w:rFonts w:ascii="宋体" w:hAnsi="宋体" w:cs="宋体" w:hint="eastAsia"/>
          <w:color w:val="000000" w:themeColor="text1"/>
          <w:kern w:val="0"/>
          <w:szCs w:val="21"/>
        </w:rPr>
        <w:t>合同产品有效期内，甲方发现合同产品存在质量问题时，乙方</w:t>
      </w:r>
      <w:r w:rsidRPr="00327EE7">
        <w:rPr>
          <w:rFonts w:ascii="宋体" w:hAnsi="宋体" w:cs="宋体"/>
          <w:color w:val="000000" w:themeColor="text1"/>
          <w:kern w:val="0"/>
          <w:szCs w:val="21"/>
        </w:rPr>
        <w:t>在接到甲方通知后，</w:t>
      </w:r>
      <w:r w:rsidRPr="00327EE7">
        <w:rPr>
          <w:rFonts w:ascii="宋体" w:hAnsi="宋体" w:cs="宋体" w:hint="eastAsia"/>
          <w:color w:val="000000" w:themeColor="text1"/>
          <w:kern w:val="0"/>
          <w:szCs w:val="21"/>
        </w:rPr>
        <w:t>应当在24小时内作出实质响应，派员至</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存放点，与甲方共同确认</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质量问题；不能当场确认的，应当共同封存问题</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，并在7日内确定质量鉴定机构。</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4</w:t>
      </w:r>
      <w:r w:rsidRPr="00327EE7">
        <w:rPr>
          <w:rFonts w:ascii="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（四）所有权及风险转移</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C5076B" w:rsidRPr="00327EE7" w:rsidRDefault="00C5076B" w:rsidP="00C5076B">
      <w:pPr>
        <w:widowControl/>
        <w:adjustRightInd w:val="0"/>
        <w:snapToGrid w:val="0"/>
        <w:spacing w:line="360" w:lineRule="exact"/>
        <w:ind w:left="1" w:firstLine="420"/>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五、售后服务条款</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6、乙方未能按照协议的要求配送产品；</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27EE7">
        <w:rPr>
          <w:rFonts w:ascii="宋体" w:hAnsi="宋体" w:cs="宋体"/>
          <w:color w:val="000000" w:themeColor="text1"/>
          <w:kern w:val="0"/>
          <w:szCs w:val="21"/>
        </w:rPr>
        <w:t>5</w:t>
      </w:r>
      <w:r w:rsidRPr="00327EE7">
        <w:rPr>
          <w:rFonts w:ascii="宋体" w:hAnsi="宋体" w:cs="宋体" w:hint="eastAsia"/>
          <w:color w:val="000000" w:themeColor="text1"/>
          <w:kern w:val="0"/>
          <w:szCs w:val="21"/>
        </w:rPr>
        <w:t>时前配送至甲方消毒供应中心的，乙方需按延迟送达时间段向甲方支付违约金：</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1</w:t>
      </w:r>
      <w:r w:rsidRPr="00327EE7">
        <w:rPr>
          <w:color w:val="000000" w:themeColor="text1"/>
          <w:kern w:val="0"/>
          <w:szCs w:val="21"/>
        </w:rPr>
        <w:t>、在送达当日</w:t>
      </w:r>
      <w:r w:rsidRPr="00327EE7">
        <w:rPr>
          <w:color w:val="000000" w:themeColor="text1"/>
          <w:kern w:val="0"/>
          <w:szCs w:val="21"/>
        </w:rPr>
        <w:t>15</w:t>
      </w:r>
      <w:r w:rsidRPr="00327EE7">
        <w:rPr>
          <w:color w:val="000000" w:themeColor="text1"/>
          <w:kern w:val="0"/>
          <w:szCs w:val="21"/>
        </w:rPr>
        <w:t>时至</w:t>
      </w:r>
      <w:r w:rsidRPr="00327EE7">
        <w:rPr>
          <w:color w:val="000000" w:themeColor="text1"/>
          <w:kern w:val="0"/>
          <w:szCs w:val="21"/>
        </w:rPr>
        <w:t>16</w:t>
      </w:r>
      <w:r w:rsidRPr="00327EE7">
        <w:rPr>
          <w:color w:val="000000" w:themeColor="text1"/>
          <w:kern w:val="0"/>
          <w:szCs w:val="21"/>
        </w:rPr>
        <w:t>时送达（</w:t>
      </w:r>
      <w:r w:rsidRPr="00327EE7">
        <w:rPr>
          <w:color w:val="000000" w:themeColor="text1"/>
          <w:kern w:val="0"/>
          <w:szCs w:val="21"/>
        </w:rPr>
        <w:t>15:01-16:00</w:t>
      </w:r>
      <w:r w:rsidRPr="00327EE7">
        <w:rPr>
          <w:color w:val="000000" w:themeColor="text1"/>
          <w:kern w:val="0"/>
          <w:szCs w:val="21"/>
        </w:rPr>
        <w:t>）的，每延迟一次向甲方支付违约金人民币</w:t>
      </w:r>
      <w:r w:rsidRPr="00327EE7">
        <w:rPr>
          <w:rFonts w:hint="eastAsia"/>
          <w:color w:val="000000" w:themeColor="text1"/>
          <w:kern w:val="0"/>
          <w:szCs w:val="21"/>
        </w:rPr>
        <w:t>贰</w:t>
      </w:r>
      <w:r w:rsidRPr="00327EE7">
        <w:rPr>
          <w:color w:val="000000" w:themeColor="text1"/>
          <w:kern w:val="0"/>
          <w:szCs w:val="21"/>
        </w:rPr>
        <w:t>佰元整（</w:t>
      </w:r>
      <w:r w:rsidRPr="00327EE7">
        <w:rPr>
          <w:color w:val="000000" w:themeColor="text1"/>
          <w:kern w:val="0"/>
          <w:szCs w:val="21"/>
        </w:rPr>
        <w:t>¥200.00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2</w:t>
      </w:r>
      <w:r w:rsidRPr="00327EE7">
        <w:rPr>
          <w:color w:val="000000" w:themeColor="text1"/>
          <w:kern w:val="0"/>
          <w:szCs w:val="21"/>
        </w:rPr>
        <w:t>、在送达当日</w:t>
      </w:r>
      <w:r w:rsidRPr="00327EE7">
        <w:rPr>
          <w:color w:val="000000" w:themeColor="text1"/>
          <w:kern w:val="0"/>
          <w:szCs w:val="21"/>
        </w:rPr>
        <w:t>16</w:t>
      </w:r>
      <w:r w:rsidRPr="00327EE7">
        <w:rPr>
          <w:color w:val="000000" w:themeColor="text1"/>
          <w:kern w:val="0"/>
          <w:szCs w:val="21"/>
        </w:rPr>
        <w:t>时至</w:t>
      </w:r>
      <w:r w:rsidRPr="00327EE7">
        <w:rPr>
          <w:color w:val="000000" w:themeColor="text1"/>
          <w:kern w:val="0"/>
          <w:szCs w:val="21"/>
        </w:rPr>
        <w:t>17</w:t>
      </w:r>
      <w:r w:rsidRPr="00327EE7">
        <w:rPr>
          <w:color w:val="000000" w:themeColor="text1"/>
          <w:kern w:val="0"/>
          <w:szCs w:val="21"/>
        </w:rPr>
        <w:t>时送达（</w:t>
      </w:r>
      <w:r w:rsidRPr="00327EE7">
        <w:rPr>
          <w:color w:val="000000" w:themeColor="text1"/>
          <w:kern w:val="0"/>
          <w:szCs w:val="21"/>
        </w:rPr>
        <w:t>16:01-17:00</w:t>
      </w:r>
      <w:r w:rsidRPr="00327EE7">
        <w:rPr>
          <w:color w:val="000000" w:themeColor="text1"/>
          <w:kern w:val="0"/>
          <w:szCs w:val="21"/>
        </w:rPr>
        <w:t>）的，每延迟一次向甲方支付违约金人民币</w:t>
      </w:r>
      <w:r w:rsidRPr="00327EE7">
        <w:rPr>
          <w:rFonts w:hint="eastAsia"/>
          <w:color w:val="000000" w:themeColor="text1"/>
          <w:kern w:val="0"/>
          <w:szCs w:val="21"/>
        </w:rPr>
        <w:t>肆</w:t>
      </w:r>
      <w:r w:rsidRPr="00327EE7">
        <w:rPr>
          <w:color w:val="000000" w:themeColor="text1"/>
          <w:kern w:val="0"/>
          <w:szCs w:val="21"/>
        </w:rPr>
        <w:t>佰元整（</w:t>
      </w:r>
      <w:r w:rsidRPr="00327EE7">
        <w:rPr>
          <w:color w:val="000000" w:themeColor="text1"/>
          <w:kern w:val="0"/>
          <w:szCs w:val="21"/>
        </w:rPr>
        <w:t>¥400.00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3</w:t>
      </w:r>
      <w:r w:rsidRPr="00327EE7">
        <w:rPr>
          <w:color w:val="000000" w:themeColor="text1"/>
          <w:kern w:val="0"/>
          <w:szCs w:val="21"/>
        </w:rPr>
        <w:t>、在送达当日</w:t>
      </w:r>
      <w:r w:rsidRPr="00327EE7">
        <w:rPr>
          <w:color w:val="000000" w:themeColor="text1"/>
          <w:kern w:val="0"/>
          <w:szCs w:val="21"/>
        </w:rPr>
        <w:t>17</w:t>
      </w:r>
      <w:r w:rsidRPr="00327EE7">
        <w:rPr>
          <w:color w:val="000000" w:themeColor="text1"/>
          <w:kern w:val="0"/>
          <w:szCs w:val="21"/>
        </w:rPr>
        <w:t>时至</w:t>
      </w:r>
      <w:r w:rsidRPr="00327EE7">
        <w:rPr>
          <w:color w:val="000000" w:themeColor="text1"/>
          <w:kern w:val="0"/>
          <w:szCs w:val="21"/>
        </w:rPr>
        <w:t>20</w:t>
      </w:r>
      <w:r w:rsidRPr="00327EE7">
        <w:rPr>
          <w:color w:val="000000" w:themeColor="text1"/>
          <w:kern w:val="0"/>
          <w:szCs w:val="21"/>
        </w:rPr>
        <w:t>时送达（</w:t>
      </w:r>
      <w:r w:rsidRPr="00327EE7">
        <w:rPr>
          <w:color w:val="000000" w:themeColor="text1"/>
          <w:kern w:val="0"/>
          <w:szCs w:val="21"/>
        </w:rPr>
        <w:t>17:01-20:00</w:t>
      </w:r>
      <w:r w:rsidRPr="00327EE7">
        <w:rPr>
          <w:color w:val="000000" w:themeColor="text1"/>
          <w:kern w:val="0"/>
          <w:szCs w:val="21"/>
        </w:rPr>
        <w:t>）的，每延迟一次向甲方支付违约金人民币捌佰元整（</w:t>
      </w:r>
      <w:r w:rsidRPr="00327EE7">
        <w:rPr>
          <w:color w:val="000000" w:themeColor="text1"/>
          <w:kern w:val="0"/>
          <w:szCs w:val="21"/>
        </w:rPr>
        <w:t>¥800.00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4</w:t>
      </w:r>
      <w:r w:rsidRPr="00327EE7">
        <w:rPr>
          <w:color w:val="000000" w:themeColor="text1"/>
          <w:kern w:val="0"/>
          <w:szCs w:val="21"/>
        </w:rPr>
        <w:t>、在送达当日</w:t>
      </w:r>
      <w:r w:rsidRPr="00327EE7">
        <w:rPr>
          <w:color w:val="000000" w:themeColor="text1"/>
          <w:kern w:val="0"/>
          <w:szCs w:val="21"/>
        </w:rPr>
        <w:t>20</w:t>
      </w:r>
      <w:r w:rsidRPr="00327EE7">
        <w:rPr>
          <w:color w:val="000000" w:themeColor="text1"/>
          <w:kern w:val="0"/>
          <w:szCs w:val="21"/>
        </w:rPr>
        <w:t>时以后送达（</w:t>
      </w:r>
      <w:r w:rsidRPr="00327EE7">
        <w:rPr>
          <w:color w:val="000000" w:themeColor="text1"/>
          <w:kern w:val="0"/>
          <w:szCs w:val="21"/>
        </w:rPr>
        <w:t>20:01</w:t>
      </w:r>
      <w:r w:rsidRPr="00327EE7">
        <w:rPr>
          <w:color w:val="000000" w:themeColor="text1"/>
          <w:kern w:val="0"/>
          <w:szCs w:val="21"/>
        </w:rPr>
        <w:t>以后）的，每延迟一次向甲方支付违约金人民币壹仟元整（</w:t>
      </w:r>
      <w:r w:rsidRPr="00327EE7">
        <w:rPr>
          <w:color w:val="000000" w:themeColor="text1"/>
          <w:kern w:val="0"/>
          <w:szCs w:val="21"/>
        </w:rPr>
        <w:t>¥1,000.00</w:t>
      </w:r>
      <w:r w:rsidRPr="00327EE7">
        <w:rPr>
          <w:color w:val="000000" w:themeColor="text1"/>
          <w:kern w:val="0"/>
          <w:szCs w:val="21"/>
        </w:rPr>
        <w:t>）。</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4352B9">
        <w:rPr>
          <w:rFonts w:ascii="宋体" w:hAnsi="宋体" w:cs="宋体" w:hint="eastAsia"/>
          <w:color w:val="000000"/>
          <w:kern w:val="0"/>
          <w:szCs w:val="21"/>
        </w:rPr>
        <w:t>特殊情况在手术通知单上注明延迟送达原因，经手术科室主任签字同意后，免收违约金。</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C5076B" w:rsidRDefault="00C5076B" w:rsidP="00C5076B">
      <w:pPr>
        <w:widowControl/>
        <w:adjustRightInd w:val="0"/>
        <w:snapToGrid w:val="0"/>
        <w:spacing w:line="36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C5076B" w:rsidRDefault="00C5076B" w:rsidP="00C5076B">
      <w:pPr>
        <w:widowControl/>
        <w:adjustRightInd w:val="0"/>
        <w:snapToGrid w:val="0"/>
        <w:spacing w:line="36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八、通知及送达</w:t>
      </w:r>
    </w:p>
    <w:p w:rsidR="00C5076B" w:rsidRPr="00327EE7" w:rsidRDefault="00C5076B" w:rsidP="00C5076B">
      <w:pPr>
        <w:pStyle w:val="a4"/>
        <w:adjustRightInd w:val="0"/>
        <w:snapToGrid w:val="0"/>
        <w:spacing w:line="360" w:lineRule="exact"/>
        <w:ind w:firstLine="420"/>
        <w:rPr>
          <w:rFonts w:ascii="宋体" w:eastAsia="宋体" w:cs="宋体"/>
          <w:color w:val="000000" w:themeColor="text1"/>
          <w:kern w:val="0"/>
          <w:sz w:val="21"/>
          <w:szCs w:val="21"/>
        </w:rPr>
      </w:pPr>
      <w:r w:rsidRPr="00327EE7">
        <w:rPr>
          <w:rFonts w:ascii="宋体" w:eastAsia="宋体" w:cs="宋体" w:hint="eastAsia"/>
          <w:color w:val="000000" w:themeColor="text1"/>
          <w:kern w:val="0"/>
          <w:sz w:val="21"/>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九、争议的解决</w:t>
      </w:r>
    </w:p>
    <w:p w:rsidR="00C5076B" w:rsidRPr="00327EE7" w:rsidRDefault="00C5076B" w:rsidP="00C5076B">
      <w:pPr>
        <w:pStyle w:val="af9"/>
        <w:snapToGrid w:val="0"/>
        <w:spacing w:before="0" w:after="0" w:line="360" w:lineRule="exact"/>
        <w:ind w:firstLineChars="200" w:firstLine="460"/>
        <w:rPr>
          <w:rFonts w:ascii="宋体" w:hAnsi="宋体" w:cs="宋体"/>
          <w:color w:val="000000" w:themeColor="text1"/>
          <w:szCs w:val="21"/>
        </w:rPr>
      </w:pPr>
      <w:r w:rsidRPr="00327EE7">
        <w:rPr>
          <w:rFonts w:ascii="Times New Roman" w:hAnsi="Times New Roman"/>
          <w:color w:val="000000" w:themeColor="text1"/>
          <w:sz w:val="21"/>
          <w:szCs w:val="21"/>
        </w:rPr>
        <w:t>1</w:t>
      </w:r>
      <w:r w:rsidRPr="00327EE7">
        <w:rPr>
          <w:rFonts w:ascii="Times New Roman" w:hAnsi="Times New Roman"/>
          <w:color w:val="000000" w:themeColor="text1"/>
          <w:sz w:val="21"/>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327EE7">
        <w:rPr>
          <w:rFonts w:ascii="宋体" w:hAnsi="宋体" w:cs="宋体"/>
          <w:color w:val="000000" w:themeColor="text1"/>
          <w:kern w:val="0"/>
          <w:szCs w:val="21"/>
        </w:rPr>
        <w:t>2、</w:t>
      </w:r>
      <w:r w:rsidRPr="00327EE7">
        <w:rPr>
          <w:rFonts w:ascii="宋体" w:hAnsi="宋体" w:cs="宋体" w:hint="eastAsia"/>
          <w:color w:val="000000" w:themeColor="text1"/>
          <w:kern w:val="0"/>
          <w:szCs w:val="21"/>
        </w:rPr>
        <w:t>本协议在履行过程中产生纠纷或争议的，双方应友好协商解决</w:t>
      </w:r>
      <w:r>
        <w:rPr>
          <w:rFonts w:ascii="宋体" w:hAnsi="宋体" w:cs="宋体" w:hint="eastAsia"/>
          <w:color w:val="000000"/>
          <w:kern w:val="0"/>
          <w:szCs w:val="21"/>
        </w:rPr>
        <w:t>，协商不成的，任何一方应向甲方所在地人民法院提起诉讼。</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2、本协议一式叁份，自甲、乙双方签字并盖章之日起生效，甲方执贰份、乙方执壹份，均具有同等法律效力。</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C5076B" w:rsidRDefault="00C5076B" w:rsidP="00C5076B">
      <w:pPr>
        <w:widowControl/>
        <w:numPr>
          <w:ilvl w:val="0"/>
          <w:numId w:val="18"/>
        </w:numPr>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C5076B" w:rsidRDefault="00C5076B" w:rsidP="00C5076B">
      <w:pPr>
        <w:widowControl/>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C5076B" w:rsidRDefault="00C5076B" w:rsidP="00C5076B">
      <w:pPr>
        <w:widowControl/>
        <w:adjustRightInd w:val="0"/>
        <w:snapToGrid w:val="0"/>
        <w:spacing w:line="36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C5076B" w:rsidRDefault="00C5076B" w:rsidP="00C5076B">
      <w:pPr>
        <w:widowControl/>
        <w:adjustRightInd w:val="0"/>
        <w:snapToGrid w:val="0"/>
        <w:spacing w:line="36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帐号：                                       帐号：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FE083F" w:rsidRPr="00C5076B"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480" w:lineRule="exact"/>
        <w:jc w:val="left"/>
        <w:rPr>
          <w:rFonts w:ascii="宋体" w:eastAsia="宋体" w:hAnsi="宋体" w:cs="宋体"/>
          <w:color w:val="000000"/>
          <w:kern w:val="0"/>
          <w:szCs w:val="21"/>
        </w:rPr>
      </w:pPr>
    </w:p>
    <w:p w:rsidR="00FE083F" w:rsidRPr="00FE083F" w:rsidRDefault="00FE083F" w:rsidP="00FE083F">
      <w:pPr>
        <w:rPr>
          <w:rFonts w:ascii="宋体" w:eastAsia="宋体" w:hAnsi="宋体" w:cs="宋体"/>
          <w:color w:val="000000"/>
          <w:kern w:val="0"/>
          <w:szCs w:val="21"/>
        </w:rPr>
      </w:pPr>
      <w:r w:rsidRPr="00FE083F">
        <w:rPr>
          <w:rFonts w:ascii="宋体" w:eastAsia="宋体" w:hAnsi="宋体" w:cs="宋体"/>
          <w:color w:val="000000"/>
          <w:kern w:val="0"/>
          <w:szCs w:val="21"/>
        </w:rPr>
        <w:br w:type="page"/>
      </w:r>
      <w:r w:rsidRPr="00FE083F">
        <w:rPr>
          <w:rFonts w:ascii="宋体" w:eastAsia="宋体" w:hAnsi="宋体" w:cs="宋体" w:hint="eastAsia"/>
          <w:color w:val="000000"/>
          <w:kern w:val="0"/>
          <w:szCs w:val="21"/>
        </w:rPr>
        <w:t>附件2：</w:t>
      </w:r>
    </w:p>
    <w:p w:rsidR="00C5076B" w:rsidRDefault="00C5076B" w:rsidP="00C5076B">
      <w:pPr>
        <w:jc w:val="center"/>
        <w:rPr>
          <w:rFonts w:ascii="宋体" w:hAnsi="宋体"/>
          <w:sz w:val="32"/>
          <w:szCs w:val="32"/>
        </w:rPr>
      </w:pPr>
      <w:r>
        <w:rPr>
          <w:rFonts w:ascii="宋体" w:hAnsi="宋体" w:cs="方正小标宋简体" w:hint="eastAsia"/>
          <w:bCs/>
          <w:color w:val="000000"/>
          <w:sz w:val="32"/>
          <w:szCs w:val="32"/>
        </w:rPr>
        <w:t>售后服务承诺</w:t>
      </w:r>
    </w:p>
    <w:p w:rsidR="00C5076B" w:rsidRDefault="00C5076B" w:rsidP="00C5076B">
      <w:pPr>
        <w:ind w:firstLineChars="1000" w:firstLine="2100"/>
        <w:jc w:val="left"/>
      </w:pPr>
    </w:p>
    <w:p w:rsidR="00C5076B" w:rsidRDefault="00C5076B" w:rsidP="00C5076B">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C5076B" w:rsidRDefault="00C5076B" w:rsidP="00C5076B">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五、企业经营资质，产品相关资质，授权书等文件上传至spd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C5076B" w:rsidRDefault="00C5076B" w:rsidP="00C5076B">
      <w:pPr>
        <w:spacing w:line="460" w:lineRule="exact"/>
        <w:jc w:val="left"/>
        <w:rPr>
          <w:rFonts w:ascii="仿宋" w:eastAsia="仿宋" w:hAnsi="仿宋"/>
          <w:color w:val="000000"/>
          <w:sz w:val="24"/>
        </w:rPr>
      </w:pPr>
    </w:p>
    <w:p w:rsidR="00C5076B" w:rsidRDefault="00C5076B" w:rsidP="00C5076B">
      <w:pPr>
        <w:spacing w:line="460" w:lineRule="exact"/>
        <w:rPr>
          <w:rFonts w:ascii="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C5076B" w:rsidRDefault="00C5076B" w:rsidP="00C5076B">
      <w:pPr>
        <w:spacing w:line="460" w:lineRule="exact"/>
        <w:rPr>
          <w:rFonts w:ascii="仿宋" w:eastAsia="仿宋" w:hAnsi="仿宋"/>
          <w:bCs/>
          <w:sz w:val="24"/>
        </w:rPr>
      </w:pPr>
      <w:r>
        <w:rPr>
          <w:rFonts w:ascii="仿宋" w:eastAsia="仿宋" w:hAnsi="仿宋"/>
          <w:bCs/>
          <w:sz w:val="24"/>
        </w:rPr>
        <w:t>日期：年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FE083F" w:rsidRPr="00FE083F" w:rsidRDefault="00FE083F" w:rsidP="00FE083F">
      <w:pPr>
        <w:widowControl/>
        <w:spacing w:line="360" w:lineRule="auto"/>
        <w:jc w:val="left"/>
        <w:rPr>
          <w:rFonts w:ascii="仿宋" w:eastAsia="仿宋" w:hAnsi="仿宋"/>
          <w:bCs/>
          <w:sz w:val="24"/>
        </w:rPr>
      </w:pPr>
      <w:r w:rsidRPr="00FE083F">
        <w:rPr>
          <w:rFonts w:ascii="仿宋" w:eastAsia="仿宋" w:hAnsi="仿宋"/>
          <w:bCs/>
          <w:sz w:val="24"/>
        </w:rPr>
        <w:br w:type="page"/>
      </w:r>
      <w:r w:rsidRPr="00FE083F">
        <w:rPr>
          <w:rFonts w:ascii="仿宋" w:eastAsia="仿宋" w:hAnsi="仿宋" w:hint="eastAsia"/>
          <w:bCs/>
          <w:sz w:val="24"/>
        </w:rPr>
        <w:t>附件3：</w:t>
      </w:r>
    </w:p>
    <w:p w:rsidR="00C5076B" w:rsidRDefault="00C5076B" w:rsidP="00C5076B">
      <w:pPr>
        <w:jc w:val="center"/>
        <w:rPr>
          <w:rFonts w:ascii="宋体" w:hAnsi="宋体"/>
          <w:kern w:val="36"/>
          <w:sz w:val="32"/>
          <w:szCs w:val="32"/>
        </w:rPr>
      </w:pPr>
      <w:r>
        <w:rPr>
          <w:rFonts w:ascii="宋体" w:hAnsi="宋体" w:cs="宋体" w:hint="eastAsia"/>
          <w:kern w:val="0"/>
          <w:sz w:val="32"/>
          <w:szCs w:val="32"/>
        </w:rPr>
        <w:t>中山大学附属第八医院</w:t>
      </w:r>
      <w:r>
        <w:rPr>
          <w:rFonts w:ascii="宋体" w:hAnsi="宋体" w:hint="eastAsia"/>
          <w:kern w:val="36"/>
          <w:sz w:val="32"/>
          <w:szCs w:val="32"/>
        </w:rPr>
        <w:t>供应商廉洁协议书</w:t>
      </w:r>
    </w:p>
    <w:p w:rsidR="00C5076B" w:rsidRDefault="00C5076B" w:rsidP="00C5076B">
      <w:pPr>
        <w:widowControl/>
        <w:spacing w:line="580" w:lineRule="exact"/>
        <w:jc w:val="left"/>
        <w:rPr>
          <w:rFonts w:ascii="仿宋_GB2312" w:eastAsia="仿宋_GB2312" w:hAnsi="宋体" w:cs="宋体"/>
          <w:bCs/>
          <w:color w:val="3C3C3C"/>
          <w:kern w:val="0"/>
          <w:sz w:val="32"/>
          <w:szCs w:val="32"/>
        </w:rPr>
      </w:pP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C5076B" w:rsidRDefault="00C5076B" w:rsidP="00C5076B">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int="eastAsia"/>
          <w:kern w:val="36"/>
          <w:sz w:val="24"/>
        </w:rPr>
        <w:t>协议书</w:t>
      </w:r>
      <w:r>
        <w:rPr>
          <w:rFonts w:ascii="仿宋_GB2312" w:eastAsia="仿宋_GB2312" w:hAnsi="宋体" w:cs="宋体" w:hint="eastAsia"/>
          <w:color w:val="3C3C3C"/>
          <w:kern w:val="0"/>
          <w:sz w:val="24"/>
        </w:rPr>
        <w:t>，并共同遵守：</w:t>
      </w:r>
    </w:p>
    <w:p w:rsidR="00C5076B" w:rsidRDefault="00C5076B" w:rsidP="00C5076B">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int="eastAsia"/>
          <w:color w:val="000000"/>
          <w:sz w:val="24"/>
        </w:rPr>
        <w:t>严格遵守国家有关工程建设、物资采购、招标投标等市场经济活动的法律法规、政策以及廉政建设规定。</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int="eastAsia"/>
          <w:color w:val="000000"/>
          <w:sz w:val="24"/>
        </w:rPr>
        <w:t>自觉承担合同义务</w:t>
      </w:r>
      <w:r>
        <w:rPr>
          <w:rFonts w:ascii="仿宋_GB2312" w:eastAsia="仿宋_GB2312" w:hAnsi="宋体" w:cs="宋体" w:hint="eastAsia"/>
          <w:color w:val="3C3C3C"/>
          <w:kern w:val="0"/>
          <w:sz w:val="24"/>
        </w:rPr>
        <w:t>。</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int="eastAsia"/>
          <w:color w:val="000000"/>
          <w:sz w:val="24"/>
        </w:rPr>
        <w:t>发现乙方在业务活动中有违规、违纪、违法行为的，应及时提醒对方，情节严重的，应向有关纪检监察部门举报。</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C5076B" w:rsidRPr="003727BC" w:rsidRDefault="00C5076B" w:rsidP="00C5076B">
      <w:pPr>
        <w:widowControl/>
        <w:spacing w:line="400" w:lineRule="exact"/>
        <w:jc w:val="left"/>
        <w:rPr>
          <w:rFonts w:ascii="仿宋_GB2312" w:eastAsia="仿宋_GB2312" w:hAnsi="宋体" w:cs="宋体"/>
          <w:color w:val="3C3C3C"/>
          <w:kern w:val="0"/>
          <w:sz w:val="24"/>
        </w:rPr>
      </w:pPr>
    </w:p>
    <w:p w:rsidR="00C5076B" w:rsidRDefault="00C5076B" w:rsidP="00C5076B">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C5076B" w:rsidRDefault="00C5076B" w:rsidP="00C5076B">
      <w:pPr>
        <w:spacing w:line="400" w:lineRule="exact"/>
        <w:rPr>
          <w:sz w:val="24"/>
        </w:rPr>
      </w:pPr>
    </w:p>
    <w:p w:rsidR="00C5076B" w:rsidRDefault="00C5076B" w:rsidP="00C5076B">
      <w:pPr>
        <w:spacing w:line="400" w:lineRule="exact"/>
        <w:ind w:firstLineChars="1700" w:firstLine="4080"/>
        <w:rPr>
          <w:rFonts w:ascii="宋体" w:hAnsi="宋体" w:cs="宋体"/>
          <w:color w:val="3C3C3C"/>
          <w:kern w:val="0"/>
          <w:sz w:val="32"/>
          <w:szCs w:val="32"/>
        </w:rPr>
      </w:pPr>
      <w:r>
        <w:rPr>
          <w:rFonts w:ascii="仿宋_GB2312" w:eastAsia="仿宋_GB2312" w:hint="eastAsia"/>
          <w:sz w:val="24"/>
        </w:rPr>
        <w:t xml:space="preserve">            年   月   日</w:t>
      </w:r>
    </w:p>
    <w:p w:rsidR="00FF3442" w:rsidRPr="00FF3442" w:rsidRDefault="00FF3442" w:rsidP="00FE083F">
      <w:pPr>
        <w:widowControl/>
        <w:adjustRightInd w:val="0"/>
        <w:snapToGrid w:val="0"/>
        <w:spacing w:line="500" w:lineRule="exact"/>
        <w:ind w:firstLineChars="995" w:firstLine="2089"/>
        <w:rPr>
          <w:rFonts w:asciiTheme="minorEastAsia" w:hAnsiTheme="minorEastAsia"/>
        </w:rPr>
      </w:pPr>
    </w:p>
    <w:sectPr w:rsidR="00FF3442" w:rsidRPr="00FF3442" w:rsidSect="006C6E63">
      <w:footerReference w:type="default" r:id="rId14"/>
      <w:pgSz w:w="11906" w:h="16838"/>
      <w:pgMar w:top="1418" w:right="1644" w:bottom="1418"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6DB" w:rsidRDefault="004C66DB">
      <w:r>
        <w:separator/>
      </w:r>
    </w:p>
  </w:endnote>
  <w:endnote w:type="continuationSeparator" w:id="1">
    <w:p w:rsidR="004C66DB" w:rsidRDefault="004C6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4C66D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7C207A">
    <w:pPr>
      <w:pStyle w:val="ab"/>
      <w:jc w:val="right"/>
    </w:pPr>
    <w:r>
      <w:rPr>
        <w:noProof/>
      </w:rPr>
      <w:pict>
        <v:shapetype id="_x0000_t202" coordsize="21600,21600" o:spt="202" path="m,l,21600r21600,l21600,xe">
          <v:stroke joinstyle="miter"/>
          <v:path gradientshapeok="t" o:connecttype="rect"/>
        </v:shapetype>
        <v:shape id="文本框 1" o:spid="_x0000_s205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Content>
                  <w:p w:rsidR="004C66DB" w:rsidRDefault="007C207A">
                    <w:pPr>
                      <w:pStyle w:val="ab"/>
                      <w:jc w:val="right"/>
                    </w:pPr>
                    <w:r w:rsidRPr="007C207A">
                      <w:fldChar w:fldCharType="begin"/>
                    </w:r>
                    <w:r w:rsidR="004C66DB">
                      <w:instrText xml:space="preserve"> PAGE   \* MERGEFORMAT </w:instrText>
                    </w:r>
                    <w:r w:rsidRPr="007C207A">
                      <w:fldChar w:fldCharType="separate"/>
                    </w:r>
                    <w:r w:rsidR="00C5076B" w:rsidRPr="00C5076B">
                      <w:rPr>
                        <w:noProof/>
                        <w:lang w:val="zh-CN"/>
                      </w:rPr>
                      <w:t>26</w:t>
                    </w:r>
                    <w:r>
                      <w:rPr>
                        <w:lang w:val="zh-CN"/>
                      </w:rPr>
                      <w:fldChar w:fldCharType="end"/>
                    </w:r>
                  </w:p>
                </w:sdtContent>
              </w:sdt>
              <w:p w:rsidR="004C66DB" w:rsidRDefault="004C66DB">
                <w:pPr>
                  <w:pStyle w:val="2"/>
                </w:pPr>
              </w:p>
            </w:txbxContent>
          </v:textbox>
          <w10:wrap anchorx="margin"/>
        </v:shape>
      </w:pict>
    </w:r>
  </w:p>
  <w:p w:rsidR="004C66DB" w:rsidRDefault="004C66D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7C207A">
    <w:pPr>
      <w:pStyle w:val="ab"/>
      <w:jc w:val="right"/>
    </w:pPr>
    <w:r>
      <w:rPr>
        <w:noProof/>
      </w:rPr>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Content>
                  <w:p w:rsidR="004C66DB" w:rsidRDefault="007C207A">
                    <w:pPr>
                      <w:pStyle w:val="ab"/>
                      <w:jc w:val="right"/>
                    </w:pPr>
                    <w:r w:rsidRPr="007C207A">
                      <w:fldChar w:fldCharType="begin"/>
                    </w:r>
                    <w:r w:rsidR="004C66DB">
                      <w:instrText xml:space="preserve"> PAGE   \* MERGEFORMAT </w:instrText>
                    </w:r>
                    <w:r w:rsidRPr="007C207A">
                      <w:fldChar w:fldCharType="separate"/>
                    </w:r>
                    <w:r w:rsidR="00C5076B" w:rsidRPr="00C5076B">
                      <w:rPr>
                        <w:noProof/>
                        <w:lang w:val="zh-CN"/>
                      </w:rPr>
                      <w:t>33</w:t>
                    </w:r>
                    <w:r>
                      <w:rPr>
                        <w:lang w:val="zh-CN"/>
                      </w:rPr>
                      <w:fldChar w:fldCharType="end"/>
                    </w:r>
                  </w:p>
                </w:sdtContent>
              </w:sdt>
              <w:p w:rsidR="004C66DB" w:rsidRDefault="004C66DB">
                <w:pPr>
                  <w:pStyle w:val="2"/>
                </w:pPr>
              </w:p>
            </w:txbxContent>
          </v:textbox>
          <w10:wrap anchorx="margin"/>
        </v:shape>
      </w:pict>
    </w:r>
  </w:p>
  <w:p w:rsidR="004C66DB" w:rsidRDefault="004C66DB">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7C207A">
    <w:pPr>
      <w:pStyle w:val="ab"/>
      <w:jc w:val="center"/>
    </w:pPr>
    <w:fldSimple w:instr="PAGE   \* MERGEFORMAT">
      <w:r w:rsidR="00C5076B" w:rsidRPr="00C5076B">
        <w:rPr>
          <w:noProof/>
          <w:lang w:val="zh-CN"/>
        </w:rPr>
        <w:t>40</w:t>
      </w:r>
    </w:fldSimple>
  </w:p>
  <w:p w:rsidR="004C66DB" w:rsidRDefault="004C66D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6DB" w:rsidRDefault="004C66DB">
      <w:r>
        <w:separator/>
      </w:r>
    </w:p>
  </w:footnote>
  <w:footnote w:type="continuationSeparator" w:id="1">
    <w:p w:rsidR="004C66DB" w:rsidRDefault="004C6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8"/>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3"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3816"/>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173F"/>
    <w:rsid w:val="001038A4"/>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0EE3"/>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C66DB"/>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C6E6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79"/>
    <w:rsid w:val="007B6993"/>
    <w:rsid w:val="007B740F"/>
    <w:rsid w:val="007C207A"/>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E6BBE"/>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4BFD"/>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1767"/>
    <w:rsid w:val="00A33ECC"/>
    <w:rsid w:val="00A34661"/>
    <w:rsid w:val="00A36E14"/>
    <w:rsid w:val="00A4287E"/>
    <w:rsid w:val="00A44316"/>
    <w:rsid w:val="00A448BB"/>
    <w:rsid w:val="00A463D5"/>
    <w:rsid w:val="00A54155"/>
    <w:rsid w:val="00A57194"/>
    <w:rsid w:val="00A61D41"/>
    <w:rsid w:val="00A621C9"/>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076B"/>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410"/>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6C6E63"/>
    <w:pPr>
      <w:widowControl w:val="0"/>
      <w:jc w:val="both"/>
    </w:pPr>
    <w:rPr>
      <w:rFonts w:eastAsiaTheme="minorEastAsia"/>
      <w:kern w:val="2"/>
      <w:sz w:val="21"/>
      <w:szCs w:val="24"/>
    </w:rPr>
  </w:style>
  <w:style w:type="paragraph" w:styleId="1">
    <w:name w:val="heading 1"/>
    <w:basedOn w:val="a0"/>
    <w:next w:val="a0"/>
    <w:link w:val="1Char"/>
    <w:qFormat/>
    <w:locked/>
    <w:rsid w:val="006C6E63"/>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6C6E63"/>
    <w:pPr>
      <w:outlineLvl w:val="1"/>
    </w:pPr>
    <w:rPr>
      <w:rFonts w:asciiTheme="majorHAnsi" w:eastAsiaTheme="majorEastAsia" w:hAnsiTheme="majorHAnsi" w:cstheme="majorBidi"/>
    </w:rPr>
  </w:style>
  <w:style w:type="paragraph" w:styleId="3">
    <w:name w:val="heading 3"/>
    <w:basedOn w:val="4"/>
    <w:next w:val="a0"/>
    <w:link w:val="3Char"/>
    <w:qFormat/>
    <w:locked/>
    <w:rsid w:val="006C6E63"/>
    <w:pPr>
      <w:spacing w:before="260" w:after="260" w:line="416" w:lineRule="auto"/>
      <w:outlineLvl w:val="2"/>
    </w:pPr>
    <w:rPr>
      <w:rFonts w:eastAsia="宋体"/>
      <w:sz w:val="32"/>
      <w:szCs w:val="32"/>
    </w:rPr>
  </w:style>
  <w:style w:type="paragraph" w:styleId="4">
    <w:name w:val="heading 4"/>
    <w:basedOn w:val="a0"/>
    <w:next w:val="a0"/>
    <w:link w:val="4Char"/>
    <w:qFormat/>
    <w:locked/>
    <w:rsid w:val="006C6E63"/>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6C6E63"/>
    <w:pPr>
      <w:ind w:firstLineChars="200" w:firstLine="420"/>
    </w:pPr>
    <w:rPr>
      <w:sz w:val="21"/>
    </w:rPr>
  </w:style>
  <w:style w:type="paragraph" w:styleId="a4">
    <w:name w:val="Body Text Indent"/>
    <w:basedOn w:val="a0"/>
    <w:qFormat/>
    <w:rsid w:val="006C6E63"/>
    <w:pPr>
      <w:spacing w:line="560" w:lineRule="exact"/>
      <w:ind w:left="300"/>
    </w:pPr>
    <w:rPr>
      <w:sz w:val="24"/>
    </w:rPr>
  </w:style>
  <w:style w:type="paragraph" w:styleId="a5">
    <w:name w:val="Normal Indent"/>
    <w:basedOn w:val="a0"/>
    <w:link w:val="Char"/>
    <w:qFormat/>
    <w:rsid w:val="006C6E63"/>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6C6E63"/>
    <w:pPr>
      <w:shd w:val="clear" w:color="auto" w:fill="000080"/>
    </w:pPr>
    <w:rPr>
      <w:rFonts w:eastAsia="宋体"/>
    </w:rPr>
  </w:style>
  <w:style w:type="paragraph" w:styleId="a7">
    <w:name w:val="annotation text"/>
    <w:basedOn w:val="a0"/>
    <w:link w:val="Char1"/>
    <w:qFormat/>
    <w:rsid w:val="006C6E63"/>
    <w:pPr>
      <w:jc w:val="left"/>
    </w:pPr>
    <w:rPr>
      <w:rFonts w:ascii="Calibri" w:hAnsi="Calibri"/>
      <w:szCs w:val="20"/>
    </w:rPr>
  </w:style>
  <w:style w:type="paragraph" w:styleId="30">
    <w:name w:val="Body Text 3"/>
    <w:basedOn w:val="a0"/>
    <w:link w:val="3Char0"/>
    <w:qFormat/>
    <w:rsid w:val="006C6E63"/>
    <w:pPr>
      <w:spacing w:after="120"/>
    </w:pPr>
    <w:rPr>
      <w:rFonts w:eastAsia="宋体"/>
      <w:sz w:val="16"/>
      <w:szCs w:val="16"/>
    </w:rPr>
  </w:style>
  <w:style w:type="paragraph" w:styleId="a8">
    <w:name w:val="Body Text"/>
    <w:basedOn w:val="a0"/>
    <w:next w:val="a0"/>
    <w:link w:val="Char2"/>
    <w:qFormat/>
    <w:rsid w:val="006C6E63"/>
    <w:pPr>
      <w:spacing w:after="120"/>
    </w:pPr>
    <w:rPr>
      <w:rFonts w:eastAsia="宋体"/>
    </w:rPr>
  </w:style>
  <w:style w:type="paragraph" w:styleId="31">
    <w:name w:val="toc 3"/>
    <w:basedOn w:val="a0"/>
    <w:next w:val="a0"/>
    <w:uiPriority w:val="39"/>
    <w:qFormat/>
    <w:locked/>
    <w:rsid w:val="006C6E63"/>
    <w:pPr>
      <w:ind w:leftChars="400" w:left="840"/>
    </w:pPr>
    <w:rPr>
      <w:rFonts w:eastAsia="宋体"/>
    </w:rPr>
  </w:style>
  <w:style w:type="paragraph" w:styleId="a9">
    <w:name w:val="Plain Text"/>
    <w:basedOn w:val="a0"/>
    <w:link w:val="Char3"/>
    <w:qFormat/>
    <w:rsid w:val="006C6E63"/>
    <w:rPr>
      <w:rFonts w:ascii="宋体" w:hAnsi="Courier New"/>
      <w:szCs w:val="20"/>
    </w:rPr>
  </w:style>
  <w:style w:type="paragraph" w:styleId="8">
    <w:name w:val="toc 8"/>
    <w:basedOn w:val="a0"/>
    <w:next w:val="a0"/>
    <w:qFormat/>
    <w:locked/>
    <w:rsid w:val="006C6E63"/>
    <w:pPr>
      <w:ind w:leftChars="1400" w:left="2940"/>
    </w:pPr>
  </w:style>
  <w:style w:type="paragraph" w:styleId="aa">
    <w:name w:val="Balloon Text"/>
    <w:basedOn w:val="a0"/>
    <w:link w:val="Char4"/>
    <w:uiPriority w:val="99"/>
    <w:semiHidden/>
    <w:unhideWhenUsed/>
    <w:qFormat/>
    <w:rsid w:val="006C6E63"/>
    <w:rPr>
      <w:sz w:val="18"/>
      <w:szCs w:val="18"/>
    </w:rPr>
  </w:style>
  <w:style w:type="paragraph" w:styleId="ab">
    <w:name w:val="footer"/>
    <w:basedOn w:val="a0"/>
    <w:link w:val="Char5"/>
    <w:uiPriority w:val="99"/>
    <w:qFormat/>
    <w:rsid w:val="006C6E63"/>
    <w:pPr>
      <w:tabs>
        <w:tab w:val="center" w:pos="4153"/>
        <w:tab w:val="right" w:pos="8306"/>
      </w:tabs>
      <w:snapToGrid w:val="0"/>
      <w:jc w:val="left"/>
    </w:pPr>
    <w:rPr>
      <w:sz w:val="18"/>
      <w:szCs w:val="18"/>
    </w:rPr>
  </w:style>
  <w:style w:type="paragraph" w:styleId="ac">
    <w:name w:val="header"/>
    <w:basedOn w:val="a0"/>
    <w:link w:val="Char6"/>
    <w:uiPriority w:val="99"/>
    <w:qFormat/>
    <w:rsid w:val="006C6E63"/>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6C6E63"/>
    <w:rPr>
      <w:rFonts w:eastAsia="宋体"/>
    </w:rPr>
  </w:style>
  <w:style w:type="paragraph" w:styleId="ad">
    <w:name w:val="index heading"/>
    <w:basedOn w:val="a0"/>
    <w:next w:val="11"/>
    <w:qFormat/>
    <w:rsid w:val="006C6E63"/>
    <w:rPr>
      <w:rFonts w:eastAsia="宋体"/>
      <w:szCs w:val="20"/>
    </w:rPr>
  </w:style>
  <w:style w:type="paragraph" w:styleId="11">
    <w:name w:val="index 1"/>
    <w:basedOn w:val="a0"/>
    <w:next w:val="a0"/>
    <w:uiPriority w:val="99"/>
    <w:semiHidden/>
    <w:unhideWhenUsed/>
    <w:qFormat/>
    <w:rsid w:val="006C6E63"/>
  </w:style>
  <w:style w:type="paragraph" w:styleId="21">
    <w:name w:val="toc 2"/>
    <w:basedOn w:val="a0"/>
    <w:next w:val="a0"/>
    <w:uiPriority w:val="39"/>
    <w:qFormat/>
    <w:locked/>
    <w:rsid w:val="006C6E63"/>
    <w:pPr>
      <w:ind w:leftChars="200" w:left="420"/>
    </w:pPr>
    <w:rPr>
      <w:rFonts w:eastAsia="宋体"/>
    </w:rPr>
  </w:style>
  <w:style w:type="paragraph" w:styleId="ae">
    <w:name w:val="Normal (Web)"/>
    <w:basedOn w:val="a0"/>
    <w:uiPriority w:val="99"/>
    <w:qFormat/>
    <w:rsid w:val="006C6E63"/>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6C6E63"/>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sid w:val="006C6E63"/>
    <w:rPr>
      <w:rFonts w:ascii="Times New Roman" w:hAnsi="Times New Roman"/>
      <w:b/>
      <w:bCs/>
      <w:szCs w:val="24"/>
    </w:rPr>
  </w:style>
  <w:style w:type="table" w:styleId="af1">
    <w:name w:val="Table Grid"/>
    <w:basedOn w:val="a2"/>
    <w:qFormat/>
    <w:rsid w:val="006C6E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rsid w:val="006C6E63"/>
  </w:style>
  <w:style w:type="character" w:styleId="af3">
    <w:name w:val="Emphasis"/>
    <w:qFormat/>
    <w:locked/>
    <w:rsid w:val="006C6E63"/>
    <w:rPr>
      <w:i/>
      <w:iCs/>
    </w:rPr>
  </w:style>
  <w:style w:type="character" w:styleId="af4">
    <w:name w:val="Hyperlink"/>
    <w:uiPriority w:val="99"/>
    <w:qFormat/>
    <w:rsid w:val="006C6E63"/>
    <w:rPr>
      <w:color w:val="0000FF"/>
      <w:u w:val="single"/>
    </w:rPr>
  </w:style>
  <w:style w:type="character" w:styleId="af5">
    <w:name w:val="annotation reference"/>
    <w:basedOn w:val="a1"/>
    <w:uiPriority w:val="99"/>
    <w:semiHidden/>
    <w:unhideWhenUsed/>
    <w:qFormat/>
    <w:rsid w:val="006C6E63"/>
    <w:rPr>
      <w:sz w:val="21"/>
      <w:szCs w:val="21"/>
    </w:rPr>
  </w:style>
  <w:style w:type="character" w:customStyle="1" w:styleId="Char3">
    <w:name w:val="纯文本 Char"/>
    <w:basedOn w:val="a1"/>
    <w:link w:val="a9"/>
    <w:qFormat/>
    <w:locked/>
    <w:rsid w:val="006C6E63"/>
    <w:rPr>
      <w:rFonts w:ascii="宋体" w:eastAsia="宋体" w:hAnsi="Courier New" w:cs="Times New Roman"/>
      <w:sz w:val="20"/>
      <w:szCs w:val="20"/>
    </w:rPr>
  </w:style>
  <w:style w:type="paragraph" w:customStyle="1" w:styleId="af6">
    <w:name w:val="表格"/>
    <w:basedOn w:val="a0"/>
    <w:uiPriority w:val="99"/>
    <w:qFormat/>
    <w:rsid w:val="006C6E63"/>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6C6E63"/>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sid w:val="006C6E63"/>
    <w:rPr>
      <w:rFonts w:ascii="Times New Roman" w:eastAsia="宋体" w:hAnsi="Times New Roman" w:cs="Times New Roman"/>
      <w:sz w:val="18"/>
      <w:szCs w:val="18"/>
    </w:rPr>
  </w:style>
  <w:style w:type="character" w:customStyle="1" w:styleId="Char5">
    <w:name w:val="页脚 Char"/>
    <w:basedOn w:val="a1"/>
    <w:link w:val="ab"/>
    <w:uiPriority w:val="99"/>
    <w:qFormat/>
    <w:locked/>
    <w:rsid w:val="006C6E63"/>
    <w:rPr>
      <w:rFonts w:ascii="Times New Roman" w:eastAsia="宋体" w:hAnsi="Times New Roman" w:cs="Times New Roman"/>
      <w:sz w:val="18"/>
      <w:szCs w:val="18"/>
    </w:rPr>
  </w:style>
  <w:style w:type="paragraph" w:customStyle="1" w:styleId="12">
    <w:name w:val="样式1"/>
    <w:basedOn w:val="ab"/>
    <w:qFormat/>
    <w:rsid w:val="006C6E63"/>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rsid w:val="006C6E63"/>
    <w:pPr>
      <w:ind w:firstLineChars="200" w:firstLine="420"/>
    </w:pPr>
    <w:rPr>
      <w:rFonts w:ascii="Calibri" w:hAnsi="Calibri"/>
      <w:szCs w:val="22"/>
    </w:rPr>
  </w:style>
  <w:style w:type="paragraph" w:customStyle="1" w:styleId="13">
    <w:name w:val="列出段落1"/>
    <w:basedOn w:val="a0"/>
    <w:link w:val="1Char0"/>
    <w:uiPriority w:val="34"/>
    <w:qFormat/>
    <w:rsid w:val="006C6E63"/>
    <w:pPr>
      <w:ind w:firstLineChars="200" w:firstLine="420"/>
    </w:pPr>
    <w:rPr>
      <w:rFonts w:ascii="Calibri" w:hAnsi="Calibri"/>
      <w:szCs w:val="22"/>
    </w:rPr>
  </w:style>
  <w:style w:type="paragraph" w:customStyle="1" w:styleId="CharCharChar">
    <w:name w:val="Char Char Char"/>
    <w:basedOn w:val="a0"/>
    <w:qFormat/>
    <w:rsid w:val="006C6E63"/>
    <w:pPr>
      <w:spacing w:line="360" w:lineRule="auto"/>
      <w:ind w:firstLineChars="200" w:firstLine="560"/>
    </w:pPr>
    <w:rPr>
      <w:rFonts w:eastAsia="宋体"/>
      <w:szCs w:val="20"/>
    </w:rPr>
  </w:style>
  <w:style w:type="character" w:customStyle="1" w:styleId="Char9">
    <w:name w:val="批注文字 Char"/>
    <w:qFormat/>
    <w:rsid w:val="006C6E63"/>
    <w:rPr>
      <w:kern w:val="2"/>
      <w:sz w:val="21"/>
    </w:rPr>
  </w:style>
  <w:style w:type="character" w:customStyle="1" w:styleId="Char1">
    <w:name w:val="批注文字 Char1"/>
    <w:basedOn w:val="a1"/>
    <w:link w:val="a7"/>
    <w:uiPriority w:val="99"/>
    <w:semiHidden/>
    <w:qFormat/>
    <w:rsid w:val="006C6E63"/>
    <w:rPr>
      <w:rFonts w:ascii="Times New Roman" w:hAnsi="Times New Roman"/>
      <w:kern w:val="2"/>
      <w:sz w:val="21"/>
      <w:szCs w:val="24"/>
    </w:rPr>
  </w:style>
  <w:style w:type="character" w:customStyle="1" w:styleId="1Char">
    <w:name w:val="标题 1 Char"/>
    <w:basedOn w:val="a1"/>
    <w:link w:val="1"/>
    <w:qFormat/>
    <w:rsid w:val="006C6E63"/>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6C6E63"/>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6C6E63"/>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6C6E63"/>
    <w:rPr>
      <w:rFonts w:ascii="Times New Roman" w:eastAsia="宋体" w:hAnsi="Times New Roman"/>
      <w:b/>
      <w:bCs/>
      <w:spacing w:val="20"/>
      <w:kern w:val="24"/>
      <w:sz w:val="21"/>
      <w:szCs w:val="21"/>
    </w:rPr>
  </w:style>
  <w:style w:type="character" w:customStyle="1" w:styleId="Char">
    <w:name w:val="正文缩进 Char"/>
    <w:basedOn w:val="a1"/>
    <w:link w:val="a5"/>
    <w:qFormat/>
    <w:rsid w:val="006C6E63"/>
    <w:rPr>
      <w:rFonts w:ascii="Times New Roman" w:eastAsia="宋体" w:hAnsi="Times New Roman"/>
      <w:kern w:val="2"/>
      <w:sz w:val="24"/>
    </w:rPr>
  </w:style>
  <w:style w:type="character" w:customStyle="1" w:styleId="2Char">
    <w:name w:val="标题 2 Char"/>
    <w:basedOn w:val="a1"/>
    <w:link w:val="20"/>
    <w:uiPriority w:val="9"/>
    <w:qFormat/>
    <w:rsid w:val="006C6E63"/>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6C6E63"/>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sid w:val="006C6E63"/>
    <w:rPr>
      <w:rFonts w:ascii="Times New Roman" w:hAnsi="Times New Roman"/>
      <w:kern w:val="2"/>
      <w:sz w:val="18"/>
      <w:szCs w:val="18"/>
    </w:rPr>
  </w:style>
  <w:style w:type="character" w:customStyle="1" w:styleId="4Char">
    <w:name w:val="标题 4 Char"/>
    <w:basedOn w:val="a1"/>
    <w:link w:val="4"/>
    <w:qFormat/>
    <w:rsid w:val="006C6E63"/>
    <w:rPr>
      <w:rFonts w:ascii="Arial" w:eastAsia="黑体" w:hAnsi="Arial"/>
      <w:b/>
      <w:bCs/>
      <w:kern w:val="2"/>
      <w:sz w:val="28"/>
      <w:szCs w:val="28"/>
    </w:rPr>
  </w:style>
  <w:style w:type="character" w:customStyle="1" w:styleId="font11">
    <w:name w:val="font11"/>
    <w:basedOn w:val="a1"/>
    <w:qFormat/>
    <w:rsid w:val="006C6E63"/>
    <w:rPr>
      <w:rFonts w:ascii="宋体" w:eastAsia="宋体" w:hAnsi="宋体" w:cs="宋体" w:hint="eastAsia"/>
      <w:color w:val="000000"/>
      <w:sz w:val="21"/>
      <w:szCs w:val="21"/>
      <w:u w:val="none"/>
    </w:rPr>
  </w:style>
  <w:style w:type="character" w:customStyle="1" w:styleId="1CharCharChar">
    <w:name w:val="样式1 Char Char Char"/>
    <w:link w:val="1CharChar"/>
    <w:qFormat/>
    <w:rsid w:val="006C6E63"/>
    <w:rPr>
      <w:rFonts w:eastAsia="宋体"/>
      <w:kern w:val="2"/>
      <w:sz w:val="24"/>
    </w:rPr>
  </w:style>
  <w:style w:type="paragraph" w:customStyle="1" w:styleId="1CharChar">
    <w:name w:val="样式1 Char Char"/>
    <w:basedOn w:val="a0"/>
    <w:next w:val="a0"/>
    <w:link w:val="1CharCharChar"/>
    <w:qFormat/>
    <w:rsid w:val="006C6E63"/>
    <w:pPr>
      <w:spacing w:line="360" w:lineRule="auto"/>
      <w:ind w:firstLineChars="215" w:firstLine="516"/>
    </w:pPr>
    <w:rPr>
      <w:rFonts w:ascii="Calibri" w:eastAsia="宋体" w:hAnsi="Calibri"/>
      <w:sz w:val="24"/>
      <w:szCs w:val="20"/>
    </w:rPr>
  </w:style>
  <w:style w:type="character" w:customStyle="1" w:styleId="font21">
    <w:name w:val="font21"/>
    <w:basedOn w:val="a1"/>
    <w:qFormat/>
    <w:rsid w:val="006C6E63"/>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6C6E63"/>
    <w:rPr>
      <w:rFonts w:ascii="Times New Roman" w:eastAsia="宋体" w:hAnsi="Times New Roman"/>
      <w:kern w:val="2"/>
      <w:sz w:val="21"/>
      <w:szCs w:val="24"/>
      <w:shd w:val="clear" w:color="auto" w:fill="000080"/>
    </w:rPr>
  </w:style>
  <w:style w:type="character" w:customStyle="1" w:styleId="Char7">
    <w:name w:val="标题 Char"/>
    <w:basedOn w:val="a1"/>
    <w:link w:val="af"/>
    <w:qFormat/>
    <w:rsid w:val="006C6E63"/>
    <w:rPr>
      <w:rFonts w:ascii="Arial" w:eastAsia="隶书" w:hAnsi="Arial" w:cs="Arial"/>
      <w:b/>
      <w:bCs/>
      <w:kern w:val="2"/>
      <w:sz w:val="32"/>
      <w:szCs w:val="32"/>
    </w:rPr>
  </w:style>
  <w:style w:type="paragraph" w:customStyle="1" w:styleId="CharCharCharChar">
    <w:name w:val="Char Char Char Char"/>
    <w:basedOn w:val="a0"/>
    <w:qFormat/>
    <w:rsid w:val="006C6E63"/>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6C6E63"/>
    <w:pPr>
      <w:ind w:firstLineChars="200" w:firstLine="420"/>
    </w:pPr>
    <w:rPr>
      <w:rFonts w:ascii="Calibri" w:eastAsia="宋体" w:hAnsi="Calibri"/>
      <w:szCs w:val="22"/>
    </w:rPr>
  </w:style>
  <w:style w:type="character" w:customStyle="1" w:styleId="Char2">
    <w:name w:val="正文文本 Char"/>
    <w:basedOn w:val="a1"/>
    <w:link w:val="a8"/>
    <w:qFormat/>
    <w:rsid w:val="006C6E63"/>
    <w:rPr>
      <w:kern w:val="2"/>
      <w:sz w:val="21"/>
      <w:szCs w:val="24"/>
    </w:rPr>
  </w:style>
  <w:style w:type="paragraph" w:customStyle="1" w:styleId="TOC1">
    <w:name w:val="TOC 标题1"/>
    <w:basedOn w:val="1"/>
    <w:next w:val="a0"/>
    <w:uiPriority w:val="39"/>
    <w:semiHidden/>
    <w:unhideWhenUsed/>
    <w:qFormat/>
    <w:rsid w:val="006C6E63"/>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6C6E63"/>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6C6E63"/>
    <w:rPr>
      <w:rFonts w:ascii="Calibri" w:eastAsiaTheme="minorEastAsia" w:hAnsi="Calibri"/>
      <w:kern w:val="2"/>
      <w:sz w:val="21"/>
      <w:szCs w:val="22"/>
    </w:rPr>
  </w:style>
  <w:style w:type="character" w:customStyle="1" w:styleId="3Char0">
    <w:name w:val="正文文本 3 Char"/>
    <w:basedOn w:val="a1"/>
    <w:link w:val="30"/>
    <w:qFormat/>
    <w:rsid w:val="006C6E63"/>
    <w:rPr>
      <w:kern w:val="2"/>
      <w:sz w:val="16"/>
      <w:szCs w:val="16"/>
    </w:rPr>
  </w:style>
  <w:style w:type="paragraph" w:customStyle="1" w:styleId="Tahoma0585518">
    <w:name w:val="样式 样式 样式 样式 Tahoma 左 首行缩进:  0.58 厘米 段前: 5 磅 段后: 5 磅 行距: 最小值 18 磅..."/>
    <w:basedOn w:val="a0"/>
    <w:qFormat/>
    <w:rsid w:val="006C6E63"/>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sid w:val="006C6E63"/>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6C6E63"/>
    <w:rPr>
      <w:rFonts w:eastAsiaTheme="minorEastAsia"/>
      <w:kern w:val="2"/>
      <w:sz w:val="21"/>
      <w:szCs w:val="24"/>
    </w:rPr>
  </w:style>
  <w:style w:type="paragraph" w:customStyle="1" w:styleId="23">
    <w:name w:val="修订2"/>
    <w:hidden/>
    <w:uiPriority w:val="99"/>
    <w:unhideWhenUsed/>
    <w:qFormat/>
    <w:rsid w:val="006C6E63"/>
    <w:rPr>
      <w:rFonts w:eastAsiaTheme="minorEastAsia"/>
      <w:kern w:val="2"/>
      <w:sz w:val="21"/>
      <w:szCs w:val="24"/>
    </w:rPr>
  </w:style>
  <w:style w:type="paragraph" w:customStyle="1" w:styleId="af9">
    <w:name w:val="表格文字"/>
    <w:basedOn w:val="a0"/>
    <w:qFormat/>
    <w:rsid w:val="00C5076B"/>
    <w:pPr>
      <w:spacing w:before="25" w:after="25"/>
      <w:jc w:val="left"/>
    </w:pPr>
    <w:rPr>
      <w:rFonts w:ascii="Calibri" w:eastAsia="宋体" w:hAnsi="Calibri"/>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80416622@qq.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4910A66-9443-402B-A6B5-C3F2234584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44</Pages>
  <Words>22020</Words>
  <Characters>4302</Characters>
  <Application>Microsoft Office Word</Application>
  <DocSecurity>0</DocSecurity>
  <Lines>35</Lines>
  <Paragraphs>52</Paragraphs>
  <ScaleCrop>false</ScaleCrop>
  <Company>Lenovo</Company>
  <LinksUpToDate>false</LinksUpToDate>
  <CharactersWithSpaces>26270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270</cp:revision>
  <cp:lastPrinted>2022-11-09T03:28:00Z</cp:lastPrinted>
  <dcterms:created xsi:type="dcterms:W3CDTF">2018-03-27T06:46:00Z</dcterms:created>
  <dcterms:modified xsi:type="dcterms:W3CDTF">2022-11-29T01:34:00Z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