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spacing w:line="420" w:lineRule="exact"/>
        <w:ind w:right="42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w:t>
      </w:r>
    </w:p>
    <w:p>
      <w:pPr>
        <w:snapToGrid w:val="0"/>
        <w:spacing w:before="156" w:beforeLines="50"/>
        <w:rPr>
          <w:rFonts w:hint="eastAsia" w:ascii="宋体" w:hAnsi="宋体" w:eastAsia="宋体" w:cs="宋体"/>
          <w:b/>
          <w:bCs/>
          <w:color w:val="auto"/>
          <w:sz w:val="72"/>
          <w:szCs w:val="72"/>
          <w:highlight w:val="none"/>
        </w:rPr>
      </w:pPr>
      <w:r>
        <w:rPr>
          <w:rFonts w:hint="eastAsia" w:ascii="宋体" w:hAnsi="宋体" w:eastAsia="宋体" w:cs="宋体"/>
          <w:b/>
          <w:bCs/>
          <w:color w:val="auto"/>
          <w:sz w:val="72"/>
          <w:szCs w:val="72"/>
          <w:highlight w:val="none"/>
        </w:rPr>
        <w:drawing>
          <wp:inline distT="0" distB="0" distL="114300" distR="114300">
            <wp:extent cx="5295900" cy="1120140"/>
            <wp:effectExtent l="0" t="0" r="7620" b="7620"/>
            <wp:docPr id="7" name="图片 7" descr="01e89a6901f7bda71d80836fb3837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01e89a6901f7bda71d80836fb3837ab"/>
                    <pic:cNvPicPr>
                      <a:picLocks noChangeAspect="1"/>
                    </pic:cNvPicPr>
                  </pic:nvPicPr>
                  <pic:blipFill>
                    <a:blip r:embed="rId9"/>
                    <a:stretch>
                      <a:fillRect/>
                    </a:stretch>
                  </pic:blipFill>
                  <pic:spPr>
                    <a:xfrm>
                      <a:off x="0" y="0"/>
                      <a:ext cx="5304226" cy="1122368"/>
                    </a:xfrm>
                    <a:prstGeom prst="rect">
                      <a:avLst/>
                    </a:prstGeom>
                  </pic:spPr>
                </pic:pic>
              </a:graphicData>
            </a:graphic>
          </wp:inline>
        </w:drawing>
      </w:r>
    </w:p>
    <w:p>
      <w:pPr>
        <w:pStyle w:val="25"/>
        <w:rPr>
          <w:rFonts w:hint="eastAsia" w:ascii="宋体" w:hAnsi="宋体" w:eastAsia="宋体" w:cs="宋体"/>
          <w:color w:val="auto"/>
          <w:highlight w:val="none"/>
        </w:rPr>
      </w:pPr>
    </w:p>
    <w:p>
      <w:pPr>
        <w:snapToGrid w:val="0"/>
        <w:spacing w:before="156" w:beforeLines="50"/>
        <w:ind w:firstLine="2880" w:firstLineChars="400"/>
        <w:rPr>
          <w:rFonts w:hint="eastAsia" w:ascii="宋体" w:hAnsi="宋体" w:eastAsia="宋体" w:cs="宋体"/>
          <w:b/>
          <w:bCs/>
          <w:color w:val="auto"/>
          <w:sz w:val="72"/>
          <w:szCs w:val="72"/>
          <w:highlight w:val="none"/>
        </w:rPr>
      </w:pPr>
      <w:r>
        <w:rPr>
          <w:rFonts w:hint="eastAsia" w:ascii="宋体" w:hAnsi="宋体" w:eastAsia="宋体" w:cs="宋体"/>
          <w:b/>
          <w:bCs/>
          <w:color w:val="auto"/>
          <w:sz w:val="72"/>
          <w:szCs w:val="72"/>
          <w:highlight w:val="none"/>
        </w:rPr>
        <w:t>采购文件</w:t>
      </w: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pStyle w:val="2"/>
        <w:spacing w:line="360" w:lineRule="auto"/>
        <w:ind w:left="2913" w:leftChars="930" w:hanging="960" w:hangingChars="300"/>
        <w:rPr>
          <w:rFonts w:hint="eastAsia" w:ascii="宋体" w:hAnsi="宋体" w:eastAsia="宋体" w:cs="宋体"/>
          <w:b/>
          <w:color w:val="auto"/>
          <w:sz w:val="30"/>
          <w:szCs w:val="30"/>
          <w:highlight w:val="none"/>
          <w:lang w:val="en-US" w:eastAsia="zh-CN"/>
        </w:rPr>
      </w:pPr>
      <w:r>
        <w:rPr>
          <w:rFonts w:hint="eastAsia" w:ascii="宋体" w:hAnsi="宋体" w:eastAsia="宋体" w:cs="宋体"/>
          <w:b/>
          <w:color w:val="auto"/>
          <w:sz w:val="32"/>
          <w:highlight w:val="none"/>
        </w:rPr>
        <w:t>项目编号：</w:t>
      </w:r>
      <w:r>
        <w:rPr>
          <w:rFonts w:hint="eastAsia" w:ascii="宋体" w:hAnsi="宋体" w:eastAsia="宋体" w:cs="宋体"/>
          <w:b/>
          <w:color w:val="auto"/>
          <w:sz w:val="30"/>
          <w:szCs w:val="30"/>
          <w:highlight w:val="none"/>
        </w:rPr>
        <w:t>ZCB-SJ-2022-0</w:t>
      </w:r>
      <w:r>
        <w:rPr>
          <w:rFonts w:hint="eastAsia" w:ascii="宋体" w:hAnsi="宋体" w:eastAsia="宋体" w:cs="宋体"/>
          <w:b/>
          <w:color w:val="auto"/>
          <w:sz w:val="30"/>
          <w:szCs w:val="30"/>
          <w:highlight w:val="none"/>
          <w:lang w:val="en-US" w:eastAsia="zh-CN"/>
        </w:rPr>
        <w:t>01、002、004、007、008、010、011、012、013、014、015</w:t>
      </w:r>
    </w:p>
    <w:p>
      <w:pPr>
        <w:pStyle w:val="2"/>
        <w:spacing w:line="360" w:lineRule="auto"/>
        <w:ind w:firstLine="1920" w:firstLineChars="600"/>
        <w:rPr>
          <w:rFonts w:hint="eastAsia" w:ascii="宋体" w:hAnsi="宋体" w:eastAsia="宋体" w:cs="宋体"/>
          <w:b/>
          <w:color w:val="auto"/>
          <w:sz w:val="32"/>
          <w:highlight w:val="none"/>
          <w:lang w:eastAsia="zh-CN"/>
        </w:rPr>
      </w:pPr>
      <w:r>
        <w:rPr>
          <w:rFonts w:hint="eastAsia" w:ascii="宋体" w:hAnsi="宋体" w:eastAsia="宋体" w:cs="宋体"/>
          <w:b/>
          <w:color w:val="auto"/>
          <w:sz w:val="32"/>
          <w:highlight w:val="none"/>
        </w:rPr>
        <w:t>项目名称：</w:t>
      </w:r>
      <w:r>
        <w:rPr>
          <w:rFonts w:hint="eastAsia" w:ascii="宋体" w:hAnsi="宋体" w:eastAsia="宋体" w:cs="宋体"/>
          <w:color w:val="auto"/>
          <w:sz w:val="32"/>
          <w:szCs w:val="32"/>
          <w:highlight w:val="none"/>
        </w:rPr>
        <w:t>2022年第1期医用试剂</w:t>
      </w:r>
      <w:r>
        <w:rPr>
          <w:rFonts w:hint="eastAsia" w:ascii="宋体" w:hAnsi="宋体" w:eastAsia="宋体" w:cs="宋体"/>
          <w:color w:val="auto"/>
          <w:sz w:val="32"/>
          <w:szCs w:val="32"/>
          <w:highlight w:val="none"/>
          <w:lang w:eastAsia="zh-CN"/>
        </w:rPr>
        <w:t>（第二批）</w:t>
      </w:r>
    </w:p>
    <w:p>
      <w:pPr>
        <w:pStyle w:val="2"/>
        <w:spacing w:line="360" w:lineRule="auto"/>
        <w:ind w:firstLine="2016" w:firstLineChars="630"/>
        <w:rPr>
          <w:rFonts w:hint="eastAsia" w:ascii="宋体" w:hAnsi="宋体" w:eastAsia="宋体" w:cs="宋体"/>
          <w:b/>
          <w:color w:val="auto"/>
          <w:sz w:val="32"/>
          <w:highlight w:val="none"/>
        </w:rPr>
      </w:pPr>
      <w:r>
        <w:rPr>
          <w:rFonts w:hint="eastAsia" w:ascii="宋体" w:hAnsi="宋体" w:eastAsia="宋体" w:cs="宋体"/>
          <w:b/>
          <w:color w:val="auto"/>
          <w:sz w:val="32"/>
          <w:highlight w:val="none"/>
        </w:rPr>
        <w:t>采购方式：</w:t>
      </w:r>
      <w:r>
        <w:rPr>
          <w:rFonts w:hint="eastAsia" w:ascii="宋体" w:hAnsi="宋体" w:eastAsia="宋体" w:cs="宋体"/>
          <w:color w:val="auto"/>
          <w:sz w:val="32"/>
          <w:szCs w:val="32"/>
          <w:highlight w:val="none"/>
        </w:rPr>
        <w:t>议价采购</w:t>
      </w:r>
    </w:p>
    <w:p>
      <w:pPr>
        <w:pStyle w:val="2"/>
        <w:spacing w:line="360" w:lineRule="auto"/>
        <w:ind w:firstLine="422" w:firstLineChars="132"/>
        <w:jc w:val="center"/>
        <w:rPr>
          <w:rFonts w:hint="eastAsia" w:ascii="宋体" w:hAnsi="宋体" w:eastAsia="宋体" w:cs="宋体"/>
          <w:b/>
          <w:color w:val="auto"/>
          <w:sz w:val="32"/>
          <w:highlight w:val="none"/>
        </w:rPr>
      </w:pPr>
    </w:p>
    <w:p>
      <w:pPr>
        <w:pStyle w:val="2"/>
        <w:spacing w:line="360" w:lineRule="auto"/>
        <w:ind w:firstLine="422" w:firstLineChars="132"/>
        <w:rPr>
          <w:rFonts w:hint="eastAsia" w:ascii="宋体" w:hAnsi="宋体" w:eastAsia="宋体" w:cs="宋体"/>
          <w:b/>
          <w:color w:val="auto"/>
          <w:sz w:val="32"/>
          <w:highlight w:val="none"/>
        </w:rPr>
      </w:pPr>
      <w:r>
        <w:rPr>
          <w:rFonts w:hint="eastAsia" w:ascii="宋体" w:hAnsi="宋体" w:eastAsia="宋体" w:cs="宋体"/>
          <w:b/>
          <w:color w:val="auto"/>
          <w:sz w:val="32"/>
          <w:highlight w:val="none"/>
        </w:rPr>
        <w:t xml:space="preserve">          </w:t>
      </w:r>
    </w:p>
    <w:p>
      <w:pPr>
        <w:spacing w:line="360" w:lineRule="auto"/>
        <w:rPr>
          <w:rFonts w:hint="eastAsia" w:ascii="宋体" w:hAnsi="宋体" w:eastAsia="宋体" w:cs="宋体"/>
          <w:color w:val="auto"/>
          <w:sz w:val="30"/>
          <w:highlight w:val="none"/>
        </w:rPr>
      </w:pPr>
    </w:p>
    <w:p>
      <w:pPr>
        <w:snapToGrid w:val="0"/>
        <w:spacing w:line="360" w:lineRule="auto"/>
        <w:jc w:val="center"/>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中山大学附属第八医院（深圳福田）招采办</w:t>
      </w:r>
    </w:p>
    <w:p>
      <w:pPr>
        <w:snapToGrid w:val="0"/>
        <w:spacing w:line="360" w:lineRule="auto"/>
        <w:jc w:val="center"/>
        <w:rPr>
          <w:rFonts w:hint="eastAsia" w:ascii="宋体" w:hAnsi="宋体" w:eastAsia="宋体" w:cs="宋体"/>
          <w:color w:val="auto"/>
          <w:sz w:val="30"/>
          <w:szCs w:val="30"/>
          <w:highlight w:val="none"/>
        </w:rPr>
        <w:sectPr>
          <w:footerReference r:id="rId3" w:type="default"/>
          <w:pgSz w:w="11906" w:h="16838"/>
          <w:pgMar w:top="1440" w:right="1466" w:bottom="1440" w:left="1800" w:header="567" w:footer="992" w:gutter="0"/>
          <w:cols w:space="720" w:num="1"/>
          <w:docGrid w:type="linesAndChars" w:linePitch="312" w:charSpace="0"/>
        </w:sectPr>
      </w:pPr>
      <w:r>
        <w:rPr>
          <w:rFonts w:hint="eastAsia" w:ascii="宋体" w:hAnsi="宋体" w:eastAsia="宋体" w:cs="宋体"/>
          <w:color w:val="auto"/>
          <w:sz w:val="30"/>
          <w:szCs w:val="30"/>
          <w:highlight w:val="none"/>
        </w:rPr>
        <w:t>2022 年9月</w:t>
      </w:r>
      <w:r>
        <w:rPr>
          <w:rFonts w:hint="eastAsia" w:ascii="宋体" w:hAnsi="宋体" w:eastAsia="宋体" w:cs="宋体"/>
          <w:color w:val="auto"/>
          <w:sz w:val="30"/>
          <w:szCs w:val="30"/>
          <w:highlight w:val="none"/>
          <w:lang w:val="en-US" w:eastAsia="zh-CN"/>
        </w:rPr>
        <w:t>25</w:t>
      </w:r>
      <w:r>
        <w:rPr>
          <w:rFonts w:hint="eastAsia" w:ascii="宋体" w:hAnsi="宋体" w:eastAsia="宋体" w:cs="宋体"/>
          <w:color w:val="auto"/>
          <w:sz w:val="30"/>
          <w:szCs w:val="30"/>
          <w:highlight w:val="none"/>
        </w:rPr>
        <w:t>日</w:t>
      </w:r>
    </w:p>
    <w:p>
      <w:pPr>
        <w:spacing w:line="360" w:lineRule="auto"/>
        <w:jc w:val="center"/>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rPr>
        <w:t>目   录</w:t>
      </w:r>
    </w:p>
    <w:sdt>
      <w:sdtPr>
        <w:rPr>
          <w:rFonts w:hint="eastAsia" w:ascii="宋体" w:hAnsi="宋体" w:eastAsia="宋体" w:cs="宋体"/>
          <w:b w:val="0"/>
          <w:bCs w:val="0"/>
          <w:color w:val="auto"/>
          <w:kern w:val="2"/>
          <w:sz w:val="32"/>
          <w:szCs w:val="32"/>
          <w:highlight w:val="none"/>
          <w:lang w:val="zh-CN"/>
        </w:rPr>
        <w:id w:val="26993277"/>
        <w:docPartObj>
          <w:docPartGallery w:val="Table of Contents"/>
          <w:docPartUnique/>
        </w:docPartObj>
      </w:sdtPr>
      <w:sdtEndPr>
        <w:rPr>
          <w:rFonts w:hint="eastAsia" w:ascii="宋体" w:hAnsi="宋体" w:eastAsia="宋体" w:cs="宋体"/>
          <w:b w:val="0"/>
          <w:bCs w:val="0"/>
          <w:color w:val="auto"/>
          <w:kern w:val="2"/>
          <w:sz w:val="32"/>
          <w:szCs w:val="32"/>
          <w:highlight w:val="none"/>
          <w:lang w:val="zh-CN"/>
        </w:rPr>
      </w:sdtEndPr>
      <w:sdtContent>
        <w:p>
          <w:pPr>
            <w:pStyle w:val="62"/>
            <w:rPr>
              <w:rFonts w:hint="eastAsia" w:ascii="宋体" w:hAnsi="宋体" w:eastAsia="宋体" w:cs="宋体"/>
              <w:b w:val="0"/>
              <w:bCs w:val="0"/>
              <w:color w:val="auto"/>
              <w:sz w:val="32"/>
              <w:szCs w:val="32"/>
              <w:highlight w:val="none"/>
            </w:rPr>
          </w:pPr>
        </w:p>
        <w:p>
          <w:pPr>
            <w:pStyle w:val="18"/>
            <w:rPr>
              <w:rFonts w:hint="eastAsia" w:ascii="宋体" w:hAnsi="宋体" w:eastAsia="宋体" w:cs="宋体"/>
              <w:color w:val="auto"/>
              <w:sz w:val="32"/>
              <w:szCs w:val="32"/>
              <w:highlight w:val="none"/>
              <w:lang w:val="zh-CN"/>
            </w:rPr>
          </w:pPr>
          <w:r>
            <w:rPr>
              <w:rFonts w:hint="eastAsia" w:ascii="宋体" w:hAnsi="宋体" w:eastAsia="宋体" w:cs="宋体"/>
              <w:color w:val="auto"/>
              <w:sz w:val="32"/>
              <w:szCs w:val="32"/>
              <w:highlight w:val="none"/>
            </w:rPr>
            <w:t>第一章</w:t>
          </w:r>
          <w:r>
            <w:rPr>
              <w:rFonts w:hint="eastAsia" w:ascii="宋体" w:hAnsi="宋体" w:eastAsia="宋体" w:cs="宋体"/>
              <w:color w:val="auto"/>
              <w:sz w:val="32"/>
              <w:szCs w:val="32"/>
              <w:highlight w:val="none"/>
              <w:lang w:val="en-US" w:eastAsia="zh-CN"/>
            </w:rPr>
            <w:t xml:space="preserve"> </w:t>
          </w:r>
          <w:r>
            <w:rPr>
              <w:rFonts w:hint="eastAsia" w:ascii="宋体" w:hAnsi="宋体" w:eastAsia="宋体" w:cs="宋体"/>
              <w:color w:val="auto"/>
              <w:sz w:val="32"/>
              <w:szCs w:val="32"/>
              <w:highlight w:val="none"/>
            </w:rPr>
            <w:t>采购公告</w:t>
          </w:r>
        </w:p>
        <w:p>
          <w:pPr>
            <w:pStyle w:val="21"/>
            <w:ind w:left="0" w:leftChars="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第二章 医用试剂采购需求</w:t>
          </w:r>
        </w:p>
        <w:p>
          <w:pPr>
            <w:spacing w:line="400" w:lineRule="exact"/>
            <w:ind w:right="-516" w:rightChars="-246"/>
            <w:jc w:val="left"/>
            <w:rPr>
              <w:rFonts w:hint="eastAsia" w:ascii="宋体" w:hAnsi="宋体" w:eastAsia="宋体" w:cs="宋体"/>
              <w:snapToGrid w:val="0"/>
              <w:color w:val="auto"/>
              <w:sz w:val="32"/>
              <w:szCs w:val="32"/>
              <w:highlight w:val="none"/>
            </w:rPr>
          </w:pPr>
          <w:r>
            <w:rPr>
              <w:rFonts w:hint="eastAsia" w:ascii="宋体" w:hAnsi="宋体" w:eastAsia="宋体" w:cs="宋体"/>
              <w:color w:val="auto"/>
              <w:sz w:val="32"/>
              <w:szCs w:val="32"/>
              <w:highlight w:val="none"/>
            </w:rPr>
            <w:t>第三章 开标与评标</w:t>
          </w:r>
        </w:p>
        <w:p>
          <w:pPr>
            <w:pStyle w:val="18"/>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第四章 投标文件格式</w:t>
          </w:r>
          <w:r>
            <w:rPr>
              <w:rFonts w:hint="eastAsia" w:ascii="宋体" w:hAnsi="宋体" w:eastAsia="宋体" w:cs="宋体"/>
              <w:color w:val="auto"/>
              <w:sz w:val="32"/>
              <w:szCs w:val="32"/>
              <w:highlight w:val="none"/>
              <w:lang w:eastAsia="zh-CN"/>
            </w:rPr>
            <w:t>、</w:t>
          </w:r>
          <w:r>
            <w:rPr>
              <w:rFonts w:hint="eastAsia" w:ascii="宋体" w:hAnsi="宋体" w:eastAsia="宋体" w:cs="宋体"/>
              <w:color w:val="auto"/>
              <w:sz w:val="32"/>
              <w:szCs w:val="32"/>
              <w:highlight w:val="none"/>
              <w:lang w:val="en-US" w:eastAsia="zh-CN"/>
            </w:rPr>
            <w:t>内容</w:t>
          </w:r>
        </w:p>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第五章 采购协议格式</w:t>
          </w:r>
        </w:p>
        <w:p>
          <w:pPr>
            <w:spacing w:after="60"/>
            <w:jc w:val="left"/>
            <w:rPr>
              <w:rFonts w:hint="eastAsia" w:ascii="宋体" w:hAnsi="宋体" w:eastAsia="宋体" w:cs="宋体"/>
              <w:color w:val="auto"/>
              <w:kern w:val="0"/>
              <w:sz w:val="32"/>
              <w:szCs w:val="32"/>
              <w:highlight w:val="none"/>
            </w:rPr>
          </w:pPr>
        </w:p>
      </w:sdtContent>
    </w:sdt>
    <w:p>
      <w:pPr>
        <w:spacing w:line="360" w:lineRule="auto"/>
        <w:ind w:firstLine="329"/>
        <w:jc w:val="center"/>
        <w:rPr>
          <w:rFonts w:hint="eastAsia" w:ascii="宋体" w:hAnsi="宋体" w:eastAsia="宋体" w:cs="宋体"/>
          <w:color w:val="auto"/>
          <w:sz w:val="32"/>
          <w:szCs w:val="32"/>
          <w:highlight w:val="none"/>
        </w:rPr>
        <w:sectPr>
          <w:footerReference r:id="rId4" w:type="default"/>
          <w:pgSz w:w="11906" w:h="16838"/>
          <w:pgMar w:top="1134" w:right="1134" w:bottom="851" w:left="1276" w:header="851" w:footer="992" w:gutter="0"/>
          <w:pgNumType w:fmt="decimal" w:start="2"/>
          <w:cols w:space="425" w:num="1"/>
          <w:docGrid w:type="linesAndChars" w:linePitch="312" w:charSpace="0"/>
        </w:sectPr>
      </w:pPr>
    </w:p>
    <w:p>
      <w:pPr>
        <w:pStyle w:val="70"/>
        <w:ind w:firstLine="0"/>
        <w:rPr>
          <w:rFonts w:hint="eastAsia" w:ascii="宋体" w:hAnsi="宋体" w:eastAsia="宋体" w:cs="宋体"/>
          <w:color w:val="auto"/>
          <w:sz w:val="40"/>
          <w:szCs w:val="22"/>
          <w:highlight w:val="none"/>
        </w:rPr>
      </w:pPr>
      <w:r>
        <w:rPr>
          <w:rFonts w:hint="eastAsia" w:ascii="宋体" w:hAnsi="宋体" w:eastAsia="宋体" w:cs="宋体"/>
          <w:color w:val="auto"/>
          <w:sz w:val="40"/>
          <w:szCs w:val="22"/>
          <w:highlight w:val="none"/>
          <w:lang w:val="en-US" w:eastAsia="zh-CN"/>
        </w:rPr>
        <w:t xml:space="preserve">第一章 </w:t>
      </w:r>
      <w:r>
        <w:rPr>
          <w:rFonts w:hint="eastAsia" w:ascii="宋体" w:hAnsi="宋体" w:eastAsia="宋体" w:cs="宋体"/>
          <w:color w:val="auto"/>
          <w:sz w:val="40"/>
          <w:szCs w:val="22"/>
          <w:highlight w:val="none"/>
        </w:rPr>
        <w:t>2022年第1期医用试剂采购公告</w:t>
      </w:r>
    </w:p>
    <w:p>
      <w:pPr>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第一部分 采购邀请函</w:t>
      </w:r>
    </w:p>
    <w:p>
      <w:pPr>
        <w:ind w:firstLine="642"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中山大学附属第八医院(深圳福田)对以下医用试剂项目进行院内公开遴选采购，欢迎符合资格的供应商参加投标。</w:t>
      </w:r>
    </w:p>
    <w:p>
      <w:pPr>
        <w:ind w:firstLine="642" w:firstLineChars="200"/>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一、基本情况</w:t>
      </w:r>
    </w:p>
    <w:p>
      <w:pPr>
        <w:ind w:firstLine="642" w:firstLineChars="2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1.项目名称：2022年第1期医用试剂</w:t>
      </w:r>
    </w:p>
    <w:p>
      <w:pPr>
        <w:ind w:firstLine="642" w:firstLineChars="200"/>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rPr>
        <w:t>2.采购文件编号：ZCB-SJ-2022-0</w:t>
      </w:r>
      <w:r>
        <w:rPr>
          <w:rFonts w:hint="eastAsia" w:ascii="宋体" w:hAnsi="宋体" w:eastAsia="宋体" w:cs="宋体"/>
          <w:color w:val="auto"/>
          <w:sz w:val="32"/>
          <w:szCs w:val="32"/>
          <w:highlight w:val="none"/>
          <w:lang w:val="en-US" w:eastAsia="zh-CN"/>
        </w:rPr>
        <w:t>01至ZCB-SJ-2022-015</w:t>
      </w:r>
    </w:p>
    <w:p>
      <w:pPr>
        <w:ind w:firstLine="642" w:firstLineChars="2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3.采购内容及要求：详见采购文件需求</w:t>
      </w:r>
    </w:p>
    <w:p>
      <w:pPr>
        <w:ind w:firstLine="642" w:firstLineChars="2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4.采购方式：院内公开遴选</w:t>
      </w:r>
    </w:p>
    <w:p>
      <w:pPr>
        <w:ind w:firstLine="642" w:firstLineChars="200"/>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二、投标人资质要求(复印件加盖公章，并标明与原件相符字样)</w:t>
      </w:r>
    </w:p>
    <w:p>
      <w:pPr>
        <w:ind w:firstLine="642" w:firstLineChars="2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1.生产企业营业执照正本、副本（营业执照上没有有效期、注册资金的请附企业基本信息页）；医疗器械生产企业许可证；经营企业营业执照正本、副本（营业执照上没有有效期、注册资金的请附企业基本信息页）；医疗器械经营企业许可证；医疗器械注册证（含附件）/备案凭证（含备案登记表）/非医疗器械产品需提供国家药品监督管理总局证明页：https://www.nmpa.gov.cn；</w:t>
      </w:r>
    </w:p>
    <w:p>
      <w:pPr>
        <w:ind w:firstLine="642" w:firstLineChars="2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2.进口生产企业或进口总代理商开具的授权委托书；</w:t>
      </w:r>
    </w:p>
    <w:p>
      <w:pPr>
        <w:ind w:firstLine="642" w:firstLineChars="2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3.企业法人证明、法人授权委托书、投标人/授权人身份证明（需提供身份证复印件）。</w:t>
      </w:r>
    </w:p>
    <w:p>
      <w:pPr>
        <w:ind w:firstLine="642" w:firstLineChars="200"/>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三、其它要求</w:t>
      </w:r>
    </w:p>
    <w:p>
      <w:pPr>
        <w:ind w:firstLine="642" w:firstLineChars="2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1.投标人未被列入失信被执行人、重大税收违法案件当事人名单、政府采购严重违法失信行为记录名单及其他不符合规定条件的供应商名单，近年在深圳地区有违法行为的供应商及其产品谢绝参与本次公开采购（投标人出具资格声明函）。（“信用中国”、“中国政府采购网”以及“深圳市政府采购监管网”为供应商信用信息的查询渠道）。</w:t>
      </w:r>
    </w:p>
    <w:p>
      <w:pPr>
        <w:ind w:firstLine="642" w:firstLineChars="2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2.参与投标品牌要求在中大系统或深圳地区至少有3家以上“三级”医院在用的产品，所投品牌需保证其报价为中大系统或深圳地区最低价。</w:t>
      </w:r>
    </w:p>
    <w:p>
      <w:pPr>
        <w:ind w:firstLine="642" w:firstLineChars="2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3.投标产品在深圳医用耗材阳光交易平台备案且投标人具备该产品平台配送资质的优先考虑，提供阳光平台截图页（包含价格页面）。</w:t>
      </w:r>
    </w:p>
    <w:p>
      <w:pPr>
        <w:ind w:firstLine="642" w:firstLineChars="2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4.已领取采购文件而不参加的，必须在开标前以正式书面的形式告知医院招采办。开标当天请带上所投标项目彩页。</w:t>
      </w:r>
    </w:p>
    <w:p>
      <w:pPr>
        <w:ind w:firstLine="642" w:firstLineChars="2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5.本项目不接受任何形式的联合体投标。</w:t>
      </w:r>
    </w:p>
    <w:p>
      <w:pPr>
        <w:ind w:firstLine="642" w:firstLineChars="200"/>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四、报名方式</w:t>
      </w:r>
    </w:p>
    <w:p>
      <w:pPr>
        <w:ind w:firstLine="642" w:firstLineChars="2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1.报名时间：2022年8月25日上午8：00至8月30日下午17:00</w:t>
      </w:r>
    </w:p>
    <w:p>
      <w:pPr>
        <w:ind w:firstLine="642" w:firstLineChars="2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2.报名资料：</w:t>
      </w:r>
    </w:p>
    <w:p>
      <w:pPr>
        <w:ind w:firstLine="642" w:firstLineChars="200"/>
        <w:rPr>
          <w:rFonts w:hint="eastAsia" w:ascii="宋体" w:hAnsi="宋体" w:eastAsia="宋体" w:cs="宋体"/>
          <w:b/>
          <w:bCs/>
          <w:color w:val="auto"/>
          <w:sz w:val="32"/>
          <w:szCs w:val="32"/>
          <w:highlight w:val="none"/>
        </w:rPr>
      </w:pPr>
      <w:r>
        <w:rPr>
          <w:rFonts w:hint="eastAsia" w:ascii="宋体" w:hAnsi="宋体" w:eastAsia="宋体" w:cs="宋体"/>
          <w:color w:val="auto"/>
          <w:sz w:val="32"/>
          <w:szCs w:val="32"/>
          <w:highlight w:val="none"/>
        </w:rPr>
        <w:t>（1）投标人需填制《中山大学附属第八医院(深圳福田)招标采购报名表》并</w:t>
      </w:r>
      <w:r>
        <w:rPr>
          <w:rFonts w:hint="eastAsia" w:ascii="宋体" w:hAnsi="宋体" w:eastAsia="宋体" w:cs="宋体"/>
          <w:b/>
          <w:bCs/>
          <w:color w:val="auto"/>
          <w:sz w:val="32"/>
          <w:szCs w:val="32"/>
          <w:highlight w:val="none"/>
        </w:rPr>
        <w:t>按照报名表的要求提交资料；</w:t>
      </w:r>
    </w:p>
    <w:p>
      <w:pPr>
        <w:ind w:firstLine="642" w:firstLineChars="2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（2）《中山大学附属第八医院(深圳福田)医用试剂投标产品明细表》作第一次报价（详见附件）；</w:t>
      </w:r>
    </w:p>
    <w:p>
      <w:pPr>
        <w:ind w:firstLine="642" w:firstLineChars="2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（3）提供3家以上“三级”医院在用产品发票；</w:t>
      </w:r>
    </w:p>
    <w:p>
      <w:pPr>
        <w:ind w:firstLine="642" w:firstLineChars="2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（4）所有报名资料加盖公章扫描成一份完整版PDF文件并添加目录；</w:t>
      </w:r>
    </w:p>
    <w:p>
      <w:pPr>
        <w:ind w:firstLine="642" w:firstLineChars="2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（5）另外单独提供一份电子Excel版的《中山大学附属第八医院(深圳福田)医用试剂投标产品明细表》。</w:t>
      </w:r>
    </w:p>
    <w:p>
      <w:pPr>
        <w:ind w:firstLine="642" w:firstLineChars="2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3．报名方式：通过电子邮件报名，未发邮件或不按要求发送邮件的视作报名无效。</w:t>
      </w:r>
    </w:p>
    <w:p>
      <w:pPr>
        <w:ind w:firstLine="642" w:firstLineChars="2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报名资料电子版材料发送至电子邮箱：1551451252@qq.com，由招采办完成资质预审，邮件主题：采购项目编号+采购项目名称+**公司医用试剂投标资料；报名资料纸质版于报名截止日期前送至以下地址：深圳市福田区福华路福星北小区92号中山大学附属第八医院(深圳福田)行政楼302，熊老师，电话：0755-82898683。</w:t>
      </w:r>
    </w:p>
    <w:p>
      <w:pPr>
        <w:ind w:firstLine="642" w:firstLineChars="200"/>
        <w:rPr>
          <w:rFonts w:hint="eastAsia" w:ascii="宋体" w:hAnsi="宋体" w:eastAsia="宋体" w:cs="宋体"/>
          <w:color w:val="auto"/>
          <w:sz w:val="32"/>
          <w:szCs w:val="32"/>
          <w:highlight w:val="none"/>
        </w:rPr>
      </w:pPr>
      <w:r>
        <w:rPr>
          <w:rFonts w:hint="eastAsia" w:ascii="宋体" w:hAnsi="宋体" w:eastAsia="宋体" w:cs="宋体"/>
          <w:b/>
          <w:bCs/>
          <w:color w:val="auto"/>
          <w:sz w:val="32"/>
          <w:szCs w:val="32"/>
          <w:highlight w:val="none"/>
        </w:rPr>
        <w:t>备注：本项目共16项，报名人可根据自身情况，自由选择一项或多项试剂进行报名，若报名多项，请根据要求每个采购项目单独提供一份完整的报名资料（即报几项交几份）。</w:t>
      </w:r>
    </w:p>
    <w:p>
      <w:pPr>
        <w:ind w:firstLine="642" w:firstLineChars="200"/>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五、开标时间和地点</w:t>
      </w:r>
    </w:p>
    <w:p>
      <w:pPr>
        <w:ind w:firstLine="642" w:firstLineChars="2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开标时间及地点：关注医院官网开标公告。</w:t>
      </w:r>
    </w:p>
    <w:p>
      <w:pPr>
        <w:ind w:firstLine="642" w:firstLineChars="2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投标文件应于开标当天带至开标现场，需作密封处理</w:t>
      </w:r>
    </w:p>
    <w:p>
      <w:pPr>
        <w:ind w:firstLine="642" w:firstLineChars="200"/>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六、标书文件获取办法：于开标前5天自行在医院官网开标公告中下载。</w:t>
      </w:r>
    </w:p>
    <w:p>
      <w:pPr>
        <w:ind w:firstLine="642" w:firstLineChars="200"/>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七、公告期限</w:t>
      </w:r>
    </w:p>
    <w:p>
      <w:pPr>
        <w:ind w:firstLine="642" w:firstLineChars="200"/>
        <w:rPr>
          <w:rFonts w:hint="eastAsia" w:ascii="宋体" w:hAnsi="宋体" w:eastAsia="宋体" w:cs="宋体"/>
          <w:color w:val="auto"/>
          <w:sz w:val="32"/>
          <w:szCs w:val="32"/>
          <w:highlight w:val="none"/>
        </w:rPr>
        <w:sectPr>
          <w:footerReference r:id="rId5" w:type="default"/>
          <w:pgSz w:w="11906" w:h="16838"/>
          <w:pgMar w:top="1134" w:right="1134" w:bottom="850" w:left="1276" w:header="851" w:footer="992" w:gutter="0"/>
          <w:pgNumType w:fmt="decimal"/>
          <w:cols w:space="0" w:num="1"/>
          <w:docGrid w:type="linesAndChars" w:linePitch="316" w:charSpace="209"/>
        </w:sectPr>
      </w:pPr>
      <w:r>
        <w:rPr>
          <w:rFonts w:hint="eastAsia" w:ascii="宋体" w:hAnsi="宋体" w:eastAsia="宋体" w:cs="宋体"/>
          <w:color w:val="auto"/>
          <w:sz w:val="32"/>
          <w:szCs w:val="32"/>
          <w:highlight w:val="none"/>
        </w:rPr>
        <w:t>公告时间：自本公告发布之日起5个工作日，即2022年8月25日上午8:00至8月31日下午17:00。</w:t>
      </w:r>
      <w:r>
        <w:rPr>
          <w:rFonts w:hint="eastAsia" w:ascii="宋体" w:hAnsi="宋体" w:eastAsia="宋体" w:cs="宋体"/>
          <w:color w:val="auto"/>
          <w:sz w:val="32"/>
          <w:szCs w:val="32"/>
          <w:highlight w:val="none"/>
        </w:rPr>
        <w:br w:type="page"/>
      </w:r>
    </w:p>
    <w:p>
      <w:pPr>
        <w:jc w:val="center"/>
        <w:rPr>
          <w:rFonts w:hint="eastAsia" w:ascii="宋体" w:hAnsi="宋体" w:eastAsia="宋体" w:cs="宋体"/>
          <w:color w:val="auto"/>
          <w:sz w:val="32"/>
          <w:szCs w:val="32"/>
          <w:highlight w:val="none"/>
        </w:rPr>
      </w:pPr>
      <w:r>
        <w:rPr>
          <w:rFonts w:hint="eastAsia" w:ascii="宋体" w:hAnsi="宋体" w:eastAsia="宋体" w:cs="宋体"/>
          <w:b/>
          <w:bCs/>
          <w:color w:val="auto"/>
          <w:sz w:val="32"/>
          <w:szCs w:val="32"/>
          <w:highlight w:val="none"/>
        </w:rPr>
        <w:t>第二部分 2022年第1期医用试剂（第二批）采购项目目录</w:t>
      </w:r>
    </w:p>
    <w:tbl>
      <w:tblPr>
        <w:tblStyle w:val="26"/>
        <w:tblW w:w="14947" w:type="dxa"/>
        <w:jc w:val="center"/>
        <w:tblLayout w:type="fixed"/>
        <w:tblCellMar>
          <w:top w:w="0" w:type="dxa"/>
          <w:left w:w="108" w:type="dxa"/>
          <w:bottom w:w="0" w:type="dxa"/>
          <w:right w:w="108" w:type="dxa"/>
        </w:tblCellMar>
      </w:tblPr>
      <w:tblGrid>
        <w:gridCol w:w="839"/>
        <w:gridCol w:w="1995"/>
        <w:gridCol w:w="1719"/>
        <w:gridCol w:w="3390"/>
        <w:gridCol w:w="1723"/>
        <w:gridCol w:w="1723"/>
        <w:gridCol w:w="876"/>
        <w:gridCol w:w="1187"/>
        <w:gridCol w:w="1495"/>
      </w:tblGrid>
      <w:tr>
        <w:tblPrEx>
          <w:tblCellMar>
            <w:top w:w="0" w:type="dxa"/>
            <w:left w:w="108" w:type="dxa"/>
            <w:bottom w:w="0" w:type="dxa"/>
            <w:right w:w="108" w:type="dxa"/>
          </w:tblCellMar>
        </w:tblPrEx>
        <w:trPr>
          <w:trHeight w:val="750" w:hRule="atLeast"/>
          <w:jc w:val="center"/>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lang w:val="en-US" w:eastAsia="zh-CN"/>
              </w:rPr>
              <w:t>序号</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color w:val="auto"/>
                <w:sz w:val="32"/>
                <w:szCs w:val="32"/>
                <w:highlight w:val="none"/>
                <w:lang w:val="en-US" w:eastAsia="zh-CN"/>
              </w:rPr>
            </w:pPr>
            <w:r>
              <w:rPr>
                <w:rFonts w:hint="eastAsia" w:ascii="宋体" w:hAnsi="宋体" w:eastAsia="宋体" w:cs="宋体"/>
                <w:b/>
                <w:bCs/>
                <w:color w:val="auto"/>
                <w:sz w:val="32"/>
                <w:szCs w:val="32"/>
                <w:highlight w:val="none"/>
                <w:lang w:val="en-US" w:eastAsia="zh-CN"/>
              </w:rPr>
              <w:t>项目编号</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color w:val="auto"/>
                <w:sz w:val="32"/>
                <w:szCs w:val="32"/>
                <w:highlight w:val="none"/>
                <w:lang w:val="en-US" w:eastAsia="zh-CN"/>
              </w:rPr>
            </w:pPr>
            <w:r>
              <w:rPr>
                <w:rFonts w:hint="eastAsia" w:ascii="宋体" w:hAnsi="宋体" w:eastAsia="宋体" w:cs="宋体"/>
                <w:b/>
                <w:bCs/>
                <w:color w:val="auto"/>
                <w:sz w:val="32"/>
                <w:szCs w:val="32"/>
                <w:highlight w:val="none"/>
                <w:lang w:val="en-US" w:eastAsia="zh-CN"/>
              </w:rPr>
              <w:t>项目名称</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lang w:val="en-US" w:eastAsia="zh-CN"/>
              </w:rPr>
              <w:t>产品名称</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color w:val="auto"/>
                <w:sz w:val="32"/>
                <w:szCs w:val="32"/>
                <w:highlight w:val="none"/>
                <w:lang w:val="en-US" w:eastAsia="zh-CN"/>
              </w:rPr>
            </w:pPr>
            <w:r>
              <w:rPr>
                <w:rFonts w:hint="eastAsia" w:ascii="宋体" w:hAnsi="宋体" w:eastAsia="宋体" w:cs="宋体"/>
                <w:b/>
                <w:bCs/>
                <w:color w:val="auto"/>
                <w:sz w:val="32"/>
                <w:szCs w:val="32"/>
                <w:highlight w:val="none"/>
                <w:lang w:val="en-US" w:eastAsia="zh-CN"/>
              </w:rPr>
              <w:t>用途</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lang w:val="en-US" w:eastAsia="zh-CN"/>
              </w:rPr>
              <w:t>参考规格</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lang w:val="en-US" w:eastAsia="zh-CN"/>
              </w:rPr>
              <w:t>单位</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color w:val="auto"/>
                <w:sz w:val="32"/>
                <w:szCs w:val="32"/>
                <w:highlight w:val="none"/>
                <w:lang w:val="en-US" w:eastAsia="zh-CN"/>
              </w:rPr>
            </w:pPr>
            <w:r>
              <w:rPr>
                <w:rFonts w:hint="eastAsia" w:ascii="宋体" w:hAnsi="宋体" w:eastAsia="宋体" w:cs="宋体"/>
                <w:b/>
                <w:bCs/>
                <w:color w:val="auto"/>
                <w:sz w:val="32"/>
                <w:szCs w:val="32"/>
                <w:highlight w:val="none"/>
                <w:lang w:val="en-US" w:eastAsia="zh-CN"/>
              </w:rPr>
              <w:t>年用量</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color w:val="auto"/>
                <w:sz w:val="32"/>
                <w:szCs w:val="32"/>
                <w:highlight w:val="none"/>
                <w:lang w:val="en-US" w:eastAsia="zh-CN"/>
              </w:rPr>
            </w:pPr>
            <w:r>
              <w:rPr>
                <w:rFonts w:hint="eastAsia" w:ascii="宋体" w:hAnsi="宋体" w:eastAsia="宋体" w:cs="宋体"/>
                <w:b/>
                <w:bCs/>
                <w:color w:val="auto"/>
                <w:sz w:val="32"/>
                <w:szCs w:val="32"/>
                <w:highlight w:val="none"/>
                <w:lang w:val="en-US" w:eastAsia="zh-CN"/>
              </w:rPr>
              <w:t>备注</w:t>
            </w:r>
          </w:p>
        </w:tc>
      </w:tr>
      <w:tr>
        <w:tblPrEx>
          <w:tblCellMar>
            <w:top w:w="0" w:type="dxa"/>
            <w:left w:w="108" w:type="dxa"/>
            <w:bottom w:w="0" w:type="dxa"/>
            <w:right w:w="108" w:type="dxa"/>
          </w:tblCellMar>
        </w:tblPrEx>
        <w:trPr>
          <w:trHeight w:val="540" w:hRule="atLeast"/>
          <w:jc w:val="center"/>
        </w:trPr>
        <w:tc>
          <w:tcPr>
            <w:tcW w:w="8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1</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ZCB-SJ-2022-001</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一次性采样器</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一次性使用采样器（含液体增菌培养基）</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lang w:val="en-US" w:eastAsia="zh-CN"/>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3ML/支</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支</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140000</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lang w:val="en-US" w:eastAsia="zh-CN"/>
              </w:rPr>
            </w:pPr>
          </w:p>
        </w:tc>
      </w:tr>
      <w:tr>
        <w:tblPrEx>
          <w:tblCellMar>
            <w:top w:w="0" w:type="dxa"/>
            <w:left w:w="108" w:type="dxa"/>
            <w:bottom w:w="0" w:type="dxa"/>
            <w:right w:w="108" w:type="dxa"/>
          </w:tblCellMar>
        </w:tblPrEx>
        <w:trPr>
          <w:trHeight w:val="750" w:hRule="atLeast"/>
          <w:jc w:val="center"/>
        </w:trPr>
        <w:tc>
          <w:tcPr>
            <w:tcW w:w="83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2</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ZCB-SJ-2022-002</w:t>
            </w:r>
          </w:p>
        </w:tc>
        <w:tc>
          <w:tcPr>
            <w:tcW w:w="1719"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丙肝病毒抗体检测</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丙型肝炎病毒抗体（HCV)检测试剂（胶体金法）</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lang w:val="en-US" w:eastAsia="zh-CN"/>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条型：50T/盒</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盒</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0</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lang w:val="en-US" w:eastAsia="zh-CN"/>
              </w:rPr>
            </w:pPr>
          </w:p>
        </w:tc>
      </w:tr>
      <w:tr>
        <w:tblPrEx>
          <w:tblCellMar>
            <w:top w:w="0" w:type="dxa"/>
            <w:left w:w="108" w:type="dxa"/>
            <w:bottom w:w="0" w:type="dxa"/>
            <w:right w:w="108" w:type="dxa"/>
          </w:tblCellMar>
        </w:tblPrEx>
        <w:trPr>
          <w:trHeight w:val="750" w:hRule="atLeast"/>
          <w:jc w:val="center"/>
        </w:trPr>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lang w:val="en-US" w:eastAsia="zh-CN"/>
              </w:rPr>
            </w:pPr>
          </w:p>
        </w:tc>
        <w:tc>
          <w:tcPr>
            <w:tcW w:w="1719"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color w:val="auto"/>
                <w:sz w:val="32"/>
                <w:szCs w:val="32"/>
                <w:highlight w:val="none"/>
                <w:lang w:val="en-US" w:eastAsia="zh-CN"/>
              </w:rPr>
            </w:pP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丙型肝炎病毒抗体（HCV)检测试剂（胶体金法）</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lang w:val="en-US" w:eastAsia="zh-CN"/>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卡型：50T/盒</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盒</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66</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lang w:val="en-US" w:eastAsia="zh-CN"/>
              </w:rPr>
            </w:pPr>
          </w:p>
        </w:tc>
      </w:tr>
      <w:tr>
        <w:tblPrEx>
          <w:tblCellMar>
            <w:top w:w="0" w:type="dxa"/>
            <w:left w:w="108" w:type="dxa"/>
            <w:bottom w:w="0" w:type="dxa"/>
            <w:right w:w="108" w:type="dxa"/>
          </w:tblCellMar>
        </w:tblPrEx>
        <w:trPr>
          <w:trHeight w:val="750" w:hRule="atLeast"/>
          <w:jc w:val="center"/>
        </w:trPr>
        <w:tc>
          <w:tcPr>
            <w:tcW w:w="8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3</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ZCB-SJ-2022-004</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肠癌4基因检测</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人类KRAS/NRAS/PIK3CA/BRAF基因突变联合检测试剂盒（荧光PCR法）</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lang w:val="en-US" w:eastAsia="zh-CN"/>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6测试/盒</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盒</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10</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lang w:val="en-US" w:eastAsia="zh-CN"/>
              </w:rPr>
            </w:pPr>
          </w:p>
        </w:tc>
      </w:tr>
      <w:tr>
        <w:tblPrEx>
          <w:tblCellMar>
            <w:top w:w="0" w:type="dxa"/>
            <w:left w:w="108" w:type="dxa"/>
            <w:bottom w:w="0" w:type="dxa"/>
            <w:right w:w="108" w:type="dxa"/>
          </w:tblCellMar>
        </w:tblPrEx>
        <w:trPr>
          <w:trHeight w:val="1500" w:hRule="atLeast"/>
          <w:jc w:val="center"/>
        </w:trPr>
        <w:tc>
          <w:tcPr>
            <w:tcW w:w="8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4</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ZCB-SJ-2022-007</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血清Ⅳ型胶原测定</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Ⅳ型胶原蛋白检测试剂盒（胶乳免疫比浊法）</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lang w:val="en-US" w:eastAsia="zh-CN"/>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试剂1:45mL×2,试剂2:15mL×2,校准品：0.5mL×5（5个水平）（选配）</w:t>
            </w:r>
          </w:p>
        </w:tc>
        <w:tc>
          <w:tcPr>
            <w:tcW w:w="876" w:type="dxa"/>
            <w:tcBorders>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盒</w:t>
            </w:r>
          </w:p>
        </w:tc>
        <w:tc>
          <w:tcPr>
            <w:tcW w:w="1187" w:type="dxa"/>
            <w:tcBorders>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12</w:t>
            </w:r>
          </w:p>
        </w:tc>
        <w:tc>
          <w:tcPr>
            <w:tcW w:w="1495" w:type="dxa"/>
            <w:tcBorders>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可用于贝克曼全自动生化仪AU5800设备</w:t>
            </w:r>
          </w:p>
        </w:tc>
      </w:tr>
      <w:tr>
        <w:tblPrEx>
          <w:tblCellMar>
            <w:top w:w="0" w:type="dxa"/>
            <w:left w:w="108" w:type="dxa"/>
            <w:bottom w:w="0" w:type="dxa"/>
            <w:right w:w="108" w:type="dxa"/>
          </w:tblCellMar>
        </w:tblPrEx>
        <w:trPr>
          <w:trHeight w:val="540" w:hRule="atLeast"/>
          <w:jc w:val="center"/>
        </w:trPr>
        <w:tc>
          <w:tcPr>
            <w:tcW w:w="83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5</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ZCB-SJ-2022-008</w:t>
            </w:r>
          </w:p>
        </w:tc>
        <w:tc>
          <w:tcPr>
            <w:tcW w:w="1719"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一般细菌培养与鉴定试剂一批共6种</w:t>
            </w: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XLD平板</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lang w:val="en-US" w:eastAsia="zh-CN"/>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9cm,10块/包</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包</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0</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lang w:val="en-US" w:eastAsia="zh-CN"/>
              </w:rPr>
            </w:pPr>
          </w:p>
        </w:tc>
      </w:tr>
      <w:tr>
        <w:tblPrEx>
          <w:tblCellMar>
            <w:top w:w="0" w:type="dxa"/>
            <w:left w:w="108" w:type="dxa"/>
            <w:bottom w:w="0" w:type="dxa"/>
            <w:right w:w="108" w:type="dxa"/>
          </w:tblCellMar>
        </w:tblPrEx>
        <w:trPr>
          <w:trHeight w:val="540" w:hRule="atLeast"/>
          <w:jc w:val="center"/>
        </w:trPr>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lang w:val="en-US" w:eastAsia="zh-CN"/>
              </w:rPr>
            </w:pPr>
          </w:p>
        </w:tc>
        <w:tc>
          <w:tcPr>
            <w:tcW w:w="1719"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color w:val="auto"/>
                <w:sz w:val="32"/>
                <w:szCs w:val="32"/>
                <w:highlight w:val="none"/>
                <w:lang w:val="en-US" w:eastAsia="zh-CN"/>
              </w:rPr>
            </w:pP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沙门氏菌显色培养基</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lang w:val="en-US" w:eastAsia="zh-CN"/>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70mm,10块/包</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包</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0</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lang w:val="en-US" w:eastAsia="zh-CN"/>
              </w:rPr>
            </w:pPr>
          </w:p>
        </w:tc>
      </w:tr>
      <w:tr>
        <w:tblPrEx>
          <w:tblCellMar>
            <w:top w:w="0" w:type="dxa"/>
            <w:left w:w="108" w:type="dxa"/>
            <w:bottom w:w="0" w:type="dxa"/>
            <w:right w:w="108" w:type="dxa"/>
          </w:tblCellMar>
        </w:tblPrEx>
        <w:trPr>
          <w:trHeight w:val="540" w:hRule="atLeast"/>
          <w:jc w:val="center"/>
        </w:trPr>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lang w:val="en-US" w:eastAsia="zh-CN"/>
              </w:rPr>
            </w:pPr>
          </w:p>
        </w:tc>
        <w:tc>
          <w:tcPr>
            <w:tcW w:w="1719"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color w:val="auto"/>
                <w:sz w:val="32"/>
                <w:szCs w:val="32"/>
                <w:highlight w:val="none"/>
                <w:lang w:val="en-US" w:eastAsia="zh-CN"/>
              </w:rPr>
            </w:pP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大肠杆菌显色培养基</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lang w:val="en-US" w:eastAsia="zh-CN"/>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70mm,10块/包</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包</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0</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lang w:val="en-US" w:eastAsia="zh-CN"/>
              </w:rPr>
            </w:pPr>
          </w:p>
        </w:tc>
      </w:tr>
      <w:tr>
        <w:tblPrEx>
          <w:tblCellMar>
            <w:top w:w="0" w:type="dxa"/>
            <w:left w:w="108" w:type="dxa"/>
            <w:bottom w:w="0" w:type="dxa"/>
            <w:right w:w="108" w:type="dxa"/>
          </w:tblCellMar>
        </w:tblPrEx>
        <w:trPr>
          <w:trHeight w:val="540" w:hRule="atLeast"/>
          <w:jc w:val="center"/>
        </w:trPr>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lang w:val="en-US" w:eastAsia="zh-CN"/>
              </w:rPr>
            </w:pPr>
          </w:p>
        </w:tc>
        <w:tc>
          <w:tcPr>
            <w:tcW w:w="1719"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color w:val="auto"/>
                <w:sz w:val="32"/>
                <w:szCs w:val="32"/>
                <w:highlight w:val="none"/>
                <w:lang w:val="en-US" w:eastAsia="zh-CN"/>
              </w:rPr>
            </w:pP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细菌生化鉴别试剂（三糖铁琼脂）</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lang w:val="en-US" w:eastAsia="zh-CN"/>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 xml:space="preserve">10支/盒 </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盒</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0</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lang w:val="en-US" w:eastAsia="zh-CN"/>
              </w:rPr>
            </w:pPr>
          </w:p>
        </w:tc>
      </w:tr>
      <w:tr>
        <w:tblPrEx>
          <w:tblCellMar>
            <w:top w:w="0" w:type="dxa"/>
            <w:left w:w="108" w:type="dxa"/>
            <w:bottom w:w="0" w:type="dxa"/>
            <w:right w:w="108" w:type="dxa"/>
          </w:tblCellMar>
        </w:tblPrEx>
        <w:trPr>
          <w:trHeight w:val="750" w:hRule="atLeast"/>
          <w:jc w:val="center"/>
        </w:trPr>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lang w:val="en-US" w:eastAsia="zh-CN"/>
              </w:rPr>
            </w:pPr>
          </w:p>
        </w:tc>
        <w:tc>
          <w:tcPr>
            <w:tcW w:w="1719"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color w:val="auto"/>
                <w:sz w:val="32"/>
                <w:szCs w:val="32"/>
                <w:highlight w:val="none"/>
                <w:lang w:val="en-US" w:eastAsia="zh-CN"/>
              </w:rPr>
            </w:pP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亚硒酸盐胱氨酸增菌培养基（SC培养基）（培养法）</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lang w:val="en-US" w:eastAsia="zh-CN"/>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50人份/盒（5ml）</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盒</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0</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lang w:val="en-US" w:eastAsia="zh-CN"/>
              </w:rPr>
            </w:pPr>
          </w:p>
        </w:tc>
      </w:tr>
      <w:tr>
        <w:tblPrEx>
          <w:tblCellMar>
            <w:top w:w="0" w:type="dxa"/>
            <w:left w:w="108" w:type="dxa"/>
            <w:bottom w:w="0" w:type="dxa"/>
            <w:right w:w="108" w:type="dxa"/>
          </w:tblCellMar>
        </w:tblPrEx>
        <w:trPr>
          <w:trHeight w:val="540" w:hRule="atLeast"/>
          <w:jc w:val="center"/>
        </w:trPr>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lang w:val="en-US" w:eastAsia="zh-CN"/>
              </w:rPr>
            </w:pPr>
          </w:p>
        </w:tc>
        <w:tc>
          <w:tcPr>
            <w:tcW w:w="1719"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color w:val="auto"/>
                <w:sz w:val="32"/>
                <w:szCs w:val="32"/>
                <w:highlight w:val="none"/>
                <w:lang w:val="en-US" w:eastAsia="zh-CN"/>
              </w:rPr>
            </w:pP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弧菌显色培养基</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lang w:val="en-US" w:eastAsia="zh-CN"/>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70mm,10块/包</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包</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0</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lang w:val="en-US" w:eastAsia="zh-CN"/>
              </w:rPr>
            </w:pPr>
          </w:p>
        </w:tc>
      </w:tr>
      <w:tr>
        <w:tblPrEx>
          <w:tblCellMar>
            <w:top w:w="0" w:type="dxa"/>
            <w:left w:w="108" w:type="dxa"/>
            <w:bottom w:w="0" w:type="dxa"/>
            <w:right w:w="108" w:type="dxa"/>
          </w:tblCellMar>
        </w:tblPrEx>
        <w:trPr>
          <w:trHeight w:val="540" w:hRule="atLeast"/>
          <w:jc w:val="center"/>
        </w:trPr>
        <w:tc>
          <w:tcPr>
            <w:tcW w:w="83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6</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ZCB-SJ-2022-010</w:t>
            </w:r>
          </w:p>
        </w:tc>
        <w:tc>
          <w:tcPr>
            <w:tcW w:w="1719"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全外显子组基因检测试剂盒</w:t>
            </w: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核酸提取试剂</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lang w:val="en-US" w:eastAsia="zh-CN"/>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AF-48：48人份/盒</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盒</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5</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lang w:val="en-US" w:eastAsia="zh-CN"/>
              </w:rPr>
            </w:pPr>
          </w:p>
        </w:tc>
      </w:tr>
      <w:tr>
        <w:tblPrEx>
          <w:tblCellMar>
            <w:top w:w="0" w:type="dxa"/>
            <w:left w:w="108" w:type="dxa"/>
            <w:bottom w:w="0" w:type="dxa"/>
            <w:right w:w="108" w:type="dxa"/>
          </w:tblCellMar>
        </w:tblPrEx>
        <w:trPr>
          <w:trHeight w:val="750" w:hRule="atLeast"/>
          <w:jc w:val="center"/>
        </w:trPr>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lang w:val="en-US" w:eastAsia="zh-CN"/>
              </w:rPr>
            </w:pPr>
          </w:p>
        </w:tc>
        <w:tc>
          <w:tcPr>
            <w:tcW w:w="1719"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color w:val="auto"/>
                <w:sz w:val="32"/>
                <w:szCs w:val="32"/>
                <w:highlight w:val="none"/>
                <w:lang w:val="en-US" w:eastAsia="zh-CN"/>
              </w:rPr>
            </w:pP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测序反应通用试剂盒（联合探针锚定聚合测序法）</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lang w:val="en-US" w:eastAsia="zh-CN"/>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G400 SM FCL PE100：1测试/盒</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盒</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12</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lang w:val="en-US" w:eastAsia="zh-CN"/>
              </w:rPr>
            </w:pPr>
          </w:p>
        </w:tc>
      </w:tr>
      <w:tr>
        <w:tblPrEx>
          <w:tblCellMar>
            <w:top w:w="0" w:type="dxa"/>
            <w:left w:w="108" w:type="dxa"/>
            <w:bottom w:w="0" w:type="dxa"/>
            <w:right w:w="108" w:type="dxa"/>
          </w:tblCellMar>
        </w:tblPrEx>
        <w:trPr>
          <w:trHeight w:val="750" w:hRule="atLeast"/>
          <w:jc w:val="center"/>
        </w:trPr>
        <w:tc>
          <w:tcPr>
            <w:tcW w:w="8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7</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ZCB-SJ-2022-011</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化学试剂：丙三醇</w:t>
            </w: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丙三醇</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lang w:val="en-US" w:eastAsia="zh-CN"/>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500ml/瓶</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瓶</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300</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lang w:val="en-US" w:eastAsia="zh-CN"/>
              </w:rPr>
            </w:pPr>
          </w:p>
        </w:tc>
      </w:tr>
      <w:tr>
        <w:tblPrEx>
          <w:tblCellMar>
            <w:top w:w="0" w:type="dxa"/>
            <w:left w:w="108" w:type="dxa"/>
            <w:bottom w:w="0" w:type="dxa"/>
            <w:right w:w="108" w:type="dxa"/>
          </w:tblCellMar>
        </w:tblPrEx>
        <w:trPr>
          <w:trHeight w:val="540" w:hRule="atLeast"/>
          <w:jc w:val="center"/>
        </w:trPr>
        <w:tc>
          <w:tcPr>
            <w:tcW w:w="8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8</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ZCB-SJ-2022-012</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血浆置换项目</w:t>
            </w:r>
          </w:p>
        </w:tc>
        <w:tc>
          <w:tcPr>
            <w:tcW w:w="3390" w:type="dxa"/>
            <w:tcBorders>
              <w:top w:val="single" w:color="000000" w:sz="4" w:space="0"/>
              <w:left w:val="single" w:color="000000" w:sz="4" w:space="0"/>
              <w:bottom w:val="nil"/>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一次性使用塑料血袋</w:t>
            </w:r>
          </w:p>
        </w:tc>
        <w:tc>
          <w:tcPr>
            <w:tcW w:w="1723" w:type="dxa"/>
            <w:tcBorders>
              <w:top w:val="single" w:color="000000" w:sz="4" w:space="0"/>
              <w:left w:val="single" w:color="000000" w:sz="4" w:space="0"/>
              <w:bottom w:val="nil"/>
              <w:right w:val="single" w:color="000000" w:sz="4" w:space="0"/>
            </w:tcBorders>
            <w:shd w:val="clear" w:color="auto" w:fill="auto"/>
            <w:noWrap/>
            <w:vAlign w:val="center"/>
          </w:tcPr>
          <w:p>
            <w:pPr>
              <w:rPr>
                <w:rFonts w:hint="eastAsia" w:ascii="宋体" w:hAnsi="宋体" w:eastAsia="宋体" w:cs="宋体"/>
                <w:color w:val="auto"/>
                <w:sz w:val="32"/>
                <w:szCs w:val="32"/>
                <w:highlight w:val="none"/>
                <w:lang w:val="en-US" w:eastAsia="zh-CN"/>
              </w:rPr>
            </w:pPr>
          </w:p>
        </w:tc>
        <w:tc>
          <w:tcPr>
            <w:tcW w:w="1723" w:type="dxa"/>
            <w:tcBorders>
              <w:top w:val="single" w:color="000000" w:sz="4" w:space="0"/>
              <w:left w:val="single" w:color="000000" w:sz="4" w:space="0"/>
              <w:bottom w:val="nil"/>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600mL</w:t>
            </w:r>
          </w:p>
        </w:tc>
        <w:tc>
          <w:tcPr>
            <w:tcW w:w="876" w:type="dxa"/>
            <w:tcBorders>
              <w:top w:val="single" w:color="000000" w:sz="4" w:space="0"/>
              <w:left w:val="single" w:color="000000" w:sz="4" w:space="0"/>
              <w:bottom w:val="nil"/>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袋</w:t>
            </w:r>
          </w:p>
        </w:tc>
        <w:tc>
          <w:tcPr>
            <w:tcW w:w="1187" w:type="dxa"/>
            <w:tcBorders>
              <w:top w:val="single" w:color="000000" w:sz="4" w:space="0"/>
              <w:left w:val="single" w:color="000000" w:sz="4" w:space="0"/>
              <w:bottom w:val="nil"/>
              <w:right w:val="single" w:color="000000" w:sz="4" w:space="0"/>
            </w:tcBorders>
            <w:shd w:val="clear" w:color="auto" w:fill="auto"/>
            <w:noWrap/>
            <w:vAlign w:val="center"/>
          </w:tcPr>
          <w:p>
            <w:pPr>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60</w:t>
            </w:r>
          </w:p>
        </w:tc>
        <w:tc>
          <w:tcPr>
            <w:tcW w:w="1495" w:type="dxa"/>
            <w:tcBorders>
              <w:top w:val="single" w:color="000000" w:sz="4" w:space="0"/>
              <w:left w:val="single" w:color="000000" w:sz="4" w:space="0"/>
              <w:bottom w:val="nil"/>
              <w:right w:val="single" w:color="000000" w:sz="4" w:space="0"/>
            </w:tcBorders>
            <w:shd w:val="clear" w:color="auto" w:fill="auto"/>
            <w:noWrap/>
            <w:vAlign w:val="center"/>
          </w:tcPr>
          <w:p>
            <w:pPr>
              <w:rPr>
                <w:rFonts w:hint="eastAsia" w:ascii="宋体" w:hAnsi="宋体" w:eastAsia="宋体" w:cs="宋体"/>
                <w:color w:val="auto"/>
                <w:sz w:val="32"/>
                <w:szCs w:val="32"/>
                <w:highlight w:val="none"/>
                <w:lang w:val="en-US" w:eastAsia="zh-CN"/>
              </w:rPr>
            </w:pPr>
          </w:p>
        </w:tc>
      </w:tr>
      <w:tr>
        <w:tblPrEx>
          <w:tblCellMar>
            <w:top w:w="0" w:type="dxa"/>
            <w:left w:w="108" w:type="dxa"/>
            <w:bottom w:w="0" w:type="dxa"/>
            <w:right w:w="108" w:type="dxa"/>
          </w:tblCellMar>
        </w:tblPrEx>
        <w:trPr>
          <w:trHeight w:val="750" w:hRule="atLeast"/>
          <w:jc w:val="center"/>
        </w:trPr>
        <w:tc>
          <w:tcPr>
            <w:tcW w:w="83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9</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ZCB-SJ-2022-013</w:t>
            </w:r>
          </w:p>
        </w:tc>
        <w:tc>
          <w:tcPr>
            <w:tcW w:w="1719"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心损三项检测试剂共3种</w:t>
            </w: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肌酸激酶同工酶/心肌肌钙蛋白I/肌红蛋白三合一检测试剂盒(干式免疫荧光法）</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lang w:val="en-US" w:eastAsia="zh-CN"/>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2×24人份/盒</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盒</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24</w:t>
            </w:r>
          </w:p>
        </w:tc>
        <w:tc>
          <w:tcPr>
            <w:tcW w:w="1495" w:type="dxa"/>
            <w:vMerge w:val="restart"/>
            <w:tcBorders>
              <w:top w:val="single" w:color="000000" w:sz="4" w:space="0"/>
              <w:left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适用于Getein1200设备</w:t>
            </w:r>
          </w:p>
        </w:tc>
      </w:tr>
      <w:tr>
        <w:tblPrEx>
          <w:tblCellMar>
            <w:top w:w="0" w:type="dxa"/>
            <w:left w:w="108" w:type="dxa"/>
            <w:bottom w:w="0" w:type="dxa"/>
            <w:right w:w="108" w:type="dxa"/>
          </w:tblCellMar>
        </w:tblPrEx>
        <w:trPr>
          <w:trHeight w:val="750" w:hRule="atLeast"/>
          <w:jc w:val="center"/>
        </w:trPr>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lang w:val="en-US" w:eastAsia="zh-CN"/>
              </w:rPr>
            </w:pPr>
          </w:p>
        </w:tc>
        <w:tc>
          <w:tcPr>
            <w:tcW w:w="1719"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color w:val="auto"/>
                <w:sz w:val="32"/>
                <w:szCs w:val="32"/>
                <w:highlight w:val="none"/>
                <w:lang w:val="en-US" w:eastAsia="zh-CN"/>
              </w:rPr>
            </w:pP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N-端脑利钠肽前体检测试剂盒(干式免疫荧光法）</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lang w:val="en-US" w:eastAsia="zh-CN"/>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2×24人份/盒</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盒</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24</w:t>
            </w:r>
          </w:p>
        </w:tc>
        <w:tc>
          <w:tcPr>
            <w:tcW w:w="1495"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lang w:val="en-US" w:eastAsia="zh-CN"/>
              </w:rPr>
            </w:pPr>
          </w:p>
        </w:tc>
      </w:tr>
      <w:tr>
        <w:tblPrEx>
          <w:tblCellMar>
            <w:top w:w="0" w:type="dxa"/>
            <w:left w:w="108" w:type="dxa"/>
            <w:bottom w:w="0" w:type="dxa"/>
            <w:right w:w="108" w:type="dxa"/>
          </w:tblCellMar>
        </w:tblPrEx>
        <w:trPr>
          <w:trHeight w:val="540" w:hRule="atLeast"/>
          <w:jc w:val="center"/>
        </w:trPr>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lang w:val="en-US" w:eastAsia="zh-CN"/>
              </w:rPr>
            </w:pPr>
          </w:p>
        </w:tc>
        <w:tc>
          <w:tcPr>
            <w:tcW w:w="1719"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color w:val="auto"/>
                <w:sz w:val="32"/>
                <w:szCs w:val="32"/>
                <w:highlight w:val="none"/>
                <w:lang w:val="en-US" w:eastAsia="zh-CN"/>
              </w:rPr>
            </w:pP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D-二聚体检测试剂盒(干式免疫荧光法）</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lang w:val="en-US" w:eastAsia="zh-CN"/>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2×24人份/盒</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盒</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24</w:t>
            </w:r>
          </w:p>
        </w:tc>
        <w:tc>
          <w:tcPr>
            <w:tcW w:w="1495" w:type="dxa"/>
            <w:vMerge w:val="continue"/>
            <w:tcBorders>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lang w:val="en-US" w:eastAsia="zh-CN"/>
              </w:rPr>
            </w:pPr>
          </w:p>
        </w:tc>
      </w:tr>
      <w:tr>
        <w:tblPrEx>
          <w:tblCellMar>
            <w:top w:w="0" w:type="dxa"/>
            <w:left w:w="108" w:type="dxa"/>
            <w:bottom w:w="0" w:type="dxa"/>
            <w:right w:w="108" w:type="dxa"/>
          </w:tblCellMar>
        </w:tblPrEx>
        <w:trPr>
          <w:trHeight w:val="540" w:hRule="atLeast"/>
          <w:jc w:val="center"/>
        </w:trPr>
        <w:tc>
          <w:tcPr>
            <w:tcW w:w="83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10</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ZCB-SJ-2022-014</w:t>
            </w:r>
          </w:p>
        </w:tc>
        <w:tc>
          <w:tcPr>
            <w:tcW w:w="1719"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25-羟基维生素D测定共2种</w:t>
            </w: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25-羟基维生素D测定试剂盒（化学发光法）</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lang w:val="en-US" w:eastAsia="zh-CN"/>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2×50测试/盒</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盒</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0</w:t>
            </w:r>
          </w:p>
        </w:tc>
        <w:tc>
          <w:tcPr>
            <w:tcW w:w="1495"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适用于DXI800设备</w:t>
            </w:r>
          </w:p>
        </w:tc>
      </w:tr>
      <w:tr>
        <w:tblPrEx>
          <w:tblCellMar>
            <w:top w:w="0" w:type="dxa"/>
            <w:left w:w="108" w:type="dxa"/>
            <w:bottom w:w="0" w:type="dxa"/>
            <w:right w:w="108" w:type="dxa"/>
          </w:tblCellMar>
        </w:tblPrEx>
        <w:trPr>
          <w:trHeight w:val="750" w:hRule="atLeast"/>
          <w:jc w:val="center"/>
        </w:trPr>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lang w:val="en-US" w:eastAsia="zh-CN"/>
              </w:rPr>
            </w:pPr>
          </w:p>
        </w:tc>
        <w:tc>
          <w:tcPr>
            <w:tcW w:w="1719"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color w:val="auto"/>
                <w:sz w:val="32"/>
                <w:szCs w:val="32"/>
                <w:highlight w:val="none"/>
                <w:lang w:val="en-US" w:eastAsia="zh-CN"/>
              </w:rPr>
            </w:pP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25-羟基维生素D校准品</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lang w:val="en-US" w:eastAsia="zh-CN"/>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校准品0（S0)-校准品5（S5):1.4mL/瓶</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瓶</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0</w:t>
            </w:r>
          </w:p>
        </w:tc>
        <w:tc>
          <w:tcPr>
            <w:tcW w:w="1495" w:type="dxa"/>
            <w:vMerge w:val="continue"/>
            <w:tcBorders>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lang w:val="en-US" w:eastAsia="zh-CN"/>
              </w:rPr>
            </w:pPr>
          </w:p>
        </w:tc>
      </w:tr>
      <w:tr>
        <w:tblPrEx>
          <w:tblCellMar>
            <w:top w:w="0" w:type="dxa"/>
            <w:left w:w="108" w:type="dxa"/>
            <w:bottom w:w="0" w:type="dxa"/>
            <w:right w:w="108" w:type="dxa"/>
          </w:tblCellMar>
        </w:tblPrEx>
        <w:trPr>
          <w:trHeight w:val="750" w:hRule="atLeast"/>
          <w:jc w:val="center"/>
        </w:trPr>
        <w:tc>
          <w:tcPr>
            <w:tcW w:w="83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11</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ZCB-SJ-2022-015</w:t>
            </w:r>
          </w:p>
        </w:tc>
        <w:tc>
          <w:tcPr>
            <w:tcW w:w="1719"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类胰岛素样生长因子检测</w:t>
            </w: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胰岛素样生长因子-1检测试剂盒（电化学发光法） Elecsys IGF-1</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lang w:val="en-US" w:eastAsia="zh-CN"/>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100测试/盒</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盒</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12</w:t>
            </w:r>
          </w:p>
        </w:tc>
        <w:tc>
          <w:tcPr>
            <w:tcW w:w="1495" w:type="dxa"/>
            <w:vMerge w:val="restart"/>
            <w:tcBorders>
              <w:top w:val="single" w:color="000000" w:sz="4" w:space="0"/>
              <w:left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适用于罗氏Cobas e801设备</w:t>
            </w:r>
          </w:p>
        </w:tc>
      </w:tr>
      <w:tr>
        <w:tblPrEx>
          <w:tblCellMar>
            <w:top w:w="0" w:type="dxa"/>
            <w:left w:w="108" w:type="dxa"/>
            <w:bottom w:w="0" w:type="dxa"/>
            <w:right w:w="108" w:type="dxa"/>
          </w:tblCellMar>
        </w:tblPrEx>
        <w:trPr>
          <w:trHeight w:val="750" w:hRule="atLeast"/>
          <w:jc w:val="center"/>
        </w:trPr>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lang w:val="en-US" w:eastAsia="zh-CN"/>
              </w:rPr>
            </w:pPr>
          </w:p>
        </w:tc>
        <w:tc>
          <w:tcPr>
            <w:tcW w:w="1719"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color w:val="auto"/>
                <w:sz w:val="32"/>
                <w:szCs w:val="32"/>
                <w:highlight w:val="none"/>
                <w:lang w:val="en-US" w:eastAsia="zh-CN"/>
              </w:rPr>
            </w:pP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胰岛素样生长因子-1定标液</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lang w:val="en-US" w:eastAsia="zh-CN"/>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4×1.0mL(冻干品复溶体积）</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盒</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0</w:t>
            </w:r>
          </w:p>
        </w:tc>
        <w:tc>
          <w:tcPr>
            <w:tcW w:w="1495"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lang w:val="en-US" w:eastAsia="zh-CN"/>
              </w:rPr>
            </w:pPr>
          </w:p>
        </w:tc>
      </w:tr>
      <w:tr>
        <w:tblPrEx>
          <w:tblCellMar>
            <w:top w:w="0" w:type="dxa"/>
            <w:left w:w="108" w:type="dxa"/>
            <w:bottom w:w="0" w:type="dxa"/>
            <w:right w:w="108" w:type="dxa"/>
          </w:tblCellMar>
        </w:tblPrEx>
        <w:trPr>
          <w:trHeight w:val="750" w:hRule="atLeast"/>
          <w:jc w:val="center"/>
        </w:trPr>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lang w:val="en-US" w:eastAsia="zh-CN"/>
              </w:rPr>
            </w:pPr>
          </w:p>
        </w:tc>
        <w:tc>
          <w:tcPr>
            <w:tcW w:w="1719"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color w:val="auto"/>
                <w:sz w:val="32"/>
                <w:szCs w:val="32"/>
                <w:highlight w:val="none"/>
                <w:lang w:val="en-US" w:eastAsia="zh-CN"/>
              </w:rPr>
            </w:pP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生长激素质控品</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lang w:val="en-US" w:eastAsia="zh-CN"/>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4×3.0mL(冻干品，复溶体积）</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盒</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0</w:t>
            </w:r>
          </w:p>
        </w:tc>
        <w:tc>
          <w:tcPr>
            <w:tcW w:w="1495" w:type="dxa"/>
            <w:vMerge w:val="continue"/>
            <w:tcBorders>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lang w:val="en-US" w:eastAsia="zh-CN"/>
              </w:rPr>
            </w:pPr>
          </w:p>
        </w:tc>
      </w:tr>
    </w:tbl>
    <w:p>
      <w:pPr>
        <w:ind w:firstLine="642" w:firstLineChars="2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附件1:《中山大学附属第八医院(深圳福田)招标采购报名表》</w:t>
      </w:r>
    </w:p>
    <w:p>
      <w:pPr>
        <w:ind w:firstLine="642" w:firstLineChars="2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附件2：《中山大学附属第八医院(深圳福田)医用试剂投标产品明细表》</w:t>
      </w:r>
    </w:p>
    <w:p>
      <w:pPr>
        <w:ind w:firstLine="642" w:firstLineChars="2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备注：单独提供一份电子Excel版的《中山大学附属第八医院(深圳福田)医用试剂投标产品明细表》</w:t>
      </w:r>
    </w:p>
    <w:p>
      <w:pPr>
        <w:jc w:val="right"/>
        <w:rPr>
          <w:rFonts w:hint="eastAsia" w:ascii="宋体" w:hAnsi="宋体" w:eastAsia="宋体" w:cs="宋体"/>
          <w:color w:val="auto"/>
          <w:sz w:val="32"/>
          <w:szCs w:val="32"/>
          <w:highlight w:val="none"/>
        </w:rPr>
        <w:sectPr>
          <w:pgSz w:w="16838" w:h="11906" w:orient="landscape"/>
          <w:pgMar w:top="1276" w:right="1134" w:bottom="1134" w:left="850" w:header="851" w:footer="992" w:gutter="0"/>
          <w:pgNumType w:fmt="decimal"/>
          <w:cols w:space="0" w:num="1"/>
          <w:docGrid w:type="linesAndChars" w:linePitch="316" w:charSpace="209"/>
        </w:sectPr>
      </w:pPr>
      <w:r>
        <w:rPr>
          <w:rFonts w:hint="eastAsia" w:ascii="宋体" w:hAnsi="宋体" w:eastAsia="宋体" w:cs="宋体"/>
          <w:color w:val="auto"/>
          <w:sz w:val="32"/>
          <w:szCs w:val="32"/>
          <w:highlight w:val="none"/>
        </w:rPr>
        <w:t xml:space="preserve">中山大学附属第八医院(深圳福田) 2022年8月24日                                                           </w:t>
      </w:r>
    </w:p>
    <w:p>
      <w:pPr>
        <w:pStyle w:val="22"/>
        <w:adjustRightInd w:val="0"/>
        <w:snapToGrid w:val="0"/>
        <w:spacing w:line="360" w:lineRule="auto"/>
        <w:ind w:firstLine="2889" w:firstLineChars="900"/>
        <w:rPr>
          <w:rFonts w:hint="eastAsia" w:ascii="宋体" w:hAnsi="宋体" w:eastAsia="宋体" w:cs="宋体"/>
          <w:b/>
          <w:bCs/>
          <w:color w:val="auto"/>
          <w:sz w:val="32"/>
          <w:highlight w:val="none"/>
        </w:rPr>
      </w:pPr>
      <w:r>
        <w:rPr>
          <w:rFonts w:hint="eastAsia" w:ascii="宋体" w:hAnsi="宋体" w:eastAsia="宋体" w:cs="宋体"/>
          <w:b/>
          <w:bCs/>
          <w:color w:val="auto"/>
          <w:sz w:val="32"/>
          <w:highlight w:val="none"/>
        </w:rPr>
        <w:t>第二章 医用试剂采购需求</w:t>
      </w:r>
    </w:p>
    <w:p>
      <w:pPr>
        <w:pStyle w:val="39"/>
        <w:widowControl/>
        <w:adjustRightInd w:val="0"/>
        <w:snapToGrid w:val="0"/>
        <w:spacing w:line="360" w:lineRule="auto"/>
        <w:ind w:left="426" w:firstLine="0" w:firstLineChars="0"/>
        <w:rPr>
          <w:rFonts w:hint="eastAsia" w:ascii="宋体" w:hAnsi="宋体" w:eastAsia="宋体" w:cs="宋体"/>
          <w:b/>
          <w:bCs/>
          <w:color w:val="auto"/>
          <w:kern w:val="0"/>
          <w:sz w:val="24"/>
          <w:highlight w:val="none"/>
        </w:rPr>
      </w:pPr>
      <w:r>
        <w:rPr>
          <w:rFonts w:hint="eastAsia" w:ascii="宋体" w:hAnsi="宋体" w:eastAsia="宋体" w:cs="宋体"/>
          <w:b/>
          <w:bCs/>
          <w:color w:val="auto"/>
          <w:kern w:val="0"/>
          <w:sz w:val="24"/>
          <w:highlight w:val="none"/>
        </w:rPr>
        <w:t>一、投标要求</w:t>
      </w:r>
    </w:p>
    <w:p>
      <w:pPr>
        <w:pStyle w:val="39"/>
        <w:widowControl/>
        <w:adjustRightInd w:val="0"/>
        <w:snapToGrid w:val="0"/>
        <w:spacing w:line="360" w:lineRule="auto"/>
        <w:ind w:left="426" w:firstLine="0" w:firstLineChars="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w:t>
      </w:r>
      <w:r>
        <w:rPr>
          <w:rFonts w:hint="eastAsia" w:ascii="宋体" w:hAnsi="宋体" w:eastAsia="宋体" w:cs="宋体"/>
          <w:color w:val="auto"/>
          <w:kern w:val="0"/>
          <w:sz w:val="24"/>
          <w:highlight w:val="none"/>
        </w:rPr>
        <w:tab/>
      </w:r>
      <w:r>
        <w:rPr>
          <w:rFonts w:hint="eastAsia" w:ascii="宋体" w:hAnsi="宋体" w:eastAsia="宋体" w:cs="宋体"/>
          <w:color w:val="auto"/>
          <w:kern w:val="0"/>
          <w:sz w:val="24"/>
          <w:highlight w:val="none"/>
        </w:rPr>
        <w:t>投标人必须具有独立法人资格。依法取得《企业法人营业执照》。</w:t>
      </w:r>
    </w:p>
    <w:p>
      <w:pPr>
        <w:pStyle w:val="39"/>
        <w:widowControl/>
        <w:adjustRightInd w:val="0"/>
        <w:snapToGrid w:val="0"/>
        <w:spacing w:line="360" w:lineRule="auto"/>
        <w:ind w:left="426" w:firstLine="0" w:firstLineChars="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w:t>
      </w:r>
      <w:r>
        <w:rPr>
          <w:rFonts w:hint="eastAsia" w:ascii="宋体" w:hAnsi="宋体" w:eastAsia="宋体" w:cs="宋体"/>
          <w:color w:val="auto"/>
          <w:kern w:val="0"/>
          <w:sz w:val="24"/>
          <w:highlight w:val="none"/>
        </w:rPr>
        <w:tab/>
      </w:r>
      <w:r>
        <w:rPr>
          <w:rFonts w:hint="eastAsia" w:ascii="宋体" w:hAnsi="宋体" w:eastAsia="宋体" w:cs="宋体"/>
          <w:color w:val="auto"/>
          <w:kern w:val="0"/>
          <w:sz w:val="24"/>
          <w:highlight w:val="none"/>
        </w:rPr>
        <w:t>投标人如果是医疗器械</w:t>
      </w:r>
      <w:r>
        <w:rPr>
          <w:rFonts w:hint="eastAsia" w:ascii="宋体" w:hAnsi="宋体" w:eastAsia="宋体" w:cs="宋体"/>
          <w:color w:val="auto"/>
          <w:kern w:val="0"/>
          <w:sz w:val="24"/>
          <w:highlight w:val="none"/>
          <w:lang w:val="en-US" w:eastAsia="zh-CN"/>
        </w:rPr>
        <w:t>生产</w:t>
      </w:r>
      <w:r>
        <w:rPr>
          <w:rFonts w:hint="eastAsia" w:ascii="宋体" w:hAnsi="宋体" w:eastAsia="宋体" w:cs="宋体"/>
          <w:color w:val="auto"/>
          <w:kern w:val="0"/>
          <w:sz w:val="24"/>
          <w:highlight w:val="none"/>
        </w:rPr>
        <w:t>企业，必须已获得《医疗器械</w:t>
      </w:r>
      <w:r>
        <w:rPr>
          <w:rFonts w:hint="eastAsia" w:ascii="宋体" w:hAnsi="宋体" w:eastAsia="宋体" w:cs="宋体"/>
          <w:color w:val="auto"/>
          <w:kern w:val="0"/>
          <w:sz w:val="24"/>
          <w:highlight w:val="none"/>
          <w:lang w:val="en-US" w:eastAsia="zh-CN"/>
        </w:rPr>
        <w:t>生产</w:t>
      </w:r>
      <w:r>
        <w:rPr>
          <w:rFonts w:hint="eastAsia" w:ascii="宋体" w:hAnsi="宋体" w:eastAsia="宋体" w:cs="宋体"/>
          <w:color w:val="auto"/>
          <w:kern w:val="0"/>
          <w:sz w:val="24"/>
          <w:highlight w:val="none"/>
        </w:rPr>
        <w:t>企业许可证》并有所投产品的经营范围。</w:t>
      </w:r>
    </w:p>
    <w:p>
      <w:pPr>
        <w:pStyle w:val="39"/>
        <w:widowControl/>
        <w:adjustRightInd w:val="0"/>
        <w:snapToGrid w:val="0"/>
        <w:spacing w:line="360" w:lineRule="auto"/>
        <w:ind w:left="426" w:firstLine="241" w:firstLineChars="1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投标人如果是医疗器械经营企业，必须已获得《医疗器械经营企业许可证》并有所投产品的经营范围。</w:t>
      </w:r>
    </w:p>
    <w:p>
      <w:pPr>
        <w:pStyle w:val="39"/>
        <w:widowControl/>
        <w:adjustRightInd w:val="0"/>
        <w:snapToGrid w:val="0"/>
        <w:spacing w:line="360" w:lineRule="auto"/>
        <w:ind w:left="426" w:firstLine="0" w:firstLineChars="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w:t>
      </w:r>
      <w:r>
        <w:rPr>
          <w:rFonts w:hint="eastAsia" w:ascii="宋体" w:hAnsi="宋体" w:eastAsia="宋体" w:cs="宋体"/>
          <w:color w:val="auto"/>
          <w:kern w:val="0"/>
          <w:sz w:val="24"/>
          <w:highlight w:val="none"/>
        </w:rPr>
        <w:tab/>
      </w:r>
      <w:r>
        <w:rPr>
          <w:rFonts w:hint="eastAsia" w:ascii="宋体" w:hAnsi="宋体" w:eastAsia="宋体" w:cs="宋体"/>
          <w:color w:val="auto"/>
          <w:kern w:val="0"/>
          <w:sz w:val="24"/>
          <w:highlight w:val="none"/>
        </w:rPr>
        <w:t>投标人所投产品</w:t>
      </w:r>
      <w:r>
        <w:rPr>
          <w:rFonts w:hint="eastAsia" w:ascii="宋体" w:hAnsi="宋体" w:eastAsia="宋体" w:cs="宋体"/>
          <w:color w:val="auto"/>
          <w:kern w:val="0"/>
          <w:sz w:val="24"/>
          <w:highlight w:val="none"/>
          <w:lang w:val="en-US" w:eastAsia="zh-CN"/>
        </w:rPr>
        <w:t>属于</w:t>
      </w:r>
      <w:r>
        <w:rPr>
          <w:rFonts w:hint="eastAsia" w:ascii="宋体" w:hAnsi="宋体" w:eastAsia="宋体" w:cs="宋体"/>
          <w:color w:val="auto"/>
          <w:kern w:val="0"/>
          <w:sz w:val="24"/>
          <w:highlight w:val="none"/>
        </w:rPr>
        <w:t>医疗器械</w:t>
      </w:r>
      <w:r>
        <w:rPr>
          <w:rFonts w:hint="eastAsia" w:ascii="宋体" w:hAnsi="宋体" w:eastAsia="宋体" w:cs="宋体"/>
          <w:color w:val="auto"/>
          <w:kern w:val="0"/>
          <w:sz w:val="24"/>
          <w:highlight w:val="none"/>
          <w:lang w:val="en-US" w:eastAsia="zh-CN"/>
        </w:rPr>
        <w:t>的，</w:t>
      </w:r>
      <w:r>
        <w:rPr>
          <w:rFonts w:hint="eastAsia" w:ascii="宋体" w:hAnsi="宋体" w:eastAsia="宋体" w:cs="宋体"/>
          <w:color w:val="auto"/>
          <w:kern w:val="0"/>
          <w:sz w:val="24"/>
          <w:highlight w:val="none"/>
        </w:rPr>
        <w:t>必须具有</w:t>
      </w:r>
      <w:r>
        <w:rPr>
          <w:rFonts w:hint="eastAsia" w:ascii="宋体" w:hAnsi="宋体" w:eastAsia="宋体" w:cs="宋体"/>
          <w:color w:val="auto"/>
          <w:kern w:val="0"/>
          <w:sz w:val="24"/>
          <w:highlight w:val="none"/>
          <w:lang w:eastAsia="zh-CN"/>
        </w:rPr>
        <w:t>《</w:t>
      </w:r>
      <w:r>
        <w:rPr>
          <w:rFonts w:hint="eastAsia" w:ascii="宋体" w:hAnsi="宋体" w:eastAsia="宋体" w:cs="宋体"/>
          <w:color w:val="auto"/>
          <w:kern w:val="0"/>
          <w:sz w:val="24"/>
          <w:highlight w:val="none"/>
        </w:rPr>
        <w:t>医疗器械注册</w:t>
      </w:r>
      <w:r>
        <w:rPr>
          <w:rFonts w:hint="eastAsia" w:ascii="宋体" w:hAnsi="宋体" w:eastAsia="宋体" w:cs="宋体"/>
          <w:color w:val="auto"/>
          <w:kern w:val="0"/>
          <w:sz w:val="24"/>
          <w:highlight w:val="none"/>
          <w:lang w:val="en-US" w:eastAsia="zh-CN"/>
        </w:rPr>
        <w:t>/备案</w:t>
      </w:r>
      <w:r>
        <w:rPr>
          <w:rFonts w:hint="eastAsia" w:ascii="宋体" w:hAnsi="宋体" w:eastAsia="宋体" w:cs="宋体"/>
          <w:color w:val="auto"/>
          <w:kern w:val="0"/>
          <w:sz w:val="24"/>
          <w:highlight w:val="none"/>
        </w:rPr>
        <w:t>证</w:t>
      </w:r>
      <w:r>
        <w:rPr>
          <w:rFonts w:hint="eastAsia" w:ascii="宋体" w:hAnsi="宋体" w:eastAsia="宋体" w:cs="宋体"/>
          <w:color w:val="auto"/>
          <w:kern w:val="0"/>
          <w:sz w:val="24"/>
          <w:highlight w:val="none"/>
          <w:lang w:eastAsia="zh-CN"/>
        </w:rPr>
        <w:t>》；</w:t>
      </w:r>
      <w:r>
        <w:rPr>
          <w:rFonts w:hint="eastAsia" w:ascii="宋体" w:hAnsi="宋体" w:eastAsia="宋体" w:cs="宋体"/>
          <w:color w:val="auto"/>
          <w:kern w:val="0"/>
          <w:sz w:val="24"/>
          <w:highlight w:val="none"/>
        </w:rPr>
        <w:t>非医疗器械产品</w:t>
      </w:r>
      <w:r>
        <w:rPr>
          <w:rFonts w:hint="eastAsia" w:ascii="宋体" w:hAnsi="宋体" w:eastAsia="宋体" w:cs="宋体"/>
          <w:color w:val="auto"/>
          <w:kern w:val="0"/>
          <w:sz w:val="24"/>
          <w:highlight w:val="none"/>
          <w:lang w:val="en-US" w:eastAsia="zh-CN"/>
        </w:rPr>
        <w:t>则</w:t>
      </w:r>
      <w:r>
        <w:rPr>
          <w:rFonts w:hint="eastAsia" w:ascii="宋体" w:hAnsi="宋体" w:eastAsia="宋体" w:cs="宋体"/>
          <w:color w:val="auto"/>
          <w:kern w:val="0"/>
          <w:sz w:val="24"/>
          <w:highlight w:val="none"/>
        </w:rPr>
        <w:t>需提供国家食品药品监督管理总局https://www.nmpa.gov.cn证明页或厂家证明文件。</w:t>
      </w:r>
    </w:p>
    <w:p>
      <w:pPr>
        <w:pStyle w:val="39"/>
        <w:widowControl/>
        <w:adjustRightInd w:val="0"/>
        <w:snapToGrid w:val="0"/>
        <w:spacing w:line="360" w:lineRule="auto"/>
        <w:ind w:left="426" w:firstLine="0" w:firstLineChars="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w:t>
      </w:r>
      <w:r>
        <w:rPr>
          <w:rFonts w:hint="eastAsia" w:ascii="宋体" w:hAnsi="宋体" w:eastAsia="宋体" w:cs="宋体"/>
          <w:color w:val="auto"/>
          <w:kern w:val="0"/>
          <w:sz w:val="24"/>
          <w:highlight w:val="none"/>
        </w:rPr>
        <w:tab/>
      </w:r>
      <w:r>
        <w:rPr>
          <w:rFonts w:hint="eastAsia" w:ascii="宋体" w:hAnsi="宋体" w:eastAsia="宋体" w:cs="宋体"/>
          <w:color w:val="auto"/>
          <w:kern w:val="0"/>
          <w:sz w:val="24"/>
          <w:highlight w:val="none"/>
        </w:rPr>
        <w:t>投标人必须拥有自己的经营场地，并经营相关项目。投标人为非深圳地区注册的，在深圳地区必须有分支机构或常驻的售后服务机构。投标人须提供实体经营场所和工厂的房产证明或房屋租赁合同复印件（加盖公章，原件备查）。如提供虚假场地，将取消中标资格。</w:t>
      </w:r>
    </w:p>
    <w:p>
      <w:pPr>
        <w:pStyle w:val="39"/>
        <w:widowControl/>
        <w:adjustRightInd w:val="0"/>
        <w:snapToGrid w:val="0"/>
        <w:spacing w:line="360" w:lineRule="auto"/>
        <w:ind w:left="426" w:firstLine="0" w:firstLineChars="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5.</w:t>
      </w:r>
      <w:r>
        <w:rPr>
          <w:rFonts w:hint="eastAsia" w:ascii="宋体" w:hAnsi="宋体" w:eastAsia="宋体" w:cs="宋体"/>
          <w:color w:val="auto"/>
          <w:kern w:val="0"/>
          <w:sz w:val="24"/>
          <w:highlight w:val="none"/>
        </w:rPr>
        <w:tab/>
      </w:r>
      <w:r>
        <w:rPr>
          <w:rFonts w:hint="eastAsia" w:ascii="宋体" w:hAnsi="宋体" w:eastAsia="宋体" w:cs="宋体"/>
          <w:color w:val="auto"/>
          <w:kern w:val="0"/>
          <w:sz w:val="24"/>
          <w:highlight w:val="none"/>
        </w:rPr>
        <w:t>投标人必须具有履行合同和供应保障能力，具有保证医疗器械质量的管理制度，管理体系完善、经营行为规范。</w:t>
      </w:r>
    </w:p>
    <w:p>
      <w:pPr>
        <w:pStyle w:val="39"/>
        <w:widowControl/>
        <w:adjustRightInd w:val="0"/>
        <w:snapToGrid w:val="0"/>
        <w:spacing w:line="360" w:lineRule="auto"/>
        <w:ind w:left="426" w:firstLine="0" w:firstLineChars="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6.</w:t>
      </w:r>
      <w:r>
        <w:rPr>
          <w:rFonts w:hint="eastAsia" w:ascii="宋体" w:hAnsi="宋体" w:eastAsia="宋体" w:cs="宋体"/>
          <w:color w:val="auto"/>
          <w:kern w:val="0"/>
          <w:sz w:val="24"/>
          <w:highlight w:val="none"/>
        </w:rPr>
        <w:tab/>
      </w:r>
      <w:r>
        <w:rPr>
          <w:rFonts w:hint="eastAsia" w:ascii="宋体" w:hAnsi="宋体" w:eastAsia="宋体" w:cs="宋体"/>
          <w:color w:val="auto"/>
          <w:kern w:val="0"/>
          <w:sz w:val="24"/>
          <w:highlight w:val="none"/>
        </w:rPr>
        <w:t>投标人必须近三年内无生产、经营假劣医疗器械及其他违法违规行为，承诺无行贿犯罪记录。</w:t>
      </w:r>
    </w:p>
    <w:p>
      <w:pPr>
        <w:pStyle w:val="39"/>
        <w:widowControl/>
        <w:adjustRightInd w:val="0"/>
        <w:snapToGrid w:val="0"/>
        <w:spacing w:line="360" w:lineRule="auto"/>
        <w:ind w:left="426" w:firstLine="0" w:firstLineChars="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7.</w:t>
      </w:r>
      <w:r>
        <w:rPr>
          <w:rFonts w:hint="eastAsia" w:ascii="宋体" w:hAnsi="宋体" w:eastAsia="宋体" w:cs="宋体"/>
          <w:color w:val="auto"/>
          <w:kern w:val="0"/>
          <w:sz w:val="24"/>
          <w:highlight w:val="none"/>
        </w:rPr>
        <w:tab/>
      </w:r>
      <w:r>
        <w:rPr>
          <w:rFonts w:hint="eastAsia" w:ascii="宋体" w:hAnsi="宋体" w:eastAsia="宋体" w:cs="宋体"/>
          <w:color w:val="auto"/>
          <w:kern w:val="0"/>
          <w:sz w:val="24"/>
          <w:highlight w:val="none"/>
        </w:rPr>
        <w:t>所投产品要求近1年在广东省或深圳市有3家以上“三级”医院中标或在用的产品优先考虑，必须提供所投产品使用证明（如供货发票、供货单、合同等材料的复印件之一，原件备查）。</w:t>
      </w:r>
    </w:p>
    <w:p>
      <w:pPr>
        <w:pStyle w:val="39"/>
        <w:widowControl/>
        <w:adjustRightInd w:val="0"/>
        <w:snapToGrid w:val="0"/>
        <w:spacing w:line="360" w:lineRule="auto"/>
        <w:ind w:left="426" w:firstLine="0" w:firstLineChars="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8.</w:t>
      </w:r>
      <w:r>
        <w:rPr>
          <w:rFonts w:hint="eastAsia" w:ascii="宋体" w:hAnsi="宋体" w:eastAsia="宋体" w:cs="宋体"/>
          <w:color w:val="auto"/>
          <w:kern w:val="0"/>
          <w:sz w:val="24"/>
          <w:highlight w:val="none"/>
        </w:rPr>
        <w:tab/>
      </w:r>
      <w:r>
        <w:rPr>
          <w:rFonts w:hint="eastAsia" w:ascii="宋体" w:hAnsi="宋体" w:eastAsia="宋体" w:cs="宋体"/>
          <w:color w:val="auto"/>
          <w:kern w:val="0"/>
          <w:sz w:val="24"/>
          <w:highlight w:val="none"/>
        </w:rPr>
        <w:t>各投标品牌报价须低于我院历史采购价，新参与品牌需保证其报价为深圳市最低价, 如后续发现所投标新产品低于我院本次招标价格，供应商需自动来函降低我院供应价格。投标产品在深圳医用耗材阳光交易平台备案且投标人具备该产品平台配送资质的优先考虑。</w:t>
      </w:r>
    </w:p>
    <w:p>
      <w:pPr>
        <w:pStyle w:val="39"/>
        <w:widowControl/>
        <w:numPr>
          <w:ilvl w:val="255"/>
          <w:numId w:val="0"/>
        </w:numPr>
        <w:adjustRightInd w:val="0"/>
        <w:snapToGrid w:val="0"/>
        <w:spacing w:line="360" w:lineRule="auto"/>
        <w:ind w:left="481" w:leftChars="228"/>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9. 投标人所提供的证明文件资料必须是真实的，若经核实有发现虚假证明文件材料则作废标处理，并拒绝该投标人3年内在我院参加招标采购活动。</w:t>
      </w:r>
    </w:p>
    <w:p>
      <w:pPr>
        <w:pStyle w:val="39"/>
        <w:widowControl/>
        <w:numPr>
          <w:ilvl w:val="255"/>
          <w:numId w:val="0"/>
        </w:numPr>
        <w:adjustRightInd w:val="0"/>
        <w:snapToGrid w:val="0"/>
        <w:spacing w:line="360" w:lineRule="auto"/>
        <w:ind w:left="481" w:leftChars="228"/>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10.投标文件要求按投标文件格式（见附件）顺序装订，密封完好，并加盖公章，一式叁份（</w:t>
      </w:r>
      <w:r>
        <w:rPr>
          <w:rFonts w:hint="eastAsia" w:ascii="宋体" w:hAnsi="宋体" w:eastAsia="宋体" w:cs="宋体"/>
          <w:b/>
          <w:bCs/>
          <w:color w:val="auto"/>
          <w:kern w:val="0"/>
          <w:sz w:val="24"/>
          <w:highlight w:val="none"/>
        </w:rPr>
        <w:t>1正本2副本, 在投标文件首页标明正本、副本</w:t>
      </w:r>
      <w:r>
        <w:rPr>
          <w:rFonts w:hint="eastAsia" w:ascii="宋体" w:hAnsi="宋体" w:eastAsia="宋体" w:cs="宋体"/>
          <w:color w:val="auto"/>
          <w:kern w:val="0"/>
          <w:sz w:val="24"/>
          <w:highlight w:val="none"/>
        </w:rPr>
        <w:t>）。投标文件需提供电子文档,</w:t>
      </w:r>
      <w:r>
        <w:rPr>
          <w:rFonts w:hint="eastAsia" w:ascii="宋体" w:hAnsi="宋体" w:eastAsia="宋体" w:cs="宋体"/>
          <w:color w:val="auto"/>
          <w:kern w:val="0"/>
          <w:sz w:val="24"/>
          <w:highlight w:val="none"/>
          <w:lang w:val="en-US" w:eastAsia="zh-CN"/>
        </w:rPr>
        <w:t>项目报价表须与开标当日提交的投标文件内容一致，</w:t>
      </w:r>
      <w:r>
        <w:rPr>
          <w:rFonts w:hint="eastAsia" w:ascii="宋体" w:hAnsi="宋体" w:eastAsia="宋体" w:cs="宋体"/>
          <w:color w:val="auto"/>
          <w:kern w:val="0"/>
          <w:sz w:val="24"/>
          <w:highlight w:val="none"/>
        </w:rPr>
        <w:t>文件资料如为复印件需加盖公章并标注“与原件相符”。有任何一项遗漏均为废标处理。</w:t>
      </w:r>
    </w:p>
    <w:p>
      <w:pPr>
        <w:pStyle w:val="39"/>
        <w:widowControl/>
        <w:numPr>
          <w:ilvl w:val="255"/>
          <w:numId w:val="0"/>
        </w:numPr>
        <w:adjustRightInd w:val="0"/>
        <w:snapToGrid w:val="0"/>
        <w:spacing w:line="360" w:lineRule="auto"/>
        <w:ind w:left="481" w:leftChars="228"/>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11.投标人承诺无重大违法、违纪记录（登陆信用中国https://www.creditchina.gov.cn/打印企业基础信息及公共信息部分），无行贿犯罪记录。投标人对提供的承诺承担法律责任。</w:t>
      </w:r>
    </w:p>
    <w:p>
      <w:pPr>
        <w:pStyle w:val="39"/>
        <w:widowControl/>
        <w:numPr>
          <w:ilvl w:val="255"/>
          <w:numId w:val="0"/>
        </w:numPr>
        <w:adjustRightInd w:val="0"/>
        <w:snapToGrid w:val="0"/>
        <w:spacing w:line="360" w:lineRule="auto"/>
        <w:ind w:left="481" w:leftChars="228"/>
        <w:rPr>
          <w:rFonts w:hint="eastAsia" w:ascii="宋体" w:hAnsi="宋体" w:eastAsia="宋体" w:cs="宋体"/>
          <w:color w:val="auto"/>
          <w:kern w:val="0"/>
          <w:sz w:val="24"/>
          <w:highlight w:val="none"/>
        </w:rPr>
      </w:pPr>
      <w:r>
        <w:rPr>
          <w:rFonts w:hint="eastAsia" w:ascii="宋体" w:hAnsi="宋体" w:eastAsia="宋体" w:cs="宋体"/>
          <w:b/>
          <w:bCs/>
          <w:color w:val="auto"/>
          <w:kern w:val="0"/>
          <w:sz w:val="24"/>
          <w:highlight w:val="none"/>
        </w:rPr>
        <w:t>12.开标当天提供产品彩页</w:t>
      </w:r>
      <w:r>
        <w:rPr>
          <w:rFonts w:hint="eastAsia" w:ascii="宋体" w:hAnsi="宋体" w:eastAsia="宋体" w:cs="宋体"/>
          <w:color w:val="auto"/>
          <w:kern w:val="0"/>
          <w:sz w:val="24"/>
          <w:highlight w:val="none"/>
        </w:rPr>
        <w:t>，产品彩页为本次</w:t>
      </w:r>
      <w:r>
        <w:rPr>
          <w:rFonts w:hint="eastAsia" w:ascii="宋体" w:hAnsi="宋体" w:eastAsia="宋体" w:cs="宋体"/>
          <w:b/>
          <w:bCs/>
          <w:color w:val="auto"/>
          <w:kern w:val="0"/>
          <w:sz w:val="24"/>
          <w:highlight w:val="none"/>
        </w:rPr>
        <w:t>公开采购</w:t>
      </w:r>
      <w:r>
        <w:rPr>
          <w:rFonts w:hint="eastAsia" w:ascii="宋体" w:hAnsi="宋体" w:eastAsia="宋体" w:cs="宋体"/>
          <w:color w:val="auto"/>
          <w:kern w:val="0"/>
          <w:sz w:val="24"/>
          <w:highlight w:val="none"/>
        </w:rPr>
        <w:t>的评审要素之一。成交后供货的医用试剂（包括包装等）应与投标产品相一致，否则投标人应承担违约责任。</w:t>
      </w:r>
    </w:p>
    <w:p>
      <w:pPr>
        <w:pStyle w:val="39"/>
        <w:widowControl/>
        <w:numPr>
          <w:ilvl w:val="255"/>
          <w:numId w:val="0"/>
        </w:numPr>
        <w:adjustRightInd w:val="0"/>
        <w:snapToGrid w:val="0"/>
        <w:spacing w:line="360" w:lineRule="auto"/>
        <w:ind w:left="481" w:leftChars="228"/>
        <w:rPr>
          <w:rFonts w:hint="eastAsia" w:ascii="宋体" w:hAnsi="宋体" w:eastAsia="宋体" w:cs="宋体"/>
          <w:bCs/>
          <w:color w:val="auto"/>
          <w:sz w:val="24"/>
          <w:szCs w:val="28"/>
          <w:highlight w:val="none"/>
        </w:rPr>
      </w:pPr>
      <w:r>
        <w:rPr>
          <w:rFonts w:hint="eastAsia" w:ascii="宋体" w:hAnsi="宋体" w:eastAsia="宋体" w:cs="宋体"/>
          <w:color w:val="auto"/>
          <w:kern w:val="0"/>
          <w:sz w:val="24"/>
          <w:highlight w:val="none"/>
        </w:rPr>
        <w:t>13.</w:t>
      </w:r>
      <w:r>
        <w:rPr>
          <w:rFonts w:hint="eastAsia" w:ascii="宋体" w:hAnsi="宋体" w:eastAsia="宋体" w:cs="宋体"/>
          <w:bCs/>
          <w:color w:val="auto"/>
          <w:sz w:val="24"/>
          <w:szCs w:val="28"/>
          <w:highlight w:val="none"/>
        </w:rPr>
        <w:t>同一个生产厂家的同一个产品，若出现多个代理商只作为一个投标商计算，符合招标要求且投标价格最低的投标商参与投标。</w:t>
      </w:r>
    </w:p>
    <w:p>
      <w:pPr>
        <w:pStyle w:val="39"/>
        <w:widowControl/>
        <w:adjustRightInd w:val="0"/>
        <w:snapToGrid w:val="0"/>
        <w:spacing w:line="360" w:lineRule="auto"/>
        <w:ind w:left="422" w:leftChars="200" w:firstLine="0" w:firstLineChars="0"/>
        <w:rPr>
          <w:rFonts w:hint="eastAsia" w:ascii="宋体" w:hAnsi="宋体" w:eastAsia="宋体" w:cs="宋体"/>
          <w:color w:val="auto"/>
          <w:kern w:val="0"/>
          <w:sz w:val="24"/>
          <w:highlight w:val="none"/>
        </w:rPr>
      </w:pPr>
      <w:r>
        <w:rPr>
          <w:rFonts w:hint="eastAsia" w:ascii="宋体" w:hAnsi="宋体" w:eastAsia="宋体" w:cs="宋体"/>
          <w:color w:val="auto"/>
          <w:szCs w:val="21"/>
          <w:highlight w:val="none"/>
        </w:rPr>
        <w:t>14.★</w:t>
      </w:r>
      <w:r>
        <w:rPr>
          <w:rFonts w:hint="eastAsia" w:ascii="宋体" w:hAnsi="宋体" w:eastAsia="宋体" w:cs="宋体"/>
          <w:bCs/>
          <w:color w:val="auto"/>
          <w:sz w:val="24"/>
          <w:szCs w:val="28"/>
          <w:highlight w:val="none"/>
        </w:rPr>
        <w:t>承诺所有投标产品</w:t>
      </w:r>
      <w:r>
        <w:rPr>
          <w:rFonts w:hint="eastAsia" w:ascii="宋体" w:hAnsi="宋体" w:eastAsia="宋体" w:cs="宋体"/>
          <w:bCs/>
          <w:color w:val="auto"/>
          <w:sz w:val="24"/>
          <w:szCs w:val="28"/>
          <w:highlight w:val="none"/>
          <w:lang w:eastAsia="zh-CN"/>
        </w:rPr>
        <w:t>为医疗器械产品</w:t>
      </w:r>
      <w:r>
        <w:rPr>
          <w:rFonts w:hint="eastAsia" w:ascii="宋体" w:hAnsi="宋体" w:eastAsia="宋体" w:cs="宋体"/>
          <w:bCs/>
          <w:color w:val="auto"/>
          <w:sz w:val="24"/>
          <w:szCs w:val="28"/>
          <w:highlight w:val="none"/>
        </w:rPr>
        <w:t>需按最终报价在深圳市阳光平台执行线上采购，如不执行，采购方有权单方解除采购协议。</w:t>
      </w:r>
    </w:p>
    <w:p>
      <w:pPr>
        <w:pStyle w:val="39"/>
        <w:widowControl/>
        <w:adjustRightInd w:val="0"/>
        <w:snapToGrid w:val="0"/>
        <w:spacing w:line="360" w:lineRule="auto"/>
        <w:ind w:left="426" w:firstLine="0" w:firstLineChars="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15.</w:t>
      </w:r>
      <w:r>
        <w:rPr>
          <w:rFonts w:hint="eastAsia" w:ascii="宋体" w:hAnsi="宋体" w:eastAsia="宋体" w:cs="宋体"/>
          <w:color w:val="auto"/>
          <w:kern w:val="0"/>
          <w:sz w:val="24"/>
          <w:highlight w:val="none"/>
        </w:rPr>
        <w:tab/>
      </w:r>
      <w:r>
        <w:rPr>
          <w:rFonts w:hint="eastAsia" w:ascii="宋体" w:hAnsi="宋体" w:eastAsia="宋体" w:cs="宋体"/>
          <w:color w:val="auto"/>
          <w:kern w:val="0"/>
          <w:sz w:val="24"/>
          <w:highlight w:val="none"/>
        </w:rPr>
        <w:t>本项目不接受联合体投标。</w:t>
      </w:r>
    </w:p>
    <w:p>
      <w:pPr>
        <w:pStyle w:val="39"/>
        <w:widowControl/>
        <w:adjustRightInd w:val="0"/>
        <w:snapToGrid w:val="0"/>
        <w:spacing w:line="360" w:lineRule="auto"/>
        <w:ind w:left="426" w:firstLine="0" w:firstLineChars="0"/>
        <w:rPr>
          <w:rFonts w:hint="eastAsia" w:ascii="宋体" w:hAnsi="宋体" w:eastAsia="宋体" w:cs="宋体"/>
          <w:b/>
          <w:color w:val="auto"/>
          <w:kern w:val="0"/>
          <w:sz w:val="24"/>
          <w:highlight w:val="none"/>
        </w:rPr>
      </w:pPr>
      <w:r>
        <w:rPr>
          <w:rFonts w:hint="eastAsia" w:ascii="宋体" w:hAnsi="宋体" w:eastAsia="宋体" w:cs="宋体"/>
          <w:b/>
          <w:bCs/>
          <w:color w:val="auto"/>
          <w:kern w:val="0"/>
          <w:sz w:val="24"/>
          <w:highlight w:val="none"/>
        </w:rPr>
        <w:t>二、</w:t>
      </w:r>
      <w:r>
        <w:rPr>
          <w:rFonts w:hint="eastAsia" w:ascii="宋体" w:hAnsi="宋体" w:eastAsia="宋体" w:cs="宋体"/>
          <w:b/>
          <w:color w:val="auto"/>
          <w:kern w:val="0"/>
          <w:sz w:val="24"/>
          <w:highlight w:val="none"/>
        </w:rPr>
        <w:t>采购项目</w:t>
      </w:r>
    </w:p>
    <w:p>
      <w:pPr>
        <w:pStyle w:val="39"/>
        <w:widowControl/>
        <w:adjustRightInd w:val="0"/>
        <w:snapToGrid w:val="0"/>
        <w:spacing w:line="360" w:lineRule="auto"/>
        <w:ind w:left="426" w:firstLine="0" w:firstLineChars="0"/>
        <w:rPr>
          <w:rFonts w:hint="eastAsia" w:ascii="宋体" w:hAnsi="宋体" w:eastAsia="宋体" w:cs="宋体"/>
          <w:color w:val="auto"/>
          <w:highlight w:val="none"/>
        </w:rPr>
      </w:pPr>
      <w:r>
        <w:rPr>
          <w:rFonts w:hint="eastAsia" w:ascii="宋体" w:hAnsi="宋体" w:eastAsia="宋体" w:cs="宋体"/>
          <w:b/>
          <w:color w:val="auto"/>
          <w:kern w:val="0"/>
          <w:sz w:val="24"/>
          <w:highlight w:val="none"/>
        </w:rPr>
        <w:t>（一）</w:t>
      </w:r>
      <w:r>
        <w:rPr>
          <w:rFonts w:hint="eastAsia" w:ascii="宋体" w:hAnsi="宋体" w:eastAsia="宋体" w:cs="宋体"/>
          <w:b/>
          <w:bCs/>
          <w:color w:val="auto"/>
          <w:sz w:val="24"/>
          <w:highlight w:val="none"/>
        </w:rPr>
        <w:t>项目背景及概况</w:t>
      </w:r>
    </w:p>
    <w:p>
      <w:pPr>
        <w:pStyle w:val="39"/>
        <w:widowControl/>
        <w:adjustRightInd w:val="0"/>
        <w:snapToGrid w:val="0"/>
        <w:spacing w:line="360" w:lineRule="auto"/>
        <w:ind w:left="426" w:firstLine="0" w:firstLineChars="0"/>
        <w:rPr>
          <w:rFonts w:hint="eastAsia" w:ascii="宋体" w:hAnsi="宋体" w:eastAsia="宋体" w:cs="宋体"/>
          <w:color w:val="auto"/>
          <w:kern w:val="0"/>
          <w:sz w:val="24"/>
          <w:highlight w:val="none"/>
        </w:rPr>
      </w:pPr>
      <w:bookmarkStart w:id="0" w:name="_Toc61271840"/>
      <w:r>
        <w:rPr>
          <w:rFonts w:hint="eastAsia" w:ascii="宋体" w:hAnsi="宋体" w:eastAsia="宋体" w:cs="宋体"/>
          <w:color w:val="auto"/>
          <w:kern w:val="0"/>
          <w:sz w:val="24"/>
          <w:highlight w:val="none"/>
        </w:rPr>
        <w:t>根据我院党政〔2022〕824号纪要，对新立项及合同到期的医用试剂进行招采。</w:t>
      </w:r>
    </w:p>
    <w:p>
      <w:pPr>
        <w:pStyle w:val="39"/>
        <w:widowControl/>
        <w:adjustRightInd w:val="0"/>
        <w:snapToGrid w:val="0"/>
        <w:spacing w:line="360" w:lineRule="auto"/>
        <w:ind w:left="426" w:firstLine="0" w:firstLineChars="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（二）采购项目目录</w:t>
      </w:r>
    </w:p>
    <w:p>
      <w:pPr>
        <w:pStyle w:val="2"/>
        <w:ind w:firstLine="241" w:firstLineChars="100"/>
        <w:jc w:val="center"/>
        <w:rPr>
          <w:rFonts w:hint="eastAsia" w:ascii="宋体" w:hAnsi="宋体" w:eastAsia="宋体" w:cs="宋体"/>
          <w:b/>
          <w:bCs/>
          <w:color w:val="auto"/>
          <w:kern w:val="0"/>
          <w:sz w:val="24"/>
          <w:szCs w:val="22"/>
          <w:highlight w:val="none"/>
          <w:lang w:eastAsia="zh-CN"/>
        </w:rPr>
        <w:sectPr>
          <w:pgSz w:w="11906" w:h="16838"/>
          <w:pgMar w:top="1134" w:right="1134" w:bottom="850" w:left="1276" w:header="851" w:footer="992" w:gutter="0"/>
          <w:pgNumType w:fmt="decimal"/>
          <w:cols w:space="0" w:num="1"/>
          <w:docGrid w:type="linesAndChars" w:linePitch="316" w:charSpace="209"/>
        </w:sectPr>
      </w:pPr>
      <w:r>
        <w:rPr>
          <w:rFonts w:hint="eastAsia" w:ascii="宋体" w:hAnsi="宋体" w:eastAsia="宋体" w:cs="宋体"/>
          <w:b/>
          <w:bCs/>
          <w:color w:val="auto"/>
          <w:kern w:val="0"/>
          <w:sz w:val="24"/>
          <w:szCs w:val="22"/>
          <w:highlight w:val="none"/>
        </w:rPr>
        <w:t>2022年第1期医用试剂（第二批）</w:t>
      </w:r>
      <w:r>
        <w:rPr>
          <w:rFonts w:hint="eastAsia" w:ascii="宋体" w:hAnsi="宋体" w:eastAsia="宋体" w:cs="宋体"/>
          <w:b/>
          <w:bCs/>
          <w:color w:val="auto"/>
          <w:kern w:val="0"/>
          <w:sz w:val="24"/>
          <w:szCs w:val="22"/>
          <w:highlight w:val="none"/>
          <w:lang w:eastAsia="zh-CN"/>
        </w:rPr>
        <w:t>目录</w:t>
      </w:r>
    </w:p>
    <w:tbl>
      <w:tblPr>
        <w:tblStyle w:val="26"/>
        <w:tblW w:w="13224" w:type="dxa"/>
        <w:jc w:val="center"/>
        <w:tblLayout w:type="fixed"/>
        <w:tblCellMar>
          <w:top w:w="0" w:type="dxa"/>
          <w:left w:w="108" w:type="dxa"/>
          <w:bottom w:w="0" w:type="dxa"/>
          <w:right w:w="108" w:type="dxa"/>
        </w:tblCellMar>
      </w:tblPr>
      <w:tblGrid>
        <w:gridCol w:w="839"/>
        <w:gridCol w:w="1995"/>
        <w:gridCol w:w="1719"/>
        <w:gridCol w:w="3390"/>
        <w:gridCol w:w="1723"/>
        <w:gridCol w:w="876"/>
        <w:gridCol w:w="1187"/>
        <w:gridCol w:w="1495"/>
      </w:tblGrid>
      <w:tr>
        <w:tblPrEx>
          <w:tblCellMar>
            <w:top w:w="0" w:type="dxa"/>
            <w:left w:w="108" w:type="dxa"/>
            <w:bottom w:w="0" w:type="dxa"/>
            <w:right w:w="108" w:type="dxa"/>
          </w:tblCellMar>
        </w:tblPrEx>
        <w:trPr>
          <w:trHeight w:val="750" w:hRule="atLeast"/>
          <w:jc w:val="center"/>
        </w:trPr>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lang w:val="en-US" w:eastAsia="zh-CN"/>
              </w:rPr>
              <w:t>序号</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color w:val="auto"/>
                <w:sz w:val="32"/>
                <w:szCs w:val="32"/>
                <w:highlight w:val="none"/>
                <w:lang w:val="en-US" w:eastAsia="zh-CN"/>
              </w:rPr>
            </w:pPr>
            <w:r>
              <w:rPr>
                <w:rFonts w:hint="eastAsia" w:ascii="宋体" w:hAnsi="宋体" w:eastAsia="宋体" w:cs="宋体"/>
                <w:b/>
                <w:bCs/>
                <w:color w:val="auto"/>
                <w:sz w:val="32"/>
                <w:szCs w:val="32"/>
                <w:highlight w:val="none"/>
                <w:lang w:val="en-US" w:eastAsia="zh-CN"/>
              </w:rPr>
              <w:t>项目编号</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color w:val="auto"/>
                <w:sz w:val="32"/>
                <w:szCs w:val="32"/>
                <w:highlight w:val="none"/>
                <w:lang w:val="en-US" w:eastAsia="zh-CN"/>
              </w:rPr>
            </w:pPr>
            <w:r>
              <w:rPr>
                <w:rFonts w:hint="eastAsia" w:ascii="宋体" w:hAnsi="宋体" w:eastAsia="宋体" w:cs="宋体"/>
                <w:b/>
                <w:bCs/>
                <w:color w:val="auto"/>
                <w:sz w:val="32"/>
                <w:szCs w:val="32"/>
                <w:highlight w:val="none"/>
                <w:lang w:val="en-US" w:eastAsia="zh-CN"/>
              </w:rPr>
              <w:t>项目名称</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lang w:val="en-US" w:eastAsia="zh-CN"/>
              </w:rPr>
              <w:t>产品名称</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lang w:val="en-US" w:eastAsia="zh-CN"/>
              </w:rPr>
              <w:t>参考规格</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lang w:val="en-US" w:eastAsia="zh-CN"/>
              </w:rPr>
              <w:t>单位</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color w:val="auto"/>
                <w:sz w:val="32"/>
                <w:szCs w:val="32"/>
                <w:highlight w:val="none"/>
                <w:lang w:val="en-US" w:eastAsia="zh-CN"/>
              </w:rPr>
            </w:pPr>
            <w:r>
              <w:rPr>
                <w:rFonts w:hint="eastAsia" w:ascii="宋体" w:hAnsi="宋体" w:eastAsia="宋体" w:cs="宋体"/>
                <w:b/>
                <w:bCs/>
                <w:color w:val="auto"/>
                <w:sz w:val="32"/>
                <w:szCs w:val="32"/>
                <w:highlight w:val="none"/>
                <w:lang w:val="en-US" w:eastAsia="zh-CN"/>
              </w:rPr>
              <w:t>年用量</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color w:val="auto"/>
                <w:sz w:val="32"/>
                <w:szCs w:val="32"/>
                <w:highlight w:val="none"/>
                <w:lang w:val="en-US" w:eastAsia="zh-CN"/>
              </w:rPr>
            </w:pPr>
            <w:r>
              <w:rPr>
                <w:rFonts w:hint="eastAsia" w:ascii="宋体" w:hAnsi="宋体" w:eastAsia="宋体" w:cs="宋体"/>
                <w:b/>
                <w:bCs/>
                <w:color w:val="auto"/>
                <w:sz w:val="32"/>
                <w:szCs w:val="32"/>
                <w:highlight w:val="none"/>
                <w:lang w:val="en-US" w:eastAsia="zh-CN"/>
              </w:rPr>
              <w:t>备注</w:t>
            </w:r>
          </w:p>
        </w:tc>
      </w:tr>
      <w:tr>
        <w:tblPrEx>
          <w:tblCellMar>
            <w:top w:w="0" w:type="dxa"/>
            <w:left w:w="108" w:type="dxa"/>
            <w:bottom w:w="0" w:type="dxa"/>
            <w:right w:w="108" w:type="dxa"/>
          </w:tblCellMar>
        </w:tblPrEx>
        <w:trPr>
          <w:trHeight w:val="540" w:hRule="atLeast"/>
          <w:jc w:val="center"/>
        </w:trPr>
        <w:tc>
          <w:tcPr>
            <w:tcW w:w="8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1</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ZCB-SJ-2022-001</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一次性采样器</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一次性使用采样器（含液体增菌培养基）</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3ML/支</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支</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140000</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lang w:val="en-US" w:eastAsia="zh-CN"/>
              </w:rPr>
            </w:pPr>
          </w:p>
        </w:tc>
      </w:tr>
      <w:tr>
        <w:tblPrEx>
          <w:tblCellMar>
            <w:top w:w="0" w:type="dxa"/>
            <w:left w:w="108" w:type="dxa"/>
            <w:bottom w:w="0" w:type="dxa"/>
            <w:right w:w="108" w:type="dxa"/>
          </w:tblCellMar>
        </w:tblPrEx>
        <w:trPr>
          <w:trHeight w:val="750" w:hRule="atLeast"/>
          <w:jc w:val="center"/>
        </w:trPr>
        <w:tc>
          <w:tcPr>
            <w:tcW w:w="83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2</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ZCB-SJ-2022-002</w:t>
            </w:r>
          </w:p>
        </w:tc>
        <w:tc>
          <w:tcPr>
            <w:tcW w:w="1719"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丙肝病毒抗体检测</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丙型肝炎病毒抗体（HCV)检测试剂（胶体金法）</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条型：50T/盒</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盒</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0</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lang w:val="en-US" w:eastAsia="zh-CN"/>
              </w:rPr>
            </w:pPr>
          </w:p>
        </w:tc>
      </w:tr>
      <w:tr>
        <w:tblPrEx>
          <w:tblCellMar>
            <w:top w:w="0" w:type="dxa"/>
            <w:left w:w="108" w:type="dxa"/>
            <w:bottom w:w="0" w:type="dxa"/>
            <w:right w:w="108" w:type="dxa"/>
          </w:tblCellMar>
        </w:tblPrEx>
        <w:trPr>
          <w:trHeight w:val="750" w:hRule="atLeast"/>
          <w:jc w:val="center"/>
        </w:trPr>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lang w:val="en-US" w:eastAsia="zh-CN"/>
              </w:rPr>
            </w:pPr>
          </w:p>
        </w:tc>
        <w:tc>
          <w:tcPr>
            <w:tcW w:w="1719"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color w:val="auto"/>
                <w:sz w:val="32"/>
                <w:szCs w:val="32"/>
                <w:highlight w:val="none"/>
                <w:lang w:val="en-US" w:eastAsia="zh-CN"/>
              </w:rPr>
            </w:pP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丙型肝炎病毒抗体（HCV)检测试剂（胶体金法）</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卡型：50T/盒</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盒</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66</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lang w:val="en-US" w:eastAsia="zh-CN"/>
              </w:rPr>
            </w:pPr>
          </w:p>
        </w:tc>
      </w:tr>
      <w:tr>
        <w:tblPrEx>
          <w:tblCellMar>
            <w:top w:w="0" w:type="dxa"/>
            <w:left w:w="108" w:type="dxa"/>
            <w:bottom w:w="0" w:type="dxa"/>
            <w:right w:w="108" w:type="dxa"/>
          </w:tblCellMar>
        </w:tblPrEx>
        <w:trPr>
          <w:trHeight w:val="750" w:hRule="atLeast"/>
          <w:jc w:val="center"/>
        </w:trPr>
        <w:tc>
          <w:tcPr>
            <w:tcW w:w="8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3</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ZCB-SJ-2022-004</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肠癌4基因检测</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人类KRAS/NRAS/PIK3CA/BRAF基因突变联合检测试剂盒（荧光PCR法）</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6测试/盒</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盒</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10</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lang w:val="en-US" w:eastAsia="zh-CN"/>
              </w:rPr>
            </w:pPr>
          </w:p>
        </w:tc>
      </w:tr>
      <w:tr>
        <w:tblPrEx>
          <w:tblCellMar>
            <w:top w:w="0" w:type="dxa"/>
            <w:left w:w="108" w:type="dxa"/>
            <w:bottom w:w="0" w:type="dxa"/>
            <w:right w:w="108" w:type="dxa"/>
          </w:tblCellMar>
        </w:tblPrEx>
        <w:trPr>
          <w:trHeight w:val="1500" w:hRule="atLeast"/>
          <w:jc w:val="center"/>
        </w:trPr>
        <w:tc>
          <w:tcPr>
            <w:tcW w:w="8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4</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ZCB-SJ-2022-007</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血清Ⅳ型胶原测定</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Ⅳ型胶原蛋白检测试剂盒（胶乳免疫比浊法）</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试剂1:45mL×2,试剂2:15mL×2,校准品：0.5mL×5（5个水平）（选配）</w:t>
            </w:r>
          </w:p>
        </w:tc>
        <w:tc>
          <w:tcPr>
            <w:tcW w:w="876" w:type="dxa"/>
            <w:tcBorders>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盒</w:t>
            </w:r>
          </w:p>
        </w:tc>
        <w:tc>
          <w:tcPr>
            <w:tcW w:w="1187" w:type="dxa"/>
            <w:tcBorders>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12</w:t>
            </w:r>
          </w:p>
        </w:tc>
        <w:tc>
          <w:tcPr>
            <w:tcW w:w="1495" w:type="dxa"/>
            <w:tcBorders>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可用于贝克曼全自动生化仪AU5800设备</w:t>
            </w:r>
          </w:p>
        </w:tc>
      </w:tr>
      <w:tr>
        <w:tblPrEx>
          <w:tblCellMar>
            <w:top w:w="0" w:type="dxa"/>
            <w:left w:w="108" w:type="dxa"/>
            <w:bottom w:w="0" w:type="dxa"/>
            <w:right w:w="108" w:type="dxa"/>
          </w:tblCellMar>
        </w:tblPrEx>
        <w:trPr>
          <w:trHeight w:val="540" w:hRule="atLeast"/>
          <w:jc w:val="center"/>
        </w:trPr>
        <w:tc>
          <w:tcPr>
            <w:tcW w:w="83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5</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ZCB-SJ-2022-008</w:t>
            </w:r>
          </w:p>
        </w:tc>
        <w:tc>
          <w:tcPr>
            <w:tcW w:w="1719"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一般细菌培养与鉴定试剂一批共6种</w:t>
            </w: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XLD平板</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9cm,10块/包</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包</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0</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lang w:val="en-US" w:eastAsia="zh-CN"/>
              </w:rPr>
            </w:pPr>
          </w:p>
        </w:tc>
      </w:tr>
      <w:tr>
        <w:tblPrEx>
          <w:tblCellMar>
            <w:top w:w="0" w:type="dxa"/>
            <w:left w:w="108" w:type="dxa"/>
            <w:bottom w:w="0" w:type="dxa"/>
            <w:right w:w="108" w:type="dxa"/>
          </w:tblCellMar>
        </w:tblPrEx>
        <w:trPr>
          <w:trHeight w:val="540" w:hRule="atLeast"/>
          <w:jc w:val="center"/>
        </w:trPr>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lang w:val="en-US" w:eastAsia="zh-CN"/>
              </w:rPr>
            </w:pPr>
          </w:p>
        </w:tc>
        <w:tc>
          <w:tcPr>
            <w:tcW w:w="1719"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color w:val="auto"/>
                <w:sz w:val="32"/>
                <w:szCs w:val="32"/>
                <w:highlight w:val="none"/>
                <w:lang w:val="en-US" w:eastAsia="zh-CN"/>
              </w:rPr>
            </w:pP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沙门氏菌显色培养基</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70mm,10块/包</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包</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0</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lang w:val="en-US" w:eastAsia="zh-CN"/>
              </w:rPr>
            </w:pPr>
          </w:p>
        </w:tc>
      </w:tr>
      <w:tr>
        <w:tblPrEx>
          <w:tblCellMar>
            <w:top w:w="0" w:type="dxa"/>
            <w:left w:w="108" w:type="dxa"/>
            <w:bottom w:w="0" w:type="dxa"/>
            <w:right w:w="108" w:type="dxa"/>
          </w:tblCellMar>
        </w:tblPrEx>
        <w:trPr>
          <w:trHeight w:val="540" w:hRule="atLeast"/>
          <w:jc w:val="center"/>
        </w:trPr>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lang w:val="en-US" w:eastAsia="zh-CN"/>
              </w:rPr>
            </w:pPr>
          </w:p>
        </w:tc>
        <w:tc>
          <w:tcPr>
            <w:tcW w:w="1719"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color w:val="auto"/>
                <w:sz w:val="32"/>
                <w:szCs w:val="32"/>
                <w:highlight w:val="none"/>
                <w:lang w:val="en-US" w:eastAsia="zh-CN"/>
              </w:rPr>
            </w:pP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大肠杆菌显色培养基</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70mm,10块/包</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包</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0</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lang w:val="en-US" w:eastAsia="zh-CN"/>
              </w:rPr>
            </w:pPr>
          </w:p>
        </w:tc>
      </w:tr>
      <w:tr>
        <w:tblPrEx>
          <w:tblCellMar>
            <w:top w:w="0" w:type="dxa"/>
            <w:left w:w="108" w:type="dxa"/>
            <w:bottom w:w="0" w:type="dxa"/>
            <w:right w:w="108" w:type="dxa"/>
          </w:tblCellMar>
        </w:tblPrEx>
        <w:trPr>
          <w:trHeight w:val="540" w:hRule="atLeast"/>
          <w:jc w:val="center"/>
        </w:trPr>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lang w:val="en-US" w:eastAsia="zh-CN"/>
              </w:rPr>
            </w:pPr>
          </w:p>
        </w:tc>
        <w:tc>
          <w:tcPr>
            <w:tcW w:w="1719"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color w:val="auto"/>
                <w:sz w:val="32"/>
                <w:szCs w:val="32"/>
                <w:highlight w:val="none"/>
                <w:lang w:val="en-US" w:eastAsia="zh-CN"/>
              </w:rPr>
            </w:pP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细菌生化鉴别试剂（三糖铁琼脂）</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 xml:space="preserve">10支/盒 </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盒</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0</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lang w:val="en-US" w:eastAsia="zh-CN"/>
              </w:rPr>
            </w:pPr>
          </w:p>
        </w:tc>
      </w:tr>
      <w:tr>
        <w:tblPrEx>
          <w:tblCellMar>
            <w:top w:w="0" w:type="dxa"/>
            <w:left w:w="108" w:type="dxa"/>
            <w:bottom w:w="0" w:type="dxa"/>
            <w:right w:w="108" w:type="dxa"/>
          </w:tblCellMar>
        </w:tblPrEx>
        <w:trPr>
          <w:trHeight w:val="750" w:hRule="atLeast"/>
          <w:jc w:val="center"/>
        </w:trPr>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lang w:val="en-US" w:eastAsia="zh-CN"/>
              </w:rPr>
            </w:pPr>
          </w:p>
        </w:tc>
        <w:tc>
          <w:tcPr>
            <w:tcW w:w="1719"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color w:val="auto"/>
                <w:sz w:val="32"/>
                <w:szCs w:val="32"/>
                <w:highlight w:val="none"/>
                <w:lang w:val="en-US" w:eastAsia="zh-CN"/>
              </w:rPr>
            </w:pP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亚硒酸盐胱氨酸增菌培养基（SC培养基）（培养法）</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50人份/盒（5ml）</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盒</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0</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lang w:val="en-US" w:eastAsia="zh-CN"/>
              </w:rPr>
            </w:pPr>
          </w:p>
        </w:tc>
      </w:tr>
      <w:tr>
        <w:tblPrEx>
          <w:tblCellMar>
            <w:top w:w="0" w:type="dxa"/>
            <w:left w:w="108" w:type="dxa"/>
            <w:bottom w:w="0" w:type="dxa"/>
            <w:right w:w="108" w:type="dxa"/>
          </w:tblCellMar>
        </w:tblPrEx>
        <w:trPr>
          <w:trHeight w:val="540" w:hRule="atLeast"/>
          <w:jc w:val="center"/>
        </w:trPr>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lang w:val="en-US" w:eastAsia="zh-CN"/>
              </w:rPr>
            </w:pPr>
          </w:p>
        </w:tc>
        <w:tc>
          <w:tcPr>
            <w:tcW w:w="1719"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color w:val="auto"/>
                <w:sz w:val="32"/>
                <w:szCs w:val="32"/>
                <w:highlight w:val="none"/>
                <w:lang w:val="en-US" w:eastAsia="zh-CN"/>
              </w:rPr>
            </w:pP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弧菌显色培养基</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70mm,10块/包</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包</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0</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lang w:val="en-US" w:eastAsia="zh-CN"/>
              </w:rPr>
            </w:pPr>
          </w:p>
        </w:tc>
      </w:tr>
      <w:tr>
        <w:tblPrEx>
          <w:tblCellMar>
            <w:top w:w="0" w:type="dxa"/>
            <w:left w:w="108" w:type="dxa"/>
            <w:bottom w:w="0" w:type="dxa"/>
            <w:right w:w="108" w:type="dxa"/>
          </w:tblCellMar>
        </w:tblPrEx>
        <w:trPr>
          <w:trHeight w:val="540" w:hRule="atLeast"/>
          <w:jc w:val="center"/>
        </w:trPr>
        <w:tc>
          <w:tcPr>
            <w:tcW w:w="83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6</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ZCB-SJ-2022-010</w:t>
            </w:r>
          </w:p>
        </w:tc>
        <w:tc>
          <w:tcPr>
            <w:tcW w:w="1719"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全外显子组基因检测试剂盒</w:t>
            </w: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核酸提取试剂</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AF-48：48人份/盒</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盒</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5</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lang w:val="en-US" w:eastAsia="zh-CN"/>
              </w:rPr>
            </w:pPr>
          </w:p>
        </w:tc>
      </w:tr>
      <w:tr>
        <w:tblPrEx>
          <w:tblCellMar>
            <w:top w:w="0" w:type="dxa"/>
            <w:left w:w="108" w:type="dxa"/>
            <w:bottom w:w="0" w:type="dxa"/>
            <w:right w:w="108" w:type="dxa"/>
          </w:tblCellMar>
        </w:tblPrEx>
        <w:trPr>
          <w:trHeight w:val="750" w:hRule="atLeast"/>
          <w:jc w:val="center"/>
        </w:trPr>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lang w:val="en-US" w:eastAsia="zh-CN"/>
              </w:rPr>
            </w:pPr>
          </w:p>
        </w:tc>
        <w:tc>
          <w:tcPr>
            <w:tcW w:w="1719"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color w:val="auto"/>
                <w:sz w:val="32"/>
                <w:szCs w:val="32"/>
                <w:highlight w:val="none"/>
                <w:lang w:val="en-US" w:eastAsia="zh-CN"/>
              </w:rPr>
            </w:pP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测序反应通用试剂盒（联合探针锚定聚合测序法）</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G400 SM FCL PE100：1测试/盒</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盒</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12</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lang w:val="en-US" w:eastAsia="zh-CN"/>
              </w:rPr>
            </w:pPr>
          </w:p>
        </w:tc>
      </w:tr>
      <w:tr>
        <w:tblPrEx>
          <w:tblCellMar>
            <w:top w:w="0" w:type="dxa"/>
            <w:left w:w="108" w:type="dxa"/>
            <w:bottom w:w="0" w:type="dxa"/>
            <w:right w:w="108" w:type="dxa"/>
          </w:tblCellMar>
        </w:tblPrEx>
        <w:trPr>
          <w:trHeight w:val="750" w:hRule="atLeast"/>
          <w:jc w:val="center"/>
        </w:trPr>
        <w:tc>
          <w:tcPr>
            <w:tcW w:w="8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7</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ZCB-SJ-2022-011</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化学试剂：丙三醇</w:t>
            </w: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丙三醇</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500ml/瓶</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瓶</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300</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lang w:val="en-US" w:eastAsia="zh-CN"/>
              </w:rPr>
            </w:pPr>
          </w:p>
        </w:tc>
      </w:tr>
      <w:tr>
        <w:tblPrEx>
          <w:tblCellMar>
            <w:top w:w="0" w:type="dxa"/>
            <w:left w:w="108" w:type="dxa"/>
            <w:bottom w:w="0" w:type="dxa"/>
            <w:right w:w="108" w:type="dxa"/>
          </w:tblCellMar>
        </w:tblPrEx>
        <w:trPr>
          <w:trHeight w:val="540" w:hRule="atLeast"/>
          <w:jc w:val="center"/>
        </w:trPr>
        <w:tc>
          <w:tcPr>
            <w:tcW w:w="8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8</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ZCB-SJ-2022-012</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血浆置换项目</w:t>
            </w:r>
          </w:p>
        </w:tc>
        <w:tc>
          <w:tcPr>
            <w:tcW w:w="3390" w:type="dxa"/>
            <w:tcBorders>
              <w:top w:val="single" w:color="000000" w:sz="4" w:space="0"/>
              <w:left w:val="single" w:color="000000" w:sz="4" w:space="0"/>
              <w:bottom w:val="nil"/>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一次性使用塑料血袋</w:t>
            </w:r>
          </w:p>
        </w:tc>
        <w:tc>
          <w:tcPr>
            <w:tcW w:w="1723" w:type="dxa"/>
            <w:tcBorders>
              <w:top w:val="single" w:color="000000" w:sz="4" w:space="0"/>
              <w:left w:val="single" w:color="000000" w:sz="4" w:space="0"/>
              <w:bottom w:val="nil"/>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600mL</w:t>
            </w:r>
          </w:p>
        </w:tc>
        <w:tc>
          <w:tcPr>
            <w:tcW w:w="876" w:type="dxa"/>
            <w:tcBorders>
              <w:top w:val="single" w:color="000000" w:sz="4" w:space="0"/>
              <w:left w:val="single" w:color="000000" w:sz="4" w:space="0"/>
              <w:bottom w:val="nil"/>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袋</w:t>
            </w:r>
          </w:p>
        </w:tc>
        <w:tc>
          <w:tcPr>
            <w:tcW w:w="1187" w:type="dxa"/>
            <w:tcBorders>
              <w:top w:val="single" w:color="000000" w:sz="4" w:space="0"/>
              <w:left w:val="single" w:color="000000" w:sz="4" w:space="0"/>
              <w:bottom w:val="nil"/>
              <w:right w:val="single" w:color="000000" w:sz="4" w:space="0"/>
            </w:tcBorders>
            <w:shd w:val="clear" w:color="auto" w:fill="auto"/>
            <w:noWrap/>
            <w:vAlign w:val="center"/>
          </w:tcPr>
          <w:p>
            <w:pPr>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60</w:t>
            </w:r>
          </w:p>
        </w:tc>
        <w:tc>
          <w:tcPr>
            <w:tcW w:w="1495" w:type="dxa"/>
            <w:tcBorders>
              <w:top w:val="single" w:color="000000" w:sz="4" w:space="0"/>
              <w:left w:val="single" w:color="000000" w:sz="4" w:space="0"/>
              <w:bottom w:val="nil"/>
              <w:right w:val="single" w:color="000000" w:sz="4" w:space="0"/>
            </w:tcBorders>
            <w:shd w:val="clear" w:color="auto" w:fill="auto"/>
            <w:noWrap/>
            <w:vAlign w:val="center"/>
          </w:tcPr>
          <w:p>
            <w:pPr>
              <w:rPr>
                <w:rFonts w:hint="eastAsia" w:ascii="宋体" w:hAnsi="宋体" w:eastAsia="宋体" w:cs="宋体"/>
                <w:color w:val="auto"/>
                <w:sz w:val="32"/>
                <w:szCs w:val="32"/>
                <w:highlight w:val="none"/>
                <w:lang w:val="en-US" w:eastAsia="zh-CN"/>
              </w:rPr>
            </w:pPr>
          </w:p>
        </w:tc>
      </w:tr>
      <w:tr>
        <w:tblPrEx>
          <w:tblCellMar>
            <w:top w:w="0" w:type="dxa"/>
            <w:left w:w="108" w:type="dxa"/>
            <w:bottom w:w="0" w:type="dxa"/>
            <w:right w:w="108" w:type="dxa"/>
          </w:tblCellMar>
        </w:tblPrEx>
        <w:trPr>
          <w:trHeight w:val="750" w:hRule="atLeast"/>
          <w:jc w:val="center"/>
        </w:trPr>
        <w:tc>
          <w:tcPr>
            <w:tcW w:w="83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9</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ZCB-SJ-2022-013</w:t>
            </w:r>
          </w:p>
        </w:tc>
        <w:tc>
          <w:tcPr>
            <w:tcW w:w="1719"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心损三项检测试剂共3种</w:t>
            </w: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肌酸激酶同工酶/心肌肌钙蛋白I/肌红蛋白三合一检测试剂盒(干式免疫荧光法）</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2×24人份/盒</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盒</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24</w:t>
            </w:r>
          </w:p>
        </w:tc>
        <w:tc>
          <w:tcPr>
            <w:tcW w:w="1495" w:type="dxa"/>
            <w:vMerge w:val="restart"/>
            <w:tcBorders>
              <w:top w:val="single" w:color="000000" w:sz="4" w:space="0"/>
              <w:left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适用于Getein1200设备</w:t>
            </w:r>
          </w:p>
        </w:tc>
      </w:tr>
      <w:tr>
        <w:tblPrEx>
          <w:tblCellMar>
            <w:top w:w="0" w:type="dxa"/>
            <w:left w:w="108" w:type="dxa"/>
            <w:bottom w:w="0" w:type="dxa"/>
            <w:right w:w="108" w:type="dxa"/>
          </w:tblCellMar>
        </w:tblPrEx>
        <w:trPr>
          <w:trHeight w:val="750" w:hRule="atLeast"/>
          <w:jc w:val="center"/>
        </w:trPr>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lang w:val="en-US" w:eastAsia="zh-CN"/>
              </w:rPr>
            </w:pPr>
          </w:p>
        </w:tc>
        <w:tc>
          <w:tcPr>
            <w:tcW w:w="1719"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color w:val="auto"/>
                <w:sz w:val="32"/>
                <w:szCs w:val="32"/>
                <w:highlight w:val="none"/>
                <w:lang w:val="en-US" w:eastAsia="zh-CN"/>
              </w:rPr>
            </w:pP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N-端脑利钠肽前体检测试剂盒(干式免疫荧光法）</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2×24人份/盒</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盒</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24</w:t>
            </w:r>
          </w:p>
        </w:tc>
        <w:tc>
          <w:tcPr>
            <w:tcW w:w="1495"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lang w:val="en-US" w:eastAsia="zh-CN"/>
              </w:rPr>
            </w:pPr>
          </w:p>
        </w:tc>
      </w:tr>
      <w:tr>
        <w:tblPrEx>
          <w:tblCellMar>
            <w:top w:w="0" w:type="dxa"/>
            <w:left w:w="108" w:type="dxa"/>
            <w:bottom w:w="0" w:type="dxa"/>
            <w:right w:w="108" w:type="dxa"/>
          </w:tblCellMar>
        </w:tblPrEx>
        <w:trPr>
          <w:trHeight w:val="540" w:hRule="atLeast"/>
          <w:jc w:val="center"/>
        </w:trPr>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lang w:val="en-US" w:eastAsia="zh-CN"/>
              </w:rPr>
            </w:pPr>
          </w:p>
        </w:tc>
        <w:tc>
          <w:tcPr>
            <w:tcW w:w="1719"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color w:val="auto"/>
                <w:sz w:val="32"/>
                <w:szCs w:val="32"/>
                <w:highlight w:val="none"/>
                <w:lang w:val="en-US" w:eastAsia="zh-CN"/>
              </w:rPr>
            </w:pP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D-二聚体检测试剂盒(干式免疫荧光法）</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2×24人份/盒</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盒</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24</w:t>
            </w:r>
          </w:p>
        </w:tc>
        <w:tc>
          <w:tcPr>
            <w:tcW w:w="1495" w:type="dxa"/>
            <w:vMerge w:val="continue"/>
            <w:tcBorders>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lang w:val="en-US" w:eastAsia="zh-CN"/>
              </w:rPr>
            </w:pPr>
          </w:p>
        </w:tc>
      </w:tr>
      <w:tr>
        <w:tblPrEx>
          <w:tblCellMar>
            <w:top w:w="0" w:type="dxa"/>
            <w:left w:w="108" w:type="dxa"/>
            <w:bottom w:w="0" w:type="dxa"/>
            <w:right w:w="108" w:type="dxa"/>
          </w:tblCellMar>
        </w:tblPrEx>
        <w:trPr>
          <w:trHeight w:val="540" w:hRule="atLeast"/>
          <w:jc w:val="center"/>
        </w:trPr>
        <w:tc>
          <w:tcPr>
            <w:tcW w:w="83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10</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ZCB-SJ-2022-014</w:t>
            </w:r>
          </w:p>
        </w:tc>
        <w:tc>
          <w:tcPr>
            <w:tcW w:w="1719"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25-羟基维生素D测定共2种</w:t>
            </w: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25-羟基维生素D测定试剂盒（化学发光法）</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2×50测试/盒</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盒</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0</w:t>
            </w:r>
          </w:p>
        </w:tc>
        <w:tc>
          <w:tcPr>
            <w:tcW w:w="1495"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适用于DXI800设备</w:t>
            </w:r>
          </w:p>
        </w:tc>
      </w:tr>
      <w:tr>
        <w:tblPrEx>
          <w:tblCellMar>
            <w:top w:w="0" w:type="dxa"/>
            <w:left w:w="108" w:type="dxa"/>
            <w:bottom w:w="0" w:type="dxa"/>
            <w:right w:w="108" w:type="dxa"/>
          </w:tblCellMar>
        </w:tblPrEx>
        <w:trPr>
          <w:trHeight w:val="750" w:hRule="atLeast"/>
          <w:jc w:val="center"/>
        </w:trPr>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lang w:val="en-US" w:eastAsia="zh-CN"/>
              </w:rPr>
            </w:pPr>
          </w:p>
        </w:tc>
        <w:tc>
          <w:tcPr>
            <w:tcW w:w="1719"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color w:val="auto"/>
                <w:sz w:val="32"/>
                <w:szCs w:val="32"/>
                <w:highlight w:val="none"/>
                <w:lang w:val="en-US" w:eastAsia="zh-CN"/>
              </w:rPr>
            </w:pP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25-羟基维生素D校准品</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校准品0（S0)-校准品5（S5):1.4mL/瓶</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瓶</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0</w:t>
            </w:r>
          </w:p>
        </w:tc>
        <w:tc>
          <w:tcPr>
            <w:tcW w:w="1495" w:type="dxa"/>
            <w:vMerge w:val="continue"/>
            <w:tcBorders>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lang w:val="en-US" w:eastAsia="zh-CN"/>
              </w:rPr>
            </w:pPr>
          </w:p>
        </w:tc>
      </w:tr>
      <w:tr>
        <w:tblPrEx>
          <w:tblCellMar>
            <w:top w:w="0" w:type="dxa"/>
            <w:left w:w="108" w:type="dxa"/>
            <w:bottom w:w="0" w:type="dxa"/>
            <w:right w:w="108" w:type="dxa"/>
          </w:tblCellMar>
        </w:tblPrEx>
        <w:trPr>
          <w:trHeight w:val="750" w:hRule="atLeast"/>
          <w:jc w:val="center"/>
        </w:trPr>
        <w:tc>
          <w:tcPr>
            <w:tcW w:w="83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11</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ZCB-SJ-2022-015</w:t>
            </w:r>
          </w:p>
        </w:tc>
        <w:tc>
          <w:tcPr>
            <w:tcW w:w="1719"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类胰岛素样生长因子检测</w:t>
            </w: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胰岛素样生长因子-1检测试剂盒（电化学发光法） Elecsys IGF-1</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100测试/盒</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盒</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12</w:t>
            </w:r>
          </w:p>
        </w:tc>
        <w:tc>
          <w:tcPr>
            <w:tcW w:w="1495" w:type="dxa"/>
            <w:vMerge w:val="restart"/>
            <w:tcBorders>
              <w:top w:val="single" w:color="000000" w:sz="4" w:space="0"/>
              <w:left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适用于罗氏Cobas e801设备</w:t>
            </w:r>
          </w:p>
        </w:tc>
      </w:tr>
      <w:tr>
        <w:tblPrEx>
          <w:tblCellMar>
            <w:top w:w="0" w:type="dxa"/>
            <w:left w:w="108" w:type="dxa"/>
            <w:bottom w:w="0" w:type="dxa"/>
            <w:right w:w="108" w:type="dxa"/>
          </w:tblCellMar>
        </w:tblPrEx>
        <w:trPr>
          <w:trHeight w:val="750" w:hRule="atLeast"/>
          <w:jc w:val="center"/>
        </w:trPr>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lang w:val="en-US" w:eastAsia="zh-CN"/>
              </w:rPr>
            </w:pPr>
          </w:p>
        </w:tc>
        <w:tc>
          <w:tcPr>
            <w:tcW w:w="1719"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color w:val="auto"/>
                <w:sz w:val="32"/>
                <w:szCs w:val="32"/>
                <w:highlight w:val="none"/>
                <w:lang w:val="en-US" w:eastAsia="zh-CN"/>
              </w:rPr>
            </w:pP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胰岛素样生长因子-1定标液</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4×1.0mL(冻干品复溶体积）</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盒</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0</w:t>
            </w:r>
          </w:p>
        </w:tc>
        <w:tc>
          <w:tcPr>
            <w:tcW w:w="1495"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lang w:val="en-US" w:eastAsia="zh-CN"/>
              </w:rPr>
            </w:pPr>
          </w:p>
        </w:tc>
      </w:tr>
      <w:tr>
        <w:tblPrEx>
          <w:tblCellMar>
            <w:top w:w="0" w:type="dxa"/>
            <w:left w:w="108" w:type="dxa"/>
            <w:bottom w:w="0" w:type="dxa"/>
            <w:right w:w="108" w:type="dxa"/>
          </w:tblCellMar>
        </w:tblPrEx>
        <w:trPr>
          <w:trHeight w:val="750" w:hRule="atLeast"/>
          <w:jc w:val="center"/>
        </w:trPr>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lang w:val="en-US" w:eastAsia="zh-CN"/>
              </w:rPr>
            </w:pPr>
          </w:p>
        </w:tc>
        <w:tc>
          <w:tcPr>
            <w:tcW w:w="1719"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color w:val="auto"/>
                <w:sz w:val="32"/>
                <w:szCs w:val="32"/>
                <w:highlight w:val="none"/>
                <w:lang w:val="en-US" w:eastAsia="zh-CN"/>
              </w:rPr>
            </w:pP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生长激素质控品</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4×3.0mL(冻干品，复溶体积）</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盒</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0</w:t>
            </w:r>
          </w:p>
        </w:tc>
        <w:tc>
          <w:tcPr>
            <w:tcW w:w="1495" w:type="dxa"/>
            <w:vMerge w:val="continue"/>
            <w:tcBorders>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auto"/>
                <w:sz w:val="32"/>
                <w:szCs w:val="32"/>
                <w:highlight w:val="none"/>
                <w:lang w:val="en-US" w:eastAsia="zh-CN"/>
              </w:rPr>
            </w:pPr>
          </w:p>
        </w:tc>
      </w:tr>
    </w:tbl>
    <w:p>
      <w:pPr>
        <w:rPr>
          <w:rFonts w:hint="eastAsia"/>
          <w:lang w:eastAsia="zh-CN"/>
        </w:rPr>
        <w:sectPr>
          <w:pgSz w:w="16838" w:h="11906" w:orient="landscape"/>
          <w:pgMar w:top="1276" w:right="1134" w:bottom="1134" w:left="850" w:header="851" w:footer="992" w:gutter="0"/>
          <w:pgNumType w:fmt="decimal"/>
          <w:cols w:space="0" w:num="1"/>
          <w:docGrid w:type="linesAndChars" w:linePitch="316" w:charSpace="209"/>
        </w:sectPr>
      </w:pPr>
    </w:p>
    <w:bookmarkEnd w:id="0"/>
    <w:p>
      <w:pPr>
        <w:pStyle w:val="39"/>
        <w:widowControl/>
        <w:adjustRightInd w:val="0"/>
        <w:snapToGrid w:val="0"/>
        <w:spacing w:line="360" w:lineRule="auto"/>
        <w:ind w:left="480" w:firstLine="0" w:firstLineChars="0"/>
        <w:rPr>
          <w:rFonts w:hint="eastAsia" w:ascii="宋体" w:hAnsi="宋体" w:eastAsia="宋体" w:cs="宋体"/>
          <w:color w:val="auto"/>
          <w:kern w:val="0"/>
          <w:sz w:val="24"/>
          <w:highlight w:val="none"/>
        </w:rPr>
      </w:pPr>
      <w:r>
        <w:rPr>
          <w:rFonts w:hint="eastAsia" w:ascii="宋体" w:hAnsi="宋体" w:eastAsia="宋体" w:cs="宋体"/>
          <w:b/>
          <w:color w:val="auto"/>
          <w:sz w:val="24"/>
          <w:szCs w:val="24"/>
          <w:highlight w:val="none"/>
        </w:rPr>
        <w:t>三、</w:t>
      </w:r>
      <w:r>
        <w:rPr>
          <w:rFonts w:hint="eastAsia" w:ascii="宋体" w:hAnsi="宋体" w:eastAsia="宋体" w:cs="宋体"/>
          <w:color w:val="auto"/>
          <w:szCs w:val="21"/>
          <w:highlight w:val="none"/>
        </w:rPr>
        <w:t>★</w:t>
      </w:r>
      <w:r>
        <w:rPr>
          <w:rFonts w:hint="eastAsia" w:ascii="宋体" w:hAnsi="宋体" w:eastAsia="宋体" w:cs="宋体"/>
          <w:b/>
          <w:color w:val="auto"/>
          <w:sz w:val="24"/>
          <w:szCs w:val="24"/>
          <w:highlight w:val="none"/>
        </w:rPr>
        <w:t>商务要求</w:t>
      </w:r>
    </w:p>
    <w:p>
      <w:pPr>
        <w:numPr>
          <w:ilvl w:val="0"/>
          <w:numId w:val="2"/>
        </w:numPr>
        <w:adjustRightInd w:val="0"/>
        <w:snapToGrid w:val="0"/>
        <w:spacing w:line="360" w:lineRule="auto"/>
        <w:rPr>
          <w:rFonts w:hint="eastAsia" w:ascii="宋体" w:hAnsi="宋体" w:eastAsia="宋体" w:cs="宋体"/>
          <w:color w:val="auto"/>
          <w:kern w:val="0"/>
          <w:sz w:val="24"/>
          <w:szCs w:val="22"/>
          <w:highlight w:val="none"/>
        </w:rPr>
      </w:pPr>
      <w:r>
        <w:rPr>
          <w:rFonts w:hint="eastAsia" w:ascii="宋体" w:hAnsi="宋体" w:eastAsia="宋体" w:cs="宋体"/>
          <w:color w:val="auto"/>
          <w:kern w:val="0"/>
          <w:sz w:val="24"/>
          <w:szCs w:val="22"/>
          <w:highlight w:val="none"/>
        </w:rPr>
        <w:t>供货期：签订合同之日起18个月。</w:t>
      </w:r>
    </w:p>
    <w:p>
      <w:pPr>
        <w:numPr>
          <w:ilvl w:val="0"/>
          <w:numId w:val="2"/>
        </w:numPr>
        <w:adjustRightInd w:val="0"/>
        <w:snapToGrid w:val="0"/>
        <w:spacing w:line="360" w:lineRule="auto"/>
        <w:rPr>
          <w:rFonts w:hint="eastAsia" w:ascii="宋体" w:hAnsi="宋体" w:eastAsia="宋体" w:cs="宋体"/>
          <w:color w:val="auto"/>
          <w:highlight w:val="none"/>
        </w:rPr>
      </w:pPr>
      <w:r>
        <w:rPr>
          <w:rFonts w:hint="eastAsia" w:ascii="宋体" w:hAnsi="宋体" w:eastAsia="宋体" w:cs="宋体"/>
          <w:color w:val="auto"/>
          <w:kern w:val="0"/>
          <w:sz w:val="24"/>
          <w:szCs w:val="22"/>
          <w:highlight w:val="none"/>
        </w:rPr>
        <w:t>中标产品在医院临床试用期为1个月，若一个月内收到产品质量投诉且经采购人或政府相关部门（包括卫生行政部门、食品药品监督管理部门等）确认是有效投诉的，采购人有权单方面解除本协议，中标人需赔偿因上述事宜给采购人及第三方造成的损失。</w:t>
      </w:r>
    </w:p>
    <w:p>
      <w:pPr>
        <w:numPr>
          <w:ilvl w:val="0"/>
          <w:numId w:val="2"/>
        </w:numPr>
        <w:adjustRightInd w:val="0"/>
        <w:snapToGrid w:val="0"/>
        <w:spacing w:line="360" w:lineRule="auto"/>
        <w:rPr>
          <w:rFonts w:hint="eastAsia" w:ascii="宋体" w:hAnsi="宋体" w:eastAsia="宋体" w:cs="宋体"/>
          <w:color w:val="auto"/>
          <w:kern w:val="0"/>
          <w:sz w:val="24"/>
          <w:szCs w:val="22"/>
          <w:highlight w:val="none"/>
        </w:rPr>
      </w:pPr>
      <w:r>
        <w:rPr>
          <w:rFonts w:hint="eastAsia" w:ascii="宋体" w:hAnsi="宋体" w:eastAsia="宋体" w:cs="宋体"/>
          <w:color w:val="auto"/>
          <w:kern w:val="0"/>
          <w:sz w:val="24"/>
          <w:szCs w:val="22"/>
          <w:highlight w:val="none"/>
        </w:rPr>
        <w:t>中标人承诺所中标</w:t>
      </w:r>
      <w:r>
        <w:rPr>
          <w:rFonts w:hint="eastAsia" w:ascii="宋体" w:hAnsi="宋体" w:eastAsia="宋体" w:cs="宋体"/>
          <w:color w:val="auto"/>
          <w:kern w:val="0"/>
          <w:sz w:val="24"/>
          <w:szCs w:val="22"/>
          <w:highlight w:val="none"/>
          <w:lang w:eastAsia="zh-CN"/>
        </w:rPr>
        <w:t>的医疗器械</w:t>
      </w:r>
      <w:r>
        <w:rPr>
          <w:rFonts w:hint="eastAsia" w:ascii="宋体" w:hAnsi="宋体" w:eastAsia="宋体" w:cs="宋体"/>
          <w:color w:val="auto"/>
          <w:kern w:val="0"/>
          <w:sz w:val="24"/>
          <w:szCs w:val="22"/>
          <w:highlight w:val="none"/>
        </w:rPr>
        <w:t>产品按中标目录在深圳医用耗材阳光交易和监管平台执行线上采购，若不执行，采购人有权单方解除本采购协议。协议期限内中标产品的价格，若深圳医用耗材阳光交易和监管平台的价格低于中标目录价格的，按深圳医用耗材阳光交易和监管平台的价格执行。</w:t>
      </w:r>
      <w:r>
        <w:rPr>
          <w:rFonts w:hint="eastAsia" w:ascii="宋体" w:hAnsi="宋体" w:eastAsia="宋体" w:cs="宋体"/>
          <w:color w:val="auto"/>
          <w:kern w:val="0"/>
          <w:sz w:val="24"/>
          <w:szCs w:val="22"/>
          <w:highlight w:val="none"/>
          <w:lang w:eastAsia="zh-CN"/>
        </w:rPr>
        <w:t>非医疗器械产品则可线下采购。</w:t>
      </w:r>
    </w:p>
    <w:p>
      <w:pPr>
        <w:numPr>
          <w:ilvl w:val="0"/>
          <w:numId w:val="2"/>
        </w:numPr>
        <w:adjustRightInd w:val="0"/>
        <w:snapToGrid w:val="0"/>
        <w:spacing w:line="360" w:lineRule="auto"/>
        <w:rPr>
          <w:rFonts w:hint="eastAsia" w:ascii="宋体" w:hAnsi="宋体" w:eastAsia="宋体" w:cs="宋体"/>
          <w:color w:val="auto"/>
          <w:kern w:val="0"/>
          <w:sz w:val="24"/>
          <w:szCs w:val="22"/>
          <w:highlight w:val="none"/>
        </w:rPr>
      </w:pPr>
      <w:r>
        <w:rPr>
          <w:rFonts w:hint="eastAsia" w:ascii="宋体" w:hAnsi="宋体" w:eastAsia="宋体" w:cs="宋体"/>
          <w:color w:val="auto"/>
          <w:kern w:val="0"/>
          <w:sz w:val="24"/>
          <w:szCs w:val="22"/>
          <w:highlight w:val="none"/>
        </w:rPr>
        <w:t>投标人必须接受：需方的采购谈判方法；需方不向落标方解释落标原因；不退还投标文件。</w:t>
      </w:r>
    </w:p>
    <w:p>
      <w:pPr>
        <w:widowControl/>
        <w:numPr>
          <w:ilvl w:val="0"/>
          <w:numId w:val="2"/>
        </w:numPr>
        <w:adjustRightInd w:val="0"/>
        <w:snapToGrid w:val="0"/>
        <w:spacing w:line="360" w:lineRule="auto"/>
        <w:rPr>
          <w:rFonts w:hint="eastAsia" w:ascii="宋体" w:hAnsi="宋体" w:eastAsia="宋体" w:cs="宋体"/>
          <w:color w:val="auto"/>
          <w:kern w:val="0"/>
          <w:sz w:val="24"/>
          <w:szCs w:val="22"/>
          <w:highlight w:val="none"/>
        </w:rPr>
      </w:pPr>
      <w:r>
        <w:rPr>
          <w:rFonts w:hint="eastAsia" w:ascii="宋体" w:hAnsi="宋体" w:eastAsia="宋体" w:cs="宋体"/>
          <w:color w:val="auto"/>
          <w:kern w:val="0"/>
          <w:sz w:val="24"/>
          <w:szCs w:val="22"/>
          <w:highlight w:val="none"/>
        </w:rPr>
        <w:t>付款方式：</w:t>
      </w:r>
      <w:r>
        <w:rPr>
          <w:rFonts w:hint="eastAsia" w:ascii="宋体" w:hAnsi="宋体" w:eastAsia="宋体" w:cs="宋体"/>
          <w:color w:val="auto"/>
          <w:kern w:val="0"/>
          <w:sz w:val="24"/>
          <w:highlight w:val="none"/>
        </w:rPr>
        <w:t>按照中山大学附属第八医院（深圳福田）有关规定付款，</w:t>
      </w:r>
      <w:r>
        <w:rPr>
          <w:rFonts w:hint="eastAsia" w:ascii="宋体" w:hAnsi="宋体" w:eastAsia="宋体" w:cs="宋体"/>
          <w:color w:val="auto"/>
          <w:kern w:val="0"/>
          <w:sz w:val="24"/>
          <w:szCs w:val="22"/>
          <w:highlight w:val="none"/>
        </w:rPr>
        <w:t>货到验收合格后，及</w:t>
      </w:r>
      <w:r>
        <w:rPr>
          <w:rFonts w:hint="eastAsia" w:ascii="宋体" w:hAnsi="宋体" w:eastAsia="宋体" w:cs="宋体"/>
          <w:color w:val="auto"/>
          <w:kern w:val="0"/>
          <w:sz w:val="24"/>
          <w:highlight w:val="none"/>
        </w:rPr>
        <w:t>采购人消耗出库后，</w:t>
      </w:r>
      <w:r>
        <w:rPr>
          <w:rFonts w:hint="eastAsia" w:ascii="宋体" w:hAnsi="宋体" w:eastAsia="宋体" w:cs="宋体"/>
          <w:color w:val="auto"/>
          <w:kern w:val="0"/>
          <w:sz w:val="24"/>
          <w:szCs w:val="22"/>
          <w:highlight w:val="none"/>
        </w:rPr>
        <w:t xml:space="preserve">中标人收到系统的结算通知7日内向采购人出具与结算金额等额有效的增值税发票，发票到达采购人财务之日起30日内（最长不超过60日），采购人向中标人支付发票等额货款。 </w:t>
      </w:r>
    </w:p>
    <w:p>
      <w:pPr>
        <w:numPr>
          <w:ilvl w:val="0"/>
          <w:numId w:val="2"/>
        </w:numPr>
        <w:adjustRightInd w:val="0"/>
        <w:snapToGrid w:val="0"/>
        <w:spacing w:line="360" w:lineRule="auto"/>
        <w:rPr>
          <w:rFonts w:hint="eastAsia" w:ascii="宋体" w:hAnsi="宋体" w:eastAsia="宋体" w:cs="宋体"/>
          <w:color w:val="auto"/>
          <w:kern w:val="0"/>
          <w:sz w:val="24"/>
          <w:szCs w:val="22"/>
          <w:highlight w:val="none"/>
        </w:rPr>
      </w:pPr>
      <w:r>
        <w:rPr>
          <w:rFonts w:hint="eastAsia" w:ascii="宋体" w:hAnsi="宋体" w:eastAsia="宋体" w:cs="宋体"/>
          <w:color w:val="auto"/>
          <w:kern w:val="0"/>
          <w:sz w:val="24"/>
          <w:szCs w:val="22"/>
          <w:highlight w:val="none"/>
        </w:rPr>
        <w:t>验收方式：</w:t>
      </w:r>
      <w:r>
        <w:rPr>
          <w:rFonts w:hint="eastAsia" w:ascii="宋体" w:hAnsi="宋体" w:eastAsia="宋体" w:cs="宋体"/>
          <w:color w:val="auto"/>
          <w:kern w:val="0"/>
          <w:sz w:val="24"/>
          <w:highlight w:val="none"/>
        </w:rPr>
        <w:t>由使用单位进行验收，中标供应商提供的医用产品必须符合国家承认的相应标准；</w:t>
      </w:r>
      <w:r>
        <w:rPr>
          <w:rFonts w:hint="eastAsia" w:ascii="宋体" w:hAnsi="宋体" w:eastAsia="宋体" w:cs="宋体"/>
          <w:b/>
          <w:bCs/>
          <w:color w:val="auto"/>
          <w:kern w:val="0"/>
          <w:sz w:val="24"/>
          <w:highlight w:val="none"/>
        </w:rPr>
        <w:t>产品合格证每批次1份，产品检测报告每批次1份</w:t>
      </w:r>
      <w:r>
        <w:rPr>
          <w:rFonts w:hint="eastAsia" w:ascii="宋体" w:hAnsi="宋体" w:eastAsia="宋体" w:cs="宋体"/>
          <w:color w:val="auto"/>
          <w:kern w:val="0"/>
          <w:sz w:val="24"/>
          <w:highlight w:val="none"/>
        </w:rPr>
        <w:t>。</w:t>
      </w:r>
    </w:p>
    <w:p>
      <w:pPr>
        <w:numPr>
          <w:ilvl w:val="0"/>
          <w:numId w:val="2"/>
        </w:numPr>
        <w:adjustRightInd w:val="0"/>
        <w:snapToGrid w:val="0"/>
        <w:spacing w:line="360" w:lineRule="auto"/>
        <w:rPr>
          <w:rFonts w:hint="eastAsia" w:ascii="宋体" w:hAnsi="宋体" w:eastAsia="宋体" w:cs="宋体"/>
          <w:b/>
          <w:bCs/>
          <w:color w:val="auto"/>
          <w:kern w:val="0"/>
          <w:sz w:val="24"/>
          <w:szCs w:val="22"/>
          <w:highlight w:val="none"/>
        </w:rPr>
      </w:pPr>
      <w:r>
        <w:rPr>
          <w:rFonts w:hint="eastAsia" w:ascii="宋体" w:hAnsi="宋体" w:eastAsia="宋体" w:cs="宋体"/>
          <w:b/>
          <w:bCs/>
          <w:color w:val="auto"/>
          <w:kern w:val="0"/>
          <w:sz w:val="24"/>
          <w:szCs w:val="22"/>
          <w:highlight w:val="none"/>
        </w:rPr>
        <w:t>所提供产品剩余的有效期不得少于该产品整个效期的三分之二。</w:t>
      </w:r>
    </w:p>
    <w:p>
      <w:pPr>
        <w:numPr>
          <w:ilvl w:val="0"/>
          <w:numId w:val="2"/>
        </w:numPr>
        <w:adjustRightInd w:val="0"/>
        <w:snapToGrid w:val="0"/>
        <w:spacing w:line="360" w:lineRule="auto"/>
        <w:rPr>
          <w:rFonts w:hint="eastAsia" w:ascii="宋体" w:hAnsi="宋体" w:eastAsia="宋体" w:cs="宋体"/>
          <w:color w:val="auto"/>
          <w:kern w:val="0"/>
          <w:sz w:val="24"/>
          <w:szCs w:val="22"/>
          <w:highlight w:val="none"/>
        </w:rPr>
      </w:pPr>
      <w:r>
        <w:rPr>
          <w:rFonts w:hint="eastAsia" w:ascii="宋体" w:hAnsi="宋体" w:eastAsia="宋体" w:cs="宋体"/>
          <w:color w:val="auto"/>
          <w:kern w:val="0"/>
          <w:sz w:val="24"/>
          <w:szCs w:val="22"/>
          <w:highlight w:val="none"/>
        </w:rPr>
        <w:t>售后服务基本要求</w:t>
      </w:r>
    </w:p>
    <w:p>
      <w:pPr>
        <w:numPr>
          <w:ilvl w:val="0"/>
          <w:numId w:val="3"/>
        </w:numPr>
        <w:adjustRightInd w:val="0"/>
        <w:snapToGrid w:val="0"/>
        <w:spacing w:line="360" w:lineRule="auto"/>
        <w:ind w:left="845"/>
        <w:rPr>
          <w:rFonts w:hint="eastAsia" w:ascii="宋体" w:hAnsi="宋体" w:eastAsia="宋体" w:cs="宋体"/>
          <w:color w:val="auto"/>
          <w:kern w:val="0"/>
          <w:sz w:val="24"/>
          <w:szCs w:val="22"/>
          <w:highlight w:val="none"/>
        </w:rPr>
      </w:pPr>
      <w:r>
        <w:rPr>
          <w:rFonts w:hint="eastAsia" w:ascii="宋体" w:hAnsi="宋体" w:eastAsia="宋体" w:cs="宋体"/>
          <w:color w:val="auto"/>
          <w:kern w:val="0"/>
          <w:sz w:val="24"/>
          <w:szCs w:val="22"/>
          <w:highlight w:val="none"/>
        </w:rPr>
        <w:t>产品必须于收到采购人采购订单时起48小时内送达，节假日照常配送；临床急救应急产品按采购人的要求送达（最迟应于4小时内配送完成）。如果上述两种情况没有按照采购人要求及时送达，所产生的一切后果将由中标人负责。中标人须承诺无条件破损换和近效期退换服务。</w:t>
      </w:r>
    </w:p>
    <w:p>
      <w:pPr>
        <w:numPr>
          <w:ilvl w:val="0"/>
          <w:numId w:val="3"/>
        </w:numPr>
        <w:adjustRightInd w:val="0"/>
        <w:snapToGrid w:val="0"/>
        <w:spacing w:line="360" w:lineRule="auto"/>
        <w:ind w:left="845"/>
        <w:rPr>
          <w:rFonts w:hint="eastAsia" w:ascii="宋体" w:hAnsi="宋体" w:eastAsia="宋体" w:cs="宋体"/>
          <w:color w:val="auto"/>
          <w:kern w:val="0"/>
          <w:sz w:val="24"/>
          <w:szCs w:val="22"/>
          <w:highlight w:val="none"/>
        </w:rPr>
      </w:pPr>
      <w:r>
        <w:rPr>
          <w:rFonts w:hint="eastAsia" w:ascii="宋体" w:hAnsi="宋体" w:eastAsia="宋体" w:cs="宋体"/>
          <w:color w:val="auto"/>
          <w:kern w:val="0"/>
          <w:sz w:val="24"/>
          <w:szCs w:val="22"/>
          <w:highlight w:val="none"/>
        </w:rPr>
        <w:t>对于有近效期的产品（</w:t>
      </w:r>
      <w:r>
        <w:rPr>
          <w:rFonts w:hint="eastAsia" w:ascii="宋体" w:hAnsi="宋体" w:eastAsia="宋体" w:cs="宋体"/>
          <w:b/>
          <w:bCs/>
          <w:color w:val="auto"/>
          <w:kern w:val="0"/>
          <w:sz w:val="24"/>
          <w:szCs w:val="22"/>
          <w:highlight w:val="none"/>
        </w:rPr>
        <w:t>近效期2个月或以上的</w:t>
      </w:r>
      <w:r>
        <w:rPr>
          <w:rFonts w:hint="eastAsia" w:ascii="宋体" w:hAnsi="宋体" w:eastAsia="宋体" w:cs="宋体"/>
          <w:color w:val="auto"/>
          <w:kern w:val="0"/>
          <w:sz w:val="24"/>
          <w:szCs w:val="22"/>
          <w:highlight w:val="none"/>
        </w:rPr>
        <w:t>）、破损、有疑义或使用前发现不宜使用的现象，中标人保证无条件更换新批号且效期在半年以上的产品。提供的产品必须与产品注册证的名称、规格型号一致，否则一切经济损失及其他后果均由中标人承担。</w:t>
      </w:r>
    </w:p>
    <w:p>
      <w:pPr>
        <w:numPr>
          <w:ilvl w:val="0"/>
          <w:numId w:val="2"/>
        </w:numPr>
        <w:adjustRightInd w:val="0"/>
        <w:snapToGrid w:val="0"/>
        <w:spacing w:line="360" w:lineRule="auto"/>
        <w:rPr>
          <w:rFonts w:hint="eastAsia" w:ascii="宋体" w:hAnsi="宋体" w:eastAsia="宋体" w:cs="宋体"/>
          <w:color w:val="auto"/>
          <w:kern w:val="0"/>
          <w:sz w:val="24"/>
          <w:szCs w:val="22"/>
          <w:highlight w:val="none"/>
        </w:rPr>
      </w:pPr>
      <w:r>
        <w:rPr>
          <w:rFonts w:hint="eastAsia" w:ascii="宋体" w:hAnsi="宋体" w:eastAsia="宋体" w:cs="宋体"/>
          <w:color w:val="auto"/>
          <w:kern w:val="0"/>
          <w:sz w:val="24"/>
          <w:szCs w:val="22"/>
          <w:highlight w:val="none"/>
        </w:rPr>
        <w:t>《医疗器械生产企业许可证》、《医疗器械经营企业许可证》、《医疗器械注册证》、《消毒产品生产企业卫生许可证》、《消毒剂和消毒器械卫生许可批件》、《营业执照（正副本）》、产品检验报告书等到期前，应将变更后的最新有效证明文件报送到采购人。超过有效期未报送的，停止中标医疗器械供货资格。</w:t>
      </w:r>
    </w:p>
    <w:p>
      <w:pPr>
        <w:numPr>
          <w:ilvl w:val="0"/>
          <w:numId w:val="2"/>
        </w:numPr>
        <w:adjustRightInd w:val="0"/>
        <w:snapToGrid w:val="0"/>
        <w:spacing w:line="360" w:lineRule="auto"/>
        <w:rPr>
          <w:rFonts w:hint="eastAsia" w:ascii="宋体" w:hAnsi="宋体" w:eastAsia="宋体" w:cs="宋体"/>
          <w:b/>
          <w:color w:val="auto"/>
          <w:kern w:val="0"/>
          <w:sz w:val="24"/>
          <w:szCs w:val="22"/>
          <w:highlight w:val="none"/>
        </w:rPr>
      </w:pPr>
      <w:r>
        <w:rPr>
          <w:rFonts w:hint="eastAsia" w:ascii="宋体" w:hAnsi="宋体" w:eastAsia="宋体" w:cs="宋体"/>
          <w:b/>
          <w:bCs/>
          <w:color w:val="auto"/>
          <w:kern w:val="0"/>
          <w:sz w:val="24"/>
          <w:szCs w:val="22"/>
          <w:highlight w:val="none"/>
        </w:rPr>
        <w:t>中标产品的采购、配送均须通过采购人SPD医用耗材管理系统。</w:t>
      </w:r>
      <w:r>
        <w:rPr>
          <w:rFonts w:hint="eastAsia" w:ascii="宋体" w:hAnsi="宋体" w:eastAsia="宋体" w:cs="宋体"/>
          <w:color w:val="auto"/>
          <w:kern w:val="0"/>
          <w:sz w:val="24"/>
          <w:szCs w:val="22"/>
          <w:highlight w:val="none"/>
        </w:rPr>
        <w:t>根据中标结果，中标人必须与采购人SPD供应链延伸服务商签订供应链延伸服务协议，并支付交易金额2%的服务费用，否则采购人有权单方解除本协议，并重新组织招投标。</w:t>
      </w:r>
    </w:p>
    <w:p>
      <w:pPr>
        <w:numPr>
          <w:ilvl w:val="0"/>
          <w:numId w:val="2"/>
        </w:numPr>
        <w:adjustRightInd w:val="0"/>
        <w:snapToGrid w:val="0"/>
        <w:spacing w:line="360" w:lineRule="auto"/>
        <w:rPr>
          <w:rFonts w:hint="eastAsia" w:ascii="宋体" w:hAnsi="宋体" w:eastAsia="宋体" w:cs="宋体"/>
          <w:b/>
          <w:color w:val="auto"/>
          <w:kern w:val="0"/>
          <w:sz w:val="24"/>
          <w:szCs w:val="22"/>
          <w:highlight w:val="none"/>
        </w:rPr>
      </w:pPr>
      <w:r>
        <w:rPr>
          <w:rFonts w:hint="eastAsia" w:ascii="宋体" w:hAnsi="宋体" w:eastAsia="宋体" w:cs="宋体"/>
          <w:b/>
          <w:color w:val="auto"/>
          <w:kern w:val="0"/>
          <w:sz w:val="24"/>
          <w:szCs w:val="22"/>
          <w:highlight w:val="none"/>
        </w:rPr>
        <w:t>报价要求：</w:t>
      </w:r>
    </w:p>
    <w:p>
      <w:pPr>
        <w:numPr>
          <w:ilvl w:val="0"/>
          <w:numId w:val="4"/>
        </w:numPr>
        <w:adjustRightInd w:val="0"/>
        <w:snapToGrid w:val="0"/>
        <w:spacing w:line="360" w:lineRule="auto"/>
        <w:ind w:left="845"/>
        <w:rPr>
          <w:rFonts w:hint="eastAsia" w:ascii="宋体" w:hAnsi="宋体" w:eastAsia="宋体" w:cs="宋体"/>
          <w:color w:val="auto"/>
          <w:kern w:val="0"/>
          <w:sz w:val="24"/>
          <w:szCs w:val="22"/>
          <w:highlight w:val="none"/>
        </w:rPr>
      </w:pPr>
      <w:r>
        <w:rPr>
          <w:rFonts w:hint="eastAsia" w:ascii="宋体" w:hAnsi="宋体" w:eastAsia="宋体" w:cs="宋体"/>
          <w:color w:val="auto"/>
          <w:kern w:val="0"/>
          <w:sz w:val="24"/>
          <w:szCs w:val="22"/>
          <w:highlight w:val="none"/>
        </w:rPr>
        <w:t>投标人所报价格的产品必须为全新的、经检验合格的并在各医院正常运行的产品。</w:t>
      </w:r>
    </w:p>
    <w:p>
      <w:pPr>
        <w:numPr>
          <w:ilvl w:val="0"/>
          <w:numId w:val="4"/>
        </w:numPr>
        <w:adjustRightInd w:val="0"/>
        <w:snapToGrid w:val="0"/>
        <w:spacing w:line="360" w:lineRule="auto"/>
        <w:ind w:left="845"/>
        <w:rPr>
          <w:rFonts w:hint="eastAsia" w:ascii="宋体" w:hAnsi="宋体" w:eastAsia="宋体" w:cs="宋体"/>
          <w:color w:val="auto"/>
          <w:kern w:val="0"/>
          <w:sz w:val="24"/>
          <w:szCs w:val="22"/>
          <w:highlight w:val="none"/>
        </w:rPr>
      </w:pPr>
      <w:r>
        <w:rPr>
          <w:rFonts w:hint="eastAsia" w:ascii="宋体" w:hAnsi="宋体" w:eastAsia="宋体" w:cs="宋体"/>
          <w:color w:val="auto"/>
          <w:kern w:val="0"/>
          <w:sz w:val="24"/>
          <w:szCs w:val="22"/>
          <w:highlight w:val="none"/>
        </w:rPr>
        <w:t>投标人在开标现场提交加盖投标公司公章密封的人民币报价表，报价表标明的单价应为包括所有税费在内的供货价，即投标人对采购人的实际供应价。每种产品规格只允许有一个报价，任何有选择的报价将不予接受。</w:t>
      </w:r>
    </w:p>
    <w:p>
      <w:pPr>
        <w:numPr>
          <w:ilvl w:val="0"/>
          <w:numId w:val="4"/>
        </w:numPr>
        <w:adjustRightInd w:val="0"/>
        <w:snapToGrid w:val="0"/>
        <w:spacing w:line="360" w:lineRule="auto"/>
        <w:ind w:left="845"/>
        <w:rPr>
          <w:rFonts w:hint="eastAsia" w:ascii="宋体" w:hAnsi="宋体" w:eastAsia="宋体" w:cs="宋体"/>
          <w:color w:val="auto"/>
          <w:kern w:val="0"/>
          <w:sz w:val="24"/>
          <w:szCs w:val="22"/>
          <w:highlight w:val="none"/>
        </w:rPr>
      </w:pPr>
      <w:r>
        <w:rPr>
          <w:rFonts w:hint="eastAsia" w:ascii="宋体" w:hAnsi="宋体" w:eastAsia="宋体" w:cs="宋体"/>
          <w:color w:val="auto"/>
          <w:kern w:val="0"/>
          <w:sz w:val="24"/>
          <w:szCs w:val="22"/>
          <w:highlight w:val="none"/>
        </w:rPr>
        <w:t xml:space="preserve">报价币种为人民币。 </w:t>
      </w:r>
    </w:p>
    <w:p>
      <w:pPr>
        <w:pStyle w:val="39"/>
        <w:numPr>
          <w:ilvl w:val="0"/>
          <w:numId w:val="2"/>
        </w:numPr>
        <w:adjustRightInd w:val="0"/>
        <w:snapToGrid w:val="0"/>
        <w:spacing w:line="360" w:lineRule="auto"/>
        <w:ind w:firstLineChars="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因政府重大事项变革，导致无法继续履行合同的情况，将无条件终止合同。若深圳市启动耗材集采工作，我院将中标商作为备选供应商。</w:t>
      </w:r>
    </w:p>
    <w:p>
      <w:pPr>
        <w:adjustRightInd w:val="0"/>
        <w:snapToGrid w:val="0"/>
        <w:spacing w:line="360" w:lineRule="auto"/>
        <w:ind w:firstLine="482" w:firstLineChars="200"/>
        <w:rPr>
          <w:rFonts w:hint="eastAsia" w:ascii="宋体" w:hAnsi="宋体" w:eastAsia="宋体" w:cs="宋体"/>
          <w:b/>
          <w:bCs/>
          <w:color w:val="auto"/>
          <w:kern w:val="0"/>
          <w:sz w:val="24"/>
          <w:highlight w:val="none"/>
        </w:rPr>
      </w:pPr>
      <w:r>
        <w:rPr>
          <w:rFonts w:hint="eastAsia" w:ascii="宋体" w:hAnsi="宋体" w:eastAsia="宋体" w:cs="宋体"/>
          <w:b/>
          <w:bCs/>
          <w:color w:val="auto"/>
          <w:kern w:val="0"/>
          <w:sz w:val="24"/>
          <w:szCs w:val="22"/>
          <w:highlight w:val="none"/>
        </w:rPr>
        <w:t>上述条款为采购中的实质性条款，任何投标承诺如果对上述条款不满足、不清晰或有所保留，均被视为非实质性响应。非实质性响应将作为废标处理。</w:t>
      </w:r>
    </w:p>
    <w:p>
      <w:pPr>
        <w:pStyle w:val="39"/>
        <w:adjustRightInd w:val="0"/>
        <w:snapToGrid w:val="0"/>
        <w:spacing w:line="360" w:lineRule="auto"/>
        <w:ind w:firstLine="484"/>
        <w:rPr>
          <w:rFonts w:hint="eastAsia" w:ascii="宋体" w:hAnsi="宋体" w:eastAsia="宋体" w:cs="宋体"/>
          <w:b/>
          <w:bCs/>
          <w:color w:val="auto"/>
          <w:kern w:val="0"/>
          <w:sz w:val="24"/>
          <w:highlight w:val="none"/>
        </w:rPr>
      </w:pPr>
    </w:p>
    <w:p>
      <w:pPr>
        <w:pStyle w:val="39"/>
        <w:adjustRightInd w:val="0"/>
        <w:snapToGrid w:val="0"/>
        <w:spacing w:line="360" w:lineRule="auto"/>
        <w:ind w:firstLine="484"/>
        <w:rPr>
          <w:rFonts w:hint="eastAsia" w:ascii="宋体" w:hAnsi="宋体" w:eastAsia="宋体" w:cs="宋体"/>
          <w:b/>
          <w:bCs/>
          <w:color w:val="auto"/>
          <w:kern w:val="0"/>
          <w:sz w:val="24"/>
          <w:highlight w:val="none"/>
        </w:rPr>
      </w:pPr>
    </w:p>
    <w:p>
      <w:pPr>
        <w:pStyle w:val="39"/>
        <w:adjustRightInd w:val="0"/>
        <w:snapToGrid w:val="0"/>
        <w:spacing w:line="360" w:lineRule="auto"/>
        <w:ind w:firstLine="484"/>
        <w:rPr>
          <w:rFonts w:hint="eastAsia" w:ascii="宋体" w:hAnsi="宋体" w:eastAsia="宋体" w:cs="宋体"/>
          <w:b/>
          <w:bCs/>
          <w:color w:val="auto"/>
          <w:kern w:val="0"/>
          <w:sz w:val="24"/>
          <w:highlight w:val="none"/>
        </w:rPr>
      </w:pPr>
    </w:p>
    <w:p>
      <w:pPr>
        <w:pStyle w:val="39"/>
        <w:adjustRightInd w:val="0"/>
        <w:snapToGrid w:val="0"/>
        <w:spacing w:line="360" w:lineRule="auto"/>
        <w:ind w:firstLine="484"/>
        <w:rPr>
          <w:rFonts w:hint="eastAsia" w:ascii="宋体" w:hAnsi="宋体" w:eastAsia="宋体" w:cs="宋体"/>
          <w:b/>
          <w:bCs/>
          <w:color w:val="auto"/>
          <w:kern w:val="0"/>
          <w:sz w:val="24"/>
          <w:highlight w:val="none"/>
        </w:rPr>
      </w:pPr>
    </w:p>
    <w:p>
      <w:pPr>
        <w:adjustRightInd w:val="0"/>
        <w:snapToGrid w:val="0"/>
        <w:spacing w:line="360" w:lineRule="auto"/>
        <w:rPr>
          <w:rFonts w:hint="eastAsia" w:ascii="宋体" w:hAnsi="宋体" w:eastAsia="宋体" w:cs="宋体"/>
          <w:b/>
          <w:bCs/>
          <w:color w:val="auto"/>
          <w:kern w:val="0"/>
          <w:sz w:val="24"/>
          <w:highlight w:val="none"/>
        </w:rPr>
      </w:pPr>
    </w:p>
    <w:p>
      <w:pPr>
        <w:pStyle w:val="25"/>
        <w:ind w:firstLine="422"/>
        <w:rPr>
          <w:rFonts w:hint="eastAsia" w:ascii="宋体" w:hAnsi="宋体" w:eastAsia="宋体" w:cs="宋体"/>
          <w:color w:val="auto"/>
          <w:highlight w:val="none"/>
        </w:rPr>
      </w:pP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keepNext w:val="0"/>
        <w:widowControl/>
        <w:numPr>
          <w:ilvl w:val="0"/>
          <w:numId w:val="5"/>
        </w:numPr>
        <w:spacing w:line="400" w:lineRule="exact"/>
        <w:jc w:val="center"/>
        <w:outlineLvl w:val="9"/>
        <w:rPr>
          <w:rFonts w:hint="eastAsia" w:ascii="宋体" w:hAnsi="宋体" w:eastAsia="宋体" w:cs="宋体"/>
          <w:b w:val="0"/>
          <w:bCs/>
          <w:color w:val="auto"/>
          <w:kern w:val="2"/>
          <w:sz w:val="40"/>
          <w:szCs w:val="40"/>
          <w:highlight w:val="none"/>
        </w:rPr>
      </w:pPr>
      <w:r>
        <w:rPr>
          <w:rFonts w:hint="eastAsia" w:ascii="宋体" w:hAnsi="宋体" w:eastAsia="宋体" w:cs="宋体"/>
          <w:b w:val="0"/>
          <w:bCs/>
          <w:color w:val="auto"/>
          <w:kern w:val="2"/>
          <w:sz w:val="40"/>
          <w:szCs w:val="40"/>
          <w:highlight w:val="none"/>
        </w:rPr>
        <w:t>开标与评标</w:t>
      </w:r>
    </w:p>
    <w:p>
      <w:pPr>
        <w:keepNext/>
        <w:keepLines/>
        <w:widowControl/>
        <w:spacing w:before="260" w:after="260"/>
        <w:jc w:val="center"/>
        <w:outlineLvl w:val="1"/>
        <w:rPr>
          <w:rFonts w:hint="eastAsia" w:ascii="宋体" w:hAnsi="宋体" w:eastAsia="宋体" w:cs="宋体"/>
          <w:b/>
          <w:bCs/>
          <w:color w:val="auto"/>
          <w:kern w:val="0"/>
          <w:sz w:val="30"/>
          <w:szCs w:val="30"/>
          <w:highlight w:val="none"/>
        </w:rPr>
      </w:pPr>
      <w:r>
        <w:rPr>
          <w:rFonts w:hint="eastAsia" w:ascii="宋体" w:hAnsi="宋体" w:eastAsia="宋体" w:cs="宋体"/>
          <w:b/>
          <w:bCs/>
          <w:color w:val="auto"/>
          <w:kern w:val="0"/>
          <w:sz w:val="30"/>
          <w:szCs w:val="30"/>
          <w:highlight w:val="none"/>
        </w:rPr>
        <w:t>（一）资格性审查表</w:t>
      </w:r>
    </w:p>
    <w:tbl>
      <w:tblPr>
        <w:tblStyle w:val="26"/>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8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758" w:type="dxa"/>
            <w:vAlign w:val="center"/>
          </w:tcPr>
          <w:p>
            <w:pPr>
              <w:jc w:val="center"/>
              <w:rPr>
                <w:rFonts w:hint="eastAsia" w:ascii="宋体" w:hAnsi="宋体" w:eastAsia="宋体" w:cs="宋体"/>
                <w:b/>
                <w:color w:val="auto"/>
                <w:highlight w:val="none"/>
              </w:rPr>
            </w:pPr>
            <w:r>
              <w:rPr>
                <w:rFonts w:hint="eastAsia" w:ascii="宋体" w:hAnsi="宋体" w:eastAsia="宋体" w:cs="宋体"/>
                <w:b/>
                <w:bCs/>
                <w:color w:val="auto"/>
                <w:sz w:val="24"/>
                <w:highlight w:val="none"/>
              </w:rPr>
              <w:t>序号</w:t>
            </w:r>
          </w:p>
        </w:tc>
        <w:tc>
          <w:tcPr>
            <w:tcW w:w="8881" w:type="dxa"/>
            <w:vAlign w:val="center"/>
          </w:tcPr>
          <w:p>
            <w:pPr>
              <w:jc w:val="center"/>
              <w:rPr>
                <w:rFonts w:hint="eastAsia" w:ascii="宋体" w:hAnsi="宋体" w:eastAsia="宋体" w:cs="宋体"/>
                <w:b/>
                <w:color w:val="auto"/>
                <w:highlight w:val="none"/>
              </w:rPr>
            </w:pPr>
            <w:r>
              <w:rPr>
                <w:rFonts w:hint="eastAsia" w:ascii="宋体" w:hAnsi="宋体" w:eastAsia="宋体" w:cs="宋体"/>
                <w:b/>
                <w:bCs/>
                <w:color w:val="auto"/>
                <w:sz w:val="24"/>
                <w:highlight w:val="none"/>
              </w:rPr>
              <w:t>评 审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758" w:type="dxa"/>
            <w:vAlign w:val="center"/>
          </w:tcPr>
          <w:p>
            <w:pPr>
              <w:tabs>
                <w:tab w:val="left" w:pos="176"/>
                <w:tab w:val="left" w:pos="420"/>
                <w:tab w:val="left" w:pos="612"/>
              </w:tabs>
              <w:jc w:val="center"/>
              <w:rPr>
                <w:rFonts w:hint="eastAsia" w:ascii="宋体" w:hAnsi="宋体" w:eastAsia="宋体" w:cs="宋体"/>
                <w:color w:val="auto"/>
                <w:highlight w:val="none"/>
              </w:rPr>
            </w:pPr>
            <w:r>
              <w:rPr>
                <w:rFonts w:hint="eastAsia" w:ascii="宋体" w:hAnsi="宋体" w:eastAsia="宋体" w:cs="宋体"/>
                <w:color w:val="auto"/>
                <w:highlight w:val="none"/>
              </w:rPr>
              <w:t>1</w:t>
            </w:r>
          </w:p>
        </w:tc>
        <w:tc>
          <w:tcPr>
            <w:tcW w:w="8881" w:type="dxa"/>
            <w:vAlign w:val="center"/>
          </w:tcPr>
          <w:p>
            <w:pPr>
              <w:tabs>
                <w:tab w:val="left" w:pos="612"/>
              </w:tabs>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生产企业营业执照（营业执照上没有有效期、注册资金的请附企业基本信息页）；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758" w:type="dxa"/>
            <w:vAlign w:val="center"/>
          </w:tcPr>
          <w:p>
            <w:pPr>
              <w:tabs>
                <w:tab w:val="left" w:pos="176"/>
                <w:tab w:val="left" w:pos="612"/>
              </w:tabs>
              <w:ind w:firstLine="211" w:firstLineChars="100"/>
              <w:rPr>
                <w:rFonts w:hint="eastAsia" w:ascii="宋体" w:hAnsi="宋体" w:eastAsia="宋体" w:cs="宋体"/>
                <w:color w:val="auto"/>
                <w:highlight w:val="none"/>
              </w:rPr>
            </w:pPr>
            <w:r>
              <w:rPr>
                <w:rFonts w:hint="eastAsia" w:ascii="宋体" w:hAnsi="宋体" w:eastAsia="宋体" w:cs="宋体"/>
                <w:color w:val="auto"/>
                <w:highlight w:val="none"/>
              </w:rPr>
              <w:t>2</w:t>
            </w:r>
          </w:p>
        </w:tc>
        <w:tc>
          <w:tcPr>
            <w:tcW w:w="8881" w:type="dxa"/>
            <w:vAlign w:val="center"/>
          </w:tcPr>
          <w:p>
            <w:pPr>
              <w:tabs>
                <w:tab w:val="left" w:pos="612"/>
              </w:tabs>
              <w:rPr>
                <w:rFonts w:hint="eastAsia" w:ascii="宋体" w:hAnsi="宋体" w:eastAsia="宋体" w:cs="宋体"/>
                <w:color w:val="auto"/>
                <w:highlight w:val="none"/>
              </w:rPr>
            </w:pPr>
            <w:r>
              <w:rPr>
                <w:rFonts w:hint="eastAsia" w:ascii="宋体" w:hAnsi="宋体" w:eastAsia="宋体" w:cs="宋体"/>
                <w:color w:val="auto"/>
                <w:highlight w:val="none"/>
              </w:rPr>
              <w:t>（医疗器械）生产企业许可证；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758" w:type="dxa"/>
            <w:vAlign w:val="center"/>
          </w:tcPr>
          <w:p>
            <w:pPr>
              <w:tabs>
                <w:tab w:val="left" w:pos="176"/>
                <w:tab w:val="left" w:pos="612"/>
              </w:tabs>
              <w:ind w:firstLine="211" w:firstLineChars="100"/>
              <w:rPr>
                <w:rFonts w:hint="eastAsia" w:ascii="宋体" w:hAnsi="宋体" w:eastAsia="宋体" w:cs="宋体"/>
                <w:color w:val="auto"/>
                <w:highlight w:val="none"/>
              </w:rPr>
            </w:pPr>
            <w:r>
              <w:rPr>
                <w:rFonts w:hint="eastAsia" w:ascii="宋体" w:hAnsi="宋体" w:eastAsia="宋体" w:cs="宋体"/>
                <w:color w:val="auto"/>
                <w:highlight w:val="none"/>
              </w:rPr>
              <w:t>3</w:t>
            </w:r>
          </w:p>
        </w:tc>
        <w:tc>
          <w:tcPr>
            <w:tcW w:w="8881" w:type="dxa"/>
            <w:vAlign w:val="center"/>
          </w:tcPr>
          <w:p>
            <w:pPr>
              <w:tabs>
                <w:tab w:val="left" w:pos="612"/>
              </w:tabs>
              <w:rPr>
                <w:rFonts w:hint="eastAsia" w:ascii="宋体" w:hAnsi="宋体" w:eastAsia="宋体" w:cs="宋体"/>
                <w:color w:val="auto"/>
                <w:highlight w:val="none"/>
              </w:rPr>
            </w:pPr>
            <w:r>
              <w:rPr>
                <w:rFonts w:hint="eastAsia" w:ascii="宋体" w:hAnsi="宋体" w:eastAsia="宋体" w:cs="宋体"/>
                <w:color w:val="auto"/>
                <w:highlight w:val="none"/>
              </w:rPr>
              <w:t>经营企业营业执照（营业执照上没有有效期、注册资金的请附企业基本信息页）；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758" w:type="dxa"/>
            <w:vAlign w:val="center"/>
          </w:tcPr>
          <w:p>
            <w:pPr>
              <w:tabs>
                <w:tab w:val="left" w:pos="176"/>
                <w:tab w:val="left" w:pos="612"/>
              </w:tabs>
              <w:ind w:firstLine="211" w:firstLineChars="100"/>
              <w:rPr>
                <w:rFonts w:hint="eastAsia" w:ascii="宋体" w:hAnsi="宋体" w:eastAsia="宋体" w:cs="宋体"/>
                <w:color w:val="auto"/>
                <w:highlight w:val="none"/>
              </w:rPr>
            </w:pPr>
            <w:r>
              <w:rPr>
                <w:rFonts w:hint="eastAsia" w:ascii="宋体" w:hAnsi="宋体" w:eastAsia="宋体" w:cs="宋体"/>
                <w:color w:val="auto"/>
                <w:highlight w:val="none"/>
              </w:rPr>
              <w:t>4</w:t>
            </w:r>
          </w:p>
        </w:tc>
        <w:tc>
          <w:tcPr>
            <w:tcW w:w="8881"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（医疗器械）经营企业许可证；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758" w:type="dxa"/>
            <w:vAlign w:val="center"/>
          </w:tcPr>
          <w:p>
            <w:pPr>
              <w:tabs>
                <w:tab w:val="left" w:pos="176"/>
                <w:tab w:val="left" w:pos="612"/>
              </w:tabs>
              <w:ind w:firstLine="211" w:firstLineChars="100"/>
              <w:rPr>
                <w:rFonts w:hint="eastAsia" w:ascii="宋体" w:hAnsi="宋体" w:eastAsia="宋体" w:cs="宋体"/>
                <w:color w:val="auto"/>
                <w:highlight w:val="none"/>
              </w:rPr>
            </w:pPr>
            <w:r>
              <w:rPr>
                <w:rFonts w:hint="eastAsia" w:ascii="宋体" w:hAnsi="宋体" w:eastAsia="宋体" w:cs="宋体"/>
                <w:color w:val="auto"/>
                <w:highlight w:val="none"/>
              </w:rPr>
              <w:t>5</w:t>
            </w:r>
          </w:p>
        </w:tc>
        <w:tc>
          <w:tcPr>
            <w:tcW w:w="8881" w:type="dxa"/>
            <w:vAlign w:val="center"/>
          </w:tcPr>
          <w:p>
            <w:pPr>
              <w:tabs>
                <w:tab w:val="left" w:pos="612"/>
              </w:tabs>
              <w:rPr>
                <w:rFonts w:hint="eastAsia" w:ascii="宋体" w:hAnsi="宋体" w:eastAsia="宋体" w:cs="宋体"/>
                <w:color w:val="auto"/>
                <w:highlight w:val="none"/>
              </w:rPr>
            </w:pPr>
            <w:r>
              <w:rPr>
                <w:rFonts w:hint="eastAsia" w:ascii="宋体" w:hAnsi="宋体" w:eastAsia="宋体" w:cs="宋体"/>
                <w:color w:val="auto"/>
                <w:highlight w:val="none"/>
              </w:rPr>
              <w:t>医疗器械注册证（含附件）/备案凭证（含备案登记表）/非医疗器械产品需提供国家药品监督管理总局证明页：https://www.nmpa.gov.cn；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758" w:type="dxa"/>
            <w:vAlign w:val="center"/>
          </w:tcPr>
          <w:p>
            <w:pPr>
              <w:tabs>
                <w:tab w:val="left" w:pos="176"/>
                <w:tab w:val="left" w:pos="612"/>
              </w:tabs>
              <w:ind w:firstLine="211" w:firstLineChars="100"/>
              <w:rPr>
                <w:rFonts w:hint="eastAsia" w:ascii="宋体" w:hAnsi="宋体" w:eastAsia="宋体" w:cs="宋体"/>
                <w:color w:val="auto"/>
                <w:highlight w:val="none"/>
              </w:rPr>
            </w:pPr>
            <w:r>
              <w:rPr>
                <w:rFonts w:hint="eastAsia" w:ascii="宋体" w:hAnsi="宋体" w:eastAsia="宋体" w:cs="宋体"/>
                <w:color w:val="auto"/>
                <w:highlight w:val="none"/>
              </w:rPr>
              <w:t>6</w:t>
            </w:r>
          </w:p>
        </w:tc>
        <w:tc>
          <w:tcPr>
            <w:tcW w:w="8881" w:type="dxa"/>
            <w:vAlign w:val="center"/>
          </w:tcPr>
          <w:p>
            <w:pPr>
              <w:tabs>
                <w:tab w:val="left" w:pos="612"/>
              </w:tabs>
              <w:rPr>
                <w:rFonts w:hint="eastAsia" w:ascii="宋体" w:hAnsi="宋体" w:eastAsia="宋体" w:cs="宋体"/>
                <w:color w:val="auto"/>
                <w:highlight w:val="none"/>
              </w:rPr>
            </w:pPr>
            <w:r>
              <w:rPr>
                <w:rFonts w:hint="eastAsia" w:ascii="宋体" w:hAnsi="宋体" w:eastAsia="宋体" w:cs="宋体"/>
                <w:color w:val="auto"/>
                <w:highlight w:val="none"/>
              </w:rPr>
              <w:t>进口生产企业或进口总代理商开具的授权委托书；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758" w:type="dxa"/>
            <w:vAlign w:val="center"/>
          </w:tcPr>
          <w:p>
            <w:pPr>
              <w:tabs>
                <w:tab w:val="left" w:pos="176"/>
                <w:tab w:val="left" w:pos="612"/>
              </w:tabs>
              <w:ind w:firstLine="211" w:firstLineChars="100"/>
              <w:rPr>
                <w:rFonts w:hint="eastAsia" w:ascii="宋体" w:hAnsi="宋体" w:eastAsia="宋体" w:cs="宋体"/>
                <w:color w:val="auto"/>
                <w:highlight w:val="none"/>
              </w:rPr>
            </w:pPr>
            <w:r>
              <w:rPr>
                <w:rFonts w:hint="eastAsia" w:ascii="宋体" w:hAnsi="宋体" w:eastAsia="宋体" w:cs="宋体"/>
                <w:color w:val="auto"/>
                <w:highlight w:val="none"/>
              </w:rPr>
              <w:t>7</w:t>
            </w:r>
          </w:p>
        </w:tc>
        <w:tc>
          <w:tcPr>
            <w:tcW w:w="8881" w:type="dxa"/>
            <w:vAlign w:val="center"/>
          </w:tcPr>
          <w:p>
            <w:pPr>
              <w:tabs>
                <w:tab w:val="left" w:pos="612"/>
              </w:tabs>
              <w:rPr>
                <w:rFonts w:hint="eastAsia" w:ascii="宋体" w:hAnsi="宋体" w:eastAsia="宋体" w:cs="宋体"/>
                <w:color w:val="auto"/>
                <w:highlight w:val="none"/>
              </w:rPr>
            </w:pPr>
            <w:r>
              <w:rPr>
                <w:rFonts w:hint="eastAsia" w:ascii="宋体" w:hAnsi="宋体" w:eastAsia="宋体" w:cs="宋体"/>
                <w:color w:val="auto"/>
                <w:highlight w:val="none"/>
              </w:rPr>
              <w:t>企业法人证明、法人授权委托书、投标人/授权人身份证明。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758" w:type="dxa"/>
            <w:vAlign w:val="center"/>
          </w:tcPr>
          <w:p>
            <w:pPr>
              <w:tabs>
                <w:tab w:val="left" w:pos="176"/>
                <w:tab w:val="left" w:pos="612"/>
              </w:tabs>
              <w:ind w:firstLine="211" w:firstLineChars="100"/>
              <w:rPr>
                <w:rFonts w:hint="eastAsia" w:ascii="宋体" w:hAnsi="宋体" w:eastAsia="宋体" w:cs="宋体"/>
                <w:color w:val="auto"/>
                <w:highlight w:val="none"/>
              </w:rPr>
            </w:pPr>
            <w:r>
              <w:rPr>
                <w:rFonts w:hint="eastAsia" w:ascii="宋体" w:hAnsi="宋体" w:eastAsia="宋体" w:cs="宋体"/>
                <w:color w:val="auto"/>
                <w:highlight w:val="none"/>
              </w:rPr>
              <w:t>8</w:t>
            </w:r>
          </w:p>
        </w:tc>
        <w:tc>
          <w:tcPr>
            <w:tcW w:w="8881" w:type="dxa"/>
            <w:vAlign w:val="center"/>
          </w:tcPr>
          <w:p>
            <w:pPr>
              <w:tabs>
                <w:tab w:val="left" w:pos="612"/>
              </w:tabs>
              <w:rPr>
                <w:rFonts w:hint="eastAsia" w:ascii="宋体" w:hAnsi="宋体" w:eastAsia="宋体" w:cs="宋体"/>
                <w:color w:val="auto"/>
                <w:highlight w:val="none"/>
              </w:rPr>
            </w:pPr>
          </w:p>
        </w:tc>
      </w:tr>
    </w:tbl>
    <w:p>
      <w:pPr>
        <w:spacing w:line="400" w:lineRule="exact"/>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说明：投标人必须严格按照《资格性审查表》的评审内容的要求如实提供证明材料并应加盖投标人公章,对缺漏或不符合项将直接导致无效投标。</w:t>
      </w:r>
    </w:p>
    <w:p>
      <w:pPr>
        <w:spacing w:line="400" w:lineRule="exact"/>
        <w:jc w:val="center"/>
        <w:rPr>
          <w:rFonts w:hint="eastAsia" w:ascii="宋体" w:hAnsi="宋体" w:eastAsia="宋体" w:cs="宋体"/>
          <w:bCs/>
          <w:color w:val="auto"/>
          <w:sz w:val="32"/>
          <w:szCs w:val="32"/>
          <w:highlight w:val="none"/>
        </w:rPr>
      </w:pPr>
    </w:p>
    <w:p>
      <w:pPr>
        <w:numPr>
          <w:ilvl w:val="-1"/>
          <w:numId w:val="0"/>
        </w:numPr>
        <w:spacing w:line="400" w:lineRule="exact"/>
        <w:ind w:left="0"/>
        <w:jc w:val="center"/>
        <w:rPr>
          <w:rFonts w:hint="eastAsia" w:ascii="宋体" w:hAnsi="宋体" w:eastAsia="宋体" w:cs="宋体"/>
          <w:b/>
          <w:bCs/>
          <w:color w:val="auto"/>
          <w:kern w:val="0"/>
          <w:sz w:val="30"/>
          <w:szCs w:val="30"/>
          <w:highlight w:val="none"/>
        </w:rPr>
      </w:pPr>
      <w:r>
        <w:rPr>
          <w:rFonts w:hint="eastAsia" w:ascii="宋体" w:hAnsi="宋体" w:eastAsia="宋体" w:cs="宋体"/>
          <w:b/>
          <w:bCs/>
          <w:color w:val="auto"/>
          <w:kern w:val="0"/>
          <w:sz w:val="30"/>
          <w:szCs w:val="30"/>
          <w:highlight w:val="none"/>
          <w:lang w:eastAsia="zh-CN"/>
        </w:rPr>
        <w:t>（</w:t>
      </w:r>
      <w:r>
        <w:rPr>
          <w:rFonts w:hint="eastAsia" w:ascii="宋体" w:hAnsi="宋体" w:eastAsia="宋体" w:cs="宋体"/>
          <w:b/>
          <w:bCs/>
          <w:color w:val="auto"/>
          <w:kern w:val="0"/>
          <w:sz w:val="30"/>
          <w:szCs w:val="30"/>
          <w:highlight w:val="none"/>
          <w:lang w:val="en-US" w:eastAsia="zh-CN"/>
        </w:rPr>
        <w:t>二</w:t>
      </w:r>
      <w:r>
        <w:rPr>
          <w:rFonts w:hint="eastAsia" w:ascii="宋体" w:hAnsi="宋体" w:eastAsia="宋体" w:cs="宋体"/>
          <w:b/>
          <w:bCs/>
          <w:color w:val="auto"/>
          <w:kern w:val="0"/>
          <w:sz w:val="30"/>
          <w:szCs w:val="30"/>
          <w:highlight w:val="none"/>
          <w:lang w:eastAsia="zh-CN"/>
        </w:rPr>
        <w:t>）</w:t>
      </w:r>
      <w:r>
        <w:rPr>
          <w:rFonts w:hint="eastAsia" w:ascii="宋体" w:hAnsi="宋体" w:eastAsia="宋体" w:cs="宋体"/>
          <w:b/>
          <w:bCs/>
          <w:color w:val="auto"/>
          <w:kern w:val="0"/>
          <w:sz w:val="30"/>
          <w:szCs w:val="30"/>
          <w:highlight w:val="none"/>
        </w:rPr>
        <w:t>符合性审查表</w:t>
      </w:r>
    </w:p>
    <w:tbl>
      <w:tblPr>
        <w:tblStyle w:val="26"/>
        <w:tblpPr w:leftFromText="180" w:rightFromText="180" w:vertAnchor="text" w:horzAnchor="page" w:tblpX="1460" w:tblpY="550"/>
        <w:tblOverlap w:val="never"/>
        <w:tblW w:w="97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8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 w:type="dxa"/>
            <w:vAlign w:val="center"/>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序号</w:t>
            </w:r>
          </w:p>
        </w:tc>
        <w:tc>
          <w:tcPr>
            <w:tcW w:w="8932" w:type="dxa"/>
            <w:vAlign w:val="center"/>
          </w:tcPr>
          <w:p>
            <w:pPr>
              <w:ind w:firstLine="21" w:firstLineChars="9"/>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采购文件要求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8932" w:type="dxa"/>
            <w:vAlign w:val="center"/>
          </w:tcPr>
          <w:p>
            <w:pPr>
              <w:tabs>
                <w:tab w:val="left" w:pos="612"/>
              </w:tabs>
              <w:rPr>
                <w:rFonts w:hint="eastAsia" w:ascii="宋体" w:hAnsi="宋体" w:eastAsia="宋体" w:cs="宋体"/>
                <w:color w:val="auto"/>
                <w:szCs w:val="21"/>
                <w:highlight w:val="none"/>
              </w:rPr>
            </w:pPr>
            <w:r>
              <w:rPr>
                <w:rFonts w:hint="eastAsia" w:ascii="宋体" w:hAnsi="宋体" w:eastAsia="宋体" w:cs="宋体"/>
                <w:color w:val="auto"/>
                <w:highlight w:val="none"/>
              </w:rPr>
              <w:t>按照采购文件规定要求签署、盖章且投标文件有法定代表人签字或盖章（或签字人有法定代表人有效授权书）的；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8932" w:type="dxa"/>
            <w:vAlign w:val="center"/>
          </w:tcPr>
          <w:p>
            <w:pPr>
              <w:tabs>
                <w:tab w:val="left" w:pos="612"/>
              </w:tabs>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投标承诺函已提交并符合采购文件要求的；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8932" w:type="dxa"/>
            <w:vAlign w:val="center"/>
          </w:tcPr>
          <w:p>
            <w:pPr>
              <w:rPr>
                <w:rFonts w:hint="eastAsia" w:ascii="宋体" w:hAnsi="宋体" w:eastAsia="宋体" w:cs="宋体"/>
                <w:color w:val="auto"/>
                <w:szCs w:val="21"/>
                <w:highlight w:val="none"/>
              </w:rPr>
            </w:pPr>
            <w:r>
              <w:rPr>
                <w:rFonts w:hint="eastAsia" w:ascii="宋体" w:hAnsi="宋体" w:eastAsia="宋体" w:cs="宋体"/>
                <w:color w:val="auto"/>
                <w:highlight w:val="none"/>
              </w:rPr>
              <w:t>投标报价按照采购文件要求进行报价，没有删除品种、缺项、漏项（数量不符合将被视为漏项）的；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789"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4</w:t>
            </w:r>
          </w:p>
        </w:tc>
        <w:tc>
          <w:tcPr>
            <w:tcW w:w="8932" w:type="dxa"/>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实质性响应采购文件中“★”号条款的商务要求：投标方案不得对实质性商务的（即标注★号条款）条款产生偏离</w:t>
            </w:r>
            <w:r>
              <w:rPr>
                <w:rFonts w:hint="eastAsia" w:ascii="宋体" w:hAnsi="宋体" w:eastAsia="宋体" w:cs="宋体"/>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5</w:t>
            </w:r>
          </w:p>
        </w:tc>
        <w:tc>
          <w:tcPr>
            <w:tcW w:w="8932" w:type="dxa"/>
            <w:vAlign w:val="center"/>
          </w:tcPr>
          <w:p>
            <w:pPr>
              <w:rPr>
                <w:rFonts w:hint="eastAsia" w:ascii="宋体" w:hAnsi="宋体" w:eastAsia="宋体" w:cs="宋体"/>
                <w:color w:val="auto"/>
                <w:szCs w:val="21"/>
                <w:highlight w:val="none"/>
              </w:rPr>
            </w:pPr>
            <w:r>
              <w:rPr>
                <w:rFonts w:hint="eastAsia" w:ascii="宋体" w:hAnsi="宋体" w:eastAsia="宋体" w:cs="宋体"/>
                <w:color w:val="auto"/>
                <w:highlight w:val="none"/>
              </w:rPr>
              <w:t>按有关法律、法规、规章不属于投标无效的。</w:t>
            </w:r>
          </w:p>
        </w:tc>
      </w:tr>
    </w:tbl>
    <w:p>
      <w:pPr>
        <w:spacing w:line="400" w:lineRule="exact"/>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说明：投标人必须严格按照《符合性审查表》的评审内容的要求如实提供证明材料并应加盖投标人公章,对缺漏或不符合项将直接导致无效投标。</w:t>
      </w:r>
    </w:p>
    <w:p>
      <w:pPr>
        <w:numPr>
          <w:ilvl w:val="-1"/>
          <w:numId w:val="0"/>
        </w:numPr>
        <w:spacing w:line="400" w:lineRule="exact"/>
        <w:jc w:val="center"/>
        <w:rPr>
          <w:rFonts w:hint="eastAsia" w:ascii="宋体" w:hAnsi="宋体" w:eastAsia="宋体" w:cs="宋体"/>
          <w:b/>
          <w:bCs/>
          <w:color w:val="auto"/>
          <w:kern w:val="0"/>
          <w:sz w:val="30"/>
          <w:szCs w:val="30"/>
          <w:highlight w:val="none"/>
          <w:lang w:eastAsia="zh-CN"/>
        </w:rPr>
      </w:pPr>
    </w:p>
    <w:p>
      <w:pPr>
        <w:rPr>
          <w:rFonts w:hint="eastAsia" w:ascii="宋体" w:hAnsi="宋体" w:eastAsia="宋体" w:cs="宋体"/>
          <w:b/>
          <w:bCs/>
          <w:color w:val="auto"/>
          <w:kern w:val="0"/>
          <w:sz w:val="30"/>
          <w:szCs w:val="30"/>
          <w:highlight w:val="none"/>
          <w:lang w:eastAsia="zh-CN"/>
        </w:rPr>
      </w:pPr>
      <w:r>
        <w:rPr>
          <w:rFonts w:hint="eastAsia" w:ascii="宋体" w:hAnsi="宋体" w:eastAsia="宋体" w:cs="宋体"/>
          <w:b/>
          <w:bCs/>
          <w:color w:val="auto"/>
          <w:kern w:val="0"/>
          <w:sz w:val="30"/>
          <w:szCs w:val="30"/>
          <w:highlight w:val="none"/>
          <w:lang w:eastAsia="zh-CN"/>
        </w:rPr>
        <w:br w:type="page"/>
      </w:r>
    </w:p>
    <w:p>
      <w:pPr>
        <w:spacing w:line="400" w:lineRule="exact"/>
        <w:jc w:val="center"/>
        <w:rPr>
          <w:rFonts w:hint="eastAsia" w:ascii="宋体" w:hAnsi="宋体" w:eastAsia="宋体" w:cs="宋体"/>
          <w:bCs/>
          <w:color w:val="auto"/>
          <w:sz w:val="40"/>
          <w:szCs w:val="40"/>
          <w:highlight w:val="none"/>
        </w:rPr>
      </w:pPr>
      <w:r>
        <w:rPr>
          <w:rFonts w:hint="eastAsia" w:ascii="宋体" w:hAnsi="宋体" w:eastAsia="宋体" w:cs="宋体"/>
          <w:bCs/>
          <w:color w:val="auto"/>
          <w:sz w:val="40"/>
          <w:szCs w:val="40"/>
          <w:highlight w:val="none"/>
        </w:rPr>
        <w:t>第四章 投标文件格式</w:t>
      </w:r>
      <w:r>
        <w:rPr>
          <w:rFonts w:hint="eastAsia" w:ascii="宋体" w:hAnsi="宋体" w:eastAsia="宋体" w:cs="宋体"/>
          <w:bCs/>
          <w:color w:val="auto"/>
          <w:sz w:val="40"/>
          <w:szCs w:val="40"/>
          <w:highlight w:val="none"/>
          <w:lang w:eastAsia="zh-CN"/>
        </w:rPr>
        <w:t>、</w:t>
      </w:r>
      <w:r>
        <w:rPr>
          <w:rFonts w:hint="eastAsia" w:ascii="宋体" w:hAnsi="宋体" w:eastAsia="宋体" w:cs="宋体"/>
          <w:bCs/>
          <w:color w:val="auto"/>
          <w:sz w:val="40"/>
          <w:szCs w:val="40"/>
          <w:highlight w:val="none"/>
          <w:lang w:val="en-US" w:eastAsia="zh-CN"/>
        </w:rPr>
        <w:t>内容</w:t>
      </w:r>
    </w:p>
    <w:p>
      <w:pPr>
        <w:spacing w:line="400" w:lineRule="exact"/>
        <w:rPr>
          <w:rFonts w:hint="eastAsia" w:ascii="宋体" w:hAnsi="宋体" w:eastAsia="宋体" w:cs="宋体"/>
          <w:b/>
          <w:color w:val="auto"/>
          <w:sz w:val="32"/>
          <w:szCs w:val="32"/>
          <w:highlight w:val="none"/>
        </w:rPr>
      </w:pPr>
    </w:p>
    <w:p>
      <w:pPr>
        <w:spacing w:line="400" w:lineRule="exact"/>
        <w:jc w:val="center"/>
        <w:outlineLvl w:val="0"/>
        <w:rPr>
          <w:rFonts w:hint="eastAsia" w:ascii="宋体" w:hAnsi="宋体" w:eastAsia="宋体" w:cs="宋体"/>
          <w:b/>
          <w:color w:val="auto"/>
          <w:sz w:val="30"/>
          <w:szCs w:val="30"/>
          <w:highlight w:val="none"/>
          <w:u w:val="single"/>
          <w:lang w:val="en-US" w:eastAsia="zh-CN"/>
        </w:rPr>
      </w:pPr>
      <w:r>
        <w:rPr>
          <w:rFonts w:hint="eastAsia" w:ascii="宋体" w:hAnsi="宋体" w:eastAsia="宋体" w:cs="宋体"/>
          <w:b/>
          <w:color w:val="auto"/>
          <w:sz w:val="30"/>
          <w:szCs w:val="30"/>
          <w:highlight w:val="none"/>
          <w:u w:val="single"/>
          <w:lang w:val="en-US" w:eastAsia="zh-CN"/>
        </w:rPr>
        <w:t>第一部分 格式</w:t>
      </w:r>
    </w:p>
    <w:p>
      <w:pPr>
        <w:autoSpaceDE w:val="0"/>
        <w:autoSpaceDN w:val="0"/>
        <w:spacing w:before="1" w:after="0" w:line="312" w:lineRule="auto"/>
        <w:ind w:left="0" w:right="251" w:firstLine="0"/>
        <w:jc w:val="left"/>
        <w:outlineLvl w:val="9"/>
        <w:rPr>
          <w:rFonts w:hint="eastAsia" w:ascii="宋体" w:hAnsi="宋体" w:eastAsia="宋体" w:cs="宋体"/>
          <w:color w:val="auto"/>
          <w:kern w:val="0"/>
          <w:sz w:val="28"/>
          <w:szCs w:val="28"/>
          <w:highlight w:val="none"/>
          <w:lang w:val="zh-CN" w:bidi="zh-CN"/>
        </w:rPr>
      </w:pPr>
      <w:r>
        <w:rPr>
          <w:rFonts w:hint="eastAsia" w:ascii="宋体" w:hAnsi="宋体" w:eastAsia="宋体" w:cs="宋体"/>
          <w:b/>
          <w:bCs/>
          <w:color w:val="auto"/>
          <w:spacing w:val="0"/>
          <w:kern w:val="0"/>
          <w:sz w:val="28"/>
          <w:szCs w:val="28"/>
          <w:highlight w:val="none"/>
          <w:u w:val="none"/>
          <w:lang w:val="zh-CN" w:bidi="zh-CN"/>
        </w:rPr>
        <w:t>投标标书</w:t>
      </w:r>
      <w:r>
        <w:rPr>
          <w:rFonts w:hint="eastAsia" w:ascii="宋体" w:hAnsi="宋体" w:eastAsia="宋体" w:cs="宋体"/>
          <w:b/>
          <w:bCs/>
          <w:color w:val="auto"/>
          <w:spacing w:val="0"/>
          <w:kern w:val="0"/>
          <w:sz w:val="28"/>
          <w:szCs w:val="28"/>
          <w:highlight w:val="none"/>
          <w:u w:val="none"/>
          <w:lang w:val="en-US" w:bidi="zh-CN"/>
        </w:rPr>
        <w:t>须为</w:t>
      </w:r>
      <w:r>
        <w:rPr>
          <w:rFonts w:hint="eastAsia" w:ascii="宋体" w:hAnsi="宋体" w:eastAsia="宋体" w:cs="宋体"/>
          <w:b/>
          <w:bCs/>
          <w:color w:val="auto"/>
          <w:kern w:val="0"/>
          <w:sz w:val="28"/>
          <w:szCs w:val="28"/>
          <w:highlight w:val="none"/>
          <w:u w:val="none"/>
          <w:lang w:val="zh-CN" w:bidi="zh-CN"/>
        </w:rPr>
        <w:t>1</w:t>
      </w:r>
      <w:r>
        <w:rPr>
          <w:rFonts w:hint="eastAsia" w:ascii="宋体" w:hAnsi="宋体" w:eastAsia="宋体" w:cs="宋体"/>
          <w:b/>
          <w:bCs/>
          <w:color w:val="auto"/>
          <w:spacing w:val="0"/>
          <w:kern w:val="0"/>
          <w:sz w:val="28"/>
          <w:szCs w:val="28"/>
          <w:highlight w:val="none"/>
          <w:u w:val="none"/>
          <w:lang w:val="zh-CN" w:bidi="zh-CN"/>
        </w:rPr>
        <w:t>正</w:t>
      </w:r>
      <w:r>
        <w:rPr>
          <w:rFonts w:hint="eastAsia" w:ascii="宋体" w:hAnsi="宋体" w:eastAsia="宋体" w:cs="宋体"/>
          <w:b/>
          <w:bCs/>
          <w:color w:val="auto"/>
          <w:kern w:val="0"/>
          <w:sz w:val="28"/>
          <w:szCs w:val="28"/>
          <w:highlight w:val="none"/>
          <w:u w:val="none"/>
          <w:lang w:val="zh-CN" w:eastAsia="zh-CN" w:bidi="zh-CN"/>
        </w:rPr>
        <w:t>2</w:t>
      </w:r>
      <w:r>
        <w:rPr>
          <w:rFonts w:hint="eastAsia" w:ascii="宋体" w:hAnsi="宋体" w:eastAsia="宋体" w:cs="宋体"/>
          <w:b/>
          <w:bCs/>
          <w:color w:val="auto"/>
          <w:spacing w:val="0"/>
          <w:kern w:val="0"/>
          <w:sz w:val="28"/>
          <w:szCs w:val="28"/>
          <w:highlight w:val="none"/>
          <w:u w:val="none"/>
          <w:lang w:val="zh-CN" w:bidi="zh-CN"/>
        </w:rPr>
        <w:t>副</w:t>
      </w:r>
      <w:r>
        <w:rPr>
          <w:rFonts w:hint="eastAsia" w:ascii="宋体" w:hAnsi="宋体" w:eastAsia="宋体" w:cs="宋体"/>
          <w:b/>
          <w:bCs/>
          <w:color w:val="auto"/>
          <w:spacing w:val="0"/>
          <w:kern w:val="0"/>
          <w:sz w:val="28"/>
          <w:szCs w:val="28"/>
          <w:highlight w:val="none"/>
          <w:u w:val="none"/>
          <w:lang w:val="en-US" w:bidi="zh-CN"/>
        </w:rPr>
        <w:t>并按照以下顺序</w:t>
      </w:r>
      <w:r>
        <w:rPr>
          <w:rFonts w:hint="eastAsia" w:ascii="宋体" w:hAnsi="宋体" w:eastAsia="宋体" w:cs="宋体"/>
          <w:b/>
          <w:bCs/>
          <w:color w:val="auto"/>
          <w:kern w:val="0"/>
          <w:sz w:val="28"/>
          <w:szCs w:val="28"/>
          <w:highlight w:val="none"/>
          <w:lang w:val="zh-CN" w:bidi="zh-CN"/>
        </w:rPr>
        <w:t>装订、</w:t>
      </w:r>
      <w:r>
        <w:rPr>
          <w:rFonts w:hint="eastAsia" w:ascii="宋体" w:hAnsi="宋体" w:eastAsia="宋体" w:cs="宋体"/>
          <w:b/>
          <w:bCs/>
          <w:color w:val="auto"/>
          <w:kern w:val="0"/>
          <w:sz w:val="28"/>
          <w:szCs w:val="28"/>
          <w:highlight w:val="none"/>
          <w:lang w:val="en-US" w:bidi="zh-CN"/>
        </w:rPr>
        <w:t>形成目录</w:t>
      </w:r>
      <w:bookmarkStart w:id="1" w:name="_Toc61271841"/>
      <w:r>
        <w:rPr>
          <w:rFonts w:hint="eastAsia" w:ascii="宋体" w:hAnsi="宋体" w:eastAsia="宋体" w:cs="宋体"/>
          <w:color w:val="auto"/>
          <w:kern w:val="0"/>
          <w:sz w:val="28"/>
          <w:szCs w:val="28"/>
          <w:highlight w:val="none"/>
          <w:lang w:val="zh-CN" w:bidi="zh-CN"/>
        </w:rPr>
        <w:t>（以下仅提供主要文件顺序，下列无提及的、但与产品有关的其他资料可依序装订在采购文件后面）：</w:t>
      </w:r>
    </w:p>
    <w:p>
      <w:pPr>
        <w:autoSpaceDE w:val="0"/>
        <w:autoSpaceDN w:val="0"/>
        <w:spacing w:before="1" w:after="0" w:line="312" w:lineRule="auto"/>
        <w:ind w:left="0" w:right="251" w:firstLine="0"/>
        <w:jc w:val="left"/>
        <w:rPr>
          <w:rFonts w:hint="eastAsia" w:ascii="宋体" w:hAnsi="宋体" w:eastAsia="宋体" w:cs="宋体"/>
          <w:color w:val="auto"/>
          <w:kern w:val="0"/>
          <w:sz w:val="28"/>
          <w:szCs w:val="28"/>
          <w:highlight w:val="none"/>
          <w:lang w:val="zh-CN" w:bidi="zh-CN"/>
        </w:rPr>
      </w:pPr>
      <w:r>
        <w:rPr>
          <w:rFonts w:hint="eastAsia" w:ascii="宋体" w:hAnsi="宋体" w:eastAsia="宋体" w:cs="宋体"/>
          <w:b/>
          <w:bCs/>
          <w:color w:val="auto"/>
          <w:kern w:val="0"/>
          <w:sz w:val="28"/>
          <w:szCs w:val="28"/>
          <w:highlight w:val="none"/>
          <w:lang w:val="en-US" w:bidi="zh-CN"/>
        </w:rPr>
        <w:t>一、</w:t>
      </w:r>
      <w:r>
        <w:rPr>
          <w:rFonts w:hint="eastAsia" w:ascii="宋体" w:hAnsi="宋体" w:eastAsia="宋体" w:cs="宋体"/>
          <w:b/>
          <w:bCs/>
          <w:color w:val="auto"/>
          <w:kern w:val="0"/>
          <w:sz w:val="28"/>
          <w:szCs w:val="28"/>
          <w:highlight w:val="none"/>
          <w:lang w:val="zh-CN" w:bidi="zh-CN"/>
        </w:rPr>
        <w:t>封面</w:t>
      </w:r>
      <w:r>
        <w:rPr>
          <w:rFonts w:hint="eastAsia" w:ascii="宋体" w:hAnsi="宋体" w:eastAsia="宋体" w:cs="宋体"/>
          <w:color w:val="auto"/>
          <w:kern w:val="0"/>
          <w:sz w:val="28"/>
          <w:szCs w:val="28"/>
          <w:highlight w:val="none"/>
          <w:lang w:val="zh-CN" w:bidi="zh-CN"/>
        </w:rPr>
        <w:t>【原件】（打印前编辑，只留正本/副本其中一个字样）</w:t>
      </w:r>
    </w:p>
    <w:p>
      <w:pPr>
        <w:autoSpaceDE w:val="0"/>
        <w:autoSpaceDN w:val="0"/>
        <w:spacing w:before="1" w:after="0" w:line="312" w:lineRule="auto"/>
        <w:ind w:left="0" w:right="251" w:firstLine="0"/>
        <w:jc w:val="left"/>
        <w:rPr>
          <w:rFonts w:hint="eastAsia" w:ascii="宋体" w:hAnsi="宋体" w:eastAsia="宋体" w:cs="宋体"/>
          <w:b/>
          <w:bCs/>
          <w:color w:val="auto"/>
          <w:kern w:val="0"/>
          <w:sz w:val="28"/>
          <w:szCs w:val="28"/>
          <w:highlight w:val="none"/>
          <w:lang w:val="en-US" w:bidi="zh-CN"/>
        </w:rPr>
      </w:pPr>
      <w:r>
        <w:rPr>
          <w:rFonts w:hint="eastAsia" w:ascii="宋体" w:hAnsi="宋体" w:eastAsia="宋体" w:cs="宋体"/>
          <w:b/>
          <w:bCs/>
          <w:color w:val="auto"/>
          <w:kern w:val="0"/>
          <w:sz w:val="28"/>
          <w:szCs w:val="28"/>
          <w:highlight w:val="none"/>
          <w:lang w:val="en-US" w:bidi="zh-CN"/>
        </w:rPr>
        <w:t>二、投标文件目录</w:t>
      </w:r>
    </w:p>
    <w:p>
      <w:pPr>
        <w:autoSpaceDE w:val="0"/>
        <w:autoSpaceDN w:val="0"/>
        <w:spacing w:before="1" w:after="0" w:line="312" w:lineRule="auto"/>
        <w:ind w:left="0" w:right="251" w:firstLine="0"/>
        <w:jc w:val="left"/>
        <w:rPr>
          <w:rFonts w:hint="eastAsia" w:ascii="宋体" w:hAnsi="宋体" w:eastAsia="宋体" w:cs="宋体"/>
          <w:color w:val="auto"/>
          <w:kern w:val="0"/>
          <w:sz w:val="28"/>
          <w:szCs w:val="28"/>
          <w:highlight w:val="none"/>
          <w:lang w:val="zh-CN" w:bidi="zh-CN"/>
        </w:rPr>
      </w:pPr>
      <w:r>
        <w:rPr>
          <w:rFonts w:hint="eastAsia" w:ascii="宋体" w:hAnsi="宋体" w:eastAsia="宋体" w:cs="宋体"/>
          <w:b/>
          <w:bCs/>
          <w:color w:val="auto"/>
          <w:kern w:val="0"/>
          <w:sz w:val="28"/>
          <w:szCs w:val="28"/>
          <w:highlight w:val="none"/>
          <w:lang w:val="en-US" w:bidi="zh-CN"/>
        </w:rPr>
        <w:t>三、</w:t>
      </w:r>
      <w:r>
        <w:rPr>
          <w:rFonts w:hint="eastAsia" w:ascii="宋体" w:hAnsi="宋体" w:eastAsia="宋体" w:cs="宋体"/>
          <w:b/>
          <w:bCs/>
          <w:color w:val="auto"/>
          <w:kern w:val="0"/>
          <w:sz w:val="28"/>
          <w:szCs w:val="28"/>
          <w:highlight w:val="none"/>
          <w:lang w:val="zh-CN" w:bidi="zh-CN"/>
        </w:rPr>
        <w:t>投标产品报价表</w:t>
      </w:r>
    </w:p>
    <w:p>
      <w:pPr>
        <w:autoSpaceDE w:val="0"/>
        <w:autoSpaceDN w:val="0"/>
        <w:spacing w:before="1" w:after="0" w:line="312" w:lineRule="auto"/>
        <w:ind w:left="0" w:right="251" w:firstLine="0"/>
        <w:jc w:val="left"/>
        <w:rPr>
          <w:rFonts w:hint="eastAsia" w:ascii="宋体" w:hAnsi="宋体" w:eastAsia="宋体" w:cs="宋体"/>
          <w:b/>
          <w:bCs/>
          <w:color w:val="auto"/>
          <w:kern w:val="0"/>
          <w:sz w:val="28"/>
          <w:szCs w:val="28"/>
          <w:highlight w:val="none"/>
          <w:lang w:val="en-US" w:bidi="zh-CN"/>
        </w:rPr>
      </w:pPr>
      <w:r>
        <w:rPr>
          <w:rFonts w:hint="eastAsia" w:ascii="宋体" w:hAnsi="宋体" w:eastAsia="宋体" w:cs="宋体"/>
          <w:b/>
          <w:bCs/>
          <w:color w:val="auto"/>
          <w:kern w:val="0"/>
          <w:sz w:val="28"/>
          <w:szCs w:val="28"/>
          <w:highlight w:val="none"/>
          <w:lang w:val="en-US" w:bidi="zh-CN"/>
        </w:rPr>
        <w:t>四、自查表</w:t>
      </w:r>
    </w:p>
    <w:p>
      <w:pPr>
        <w:autoSpaceDE w:val="0"/>
        <w:autoSpaceDN w:val="0"/>
        <w:spacing w:before="1" w:after="0" w:line="312" w:lineRule="auto"/>
        <w:ind w:left="0" w:right="251" w:firstLine="0"/>
        <w:jc w:val="left"/>
        <w:rPr>
          <w:rFonts w:hint="eastAsia" w:ascii="宋体" w:hAnsi="宋体" w:eastAsia="宋体" w:cs="宋体"/>
          <w:b/>
          <w:bCs/>
          <w:color w:val="auto"/>
          <w:kern w:val="0"/>
          <w:sz w:val="28"/>
          <w:szCs w:val="28"/>
          <w:highlight w:val="none"/>
          <w:lang w:val="en-US" w:bidi="zh-CN"/>
        </w:rPr>
      </w:pPr>
      <w:r>
        <w:rPr>
          <w:rFonts w:hint="eastAsia" w:ascii="宋体" w:hAnsi="宋体" w:eastAsia="宋体" w:cs="宋体"/>
          <w:b/>
          <w:bCs/>
          <w:color w:val="auto"/>
          <w:kern w:val="0"/>
          <w:sz w:val="28"/>
          <w:szCs w:val="28"/>
          <w:highlight w:val="none"/>
          <w:lang w:val="en-US" w:bidi="zh-CN"/>
        </w:rPr>
        <w:t>五、资格性文件</w:t>
      </w:r>
    </w:p>
    <w:p>
      <w:pPr>
        <w:autoSpaceDE w:val="0"/>
        <w:autoSpaceDN w:val="0"/>
        <w:spacing w:before="1" w:after="0" w:line="312" w:lineRule="auto"/>
        <w:ind w:left="0" w:right="251" w:firstLine="0"/>
        <w:jc w:val="left"/>
        <w:rPr>
          <w:rFonts w:hint="eastAsia" w:ascii="宋体" w:hAnsi="宋体" w:eastAsia="宋体" w:cs="宋体"/>
          <w:color w:val="auto"/>
          <w:kern w:val="0"/>
          <w:sz w:val="28"/>
          <w:szCs w:val="28"/>
          <w:highlight w:val="none"/>
          <w:lang w:val="en-US" w:bidi="zh-CN"/>
        </w:rPr>
      </w:pPr>
      <w:r>
        <w:rPr>
          <w:rFonts w:hint="eastAsia" w:ascii="宋体" w:hAnsi="宋体" w:eastAsia="宋体" w:cs="宋体"/>
          <w:color w:val="auto"/>
          <w:kern w:val="0"/>
          <w:sz w:val="28"/>
          <w:szCs w:val="28"/>
          <w:highlight w:val="none"/>
          <w:lang w:val="en-US" w:bidi="zh-CN"/>
        </w:rPr>
        <w:t>（一）政府采购活动信用记录自查承诺函及相关网页证明</w:t>
      </w:r>
    </w:p>
    <w:p>
      <w:pPr>
        <w:autoSpaceDE w:val="0"/>
        <w:autoSpaceDN w:val="0"/>
        <w:spacing w:before="1" w:after="0" w:line="312" w:lineRule="auto"/>
        <w:ind w:left="0" w:right="251" w:firstLine="0"/>
        <w:jc w:val="left"/>
        <w:rPr>
          <w:rFonts w:hint="eastAsia" w:ascii="宋体" w:hAnsi="宋体" w:eastAsia="宋体" w:cs="宋体"/>
          <w:color w:val="auto"/>
          <w:kern w:val="0"/>
          <w:sz w:val="28"/>
          <w:szCs w:val="28"/>
          <w:highlight w:val="none"/>
          <w:lang w:val="en-US" w:bidi="zh-CN"/>
        </w:rPr>
      </w:pPr>
      <w:r>
        <w:rPr>
          <w:rFonts w:hint="eastAsia" w:ascii="宋体" w:hAnsi="宋体" w:eastAsia="宋体" w:cs="宋体"/>
          <w:color w:val="auto"/>
          <w:kern w:val="0"/>
          <w:sz w:val="28"/>
          <w:szCs w:val="28"/>
          <w:highlight w:val="none"/>
          <w:lang w:val="en-US" w:bidi="zh-CN"/>
        </w:rPr>
        <w:t>（二）其他资格证明文件</w:t>
      </w:r>
    </w:p>
    <w:p>
      <w:pPr>
        <w:autoSpaceDE w:val="0"/>
        <w:autoSpaceDN w:val="0"/>
        <w:spacing w:before="1" w:after="0" w:line="312" w:lineRule="auto"/>
        <w:ind w:right="251"/>
        <w:jc w:val="left"/>
        <w:rPr>
          <w:rFonts w:hint="eastAsia" w:ascii="宋体" w:hAnsi="宋体" w:eastAsia="宋体" w:cs="宋体"/>
          <w:color w:val="auto"/>
          <w:highlight w:val="none"/>
          <w:lang w:val="en-US" w:eastAsia="zh-CN" w:bidi="zh-CN"/>
        </w:rPr>
      </w:pPr>
      <w:r>
        <w:rPr>
          <w:rFonts w:hint="eastAsia" w:ascii="宋体" w:hAnsi="宋体" w:eastAsia="宋体" w:cs="宋体"/>
          <w:color w:val="auto"/>
          <w:kern w:val="0"/>
          <w:sz w:val="28"/>
          <w:szCs w:val="28"/>
          <w:highlight w:val="none"/>
          <w:lang w:val="en-US" w:eastAsia="zh-CN" w:bidi="zh-CN"/>
        </w:rPr>
        <w:t>（三）线上采购资质：提供广东省第三方电子交易平台、深圳医用耗材阳光交易平台系统操作界面截屏等证明文件（包含价格页面）</w:t>
      </w:r>
      <w:r>
        <w:rPr>
          <w:rFonts w:hint="eastAsia" w:ascii="宋体" w:hAnsi="宋体" w:eastAsia="宋体" w:cs="宋体"/>
          <w:color w:val="auto"/>
          <w:kern w:val="0"/>
          <w:sz w:val="28"/>
          <w:szCs w:val="28"/>
          <w:highlight w:val="none"/>
          <w:lang w:val="zh-CN" w:eastAsia="zh-CN" w:bidi="zh-CN"/>
        </w:rPr>
        <w:t>【复印件加盖公章】</w:t>
      </w:r>
    </w:p>
    <w:p>
      <w:pPr>
        <w:autoSpaceDE w:val="0"/>
        <w:autoSpaceDN w:val="0"/>
        <w:spacing w:before="1" w:after="0" w:line="312" w:lineRule="auto"/>
        <w:ind w:left="0" w:right="251" w:firstLine="0"/>
        <w:jc w:val="left"/>
        <w:rPr>
          <w:rFonts w:hint="eastAsia" w:ascii="宋体" w:hAnsi="宋体" w:eastAsia="宋体" w:cs="宋体"/>
          <w:b/>
          <w:bCs/>
          <w:color w:val="auto"/>
          <w:kern w:val="0"/>
          <w:sz w:val="28"/>
          <w:szCs w:val="28"/>
          <w:highlight w:val="none"/>
          <w:lang w:val="en-US" w:bidi="zh-CN"/>
        </w:rPr>
      </w:pPr>
      <w:r>
        <w:rPr>
          <w:rFonts w:hint="eastAsia" w:ascii="宋体" w:hAnsi="宋体" w:eastAsia="宋体" w:cs="宋体"/>
          <w:b/>
          <w:bCs/>
          <w:color w:val="auto"/>
          <w:kern w:val="0"/>
          <w:sz w:val="28"/>
          <w:szCs w:val="28"/>
          <w:highlight w:val="none"/>
          <w:lang w:val="en-US" w:bidi="zh-CN"/>
        </w:rPr>
        <w:t>六、符合性文件</w:t>
      </w:r>
    </w:p>
    <w:p>
      <w:pPr>
        <w:autoSpaceDE w:val="0"/>
        <w:autoSpaceDN w:val="0"/>
        <w:spacing w:before="1" w:after="0" w:line="312" w:lineRule="auto"/>
        <w:ind w:right="251"/>
        <w:jc w:val="left"/>
        <w:rPr>
          <w:rFonts w:hint="eastAsia" w:ascii="宋体" w:hAnsi="宋体" w:eastAsia="宋体" w:cs="宋体"/>
          <w:color w:val="auto"/>
          <w:kern w:val="0"/>
          <w:sz w:val="28"/>
          <w:szCs w:val="28"/>
          <w:highlight w:val="none"/>
          <w:lang w:val="en-US" w:bidi="zh-CN"/>
        </w:rPr>
      </w:pPr>
      <w:r>
        <w:rPr>
          <w:rFonts w:hint="eastAsia" w:ascii="宋体" w:hAnsi="宋体" w:eastAsia="宋体" w:cs="宋体"/>
          <w:color w:val="auto"/>
          <w:kern w:val="0"/>
          <w:sz w:val="28"/>
          <w:szCs w:val="28"/>
          <w:highlight w:val="none"/>
          <w:lang w:val="en-US" w:bidi="zh-CN"/>
        </w:rPr>
        <w:t>（一）投标承诺函</w:t>
      </w:r>
    </w:p>
    <w:p>
      <w:pPr>
        <w:autoSpaceDE w:val="0"/>
        <w:autoSpaceDN w:val="0"/>
        <w:spacing w:before="1" w:after="0" w:line="312" w:lineRule="auto"/>
        <w:ind w:right="251"/>
        <w:jc w:val="left"/>
        <w:rPr>
          <w:rFonts w:hint="eastAsia" w:ascii="宋体" w:hAnsi="宋体" w:eastAsia="宋体" w:cs="宋体"/>
          <w:color w:val="auto"/>
          <w:kern w:val="0"/>
          <w:sz w:val="28"/>
          <w:szCs w:val="28"/>
          <w:highlight w:val="none"/>
          <w:lang w:val="en-US" w:bidi="zh-CN"/>
        </w:rPr>
      </w:pPr>
      <w:r>
        <w:rPr>
          <w:rFonts w:hint="eastAsia" w:ascii="宋体" w:hAnsi="宋体" w:eastAsia="宋体" w:cs="宋体"/>
          <w:color w:val="auto"/>
          <w:kern w:val="0"/>
          <w:sz w:val="28"/>
          <w:szCs w:val="28"/>
          <w:highlight w:val="none"/>
          <w:lang w:val="en-US" w:bidi="zh-CN"/>
        </w:rPr>
        <w:t>（二）签约承诺函</w:t>
      </w:r>
    </w:p>
    <w:p>
      <w:pPr>
        <w:autoSpaceDE w:val="0"/>
        <w:autoSpaceDN w:val="0"/>
        <w:spacing w:before="1" w:after="0" w:line="312" w:lineRule="auto"/>
        <w:ind w:right="251"/>
        <w:jc w:val="left"/>
        <w:rPr>
          <w:rFonts w:hint="eastAsia" w:ascii="宋体" w:hAnsi="宋体" w:eastAsia="宋体" w:cs="宋体"/>
          <w:color w:val="auto"/>
          <w:kern w:val="0"/>
          <w:sz w:val="28"/>
          <w:szCs w:val="28"/>
          <w:highlight w:val="none"/>
          <w:lang w:val="en-US" w:bidi="zh-CN"/>
        </w:rPr>
      </w:pPr>
      <w:r>
        <w:rPr>
          <w:rFonts w:hint="eastAsia" w:ascii="宋体" w:hAnsi="宋体" w:eastAsia="宋体" w:cs="宋体"/>
          <w:color w:val="auto"/>
          <w:kern w:val="0"/>
          <w:sz w:val="28"/>
          <w:szCs w:val="28"/>
          <w:highlight w:val="none"/>
          <w:lang w:val="en-US" w:bidi="zh-CN"/>
        </w:rPr>
        <w:t>（三）售后服务承诺</w:t>
      </w:r>
    </w:p>
    <w:p>
      <w:pPr>
        <w:autoSpaceDE w:val="0"/>
        <w:autoSpaceDN w:val="0"/>
        <w:spacing w:before="1" w:after="0" w:line="312" w:lineRule="auto"/>
        <w:ind w:right="251"/>
        <w:jc w:val="left"/>
        <w:rPr>
          <w:rFonts w:hint="eastAsia" w:ascii="宋体" w:hAnsi="宋体" w:eastAsia="宋体" w:cs="宋体"/>
          <w:color w:val="auto"/>
          <w:kern w:val="0"/>
          <w:sz w:val="28"/>
          <w:szCs w:val="28"/>
          <w:highlight w:val="none"/>
          <w:lang w:val="en-US" w:bidi="zh-CN"/>
        </w:rPr>
      </w:pPr>
      <w:r>
        <w:rPr>
          <w:rFonts w:hint="eastAsia" w:ascii="宋体" w:hAnsi="宋体" w:eastAsia="宋体" w:cs="宋体"/>
          <w:color w:val="auto"/>
          <w:kern w:val="0"/>
          <w:sz w:val="28"/>
          <w:szCs w:val="28"/>
          <w:highlight w:val="none"/>
          <w:lang w:val="en-US" w:bidi="zh-CN"/>
        </w:rPr>
        <w:t>（四）杜绝商业贿赂承诺书</w:t>
      </w:r>
    </w:p>
    <w:p>
      <w:pPr>
        <w:autoSpaceDE w:val="0"/>
        <w:autoSpaceDN w:val="0"/>
        <w:spacing w:before="1" w:after="0" w:line="312" w:lineRule="auto"/>
        <w:ind w:right="251"/>
        <w:jc w:val="left"/>
        <w:rPr>
          <w:rFonts w:hint="eastAsia" w:ascii="宋体" w:hAnsi="宋体" w:eastAsia="宋体" w:cs="宋体"/>
          <w:color w:val="auto"/>
          <w:kern w:val="0"/>
          <w:sz w:val="28"/>
          <w:szCs w:val="28"/>
          <w:highlight w:val="none"/>
          <w:lang w:val="en-US" w:bidi="zh-CN"/>
        </w:rPr>
      </w:pPr>
      <w:r>
        <w:rPr>
          <w:rFonts w:hint="eastAsia" w:ascii="宋体" w:hAnsi="宋体" w:eastAsia="宋体" w:cs="宋体"/>
          <w:color w:val="auto"/>
          <w:kern w:val="0"/>
          <w:sz w:val="28"/>
          <w:szCs w:val="28"/>
          <w:highlight w:val="none"/>
          <w:lang w:val="en-US" w:bidi="zh-CN"/>
        </w:rPr>
        <w:t>（五）诚信情况</w:t>
      </w:r>
    </w:p>
    <w:p>
      <w:pPr>
        <w:autoSpaceDE w:val="0"/>
        <w:autoSpaceDN w:val="0"/>
        <w:spacing w:before="1" w:after="0" w:line="312" w:lineRule="auto"/>
        <w:ind w:right="251"/>
        <w:jc w:val="left"/>
        <w:rPr>
          <w:rFonts w:hint="eastAsia" w:ascii="宋体" w:hAnsi="宋体" w:eastAsia="宋体" w:cs="宋体"/>
          <w:color w:val="auto"/>
          <w:kern w:val="0"/>
          <w:sz w:val="28"/>
          <w:szCs w:val="28"/>
          <w:highlight w:val="none"/>
          <w:lang w:val="en-US" w:bidi="zh-CN"/>
        </w:rPr>
      </w:pPr>
      <w:r>
        <w:rPr>
          <w:rFonts w:hint="eastAsia" w:ascii="宋体" w:hAnsi="宋体" w:eastAsia="宋体" w:cs="宋体"/>
          <w:color w:val="auto"/>
          <w:kern w:val="0"/>
          <w:sz w:val="28"/>
          <w:szCs w:val="28"/>
          <w:highlight w:val="none"/>
          <w:lang w:val="en-US" w:bidi="zh-CN"/>
        </w:rPr>
        <w:t>（六）中山大学附属第八医院医用耗材产品质量及货源保证书</w:t>
      </w:r>
    </w:p>
    <w:p>
      <w:pPr>
        <w:autoSpaceDE w:val="0"/>
        <w:autoSpaceDN w:val="0"/>
        <w:spacing w:before="1" w:after="0" w:line="312" w:lineRule="auto"/>
        <w:ind w:left="0" w:right="251" w:firstLine="0"/>
        <w:jc w:val="left"/>
        <w:rPr>
          <w:rFonts w:hint="eastAsia" w:ascii="宋体" w:hAnsi="宋体" w:eastAsia="宋体" w:cs="宋体"/>
          <w:color w:val="auto"/>
          <w:kern w:val="0"/>
          <w:sz w:val="28"/>
          <w:szCs w:val="28"/>
          <w:highlight w:val="none"/>
          <w:lang w:val="zh-CN" w:bidi="zh-CN"/>
        </w:rPr>
      </w:pPr>
      <w:r>
        <w:rPr>
          <w:rFonts w:hint="eastAsia" w:ascii="宋体" w:hAnsi="宋体" w:eastAsia="宋体" w:cs="宋体"/>
          <w:color w:val="auto"/>
          <w:kern w:val="0"/>
          <w:sz w:val="28"/>
          <w:szCs w:val="28"/>
          <w:highlight w:val="none"/>
          <w:lang w:val="zh-CN" w:bidi="zh-CN"/>
        </w:rPr>
        <w:t>（七）商务要求（★）响应情况表（★条款不响应或者作非实质性响应将做废标处理）</w:t>
      </w:r>
    </w:p>
    <w:p>
      <w:pPr>
        <w:autoSpaceDE w:val="0"/>
        <w:autoSpaceDN w:val="0"/>
        <w:spacing w:before="1" w:after="0" w:line="312" w:lineRule="auto"/>
        <w:ind w:left="0" w:right="251" w:firstLine="0"/>
        <w:jc w:val="left"/>
        <w:rPr>
          <w:rFonts w:hint="eastAsia" w:ascii="宋体" w:hAnsi="宋体" w:eastAsia="宋体" w:cs="宋体"/>
          <w:b/>
          <w:bCs/>
          <w:color w:val="auto"/>
          <w:kern w:val="0"/>
          <w:sz w:val="28"/>
          <w:szCs w:val="28"/>
          <w:highlight w:val="none"/>
          <w:lang w:val="zh-CN" w:eastAsia="zh-CN" w:bidi="zh-CN"/>
        </w:rPr>
      </w:pPr>
      <w:r>
        <w:rPr>
          <w:rFonts w:hint="eastAsia" w:ascii="宋体" w:hAnsi="宋体" w:eastAsia="宋体" w:cs="宋体"/>
          <w:b/>
          <w:bCs/>
          <w:color w:val="auto"/>
          <w:kern w:val="0"/>
          <w:sz w:val="28"/>
          <w:szCs w:val="28"/>
          <w:highlight w:val="none"/>
          <w:lang w:val="en-US" w:bidi="zh-CN"/>
        </w:rPr>
        <w:t>七、</w:t>
      </w:r>
      <w:r>
        <w:rPr>
          <w:rFonts w:hint="eastAsia" w:ascii="宋体" w:hAnsi="宋体" w:eastAsia="宋体" w:cs="宋体"/>
          <w:b/>
          <w:bCs/>
          <w:color w:val="auto"/>
          <w:kern w:val="0"/>
          <w:sz w:val="28"/>
          <w:szCs w:val="28"/>
          <w:highlight w:val="none"/>
          <w:lang w:val="zh-CN" w:eastAsia="zh-CN" w:bidi="zh-CN"/>
        </w:rPr>
        <w:t>其他商务信息</w:t>
      </w:r>
    </w:p>
    <w:p>
      <w:pPr>
        <w:autoSpaceDE w:val="0"/>
        <w:autoSpaceDN w:val="0"/>
        <w:spacing w:before="1" w:after="0" w:line="312" w:lineRule="auto"/>
        <w:ind w:left="0" w:right="251" w:firstLine="0"/>
        <w:jc w:val="left"/>
        <w:rPr>
          <w:rFonts w:hint="eastAsia" w:ascii="宋体" w:hAnsi="宋体" w:eastAsia="宋体" w:cs="宋体"/>
          <w:color w:val="auto"/>
          <w:kern w:val="0"/>
          <w:sz w:val="28"/>
          <w:szCs w:val="28"/>
          <w:highlight w:val="none"/>
          <w:lang w:val="zh-CN" w:bidi="zh-CN"/>
        </w:rPr>
      </w:pPr>
      <w:r>
        <w:rPr>
          <w:rFonts w:hint="eastAsia" w:ascii="宋体" w:hAnsi="宋体" w:eastAsia="宋体" w:cs="宋体"/>
          <w:color w:val="auto"/>
          <w:kern w:val="0"/>
          <w:sz w:val="28"/>
          <w:szCs w:val="28"/>
          <w:highlight w:val="none"/>
          <w:lang w:val="zh-CN" w:bidi="zh-CN"/>
        </w:rPr>
        <w:t>（一）投标人情况介绍表</w:t>
      </w:r>
    </w:p>
    <w:p>
      <w:pPr>
        <w:autoSpaceDE w:val="0"/>
        <w:autoSpaceDN w:val="0"/>
        <w:spacing w:before="1" w:after="0" w:line="312" w:lineRule="auto"/>
        <w:ind w:left="0" w:right="251" w:firstLine="0"/>
        <w:jc w:val="left"/>
        <w:rPr>
          <w:rFonts w:hint="eastAsia" w:ascii="宋体" w:hAnsi="宋体" w:eastAsia="宋体" w:cs="宋体"/>
          <w:color w:val="auto"/>
          <w:kern w:val="0"/>
          <w:sz w:val="28"/>
          <w:szCs w:val="28"/>
          <w:highlight w:val="none"/>
          <w:lang w:val="zh-CN" w:bidi="zh-CN"/>
        </w:rPr>
      </w:pPr>
      <w:r>
        <w:rPr>
          <w:rFonts w:hint="eastAsia" w:ascii="宋体" w:hAnsi="宋体" w:eastAsia="宋体" w:cs="宋体"/>
          <w:color w:val="auto"/>
          <w:kern w:val="0"/>
          <w:sz w:val="28"/>
          <w:szCs w:val="28"/>
          <w:highlight w:val="none"/>
          <w:lang w:val="zh-CN" w:bidi="zh-CN"/>
        </w:rPr>
        <w:t>（二）用户名录（至少提供：深圳地区及广东省各 3 家以上三级医院名单及联系人电话）</w:t>
      </w:r>
    </w:p>
    <w:p>
      <w:pPr>
        <w:autoSpaceDE w:val="0"/>
        <w:autoSpaceDN w:val="0"/>
        <w:spacing w:before="1" w:after="0" w:line="312" w:lineRule="auto"/>
        <w:ind w:left="0" w:right="251" w:firstLine="0"/>
        <w:jc w:val="left"/>
        <w:rPr>
          <w:rFonts w:hint="eastAsia" w:ascii="宋体" w:hAnsi="宋体" w:eastAsia="宋体" w:cs="宋体"/>
          <w:color w:val="auto"/>
          <w:kern w:val="0"/>
          <w:sz w:val="28"/>
          <w:szCs w:val="28"/>
          <w:highlight w:val="none"/>
          <w:lang w:val="zh-CN" w:bidi="zh-CN"/>
        </w:rPr>
      </w:pPr>
      <w:r>
        <w:rPr>
          <w:rFonts w:hint="eastAsia" w:ascii="宋体" w:hAnsi="宋体" w:eastAsia="宋体" w:cs="宋体"/>
          <w:color w:val="auto"/>
          <w:kern w:val="0"/>
          <w:sz w:val="28"/>
          <w:szCs w:val="28"/>
          <w:highlight w:val="none"/>
          <w:lang w:val="zh-CN" w:bidi="zh-CN"/>
        </w:rPr>
        <w:t>（三）其他三级医院近期使用相关产品的发票复印件【复印件加盖公章】</w:t>
      </w:r>
    </w:p>
    <w:p>
      <w:pPr>
        <w:autoSpaceDE w:val="0"/>
        <w:autoSpaceDN w:val="0"/>
        <w:spacing w:before="1" w:after="0" w:line="312" w:lineRule="auto"/>
        <w:ind w:left="0" w:right="251" w:firstLine="0"/>
        <w:jc w:val="left"/>
        <w:rPr>
          <w:rFonts w:hint="eastAsia" w:ascii="宋体" w:hAnsi="宋体" w:eastAsia="宋体" w:cs="宋体"/>
          <w:b/>
          <w:bCs/>
          <w:color w:val="auto"/>
          <w:kern w:val="0"/>
          <w:sz w:val="28"/>
          <w:szCs w:val="28"/>
          <w:highlight w:val="none"/>
          <w:lang w:val="zh-CN" w:bidi="zh-CN"/>
        </w:rPr>
      </w:pPr>
      <w:r>
        <w:rPr>
          <w:rFonts w:hint="eastAsia" w:ascii="宋体" w:hAnsi="宋体" w:eastAsia="宋体" w:cs="宋体"/>
          <w:b/>
          <w:bCs/>
          <w:color w:val="auto"/>
          <w:kern w:val="0"/>
          <w:sz w:val="28"/>
          <w:szCs w:val="28"/>
          <w:highlight w:val="none"/>
          <w:lang w:val="en-US" w:bidi="zh-CN"/>
        </w:rPr>
        <w:t>八、</w:t>
      </w:r>
      <w:r>
        <w:rPr>
          <w:rFonts w:hint="eastAsia" w:ascii="宋体" w:hAnsi="宋体" w:eastAsia="宋体" w:cs="宋体"/>
          <w:b/>
          <w:bCs/>
          <w:color w:val="auto"/>
          <w:kern w:val="0"/>
          <w:sz w:val="28"/>
          <w:szCs w:val="28"/>
          <w:highlight w:val="none"/>
          <w:lang w:val="zh-CN" w:bidi="zh-CN"/>
        </w:rPr>
        <w:t>产品合格证或检验报告书(需双面复印并加盖公章）</w:t>
      </w:r>
    </w:p>
    <w:p>
      <w:pPr>
        <w:autoSpaceDE w:val="0"/>
        <w:autoSpaceDN w:val="0"/>
        <w:spacing w:before="1" w:after="0" w:line="312" w:lineRule="auto"/>
        <w:ind w:left="0" w:right="251" w:firstLine="0"/>
        <w:jc w:val="left"/>
        <w:rPr>
          <w:rFonts w:hint="eastAsia" w:ascii="宋体" w:hAnsi="宋体" w:eastAsia="宋体" w:cs="宋体"/>
          <w:b/>
          <w:bCs/>
          <w:color w:val="auto"/>
          <w:kern w:val="0"/>
          <w:sz w:val="28"/>
          <w:szCs w:val="28"/>
          <w:highlight w:val="none"/>
          <w:lang w:val="zh-CN" w:bidi="zh-CN"/>
        </w:rPr>
      </w:pPr>
      <w:r>
        <w:rPr>
          <w:rFonts w:hint="eastAsia" w:ascii="宋体" w:hAnsi="宋体" w:eastAsia="宋体" w:cs="宋体"/>
          <w:b/>
          <w:bCs/>
          <w:color w:val="auto"/>
          <w:kern w:val="0"/>
          <w:sz w:val="28"/>
          <w:szCs w:val="28"/>
          <w:highlight w:val="none"/>
          <w:lang w:val="en-US" w:bidi="zh-CN"/>
        </w:rPr>
        <w:t>九、</w:t>
      </w:r>
      <w:r>
        <w:rPr>
          <w:rFonts w:hint="eastAsia" w:ascii="宋体" w:hAnsi="宋体" w:eastAsia="宋体" w:cs="宋体"/>
          <w:b/>
          <w:bCs/>
          <w:color w:val="auto"/>
          <w:kern w:val="0"/>
          <w:sz w:val="28"/>
          <w:szCs w:val="28"/>
          <w:highlight w:val="none"/>
          <w:lang w:val="zh-CN" w:bidi="zh-CN"/>
        </w:rPr>
        <w:t>产品包装外观照片及产品说明书【复印件加盖公章】</w:t>
      </w:r>
    </w:p>
    <w:p>
      <w:pPr>
        <w:autoSpaceDE w:val="0"/>
        <w:autoSpaceDN w:val="0"/>
        <w:spacing w:before="1" w:after="0" w:line="312" w:lineRule="auto"/>
        <w:ind w:left="0" w:right="251" w:firstLine="0"/>
        <w:jc w:val="left"/>
        <w:rPr>
          <w:rFonts w:hint="eastAsia" w:ascii="宋体" w:hAnsi="宋体" w:eastAsia="宋体" w:cs="宋体"/>
          <w:b/>
          <w:bCs/>
          <w:color w:val="auto"/>
          <w:kern w:val="0"/>
          <w:sz w:val="28"/>
          <w:szCs w:val="28"/>
          <w:highlight w:val="none"/>
          <w:lang w:val="zh-CN" w:bidi="zh-CN"/>
        </w:rPr>
      </w:pPr>
      <w:r>
        <w:rPr>
          <w:rFonts w:hint="eastAsia" w:ascii="宋体" w:hAnsi="宋体" w:eastAsia="宋体" w:cs="宋体"/>
          <w:b/>
          <w:bCs/>
          <w:color w:val="auto"/>
          <w:kern w:val="0"/>
          <w:sz w:val="28"/>
          <w:szCs w:val="28"/>
          <w:highlight w:val="none"/>
          <w:lang w:val="en-US" w:bidi="zh-CN"/>
        </w:rPr>
        <w:t>十、</w:t>
      </w:r>
      <w:r>
        <w:rPr>
          <w:rFonts w:hint="eastAsia" w:ascii="宋体" w:hAnsi="宋体" w:eastAsia="宋体" w:cs="宋体"/>
          <w:b/>
          <w:bCs/>
          <w:color w:val="auto"/>
          <w:kern w:val="0"/>
          <w:sz w:val="28"/>
          <w:szCs w:val="28"/>
          <w:highlight w:val="none"/>
          <w:lang w:val="zh-CN" w:bidi="zh-CN"/>
        </w:rPr>
        <w:t>卫生许可证（消毒类别产品需递交）【复印件加盖公章】</w:t>
      </w:r>
    </w:p>
    <w:p>
      <w:pPr>
        <w:autoSpaceDE w:val="0"/>
        <w:autoSpaceDN w:val="0"/>
        <w:spacing w:before="1" w:after="0" w:line="312" w:lineRule="auto"/>
        <w:ind w:left="0" w:right="251" w:firstLine="0"/>
        <w:jc w:val="left"/>
        <w:rPr>
          <w:rFonts w:hint="eastAsia" w:ascii="宋体" w:hAnsi="宋体" w:eastAsia="宋体" w:cs="宋体"/>
          <w:b/>
          <w:bCs/>
          <w:color w:val="auto"/>
          <w:kern w:val="0"/>
          <w:sz w:val="28"/>
          <w:szCs w:val="28"/>
          <w:highlight w:val="none"/>
          <w:lang w:val="zh-CN" w:bidi="zh-CN"/>
        </w:rPr>
      </w:pPr>
      <w:r>
        <w:rPr>
          <w:rFonts w:hint="eastAsia" w:ascii="宋体" w:hAnsi="宋体" w:eastAsia="宋体" w:cs="宋体"/>
          <w:b/>
          <w:bCs/>
          <w:color w:val="auto"/>
          <w:kern w:val="0"/>
          <w:sz w:val="28"/>
          <w:szCs w:val="28"/>
          <w:highlight w:val="none"/>
          <w:lang w:val="en-US" w:bidi="zh-CN"/>
        </w:rPr>
        <w:t>十一、</w:t>
      </w:r>
      <w:r>
        <w:rPr>
          <w:rFonts w:hint="eastAsia" w:ascii="宋体" w:hAnsi="宋体" w:eastAsia="宋体" w:cs="宋体"/>
          <w:b/>
          <w:bCs/>
          <w:color w:val="auto"/>
          <w:kern w:val="0"/>
          <w:sz w:val="28"/>
          <w:szCs w:val="28"/>
          <w:highlight w:val="none"/>
          <w:lang w:val="zh-CN" w:bidi="zh-CN"/>
        </w:rPr>
        <w:t>卫生许可证批件或检测报告；(消毒类别产品需递交)【复印件加盖公章】</w:t>
      </w:r>
    </w:p>
    <w:p>
      <w:pPr>
        <w:autoSpaceDE w:val="0"/>
        <w:autoSpaceDN w:val="0"/>
        <w:spacing w:before="1" w:after="0" w:line="312" w:lineRule="auto"/>
        <w:ind w:left="0" w:right="251" w:firstLine="0"/>
        <w:jc w:val="left"/>
        <w:rPr>
          <w:rFonts w:hint="eastAsia" w:ascii="宋体" w:hAnsi="宋体" w:eastAsia="宋体" w:cs="宋体"/>
          <w:color w:val="auto"/>
          <w:kern w:val="0"/>
          <w:sz w:val="28"/>
          <w:szCs w:val="28"/>
          <w:highlight w:val="none"/>
          <w:lang w:val="zh-CN" w:bidi="zh-CN"/>
        </w:rPr>
      </w:pPr>
      <w:r>
        <w:rPr>
          <w:rFonts w:hint="eastAsia" w:ascii="宋体" w:hAnsi="宋体" w:eastAsia="宋体" w:cs="宋体"/>
          <w:b/>
          <w:bCs/>
          <w:color w:val="auto"/>
          <w:kern w:val="0"/>
          <w:sz w:val="28"/>
          <w:szCs w:val="28"/>
          <w:highlight w:val="none"/>
          <w:lang w:val="en-US" w:bidi="zh-CN"/>
        </w:rPr>
        <w:t>十二、</w:t>
      </w:r>
      <w:r>
        <w:rPr>
          <w:rFonts w:hint="eastAsia" w:ascii="宋体" w:hAnsi="宋体" w:eastAsia="宋体" w:cs="宋体"/>
          <w:b/>
          <w:bCs/>
          <w:color w:val="auto"/>
          <w:kern w:val="0"/>
          <w:sz w:val="28"/>
          <w:szCs w:val="28"/>
          <w:highlight w:val="none"/>
          <w:lang w:val="zh-CN" w:bidi="zh-CN"/>
        </w:rPr>
        <w:t>其他相关资料</w:t>
      </w:r>
    </w:p>
    <w:p>
      <w:pPr>
        <w:pStyle w:val="2"/>
        <w:rPr>
          <w:rFonts w:hint="eastAsia" w:ascii="宋体" w:hAnsi="宋体" w:eastAsia="宋体" w:cs="宋体"/>
          <w:color w:val="auto"/>
          <w:kern w:val="0"/>
          <w:sz w:val="24"/>
          <w:szCs w:val="22"/>
          <w:highlight w:val="none"/>
          <w:lang w:val="zh-CN" w:bidi="zh-CN"/>
        </w:rPr>
      </w:pPr>
    </w:p>
    <w:p>
      <w:pPr>
        <w:rPr>
          <w:rFonts w:hint="eastAsia" w:ascii="宋体" w:hAnsi="宋体" w:eastAsia="宋体" w:cs="宋体"/>
          <w:color w:val="auto"/>
          <w:kern w:val="0"/>
          <w:sz w:val="24"/>
          <w:szCs w:val="22"/>
          <w:highlight w:val="none"/>
          <w:lang w:val="zh-CN" w:bidi="zh-CN"/>
        </w:rPr>
        <w:sectPr>
          <w:pgSz w:w="11906" w:h="16838"/>
          <w:pgMar w:top="1134" w:right="1134" w:bottom="850" w:left="1276" w:header="851" w:footer="992" w:gutter="0"/>
          <w:pgNumType w:fmt="decimal"/>
          <w:cols w:space="0" w:num="1"/>
          <w:docGrid w:type="linesAndChars" w:linePitch="316" w:charSpace="209"/>
        </w:sectPr>
      </w:pPr>
    </w:p>
    <w:p>
      <w:pPr>
        <w:numPr>
          <w:ilvl w:val="0"/>
          <w:numId w:val="0"/>
        </w:numPr>
        <w:spacing w:line="400" w:lineRule="exact"/>
        <w:jc w:val="center"/>
        <w:outlineLvl w:val="0"/>
        <w:rPr>
          <w:rFonts w:hint="eastAsia" w:ascii="宋体" w:hAnsi="宋体" w:eastAsia="宋体" w:cs="宋体"/>
          <w:b/>
          <w:color w:val="auto"/>
          <w:sz w:val="30"/>
          <w:szCs w:val="30"/>
          <w:highlight w:val="none"/>
          <w:u w:val="single"/>
          <w:lang w:val="en-US" w:eastAsia="zh-CN"/>
        </w:rPr>
      </w:pPr>
      <w:r>
        <w:rPr>
          <w:rFonts w:hint="eastAsia" w:ascii="宋体" w:hAnsi="宋体" w:eastAsia="宋体" w:cs="宋体"/>
          <w:b/>
          <w:color w:val="auto"/>
          <w:sz w:val="30"/>
          <w:szCs w:val="30"/>
          <w:highlight w:val="none"/>
          <w:u w:val="single"/>
          <w:lang w:val="en-US" w:eastAsia="zh-CN"/>
        </w:rPr>
        <w:t>第二部分 内容</w:t>
      </w:r>
    </w:p>
    <w:p>
      <w:pPr>
        <w:numPr>
          <w:ilvl w:val="0"/>
          <w:numId w:val="0"/>
        </w:numPr>
        <w:jc w:val="center"/>
        <w:outlineLvl w:val="0"/>
        <w:rPr>
          <w:rFonts w:hint="eastAsia" w:ascii="宋体" w:hAnsi="宋体" w:eastAsia="宋体" w:cs="宋体"/>
          <w:b/>
          <w:color w:val="auto"/>
          <w:sz w:val="32"/>
          <w:szCs w:val="32"/>
          <w:highlight w:val="none"/>
          <w:lang w:val="en-US" w:eastAsia="zh-CN"/>
        </w:rPr>
      </w:pPr>
      <w:r>
        <w:rPr>
          <w:rFonts w:hint="eastAsia" w:ascii="宋体" w:hAnsi="宋体" w:eastAsia="宋体" w:cs="宋体"/>
          <w:b/>
          <w:color w:val="auto"/>
          <w:sz w:val="32"/>
          <w:szCs w:val="32"/>
          <w:highlight w:val="none"/>
          <w:lang w:val="en-US" w:eastAsia="zh-CN"/>
        </w:rPr>
        <w:t>一、封面</w:t>
      </w:r>
    </w:p>
    <w:tbl>
      <w:tblPr>
        <w:tblStyle w:val="26"/>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0" w:hRule="atLeast"/>
        </w:trPr>
        <w:tc>
          <w:tcPr>
            <w:tcW w:w="9606" w:type="dxa"/>
            <w:vAlign w:val="top"/>
          </w:tcPr>
          <w:p>
            <w:pPr>
              <w:spacing w:after="120" w:line="360" w:lineRule="auto"/>
              <w:ind w:firstLine="481" w:firstLineChars="150"/>
              <w:rPr>
                <w:rFonts w:hint="eastAsia" w:ascii="宋体" w:hAnsi="宋体" w:eastAsia="宋体" w:cs="宋体"/>
                <w:b/>
                <w:color w:val="auto"/>
                <w:sz w:val="32"/>
                <w:highlight w:val="none"/>
              </w:rPr>
            </w:pPr>
          </w:p>
          <w:p>
            <w:pPr>
              <w:spacing w:after="120" w:line="360" w:lineRule="auto"/>
              <w:ind w:firstLine="481" w:firstLineChars="150"/>
              <w:rPr>
                <w:rFonts w:hint="eastAsia" w:ascii="宋体" w:hAnsi="宋体" w:eastAsia="宋体" w:cs="宋体"/>
                <w:b/>
                <w:color w:val="auto"/>
                <w:sz w:val="32"/>
                <w:highlight w:val="none"/>
              </w:rPr>
            </w:pPr>
          </w:p>
          <w:p>
            <w:pPr>
              <w:spacing w:after="120" w:line="360" w:lineRule="auto"/>
              <w:ind w:firstLine="481" w:firstLineChars="150"/>
              <w:rPr>
                <w:rFonts w:hint="eastAsia" w:ascii="宋体" w:hAnsi="宋体" w:eastAsia="宋体" w:cs="宋体"/>
                <w:b/>
                <w:color w:val="auto"/>
                <w:sz w:val="32"/>
                <w:highlight w:val="none"/>
              </w:rPr>
            </w:pPr>
          </w:p>
          <w:p>
            <w:pPr>
              <w:spacing w:after="120" w:line="360" w:lineRule="auto"/>
              <w:jc w:val="center"/>
              <w:rPr>
                <w:rFonts w:hint="eastAsia" w:ascii="宋体" w:hAnsi="宋体" w:eastAsia="宋体" w:cs="宋体"/>
                <w:b/>
                <w:color w:val="auto"/>
                <w:sz w:val="72"/>
                <w:szCs w:val="72"/>
                <w:highlight w:val="none"/>
              </w:rPr>
            </w:pPr>
            <w:r>
              <w:rPr>
                <w:rFonts w:hint="eastAsia" w:ascii="宋体" w:hAnsi="宋体" w:eastAsia="宋体" w:cs="宋体"/>
                <w:b/>
                <w:color w:val="auto"/>
                <w:sz w:val="72"/>
                <w:szCs w:val="72"/>
                <w:highlight w:val="none"/>
              </w:rPr>
              <w:t>投 标 文 件</w:t>
            </w:r>
          </w:p>
          <w:p>
            <w:pPr>
              <w:spacing w:after="120" w:line="360" w:lineRule="auto"/>
              <w:ind w:firstLine="3391" w:firstLineChars="651"/>
              <w:rPr>
                <w:rFonts w:hint="eastAsia" w:ascii="宋体" w:hAnsi="宋体" w:eastAsia="宋体" w:cs="宋体"/>
                <w:b/>
                <w:color w:val="auto"/>
                <w:sz w:val="32"/>
                <w:highlight w:val="none"/>
              </w:rPr>
            </w:pPr>
            <w:r>
              <w:rPr>
                <w:rFonts w:hint="eastAsia" w:ascii="宋体" w:hAnsi="宋体" w:eastAsia="宋体" w:cs="宋体"/>
                <w:b/>
                <w:color w:val="auto"/>
                <w:sz w:val="52"/>
                <w:szCs w:val="52"/>
                <w:highlight w:val="none"/>
              </w:rPr>
              <w:t xml:space="preserve">口 </w:t>
            </w:r>
            <w:r>
              <w:rPr>
                <w:rFonts w:hint="eastAsia" w:ascii="宋体" w:hAnsi="宋体" w:eastAsia="宋体" w:cs="宋体"/>
                <w:b/>
                <w:color w:val="auto"/>
                <w:sz w:val="32"/>
                <w:highlight w:val="none"/>
              </w:rPr>
              <w:t>正本</w:t>
            </w:r>
          </w:p>
          <w:p>
            <w:pPr>
              <w:spacing w:after="120" w:line="360" w:lineRule="auto"/>
              <w:ind w:firstLine="3391" w:firstLineChars="651"/>
              <w:rPr>
                <w:rFonts w:hint="eastAsia" w:ascii="宋体" w:hAnsi="宋体" w:eastAsia="宋体" w:cs="宋体"/>
                <w:b/>
                <w:color w:val="auto"/>
                <w:sz w:val="32"/>
                <w:highlight w:val="none"/>
              </w:rPr>
            </w:pPr>
            <w:r>
              <w:rPr>
                <w:rFonts w:hint="eastAsia" w:ascii="宋体" w:hAnsi="宋体" w:eastAsia="宋体" w:cs="宋体"/>
                <w:b/>
                <w:color w:val="auto"/>
                <w:sz w:val="52"/>
                <w:szCs w:val="52"/>
                <w:highlight w:val="none"/>
              </w:rPr>
              <w:t xml:space="preserve">口 </w:t>
            </w:r>
            <w:r>
              <w:rPr>
                <w:rFonts w:hint="eastAsia" w:ascii="宋体" w:hAnsi="宋体" w:eastAsia="宋体" w:cs="宋体"/>
                <w:b/>
                <w:color w:val="auto"/>
                <w:sz w:val="32"/>
                <w:highlight w:val="none"/>
              </w:rPr>
              <w:t>副本</w:t>
            </w:r>
          </w:p>
          <w:p>
            <w:pPr>
              <w:spacing w:after="120" w:line="360" w:lineRule="auto"/>
              <w:rPr>
                <w:rFonts w:hint="eastAsia" w:ascii="宋体" w:hAnsi="宋体" w:eastAsia="宋体" w:cs="宋体"/>
                <w:b/>
                <w:color w:val="auto"/>
                <w:sz w:val="32"/>
                <w:highlight w:val="none"/>
              </w:rPr>
            </w:pPr>
          </w:p>
          <w:p>
            <w:pPr>
              <w:spacing w:after="120" w:line="360" w:lineRule="auto"/>
              <w:rPr>
                <w:rFonts w:hint="eastAsia" w:ascii="宋体" w:hAnsi="宋体" w:eastAsia="宋体" w:cs="宋体"/>
                <w:b/>
                <w:color w:val="auto"/>
                <w:sz w:val="32"/>
                <w:highlight w:val="none"/>
              </w:rPr>
            </w:pPr>
          </w:p>
          <w:p>
            <w:pPr>
              <w:spacing w:after="120" w:line="360" w:lineRule="auto"/>
              <w:rPr>
                <w:rFonts w:hint="eastAsia" w:ascii="宋体" w:hAnsi="宋体" w:eastAsia="宋体" w:cs="宋体"/>
                <w:b/>
                <w:color w:val="auto"/>
                <w:sz w:val="32"/>
                <w:highlight w:val="none"/>
              </w:rPr>
            </w:pPr>
          </w:p>
          <w:p>
            <w:pPr>
              <w:spacing w:after="120" w:line="400" w:lineRule="exact"/>
              <w:ind w:firstLine="899" w:firstLineChars="32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项目编号：（项目编号）</w:t>
            </w:r>
          </w:p>
          <w:p>
            <w:pPr>
              <w:spacing w:after="120" w:line="400" w:lineRule="exact"/>
              <w:ind w:firstLine="899" w:firstLineChars="32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项目名称：（项目名称）</w:t>
            </w:r>
          </w:p>
          <w:p>
            <w:pPr>
              <w:spacing w:after="120" w:line="400" w:lineRule="exact"/>
              <w:ind w:firstLine="899" w:firstLineChars="32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投标人名称：</w:t>
            </w:r>
          </w:p>
          <w:p>
            <w:pPr>
              <w:spacing w:after="120" w:line="400" w:lineRule="exact"/>
              <w:ind w:firstLine="899" w:firstLineChars="32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投标人地址：</w:t>
            </w:r>
          </w:p>
          <w:p>
            <w:pPr>
              <w:spacing w:line="400" w:lineRule="exact"/>
              <w:ind w:firstLine="899" w:firstLineChars="320"/>
              <w:jc w:val="left"/>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lang w:val="en-US" w:eastAsia="zh-CN"/>
              </w:rPr>
              <w:t>联系人及电话：</w:t>
            </w:r>
          </w:p>
          <w:p>
            <w:pPr>
              <w:tabs>
                <w:tab w:val="left" w:pos="851"/>
              </w:tabs>
              <w:autoSpaceDE w:val="0"/>
              <w:autoSpaceDN w:val="0"/>
              <w:adjustRightInd w:val="0"/>
              <w:snapToGrid w:val="0"/>
              <w:spacing w:line="420" w:lineRule="auto"/>
              <w:ind w:firstLine="828" w:firstLineChars="295"/>
              <w:rPr>
                <w:rFonts w:hint="eastAsia" w:ascii="宋体" w:hAnsi="宋体" w:eastAsia="宋体" w:cs="宋体"/>
                <w:b/>
                <w:color w:val="auto"/>
                <w:sz w:val="32"/>
                <w:highlight w:val="none"/>
              </w:rPr>
            </w:pPr>
            <w:r>
              <w:rPr>
                <w:rFonts w:hint="eastAsia" w:ascii="宋体" w:hAnsi="宋体" w:eastAsia="宋体" w:cs="宋体"/>
                <w:b/>
                <w:color w:val="auto"/>
                <w:sz w:val="28"/>
                <w:szCs w:val="28"/>
                <w:highlight w:val="none"/>
              </w:rPr>
              <w:t>开标之前不得启封</w:t>
            </w:r>
          </w:p>
        </w:tc>
      </w:tr>
    </w:tbl>
    <w:p>
      <w:pPr>
        <w:numPr>
          <w:ilvl w:val="0"/>
          <w:numId w:val="6"/>
        </w:numPr>
        <w:rPr>
          <w:rFonts w:hint="eastAsia" w:ascii="宋体" w:hAnsi="宋体" w:eastAsia="宋体" w:cs="宋体"/>
          <w:color w:val="auto"/>
          <w:highlight w:val="none"/>
          <w:lang w:val="en-US" w:eastAsia="zh-CN"/>
        </w:rPr>
        <w:sectPr>
          <w:pgSz w:w="11906" w:h="16838"/>
          <w:pgMar w:top="1134" w:right="1134" w:bottom="850" w:left="1276" w:header="851" w:footer="992" w:gutter="0"/>
          <w:pgNumType w:fmt="decimal"/>
          <w:cols w:space="0" w:num="1"/>
          <w:docGrid w:type="linesAndChars" w:linePitch="316" w:charSpace="209"/>
        </w:sectPr>
      </w:pPr>
    </w:p>
    <w:p>
      <w:pPr>
        <w:jc w:val="center"/>
        <w:outlineLvl w:val="0"/>
        <w:rPr>
          <w:rFonts w:hint="eastAsia" w:ascii="宋体" w:hAnsi="宋体" w:eastAsia="宋体" w:cs="宋体"/>
          <w:b/>
          <w:color w:val="auto"/>
          <w:sz w:val="32"/>
          <w:szCs w:val="32"/>
          <w:highlight w:val="none"/>
          <w:lang w:val="en-US" w:eastAsia="zh-CN"/>
        </w:rPr>
        <w:sectPr>
          <w:pgSz w:w="11906" w:h="16838"/>
          <w:pgMar w:top="1134" w:right="1134" w:bottom="850" w:left="1276" w:header="851" w:footer="992" w:gutter="0"/>
          <w:pgNumType w:fmt="decimal"/>
          <w:cols w:space="0" w:num="1"/>
          <w:docGrid w:type="linesAndChars" w:linePitch="316" w:charSpace="209"/>
        </w:sectPr>
      </w:pPr>
      <w:r>
        <w:rPr>
          <w:rFonts w:hint="eastAsia" w:ascii="宋体" w:hAnsi="宋体" w:eastAsia="宋体" w:cs="宋体"/>
          <w:b/>
          <w:color w:val="auto"/>
          <w:sz w:val="32"/>
          <w:szCs w:val="32"/>
          <w:highlight w:val="none"/>
          <w:lang w:val="en-US" w:eastAsia="zh-CN"/>
        </w:rPr>
        <w:t>二、目  录</w:t>
      </w:r>
    </w:p>
    <w:bookmarkEnd w:id="1"/>
    <w:p>
      <w:pPr>
        <w:widowControl/>
        <w:adjustRightInd w:val="0"/>
        <w:snapToGrid w:val="0"/>
        <w:spacing w:line="360" w:lineRule="auto"/>
        <w:ind w:firstLine="422"/>
        <w:jc w:val="center"/>
        <w:rPr>
          <w:rFonts w:hint="eastAsia" w:ascii="宋体" w:hAnsi="宋体" w:eastAsia="宋体" w:cs="宋体"/>
          <w:color w:val="auto"/>
          <w:kern w:val="0"/>
          <w:sz w:val="24"/>
          <w:szCs w:val="22"/>
          <w:highlight w:val="none"/>
          <w:lang w:val="zh-CN" w:bidi="zh-CN"/>
        </w:rPr>
      </w:pPr>
      <w:r>
        <w:rPr>
          <w:rFonts w:hint="eastAsia" w:ascii="宋体" w:hAnsi="宋体" w:eastAsia="宋体" w:cs="宋体"/>
          <w:b/>
          <w:color w:val="auto"/>
          <w:sz w:val="32"/>
          <w:szCs w:val="32"/>
          <w:highlight w:val="none"/>
          <w:lang w:val="en-US" w:eastAsia="zh-CN"/>
        </w:rPr>
        <w:t>三、投标产品报价表</w:t>
      </w:r>
    </w:p>
    <w:tbl>
      <w:tblPr>
        <w:tblStyle w:val="26"/>
        <w:tblW w:w="15070" w:type="dxa"/>
        <w:tblInd w:w="0" w:type="dxa"/>
        <w:tblLayout w:type="fixed"/>
        <w:tblCellMar>
          <w:top w:w="0" w:type="dxa"/>
          <w:left w:w="108" w:type="dxa"/>
          <w:bottom w:w="0" w:type="dxa"/>
          <w:right w:w="108" w:type="dxa"/>
        </w:tblCellMar>
      </w:tblPr>
      <w:tblGrid>
        <w:gridCol w:w="656"/>
        <w:gridCol w:w="766"/>
        <w:gridCol w:w="440"/>
        <w:gridCol w:w="789"/>
        <w:gridCol w:w="1421"/>
        <w:gridCol w:w="440"/>
        <w:gridCol w:w="680"/>
        <w:gridCol w:w="425"/>
        <w:gridCol w:w="417"/>
        <w:gridCol w:w="416"/>
        <w:gridCol w:w="591"/>
        <w:gridCol w:w="538"/>
        <w:gridCol w:w="1252"/>
        <w:gridCol w:w="459"/>
        <w:gridCol w:w="704"/>
        <w:gridCol w:w="459"/>
        <w:gridCol w:w="704"/>
        <w:gridCol w:w="423"/>
        <w:gridCol w:w="627"/>
        <w:gridCol w:w="1247"/>
        <w:gridCol w:w="957"/>
        <w:gridCol w:w="659"/>
      </w:tblGrid>
      <w:tr>
        <w:tblPrEx>
          <w:tblCellMar>
            <w:top w:w="0" w:type="dxa"/>
            <w:left w:w="108" w:type="dxa"/>
            <w:bottom w:w="0" w:type="dxa"/>
            <w:right w:w="108" w:type="dxa"/>
          </w:tblCellMar>
        </w:tblPrEx>
        <w:trPr>
          <w:trHeight w:val="480" w:hRule="atLeast"/>
        </w:trPr>
        <w:tc>
          <w:tcPr>
            <w:tcW w:w="15070" w:type="dxa"/>
            <w:gridSpan w:val="2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color w:val="auto"/>
                <w:kern w:val="0"/>
                <w:sz w:val="36"/>
                <w:szCs w:val="36"/>
                <w:highlight w:val="none"/>
              </w:rPr>
            </w:pPr>
            <w:r>
              <w:rPr>
                <w:rFonts w:hint="eastAsia" w:ascii="宋体" w:hAnsi="宋体" w:eastAsia="宋体" w:cs="宋体"/>
                <w:b/>
                <w:bCs/>
                <w:color w:val="auto"/>
                <w:kern w:val="0"/>
                <w:sz w:val="28"/>
                <w:szCs w:val="28"/>
                <w:highlight w:val="none"/>
              </w:rPr>
              <w:t>***项目报价表</w:t>
            </w:r>
          </w:p>
        </w:tc>
      </w:tr>
      <w:tr>
        <w:tblPrEx>
          <w:tblCellMar>
            <w:top w:w="0" w:type="dxa"/>
            <w:left w:w="108" w:type="dxa"/>
            <w:bottom w:w="0" w:type="dxa"/>
            <w:right w:w="108" w:type="dxa"/>
          </w:tblCellMar>
        </w:tblPrEx>
        <w:trPr>
          <w:trHeight w:val="480" w:hRule="atLeast"/>
        </w:trPr>
        <w:tc>
          <w:tcPr>
            <w:tcW w:w="65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序号</w:t>
            </w:r>
          </w:p>
        </w:tc>
        <w:tc>
          <w:tcPr>
            <w:tcW w:w="766"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auto"/>
                <w:kern w:val="0"/>
                <w:sz w:val="20"/>
                <w:szCs w:val="20"/>
                <w:highlight w:val="none"/>
              </w:rPr>
            </w:pPr>
            <w:r>
              <w:rPr>
                <w:rFonts w:hint="eastAsia" w:ascii="宋体" w:hAnsi="宋体" w:eastAsia="宋体" w:cs="宋体"/>
                <w:color w:val="auto"/>
                <w:highlight w:val="none"/>
              </w:rPr>
              <w:t>产品项目编号（招标目录内含编号必填）</w:t>
            </w:r>
          </w:p>
        </w:tc>
        <w:tc>
          <w:tcPr>
            <w:tcW w:w="44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rPr>
                <w:rFonts w:hint="eastAsia" w:ascii="宋体" w:hAnsi="宋体" w:eastAsia="宋体" w:cs="宋体"/>
                <w:b/>
                <w:bCs/>
                <w:color w:val="auto"/>
                <w:kern w:val="0"/>
                <w:sz w:val="20"/>
                <w:szCs w:val="20"/>
                <w:highlight w:val="none"/>
              </w:rPr>
            </w:pPr>
            <w:r>
              <w:rPr>
                <w:rFonts w:hint="eastAsia" w:ascii="宋体" w:hAnsi="宋体" w:eastAsia="宋体" w:cs="宋体"/>
                <w:b/>
                <w:bCs/>
                <w:color w:val="auto"/>
                <w:kern w:val="0"/>
                <w:sz w:val="20"/>
                <w:szCs w:val="20"/>
                <w:highlight w:val="none"/>
              </w:rPr>
              <w:t>产品名称</w:t>
            </w:r>
          </w:p>
        </w:tc>
        <w:tc>
          <w:tcPr>
            <w:tcW w:w="78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b/>
                <w:bCs/>
                <w:color w:val="auto"/>
                <w:kern w:val="0"/>
                <w:sz w:val="20"/>
                <w:szCs w:val="20"/>
                <w:highlight w:val="none"/>
              </w:rPr>
            </w:pPr>
            <w:r>
              <w:rPr>
                <w:rFonts w:hint="eastAsia" w:ascii="宋体" w:hAnsi="宋体" w:eastAsia="宋体" w:cs="宋体"/>
                <w:b/>
                <w:bCs/>
                <w:color w:val="auto"/>
                <w:kern w:val="0"/>
                <w:sz w:val="20"/>
                <w:szCs w:val="20"/>
                <w:highlight w:val="none"/>
              </w:rPr>
              <w:t>产品注册证名称（非医疗器械填写彩页及说明书名称）</w:t>
            </w:r>
          </w:p>
        </w:tc>
        <w:tc>
          <w:tcPr>
            <w:tcW w:w="1421"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hint="eastAsia" w:ascii="宋体" w:hAnsi="宋体" w:eastAsia="宋体" w:cs="宋体"/>
                <w:b/>
                <w:bCs/>
                <w:color w:val="auto"/>
                <w:kern w:val="0"/>
                <w:sz w:val="20"/>
                <w:szCs w:val="20"/>
                <w:highlight w:val="none"/>
              </w:rPr>
            </w:pPr>
            <w:r>
              <w:rPr>
                <w:rFonts w:hint="eastAsia" w:ascii="宋体" w:hAnsi="宋体" w:eastAsia="宋体" w:cs="宋体"/>
                <w:b/>
                <w:bCs/>
                <w:color w:val="auto"/>
                <w:kern w:val="0"/>
                <w:sz w:val="20"/>
                <w:szCs w:val="20"/>
                <w:highlight w:val="none"/>
              </w:rPr>
              <w:t>产品注册证号</w:t>
            </w:r>
          </w:p>
        </w:tc>
        <w:tc>
          <w:tcPr>
            <w:tcW w:w="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auto"/>
                <w:kern w:val="0"/>
                <w:sz w:val="20"/>
                <w:szCs w:val="20"/>
                <w:highlight w:val="none"/>
              </w:rPr>
            </w:pPr>
            <w:r>
              <w:rPr>
                <w:rFonts w:hint="eastAsia" w:ascii="宋体" w:hAnsi="宋体" w:eastAsia="宋体" w:cs="宋体"/>
                <w:b/>
                <w:bCs/>
                <w:color w:val="auto"/>
                <w:kern w:val="0"/>
                <w:sz w:val="20"/>
                <w:szCs w:val="20"/>
                <w:highlight w:val="none"/>
              </w:rPr>
              <w:t>生产厂家</w:t>
            </w:r>
          </w:p>
        </w:tc>
        <w:tc>
          <w:tcPr>
            <w:tcW w:w="6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b/>
                <w:bCs/>
                <w:color w:val="auto"/>
                <w:kern w:val="0"/>
                <w:sz w:val="20"/>
                <w:szCs w:val="20"/>
                <w:highlight w:val="none"/>
              </w:rPr>
            </w:pPr>
            <w:r>
              <w:rPr>
                <w:rFonts w:hint="eastAsia" w:ascii="宋体" w:hAnsi="宋体" w:eastAsia="宋体" w:cs="宋体"/>
                <w:b/>
                <w:bCs/>
                <w:color w:val="auto"/>
                <w:kern w:val="0"/>
                <w:sz w:val="20"/>
                <w:szCs w:val="20"/>
                <w:highlight w:val="none"/>
              </w:rPr>
              <w:t>规格（包括包装规格）</w:t>
            </w:r>
          </w:p>
        </w:tc>
        <w:tc>
          <w:tcPr>
            <w:tcW w:w="42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b/>
                <w:bCs/>
                <w:color w:val="auto"/>
                <w:kern w:val="0"/>
                <w:sz w:val="20"/>
                <w:szCs w:val="20"/>
                <w:highlight w:val="none"/>
              </w:rPr>
            </w:pPr>
            <w:r>
              <w:rPr>
                <w:rFonts w:hint="eastAsia" w:ascii="宋体" w:hAnsi="宋体" w:eastAsia="宋体" w:cs="宋体"/>
                <w:b/>
                <w:bCs/>
                <w:color w:val="auto"/>
                <w:kern w:val="0"/>
                <w:sz w:val="20"/>
                <w:szCs w:val="20"/>
                <w:highlight w:val="none"/>
              </w:rPr>
              <w:t>单位</w:t>
            </w:r>
          </w:p>
        </w:tc>
        <w:tc>
          <w:tcPr>
            <w:tcW w:w="833" w:type="dxa"/>
            <w:gridSpan w:val="2"/>
            <w:tcBorders>
              <w:top w:val="single" w:color="auto" w:sz="4" w:space="0"/>
              <w:left w:val="single" w:color="auto" w:sz="4" w:space="0"/>
              <w:bottom w:val="single" w:color="auto" w:sz="4" w:space="0"/>
              <w:right w:val="single" w:color="auto" w:sz="4" w:space="0"/>
            </w:tcBorders>
          </w:tcPr>
          <w:p>
            <w:pPr>
              <w:jc w:val="left"/>
              <w:rPr>
                <w:rFonts w:hint="eastAsia" w:ascii="宋体" w:hAnsi="宋体" w:eastAsia="宋体" w:cs="宋体"/>
                <w:b/>
                <w:bCs/>
                <w:color w:val="auto"/>
                <w:kern w:val="0"/>
                <w:sz w:val="20"/>
                <w:szCs w:val="20"/>
                <w:highlight w:val="none"/>
              </w:rPr>
            </w:pPr>
            <w:r>
              <w:rPr>
                <w:rFonts w:hint="eastAsia" w:ascii="宋体" w:hAnsi="宋体" w:eastAsia="宋体" w:cs="宋体"/>
                <w:b/>
                <w:bCs/>
                <w:color w:val="auto"/>
                <w:kern w:val="0"/>
                <w:sz w:val="20"/>
                <w:szCs w:val="20"/>
                <w:highlight w:val="none"/>
              </w:rPr>
              <w:t>历史价格（元）（1.以最小包装；2.必须细化到每人份）</w:t>
            </w:r>
          </w:p>
        </w:tc>
        <w:tc>
          <w:tcPr>
            <w:tcW w:w="1129" w:type="dxa"/>
            <w:gridSpan w:val="2"/>
            <w:tcBorders>
              <w:top w:val="single" w:color="auto" w:sz="4" w:space="0"/>
              <w:left w:val="single" w:color="auto" w:sz="4" w:space="0"/>
              <w:bottom w:val="single" w:color="auto" w:sz="4" w:space="0"/>
              <w:right w:val="single" w:color="auto" w:sz="4" w:space="0"/>
            </w:tcBorders>
          </w:tcPr>
          <w:p>
            <w:pPr>
              <w:widowControl/>
              <w:jc w:val="center"/>
              <w:rPr>
                <w:rFonts w:hint="eastAsia" w:ascii="宋体" w:hAnsi="宋体" w:eastAsia="宋体" w:cs="宋体"/>
                <w:b/>
                <w:bCs/>
                <w:color w:val="auto"/>
                <w:kern w:val="0"/>
                <w:sz w:val="20"/>
                <w:szCs w:val="20"/>
                <w:highlight w:val="none"/>
              </w:rPr>
            </w:pPr>
            <w:r>
              <w:rPr>
                <w:rFonts w:hint="eastAsia" w:ascii="宋体" w:hAnsi="宋体" w:eastAsia="宋体" w:cs="宋体"/>
                <w:b/>
                <w:bCs/>
                <w:color w:val="auto"/>
                <w:kern w:val="0"/>
                <w:sz w:val="20"/>
                <w:szCs w:val="20"/>
                <w:highlight w:val="none"/>
              </w:rPr>
              <w:t>投标报价（1.以最小包装；2.必须细化到每人份）</w:t>
            </w:r>
          </w:p>
        </w:tc>
        <w:tc>
          <w:tcPr>
            <w:tcW w:w="1252"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auto"/>
                <w:kern w:val="0"/>
                <w:sz w:val="20"/>
                <w:szCs w:val="20"/>
                <w:highlight w:val="none"/>
              </w:rPr>
            </w:pPr>
            <w:r>
              <w:rPr>
                <w:rFonts w:hint="eastAsia" w:ascii="宋体" w:hAnsi="宋体" w:eastAsia="宋体" w:cs="宋体"/>
                <w:b/>
                <w:bCs/>
                <w:color w:val="auto"/>
                <w:kern w:val="0"/>
                <w:sz w:val="20"/>
                <w:szCs w:val="20"/>
                <w:highlight w:val="none"/>
              </w:rPr>
              <w:t>深圳阳光平台价格</w:t>
            </w:r>
            <w:r>
              <w:rPr>
                <w:rFonts w:hint="eastAsia" w:ascii="宋体" w:hAnsi="宋体" w:eastAsia="宋体" w:cs="宋体"/>
                <w:b/>
                <w:bCs/>
                <w:color w:val="auto"/>
                <w:kern w:val="0"/>
                <w:sz w:val="20"/>
                <w:szCs w:val="20"/>
                <w:highlight w:val="none"/>
                <w:lang w:eastAsia="zh-CN"/>
              </w:rPr>
              <w:t>（</w:t>
            </w:r>
            <w:r>
              <w:rPr>
                <w:rFonts w:hint="eastAsia" w:ascii="宋体" w:hAnsi="宋体" w:eastAsia="宋体" w:cs="宋体"/>
                <w:color w:val="auto"/>
                <w:kern w:val="0"/>
                <w:sz w:val="20"/>
                <w:szCs w:val="22"/>
                <w:highlight w:val="none"/>
                <w:lang w:bidi="zh-CN"/>
              </w:rPr>
              <w:t>XX</w:t>
            </w:r>
            <w:r>
              <w:rPr>
                <w:rFonts w:hint="eastAsia" w:ascii="宋体" w:hAnsi="宋体" w:eastAsia="宋体" w:cs="宋体"/>
                <w:color w:val="auto"/>
                <w:spacing w:val="-4"/>
                <w:kern w:val="0"/>
                <w:sz w:val="20"/>
                <w:szCs w:val="22"/>
                <w:highlight w:val="none"/>
                <w:lang w:bidi="zh-CN"/>
              </w:rPr>
              <w:t xml:space="preserve"> </w:t>
            </w:r>
            <w:r>
              <w:rPr>
                <w:rFonts w:hint="eastAsia" w:ascii="宋体" w:hAnsi="宋体" w:eastAsia="宋体" w:cs="宋体"/>
                <w:color w:val="auto"/>
                <w:kern w:val="0"/>
                <w:sz w:val="20"/>
                <w:szCs w:val="22"/>
                <w:highlight w:val="none"/>
                <w:lang w:val="zh-CN" w:bidi="zh-CN"/>
              </w:rPr>
              <w:t>元</w:t>
            </w:r>
            <w:r>
              <w:rPr>
                <w:rFonts w:hint="eastAsia" w:ascii="宋体" w:hAnsi="宋体" w:eastAsia="宋体" w:cs="宋体"/>
                <w:color w:val="auto"/>
                <w:kern w:val="0"/>
                <w:sz w:val="20"/>
                <w:szCs w:val="22"/>
                <w:highlight w:val="none"/>
                <w:lang w:bidi="zh-CN"/>
              </w:rPr>
              <w:t>/</w:t>
            </w:r>
            <w:r>
              <w:rPr>
                <w:rFonts w:hint="eastAsia" w:ascii="宋体" w:hAnsi="宋体" w:eastAsia="宋体" w:cs="宋体"/>
                <w:color w:val="auto"/>
                <w:spacing w:val="-89"/>
                <w:kern w:val="0"/>
                <w:sz w:val="20"/>
                <w:szCs w:val="22"/>
                <w:highlight w:val="none"/>
                <w:lang w:val="zh-CN" w:bidi="zh-CN"/>
              </w:rPr>
              <w:t>盒</w:t>
            </w:r>
          </w:p>
          <w:p>
            <w:pPr>
              <w:rPr>
                <w:rFonts w:hint="eastAsia" w:ascii="宋体" w:hAnsi="宋体" w:eastAsia="宋体" w:cs="宋体"/>
                <w:color w:val="auto"/>
                <w:highlight w:val="none"/>
              </w:rPr>
            </w:pPr>
            <w:r>
              <w:rPr>
                <w:rFonts w:hint="eastAsia" w:ascii="宋体" w:hAnsi="宋体" w:eastAsia="宋体" w:cs="宋体"/>
                <w:b/>
                <w:bCs/>
                <w:color w:val="auto"/>
                <w:kern w:val="0"/>
                <w:sz w:val="20"/>
                <w:szCs w:val="20"/>
                <w:highlight w:val="none"/>
                <w:lang w:eastAsia="zh-CN"/>
              </w:rPr>
              <w:t>）</w:t>
            </w:r>
          </w:p>
          <w:p>
            <w:pPr>
              <w:widowControl/>
              <w:jc w:val="center"/>
              <w:rPr>
                <w:rFonts w:hint="eastAsia" w:ascii="宋体" w:hAnsi="宋体" w:eastAsia="宋体" w:cs="宋体"/>
                <w:color w:val="auto"/>
                <w:kern w:val="0"/>
                <w:sz w:val="20"/>
                <w:szCs w:val="22"/>
                <w:highlight w:val="none"/>
                <w:lang w:val="en-US" w:eastAsia="zh-CN" w:bidi="zh-CN"/>
              </w:rPr>
            </w:pPr>
          </w:p>
          <w:p>
            <w:pPr>
              <w:widowControl/>
              <w:jc w:val="center"/>
              <w:rPr>
                <w:rFonts w:hint="eastAsia" w:ascii="宋体" w:hAnsi="宋体" w:eastAsia="宋体" w:cs="宋体"/>
                <w:color w:val="auto"/>
                <w:kern w:val="0"/>
                <w:sz w:val="20"/>
                <w:szCs w:val="22"/>
                <w:highlight w:val="none"/>
                <w:lang w:val="en-US" w:eastAsia="zh-CN" w:bidi="zh-CN"/>
              </w:rPr>
            </w:pPr>
          </w:p>
        </w:tc>
        <w:tc>
          <w:tcPr>
            <w:tcW w:w="3376" w:type="dxa"/>
            <w:gridSpan w:val="6"/>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color w:val="auto"/>
                <w:kern w:val="0"/>
                <w:sz w:val="20"/>
                <w:szCs w:val="20"/>
                <w:highlight w:val="none"/>
              </w:rPr>
            </w:pPr>
            <w:r>
              <w:rPr>
                <w:rFonts w:hint="eastAsia" w:ascii="宋体" w:hAnsi="宋体" w:eastAsia="宋体" w:cs="宋体"/>
                <w:b/>
                <w:bCs/>
                <w:color w:val="auto"/>
                <w:kern w:val="0"/>
                <w:sz w:val="20"/>
                <w:szCs w:val="20"/>
                <w:highlight w:val="none"/>
              </w:rPr>
              <w:t>三级医院近一年内使用价格（元）</w:t>
            </w:r>
          </w:p>
        </w:tc>
        <w:tc>
          <w:tcPr>
            <w:tcW w:w="2204" w:type="dxa"/>
            <w:gridSpan w:val="2"/>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hint="eastAsia" w:ascii="宋体" w:hAnsi="宋体" w:eastAsia="宋体" w:cs="宋体"/>
                <w:b/>
                <w:bCs/>
                <w:color w:val="auto"/>
                <w:kern w:val="0"/>
                <w:sz w:val="22"/>
                <w:szCs w:val="22"/>
                <w:highlight w:val="none"/>
              </w:rPr>
            </w:pPr>
            <w:r>
              <w:rPr>
                <w:rFonts w:hint="eastAsia" w:ascii="宋体" w:hAnsi="宋体" w:eastAsia="宋体" w:cs="宋体"/>
                <w:b/>
                <w:bCs/>
                <w:color w:val="auto"/>
                <w:kern w:val="0"/>
                <w:sz w:val="22"/>
                <w:szCs w:val="22"/>
                <w:highlight w:val="none"/>
              </w:rPr>
              <w:t>现场最终报价（元）</w:t>
            </w:r>
          </w:p>
          <w:p>
            <w:pPr>
              <w:widowControl/>
              <w:jc w:val="center"/>
              <w:rPr>
                <w:rFonts w:hint="eastAsia" w:ascii="宋体" w:hAnsi="宋体" w:eastAsia="宋体" w:cs="宋体"/>
                <w:b/>
                <w:bCs/>
                <w:color w:val="auto"/>
                <w:kern w:val="0"/>
                <w:sz w:val="22"/>
                <w:szCs w:val="22"/>
                <w:highlight w:val="none"/>
              </w:rPr>
            </w:pPr>
          </w:p>
        </w:tc>
        <w:tc>
          <w:tcPr>
            <w:tcW w:w="659" w:type="dxa"/>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hint="eastAsia" w:ascii="宋体" w:hAnsi="宋体" w:eastAsia="宋体" w:cs="宋体"/>
                <w:b/>
                <w:bCs/>
                <w:color w:val="auto"/>
                <w:kern w:val="0"/>
                <w:sz w:val="22"/>
                <w:szCs w:val="22"/>
                <w:highlight w:val="none"/>
              </w:rPr>
            </w:pPr>
            <w:r>
              <w:rPr>
                <w:rFonts w:hint="eastAsia" w:ascii="宋体" w:hAnsi="宋体" w:eastAsia="宋体" w:cs="宋体"/>
                <w:b/>
                <w:bCs/>
                <w:color w:val="auto"/>
                <w:kern w:val="0"/>
                <w:sz w:val="22"/>
                <w:szCs w:val="22"/>
                <w:highlight w:val="none"/>
              </w:rPr>
              <w:t>签名</w:t>
            </w:r>
          </w:p>
        </w:tc>
      </w:tr>
      <w:tr>
        <w:tblPrEx>
          <w:tblCellMar>
            <w:top w:w="0" w:type="dxa"/>
            <w:left w:w="108" w:type="dxa"/>
            <w:bottom w:w="0" w:type="dxa"/>
            <w:right w:w="108" w:type="dxa"/>
          </w:tblCellMar>
        </w:tblPrEx>
        <w:trPr>
          <w:trHeight w:val="3386" w:hRule="atLeast"/>
        </w:trPr>
        <w:tc>
          <w:tcPr>
            <w:tcW w:w="6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2"/>
                <w:szCs w:val="22"/>
                <w:highlight w:val="none"/>
              </w:rPr>
            </w:pPr>
          </w:p>
        </w:tc>
        <w:tc>
          <w:tcPr>
            <w:tcW w:w="766" w:type="dxa"/>
            <w:vMerge w:val="continue"/>
            <w:tcBorders>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b/>
                <w:bCs/>
                <w:color w:val="auto"/>
                <w:kern w:val="0"/>
                <w:sz w:val="20"/>
                <w:szCs w:val="20"/>
                <w:highlight w:val="none"/>
              </w:rPr>
            </w:pPr>
          </w:p>
        </w:tc>
        <w:tc>
          <w:tcPr>
            <w:tcW w:w="44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b/>
                <w:bCs/>
                <w:color w:val="auto"/>
                <w:kern w:val="0"/>
                <w:sz w:val="20"/>
                <w:szCs w:val="20"/>
                <w:highlight w:val="none"/>
              </w:rPr>
            </w:pPr>
          </w:p>
        </w:tc>
        <w:tc>
          <w:tcPr>
            <w:tcW w:w="78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b/>
                <w:bCs/>
                <w:color w:val="auto"/>
                <w:kern w:val="0"/>
                <w:sz w:val="20"/>
                <w:szCs w:val="20"/>
                <w:highlight w:val="none"/>
              </w:rPr>
            </w:pPr>
          </w:p>
        </w:tc>
        <w:tc>
          <w:tcPr>
            <w:tcW w:w="142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b/>
                <w:bCs/>
                <w:color w:val="auto"/>
                <w:kern w:val="0"/>
                <w:sz w:val="20"/>
                <w:szCs w:val="20"/>
                <w:highlight w:val="none"/>
              </w:rPr>
            </w:pPr>
          </w:p>
        </w:tc>
        <w:tc>
          <w:tcPr>
            <w:tcW w:w="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bCs/>
                <w:color w:val="auto"/>
                <w:kern w:val="0"/>
                <w:sz w:val="20"/>
                <w:szCs w:val="20"/>
                <w:highlight w:val="none"/>
              </w:rPr>
            </w:pPr>
          </w:p>
        </w:tc>
        <w:tc>
          <w:tcPr>
            <w:tcW w:w="68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b/>
                <w:bCs/>
                <w:color w:val="auto"/>
                <w:kern w:val="0"/>
                <w:sz w:val="20"/>
                <w:szCs w:val="20"/>
                <w:highlight w:val="none"/>
              </w:rPr>
            </w:pPr>
          </w:p>
        </w:tc>
        <w:tc>
          <w:tcPr>
            <w:tcW w:w="42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b/>
                <w:bCs/>
                <w:color w:val="auto"/>
                <w:kern w:val="0"/>
                <w:sz w:val="20"/>
                <w:szCs w:val="20"/>
                <w:highlight w:val="none"/>
              </w:rPr>
            </w:pPr>
          </w:p>
        </w:tc>
        <w:tc>
          <w:tcPr>
            <w:tcW w:w="417" w:type="dxa"/>
            <w:tcBorders>
              <w:top w:val="single" w:color="auto" w:sz="4" w:space="0"/>
              <w:left w:val="single" w:color="auto" w:sz="4" w:space="0"/>
              <w:bottom w:val="single" w:color="000000" w:sz="4" w:space="0"/>
              <w:right w:val="single" w:color="auto" w:sz="4" w:space="0"/>
            </w:tcBorders>
            <w:vAlign w:val="top"/>
          </w:tcPr>
          <w:p>
            <w:pPr>
              <w:widowControl/>
              <w:jc w:val="center"/>
              <w:rPr>
                <w:rFonts w:hint="eastAsia" w:ascii="宋体" w:hAnsi="宋体" w:eastAsia="宋体" w:cs="宋体"/>
                <w:color w:val="auto"/>
                <w:kern w:val="0"/>
                <w:sz w:val="20"/>
                <w:szCs w:val="22"/>
                <w:highlight w:val="none"/>
                <w:lang w:val="en-US" w:eastAsia="zh-CN" w:bidi="zh-CN"/>
              </w:rPr>
            </w:pPr>
            <w:r>
              <w:rPr>
                <w:rFonts w:hint="eastAsia" w:ascii="宋体" w:hAnsi="宋体" w:eastAsia="宋体" w:cs="宋体"/>
                <w:color w:val="auto"/>
                <w:kern w:val="0"/>
                <w:sz w:val="20"/>
                <w:szCs w:val="22"/>
                <w:highlight w:val="none"/>
                <w:lang w:bidi="zh-CN"/>
              </w:rPr>
              <w:t>XX</w:t>
            </w:r>
            <w:r>
              <w:rPr>
                <w:rFonts w:hint="eastAsia" w:ascii="宋体" w:hAnsi="宋体" w:eastAsia="宋体" w:cs="宋体"/>
                <w:color w:val="auto"/>
                <w:spacing w:val="-4"/>
                <w:kern w:val="0"/>
                <w:sz w:val="20"/>
                <w:szCs w:val="22"/>
                <w:highlight w:val="none"/>
                <w:lang w:bidi="zh-CN"/>
              </w:rPr>
              <w:t xml:space="preserve"> </w:t>
            </w:r>
            <w:r>
              <w:rPr>
                <w:rFonts w:hint="eastAsia" w:ascii="宋体" w:hAnsi="宋体" w:eastAsia="宋体" w:cs="宋体"/>
                <w:color w:val="auto"/>
                <w:kern w:val="0"/>
                <w:sz w:val="20"/>
                <w:szCs w:val="22"/>
                <w:highlight w:val="none"/>
                <w:lang w:val="zh-CN" w:bidi="zh-CN"/>
              </w:rPr>
              <w:t>元</w:t>
            </w:r>
            <w:r>
              <w:rPr>
                <w:rFonts w:hint="eastAsia" w:ascii="宋体" w:hAnsi="宋体" w:eastAsia="宋体" w:cs="宋体"/>
                <w:color w:val="auto"/>
                <w:kern w:val="0"/>
                <w:sz w:val="20"/>
                <w:szCs w:val="22"/>
                <w:highlight w:val="none"/>
                <w:lang w:bidi="zh-CN"/>
              </w:rPr>
              <w:t>/</w:t>
            </w:r>
            <w:r>
              <w:rPr>
                <w:rFonts w:hint="eastAsia" w:ascii="宋体" w:hAnsi="宋体" w:eastAsia="宋体" w:cs="宋体"/>
                <w:color w:val="auto"/>
                <w:kern w:val="0"/>
                <w:sz w:val="20"/>
                <w:szCs w:val="22"/>
                <w:highlight w:val="none"/>
                <w:lang w:val="zh-CN" w:bidi="zh-CN"/>
              </w:rPr>
              <w:t>人份</w:t>
            </w:r>
          </w:p>
        </w:tc>
        <w:tc>
          <w:tcPr>
            <w:tcW w:w="416" w:type="dxa"/>
            <w:tcBorders>
              <w:top w:val="single" w:color="auto" w:sz="4" w:space="0"/>
              <w:left w:val="single" w:color="auto" w:sz="4" w:space="0"/>
              <w:bottom w:val="single" w:color="000000" w:sz="4" w:space="0"/>
              <w:right w:val="single" w:color="auto" w:sz="4" w:space="0"/>
            </w:tcBorders>
            <w:vAlign w:val="top"/>
          </w:tcPr>
          <w:p>
            <w:pPr>
              <w:widowControl/>
              <w:jc w:val="center"/>
              <w:rPr>
                <w:rFonts w:hint="eastAsia" w:ascii="宋体" w:hAnsi="宋体" w:eastAsia="宋体" w:cs="宋体"/>
                <w:color w:val="auto"/>
                <w:kern w:val="0"/>
                <w:sz w:val="20"/>
                <w:szCs w:val="22"/>
                <w:highlight w:val="none"/>
                <w:lang w:val="en-US" w:eastAsia="zh-CN" w:bidi="zh-CN"/>
              </w:rPr>
            </w:pPr>
            <w:r>
              <w:rPr>
                <w:rFonts w:hint="eastAsia" w:ascii="宋体" w:hAnsi="宋体" w:eastAsia="宋体" w:cs="宋体"/>
                <w:color w:val="auto"/>
                <w:kern w:val="0"/>
                <w:sz w:val="20"/>
                <w:szCs w:val="22"/>
                <w:highlight w:val="none"/>
                <w:lang w:bidi="zh-CN"/>
              </w:rPr>
              <w:t>XX</w:t>
            </w:r>
            <w:r>
              <w:rPr>
                <w:rFonts w:hint="eastAsia" w:ascii="宋体" w:hAnsi="宋体" w:eastAsia="宋体" w:cs="宋体"/>
                <w:color w:val="auto"/>
                <w:spacing w:val="-4"/>
                <w:kern w:val="0"/>
                <w:sz w:val="20"/>
                <w:szCs w:val="22"/>
                <w:highlight w:val="none"/>
                <w:lang w:bidi="zh-CN"/>
              </w:rPr>
              <w:t xml:space="preserve"> </w:t>
            </w:r>
            <w:r>
              <w:rPr>
                <w:rFonts w:hint="eastAsia" w:ascii="宋体" w:hAnsi="宋体" w:eastAsia="宋体" w:cs="宋体"/>
                <w:color w:val="auto"/>
                <w:kern w:val="0"/>
                <w:sz w:val="20"/>
                <w:szCs w:val="22"/>
                <w:highlight w:val="none"/>
                <w:lang w:val="zh-CN" w:bidi="zh-CN"/>
              </w:rPr>
              <w:t>元</w:t>
            </w:r>
            <w:r>
              <w:rPr>
                <w:rFonts w:hint="eastAsia" w:ascii="宋体" w:hAnsi="宋体" w:eastAsia="宋体" w:cs="宋体"/>
                <w:color w:val="auto"/>
                <w:kern w:val="0"/>
                <w:sz w:val="20"/>
                <w:szCs w:val="22"/>
                <w:highlight w:val="none"/>
                <w:lang w:bidi="zh-CN"/>
              </w:rPr>
              <w:t>/</w:t>
            </w:r>
            <w:r>
              <w:rPr>
                <w:rFonts w:hint="eastAsia" w:ascii="宋体" w:hAnsi="宋体" w:eastAsia="宋体" w:cs="宋体"/>
                <w:color w:val="auto"/>
                <w:spacing w:val="-89"/>
                <w:kern w:val="0"/>
                <w:sz w:val="20"/>
                <w:szCs w:val="22"/>
                <w:highlight w:val="none"/>
                <w:lang w:val="zh-CN" w:bidi="zh-CN"/>
              </w:rPr>
              <w:t>盒</w:t>
            </w:r>
          </w:p>
        </w:tc>
        <w:tc>
          <w:tcPr>
            <w:tcW w:w="591" w:type="dxa"/>
            <w:tcBorders>
              <w:top w:val="single" w:color="auto" w:sz="4" w:space="0"/>
              <w:left w:val="single" w:color="auto" w:sz="4" w:space="0"/>
              <w:bottom w:val="single" w:color="000000" w:sz="4" w:space="0"/>
              <w:right w:val="single" w:color="auto" w:sz="4" w:space="0"/>
            </w:tcBorders>
            <w:vAlign w:val="top"/>
          </w:tcPr>
          <w:p>
            <w:pPr>
              <w:widowControl/>
              <w:jc w:val="center"/>
              <w:rPr>
                <w:rFonts w:hint="eastAsia" w:ascii="宋体" w:hAnsi="宋体" w:eastAsia="宋体" w:cs="宋体"/>
                <w:color w:val="auto"/>
                <w:kern w:val="0"/>
                <w:sz w:val="20"/>
                <w:szCs w:val="22"/>
                <w:highlight w:val="none"/>
                <w:lang w:val="en-US" w:eastAsia="zh-CN" w:bidi="zh-CN"/>
              </w:rPr>
            </w:pPr>
            <w:r>
              <w:rPr>
                <w:rFonts w:hint="eastAsia" w:ascii="宋体" w:hAnsi="宋体" w:eastAsia="宋体" w:cs="宋体"/>
                <w:color w:val="auto"/>
                <w:kern w:val="0"/>
                <w:sz w:val="20"/>
                <w:szCs w:val="22"/>
                <w:highlight w:val="none"/>
                <w:lang w:bidi="zh-CN"/>
              </w:rPr>
              <w:t>XX</w:t>
            </w:r>
            <w:r>
              <w:rPr>
                <w:rFonts w:hint="eastAsia" w:ascii="宋体" w:hAnsi="宋体" w:eastAsia="宋体" w:cs="宋体"/>
                <w:color w:val="auto"/>
                <w:spacing w:val="-4"/>
                <w:kern w:val="0"/>
                <w:sz w:val="20"/>
                <w:szCs w:val="22"/>
                <w:highlight w:val="none"/>
                <w:lang w:bidi="zh-CN"/>
              </w:rPr>
              <w:t xml:space="preserve"> </w:t>
            </w:r>
            <w:r>
              <w:rPr>
                <w:rFonts w:hint="eastAsia" w:ascii="宋体" w:hAnsi="宋体" w:eastAsia="宋体" w:cs="宋体"/>
                <w:color w:val="auto"/>
                <w:kern w:val="0"/>
                <w:sz w:val="20"/>
                <w:szCs w:val="22"/>
                <w:highlight w:val="none"/>
                <w:lang w:val="zh-CN" w:bidi="zh-CN"/>
              </w:rPr>
              <w:t>元</w:t>
            </w:r>
            <w:r>
              <w:rPr>
                <w:rFonts w:hint="eastAsia" w:ascii="宋体" w:hAnsi="宋体" w:eastAsia="宋体" w:cs="宋体"/>
                <w:color w:val="auto"/>
                <w:kern w:val="0"/>
                <w:sz w:val="20"/>
                <w:szCs w:val="22"/>
                <w:highlight w:val="none"/>
                <w:lang w:bidi="zh-CN"/>
              </w:rPr>
              <w:t>/</w:t>
            </w:r>
            <w:r>
              <w:rPr>
                <w:rFonts w:hint="eastAsia" w:ascii="宋体" w:hAnsi="宋体" w:eastAsia="宋体" w:cs="宋体"/>
                <w:color w:val="auto"/>
                <w:kern w:val="0"/>
                <w:sz w:val="20"/>
                <w:szCs w:val="22"/>
                <w:highlight w:val="none"/>
                <w:lang w:val="zh-CN" w:bidi="zh-CN"/>
              </w:rPr>
              <w:t>人份</w:t>
            </w:r>
          </w:p>
        </w:tc>
        <w:tc>
          <w:tcPr>
            <w:tcW w:w="538" w:type="dxa"/>
            <w:tcBorders>
              <w:top w:val="single" w:color="auto" w:sz="4" w:space="0"/>
              <w:left w:val="single" w:color="auto" w:sz="4" w:space="0"/>
              <w:bottom w:val="single" w:color="000000" w:sz="4" w:space="0"/>
              <w:right w:val="single" w:color="auto" w:sz="4" w:space="0"/>
            </w:tcBorders>
            <w:vAlign w:val="top"/>
          </w:tcPr>
          <w:p>
            <w:pPr>
              <w:widowControl/>
              <w:jc w:val="center"/>
              <w:rPr>
                <w:rFonts w:hint="eastAsia" w:ascii="宋体" w:hAnsi="宋体" w:eastAsia="宋体" w:cs="宋体"/>
                <w:color w:val="auto"/>
                <w:kern w:val="0"/>
                <w:sz w:val="20"/>
                <w:szCs w:val="22"/>
                <w:highlight w:val="none"/>
                <w:lang w:val="en-US" w:eastAsia="zh-CN" w:bidi="zh-CN"/>
              </w:rPr>
            </w:pPr>
            <w:r>
              <w:rPr>
                <w:rFonts w:hint="eastAsia" w:ascii="宋体" w:hAnsi="宋体" w:eastAsia="宋体" w:cs="宋体"/>
                <w:color w:val="auto"/>
                <w:kern w:val="0"/>
                <w:sz w:val="20"/>
                <w:szCs w:val="22"/>
                <w:highlight w:val="none"/>
                <w:lang w:bidi="zh-CN"/>
              </w:rPr>
              <w:t>XX</w:t>
            </w:r>
            <w:r>
              <w:rPr>
                <w:rFonts w:hint="eastAsia" w:ascii="宋体" w:hAnsi="宋体" w:eastAsia="宋体" w:cs="宋体"/>
                <w:color w:val="auto"/>
                <w:spacing w:val="-4"/>
                <w:kern w:val="0"/>
                <w:sz w:val="20"/>
                <w:szCs w:val="22"/>
                <w:highlight w:val="none"/>
                <w:lang w:bidi="zh-CN"/>
              </w:rPr>
              <w:t xml:space="preserve"> </w:t>
            </w:r>
            <w:r>
              <w:rPr>
                <w:rFonts w:hint="eastAsia" w:ascii="宋体" w:hAnsi="宋体" w:eastAsia="宋体" w:cs="宋体"/>
                <w:color w:val="auto"/>
                <w:kern w:val="0"/>
                <w:sz w:val="20"/>
                <w:szCs w:val="22"/>
                <w:highlight w:val="none"/>
                <w:lang w:val="zh-CN" w:bidi="zh-CN"/>
              </w:rPr>
              <w:t>元</w:t>
            </w:r>
            <w:r>
              <w:rPr>
                <w:rFonts w:hint="eastAsia" w:ascii="宋体" w:hAnsi="宋体" w:eastAsia="宋体" w:cs="宋体"/>
                <w:color w:val="auto"/>
                <w:kern w:val="0"/>
                <w:sz w:val="20"/>
                <w:szCs w:val="22"/>
                <w:highlight w:val="none"/>
                <w:lang w:bidi="zh-CN"/>
              </w:rPr>
              <w:t>/</w:t>
            </w:r>
            <w:r>
              <w:rPr>
                <w:rFonts w:hint="eastAsia" w:ascii="宋体" w:hAnsi="宋体" w:eastAsia="宋体" w:cs="宋体"/>
                <w:color w:val="auto"/>
                <w:spacing w:val="-89"/>
                <w:kern w:val="0"/>
                <w:sz w:val="20"/>
                <w:szCs w:val="22"/>
                <w:highlight w:val="none"/>
                <w:lang w:val="zh-CN" w:bidi="zh-CN"/>
              </w:rPr>
              <w:t>盒</w:t>
            </w:r>
          </w:p>
        </w:tc>
        <w:tc>
          <w:tcPr>
            <w:tcW w:w="1252" w:type="dxa"/>
            <w:vMerge w:val="continue"/>
            <w:tcBorders>
              <w:left w:val="single" w:color="auto" w:sz="4" w:space="0"/>
              <w:bottom w:val="single" w:color="000000" w:sz="4" w:space="0"/>
              <w:right w:val="single" w:color="auto" w:sz="4" w:space="0"/>
            </w:tcBorders>
            <w:vAlign w:val="top"/>
          </w:tcPr>
          <w:p>
            <w:pPr>
              <w:widowControl/>
              <w:jc w:val="center"/>
              <w:rPr>
                <w:rFonts w:hint="eastAsia" w:ascii="宋体" w:hAnsi="宋体" w:eastAsia="宋体" w:cs="宋体"/>
                <w:color w:val="auto"/>
                <w:kern w:val="0"/>
                <w:sz w:val="20"/>
                <w:szCs w:val="22"/>
                <w:highlight w:val="none"/>
                <w:lang w:val="en-US" w:eastAsia="zh-CN" w:bidi="zh-CN"/>
              </w:rPr>
            </w:pPr>
          </w:p>
        </w:tc>
        <w:tc>
          <w:tcPr>
            <w:tcW w:w="45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1医院名称</w:t>
            </w:r>
          </w:p>
        </w:tc>
        <w:tc>
          <w:tcPr>
            <w:tcW w:w="70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0"/>
                <w:szCs w:val="22"/>
                <w:highlight w:val="none"/>
                <w:lang w:bidi="zh-CN"/>
              </w:rPr>
            </w:pPr>
            <w:r>
              <w:rPr>
                <w:rFonts w:hint="eastAsia" w:ascii="宋体" w:hAnsi="宋体" w:eastAsia="宋体" w:cs="宋体"/>
                <w:color w:val="auto"/>
                <w:kern w:val="0"/>
                <w:sz w:val="20"/>
                <w:szCs w:val="20"/>
                <w:highlight w:val="none"/>
              </w:rPr>
              <w:t>单价（</w:t>
            </w:r>
            <w:r>
              <w:rPr>
                <w:rFonts w:hint="eastAsia" w:ascii="宋体" w:hAnsi="宋体" w:eastAsia="宋体" w:cs="宋体"/>
                <w:color w:val="auto"/>
                <w:kern w:val="0"/>
                <w:sz w:val="20"/>
                <w:szCs w:val="22"/>
                <w:highlight w:val="none"/>
                <w:lang w:bidi="zh-CN"/>
              </w:rPr>
              <w:t>XX</w:t>
            </w:r>
            <w:r>
              <w:rPr>
                <w:rFonts w:hint="eastAsia" w:ascii="宋体" w:hAnsi="宋体" w:eastAsia="宋体" w:cs="宋体"/>
                <w:color w:val="auto"/>
                <w:spacing w:val="-4"/>
                <w:kern w:val="0"/>
                <w:sz w:val="20"/>
                <w:szCs w:val="22"/>
                <w:highlight w:val="none"/>
                <w:lang w:bidi="zh-CN"/>
              </w:rPr>
              <w:t xml:space="preserve"> </w:t>
            </w:r>
            <w:r>
              <w:rPr>
                <w:rFonts w:hint="eastAsia" w:ascii="宋体" w:hAnsi="宋体" w:eastAsia="宋体" w:cs="宋体"/>
                <w:color w:val="auto"/>
                <w:kern w:val="0"/>
                <w:sz w:val="20"/>
                <w:szCs w:val="22"/>
                <w:highlight w:val="none"/>
                <w:lang w:val="zh-CN" w:bidi="zh-CN"/>
              </w:rPr>
              <w:t>元</w:t>
            </w:r>
            <w:r>
              <w:rPr>
                <w:rFonts w:hint="eastAsia" w:ascii="宋体" w:hAnsi="宋体" w:eastAsia="宋体" w:cs="宋体"/>
                <w:color w:val="auto"/>
                <w:kern w:val="0"/>
                <w:sz w:val="20"/>
                <w:szCs w:val="22"/>
                <w:highlight w:val="none"/>
                <w:lang w:bidi="zh-CN"/>
              </w:rPr>
              <w:t>/</w:t>
            </w:r>
            <w:r>
              <w:rPr>
                <w:rFonts w:hint="eastAsia" w:ascii="宋体" w:hAnsi="宋体" w:eastAsia="宋体" w:cs="宋体"/>
                <w:color w:val="auto"/>
                <w:spacing w:val="-89"/>
                <w:kern w:val="0"/>
                <w:sz w:val="20"/>
                <w:szCs w:val="22"/>
                <w:highlight w:val="none"/>
                <w:lang w:val="zh-CN" w:bidi="zh-CN"/>
              </w:rPr>
              <w:t>盒</w:t>
            </w:r>
            <w:r>
              <w:rPr>
                <w:rFonts w:hint="eastAsia" w:ascii="宋体" w:hAnsi="宋体" w:eastAsia="宋体" w:cs="宋体"/>
                <w:color w:val="auto"/>
                <w:kern w:val="0"/>
                <w:sz w:val="20"/>
                <w:szCs w:val="20"/>
                <w:highlight w:val="none"/>
              </w:rPr>
              <w:t>））</w:t>
            </w:r>
          </w:p>
        </w:tc>
        <w:tc>
          <w:tcPr>
            <w:tcW w:w="45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2医院名称</w:t>
            </w:r>
          </w:p>
        </w:tc>
        <w:tc>
          <w:tcPr>
            <w:tcW w:w="70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0"/>
                <w:szCs w:val="22"/>
                <w:highlight w:val="none"/>
                <w:lang w:bidi="zh-CN"/>
              </w:rPr>
            </w:pPr>
            <w:r>
              <w:rPr>
                <w:rFonts w:hint="eastAsia" w:ascii="宋体" w:hAnsi="宋体" w:eastAsia="宋体" w:cs="宋体"/>
                <w:color w:val="auto"/>
                <w:kern w:val="0"/>
                <w:sz w:val="20"/>
                <w:szCs w:val="20"/>
                <w:highlight w:val="none"/>
              </w:rPr>
              <w:t>单价（</w:t>
            </w:r>
            <w:r>
              <w:rPr>
                <w:rFonts w:hint="eastAsia" w:ascii="宋体" w:hAnsi="宋体" w:eastAsia="宋体" w:cs="宋体"/>
                <w:color w:val="auto"/>
                <w:kern w:val="0"/>
                <w:sz w:val="20"/>
                <w:szCs w:val="22"/>
                <w:highlight w:val="none"/>
                <w:lang w:bidi="zh-CN"/>
              </w:rPr>
              <w:t>XX</w:t>
            </w:r>
            <w:r>
              <w:rPr>
                <w:rFonts w:hint="eastAsia" w:ascii="宋体" w:hAnsi="宋体" w:eastAsia="宋体" w:cs="宋体"/>
                <w:color w:val="auto"/>
                <w:spacing w:val="-4"/>
                <w:kern w:val="0"/>
                <w:sz w:val="20"/>
                <w:szCs w:val="22"/>
                <w:highlight w:val="none"/>
                <w:lang w:bidi="zh-CN"/>
              </w:rPr>
              <w:t xml:space="preserve"> </w:t>
            </w:r>
            <w:r>
              <w:rPr>
                <w:rFonts w:hint="eastAsia" w:ascii="宋体" w:hAnsi="宋体" w:eastAsia="宋体" w:cs="宋体"/>
                <w:color w:val="auto"/>
                <w:kern w:val="0"/>
                <w:sz w:val="20"/>
                <w:szCs w:val="22"/>
                <w:highlight w:val="none"/>
                <w:lang w:val="zh-CN" w:bidi="zh-CN"/>
              </w:rPr>
              <w:t>元</w:t>
            </w:r>
            <w:r>
              <w:rPr>
                <w:rFonts w:hint="eastAsia" w:ascii="宋体" w:hAnsi="宋体" w:eastAsia="宋体" w:cs="宋体"/>
                <w:color w:val="auto"/>
                <w:kern w:val="0"/>
                <w:sz w:val="20"/>
                <w:szCs w:val="22"/>
                <w:highlight w:val="none"/>
                <w:lang w:bidi="zh-CN"/>
              </w:rPr>
              <w:t>/</w:t>
            </w:r>
            <w:r>
              <w:rPr>
                <w:rFonts w:hint="eastAsia" w:ascii="宋体" w:hAnsi="宋体" w:eastAsia="宋体" w:cs="宋体"/>
                <w:color w:val="auto"/>
                <w:spacing w:val="-89"/>
                <w:kern w:val="0"/>
                <w:sz w:val="20"/>
                <w:szCs w:val="22"/>
                <w:highlight w:val="none"/>
                <w:lang w:val="zh-CN" w:bidi="zh-CN"/>
              </w:rPr>
              <w:t>盒</w:t>
            </w:r>
            <w:r>
              <w:rPr>
                <w:rFonts w:hint="eastAsia" w:ascii="宋体" w:hAnsi="宋体" w:eastAsia="宋体" w:cs="宋体"/>
                <w:color w:val="auto"/>
                <w:kern w:val="0"/>
                <w:sz w:val="20"/>
                <w:szCs w:val="20"/>
                <w:highlight w:val="none"/>
              </w:rPr>
              <w:t>））</w:t>
            </w:r>
          </w:p>
        </w:tc>
        <w:tc>
          <w:tcPr>
            <w:tcW w:w="42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3医院名称</w:t>
            </w:r>
          </w:p>
        </w:tc>
        <w:tc>
          <w:tcPr>
            <w:tcW w:w="62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0"/>
                <w:szCs w:val="22"/>
                <w:highlight w:val="none"/>
                <w:lang w:bidi="zh-CN"/>
              </w:rPr>
            </w:pPr>
            <w:r>
              <w:rPr>
                <w:rFonts w:hint="eastAsia" w:ascii="宋体" w:hAnsi="宋体" w:eastAsia="宋体" w:cs="宋体"/>
                <w:color w:val="auto"/>
                <w:kern w:val="0"/>
                <w:sz w:val="20"/>
                <w:szCs w:val="20"/>
                <w:highlight w:val="none"/>
              </w:rPr>
              <w:t>单价（</w:t>
            </w:r>
            <w:r>
              <w:rPr>
                <w:rFonts w:hint="eastAsia" w:ascii="宋体" w:hAnsi="宋体" w:eastAsia="宋体" w:cs="宋体"/>
                <w:color w:val="auto"/>
                <w:kern w:val="0"/>
                <w:sz w:val="20"/>
                <w:szCs w:val="22"/>
                <w:highlight w:val="none"/>
                <w:lang w:bidi="zh-CN"/>
              </w:rPr>
              <w:t>XX</w:t>
            </w:r>
            <w:r>
              <w:rPr>
                <w:rFonts w:hint="eastAsia" w:ascii="宋体" w:hAnsi="宋体" w:eastAsia="宋体" w:cs="宋体"/>
                <w:color w:val="auto"/>
                <w:spacing w:val="-4"/>
                <w:kern w:val="0"/>
                <w:sz w:val="20"/>
                <w:szCs w:val="22"/>
                <w:highlight w:val="none"/>
                <w:lang w:bidi="zh-CN"/>
              </w:rPr>
              <w:t xml:space="preserve"> </w:t>
            </w:r>
            <w:r>
              <w:rPr>
                <w:rFonts w:hint="eastAsia" w:ascii="宋体" w:hAnsi="宋体" w:eastAsia="宋体" w:cs="宋体"/>
                <w:color w:val="auto"/>
                <w:kern w:val="0"/>
                <w:sz w:val="20"/>
                <w:szCs w:val="22"/>
                <w:highlight w:val="none"/>
                <w:lang w:val="zh-CN" w:bidi="zh-CN"/>
              </w:rPr>
              <w:t>元</w:t>
            </w:r>
            <w:r>
              <w:rPr>
                <w:rFonts w:hint="eastAsia" w:ascii="宋体" w:hAnsi="宋体" w:eastAsia="宋体" w:cs="宋体"/>
                <w:color w:val="auto"/>
                <w:kern w:val="0"/>
                <w:sz w:val="20"/>
                <w:szCs w:val="22"/>
                <w:highlight w:val="none"/>
                <w:lang w:bidi="zh-CN"/>
              </w:rPr>
              <w:t>/</w:t>
            </w:r>
            <w:r>
              <w:rPr>
                <w:rFonts w:hint="eastAsia" w:ascii="宋体" w:hAnsi="宋体" w:eastAsia="宋体" w:cs="宋体"/>
                <w:color w:val="auto"/>
                <w:spacing w:val="-89"/>
                <w:kern w:val="0"/>
                <w:sz w:val="20"/>
                <w:szCs w:val="22"/>
                <w:highlight w:val="none"/>
                <w:lang w:val="zh-CN" w:bidi="zh-CN"/>
              </w:rPr>
              <w:t>盒</w:t>
            </w:r>
          </w:p>
          <w:p>
            <w:pPr>
              <w:widowControl/>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w:t>
            </w:r>
          </w:p>
        </w:tc>
        <w:tc>
          <w:tcPr>
            <w:tcW w:w="1247" w:type="dxa"/>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auto"/>
                <w:highlight w:val="none"/>
              </w:rPr>
            </w:pPr>
            <w:r>
              <w:rPr>
                <w:rFonts w:hint="eastAsia" w:ascii="宋体" w:hAnsi="宋体" w:eastAsia="宋体" w:cs="宋体"/>
                <w:color w:val="auto"/>
                <w:kern w:val="0"/>
                <w:sz w:val="20"/>
                <w:szCs w:val="22"/>
                <w:highlight w:val="none"/>
                <w:lang w:bidi="zh-CN"/>
              </w:rPr>
              <w:t>XX</w:t>
            </w:r>
            <w:r>
              <w:rPr>
                <w:rFonts w:hint="eastAsia" w:ascii="宋体" w:hAnsi="宋体" w:eastAsia="宋体" w:cs="宋体"/>
                <w:color w:val="auto"/>
                <w:spacing w:val="-4"/>
                <w:kern w:val="0"/>
                <w:sz w:val="20"/>
                <w:szCs w:val="22"/>
                <w:highlight w:val="none"/>
                <w:lang w:bidi="zh-CN"/>
              </w:rPr>
              <w:t xml:space="preserve"> </w:t>
            </w:r>
            <w:r>
              <w:rPr>
                <w:rFonts w:hint="eastAsia" w:ascii="宋体" w:hAnsi="宋体" w:eastAsia="宋体" w:cs="宋体"/>
                <w:color w:val="auto"/>
                <w:kern w:val="0"/>
                <w:sz w:val="20"/>
                <w:szCs w:val="22"/>
                <w:highlight w:val="none"/>
                <w:lang w:val="zh-CN" w:bidi="zh-CN"/>
              </w:rPr>
              <w:t>元</w:t>
            </w:r>
            <w:r>
              <w:rPr>
                <w:rFonts w:hint="eastAsia" w:ascii="宋体" w:hAnsi="宋体" w:eastAsia="宋体" w:cs="宋体"/>
                <w:color w:val="auto"/>
                <w:kern w:val="0"/>
                <w:sz w:val="20"/>
                <w:szCs w:val="22"/>
                <w:highlight w:val="none"/>
                <w:lang w:bidi="zh-CN"/>
              </w:rPr>
              <w:t>/</w:t>
            </w:r>
            <w:r>
              <w:rPr>
                <w:rFonts w:hint="eastAsia" w:ascii="宋体" w:hAnsi="宋体" w:eastAsia="宋体" w:cs="宋体"/>
                <w:color w:val="auto"/>
                <w:kern w:val="0"/>
                <w:sz w:val="20"/>
                <w:szCs w:val="22"/>
                <w:highlight w:val="none"/>
                <w:lang w:val="zh-CN" w:bidi="zh-CN"/>
              </w:rPr>
              <w:t>人份</w:t>
            </w:r>
          </w:p>
          <w:p>
            <w:pPr>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tc>
        <w:tc>
          <w:tcPr>
            <w:tcW w:w="957" w:type="dxa"/>
            <w:tcBorders>
              <w:top w:val="single" w:color="auto" w:sz="4" w:space="0"/>
              <w:left w:val="single" w:color="auto" w:sz="4" w:space="0"/>
              <w:bottom w:val="single" w:color="000000" w:sz="4" w:space="0"/>
              <w:right w:val="single" w:color="auto" w:sz="4" w:space="0"/>
            </w:tcBorders>
            <w:vAlign w:val="center"/>
          </w:tcPr>
          <w:p>
            <w:pPr>
              <w:rPr>
                <w:rFonts w:hint="eastAsia" w:ascii="宋体" w:hAnsi="宋体" w:eastAsia="宋体" w:cs="宋体"/>
                <w:color w:val="auto"/>
                <w:highlight w:val="none"/>
              </w:rPr>
            </w:pPr>
          </w:p>
          <w:p>
            <w:pPr>
              <w:widowControl/>
              <w:jc w:val="center"/>
              <w:rPr>
                <w:rFonts w:hint="eastAsia" w:ascii="宋体" w:hAnsi="宋体" w:eastAsia="宋体" w:cs="宋体"/>
                <w:color w:val="auto"/>
                <w:kern w:val="0"/>
                <w:sz w:val="20"/>
                <w:szCs w:val="22"/>
                <w:highlight w:val="none"/>
                <w:lang w:bidi="zh-CN"/>
              </w:rPr>
            </w:pPr>
            <w:r>
              <w:rPr>
                <w:rFonts w:hint="eastAsia" w:ascii="宋体" w:hAnsi="宋体" w:eastAsia="宋体" w:cs="宋体"/>
                <w:color w:val="auto"/>
                <w:kern w:val="0"/>
                <w:sz w:val="20"/>
                <w:szCs w:val="22"/>
                <w:highlight w:val="none"/>
                <w:lang w:bidi="zh-CN"/>
              </w:rPr>
              <w:t>XX</w:t>
            </w:r>
            <w:r>
              <w:rPr>
                <w:rFonts w:hint="eastAsia" w:ascii="宋体" w:hAnsi="宋体" w:eastAsia="宋体" w:cs="宋体"/>
                <w:color w:val="auto"/>
                <w:spacing w:val="-4"/>
                <w:kern w:val="0"/>
                <w:sz w:val="20"/>
                <w:szCs w:val="22"/>
                <w:highlight w:val="none"/>
                <w:lang w:bidi="zh-CN"/>
              </w:rPr>
              <w:t xml:space="preserve"> </w:t>
            </w:r>
            <w:r>
              <w:rPr>
                <w:rFonts w:hint="eastAsia" w:ascii="宋体" w:hAnsi="宋体" w:eastAsia="宋体" w:cs="宋体"/>
                <w:color w:val="auto"/>
                <w:kern w:val="0"/>
                <w:sz w:val="20"/>
                <w:szCs w:val="22"/>
                <w:highlight w:val="none"/>
                <w:lang w:val="zh-CN" w:bidi="zh-CN"/>
              </w:rPr>
              <w:t>元</w:t>
            </w:r>
            <w:r>
              <w:rPr>
                <w:rFonts w:hint="eastAsia" w:ascii="宋体" w:hAnsi="宋体" w:eastAsia="宋体" w:cs="宋体"/>
                <w:color w:val="auto"/>
                <w:kern w:val="0"/>
                <w:sz w:val="20"/>
                <w:szCs w:val="22"/>
                <w:highlight w:val="none"/>
                <w:lang w:bidi="zh-CN"/>
              </w:rPr>
              <w:t>/</w:t>
            </w:r>
            <w:r>
              <w:rPr>
                <w:rFonts w:hint="eastAsia" w:ascii="宋体" w:hAnsi="宋体" w:eastAsia="宋体" w:cs="宋体"/>
                <w:color w:val="auto"/>
                <w:spacing w:val="-89"/>
                <w:kern w:val="0"/>
                <w:sz w:val="20"/>
                <w:szCs w:val="22"/>
                <w:highlight w:val="none"/>
                <w:lang w:val="zh-CN" w:bidi="zh-CN"/>
              </w:rPr>
              <w:t>盒</w:t>
            </w:r>
          </w:p>
          <w:p>
            <w:pPr>
              <w:widowControl/>
              <w:jc w:val="left"/>
              <w:rPr>
                <w:rFonts w:hint="eastAsia" w:ascii="宋体" w:hAnsi="宋体" w:eastAsia="宋体" w:cs="宋体"/>
                <w:color w:val="auto"/>
                <w:kern w:val="0"/>
                <w:sz w:val="22"/>
                <w:szCs w:val="22"/>
                <w:highlight w:val="none"/>
              </w:rPr>
            </w:pPr>
          </w:p>
        </w:tc>
        <w:tc>
          <w:tcPr>
            <w:tcW w:w="659" w:type="dxa"/>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auto"/>
                <w:kern w:val="0"/>
                <w:sz w:val="22"/>
                <w:szCs w:val="22"/>
                <w:highlight w:val="none"/>
              </w:rPr>
            </w:pPr>
          </w:p>
        </w:tc>
      </w:tr>
      <w:tr>
        <w:tblPrEx>
          <w:tblCellMar>
            <w:top w:w="0" w:type="dxa"/>
            <w:left w:w="108" w:type="dxa"/>
            <w:bottom w:w="0" w:type="dxa"/>
            <w:right w:w="108" w:type="dxa"/>
          </w:tblCellMar>
        </w:tblPrEx>
        <w:trPr>
          <w:trHeight w:val="510" w:hRule="atLeast"/>
        </w:trPr>
        <w:tc>
          <w:tcPr>
            <w:tcW w:w="6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w:t>
            </w:r>
          </w:p>
        </w:tc>
        <w:tc>
          <w:tcPr>
            <w:tcW w:w="766"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auto"/>
                <w:kern w:val="0"/>
                <w:sz w:val="20"/>
                <w:szCs w:val="20"/>
                <w:highlight w:val="none"/>
              </w:rPr>
            </w:pPr>
          </w:p>
        </w:tc>
        <w:tc>
          <w:tcPr>
            <w:tcW w:w="44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　</w:t>
            </w:r>
          </w:p>
        </w:tc>
        <w:tc>
          <w:tcPr>
            <w:tcW w:w="789"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　</w:t>
            </w:r>
          </w:p>
        </w:tc>
        <w:tc>
          <w:tcPr>
            <w:tcW w:w="142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　</w:t>
            </w:r>
          </w:p>
        </w:tc>
        <w:tc>
          <w:tcPr>
            <w:tcW w:w="4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　</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　</w:t>
            </w:r>
          </w:p>
        </w:tc>
        <w:tc>
          <w:tcPr>
            <w:tcW w:w="425"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　</w:t>
            </w:r>
          </w:p>
        </w:tc>
        <w:tc>
          <w:tcPr>
            <w:tcW w:w="833" w:type="dxa"/>
            <w:gridSpan w:val="2"/>
            <w:tcBorders>
              <w:top w:val="nil"/>
              <w:left w:val="nil"/>
              <w:bottom w:val="single" w:color="auto" w:sz="4" w:space="0"/>
              <w:right w:val="single" w:color="auto" w:sz="4" w:space="0"/>
            </w:tcBorders>
          </w:tcPr>
          <w:p>
            <w:pPr>
              <w:widowControl/>
              <w:jc w:val="center"/>
              <w:rPr>
                <w:rFonts w:hint="eastAsia" w:ascii="宋体" w:hAnsi="宋体" w:eastAsia="宋体" w:cs="宋体"/>
                <w:color w:val="auto"/>
                <w:kern w:val="0"/>
                <w:sz w:val="20"/>
                <w:szCs w:val="22"/>
                <w:highlight w:val="none"/>
                <w:lang w:bidi="zh-CN"/>
              </w:rPr>
            </w:pPr>
          </w:p>
          <w:p>
            <w:pPr>
              <w:widowControl/>
              <w:jc w:val="center"/>
              <w:rPr>
                <w:rFonts w:hint="eastAsia" w:ascii="宋体" w:hAnsi="宋体" w:eastAsia="宋体" w:cs="宋体"/>
                <w:color w:val="auto"/>
                <w:kern w:val="0"/>
                <w:sz w:val="22"/>
                <w:szCs w:val="22"/>
                <w:highlight w:val="none"/>
              </w:rPr>
            </w:pPr>
          </w:p>
        </w:tc>
        <w:tc>
          <w:tcPr>
            <w:tcW w:w="1129" w:type="dxa"/>
            <w:gridSpan w:val="2"/>
            <w:tcBorders>
              <w:top w:val="nil"/>
              <w:left w:val="single" w:color="auto" w:sz="4" w:space="0"/>
              <w:bottom w:val="single" w:color="auto" w:sz="4" w:space="0"/>
              <w:right w:val="single" w:color="auto" w:sz="4" w:space="0"/>
            </w:tcBorders>
          </w:tcPr>
          <w:p>
            <w:pPr>
              <w:widowControl/>
              <w:jc w:val="center"/>
              <w:rPr>
                <w:rFonts w:hint="eastAsia" w:ascii="宋体" w:hAnsi="宋体" w:eastAsia="宋体" w:cs="宋体"/>
                <w:color w:val="auto"/>
                <w:kern w:val="0"/>
                <w:sz w:val="22"/>
                <w:szCs w:val="22"/>
                <w:highlight w:val="none"/>
              </w:rPr>
            </w:pPr>
          </w:p>
        </w:tc>
        <w:tc>
          <w:tcPr>
            <w:tcW w:w="125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2"/>
                <w:szCs w:val="22"/>
                <w:highlight w:val="none"/>
              </w:rPr>
            </w:pPr>
          </w:p>
        </w:tc>
        <w:tc>
          <w:tcPr>
            <w:tcW w:w="45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auto"/>
                <w:kern w:val="0"/>
                <w:sz w:val="20"/>
                <w:szCs w:val="20"/>
                <w:highlight w:val="none"/>
              </w:rPr>
            </w:pPr>
            <w:r>
              <w:rPr>
                <w:rFonts w:hint="eastAsia" w:ascii="宋体" w:hAnsi="宋体" w:eastAsia="宋体" w:cs="宋体"/>
                <w:b/>
                <w:bCs/>
                <w:color w:val="auto"/>
                <w:kern w:val="0"/>
                <w:sz w:val="20"/>
                <w:szCs w:val="20"/>
                <w:highlight w:val="none"/>
              </w:rPr>
              <w:t>　</w:t>
            </w:r>
          </w:p>
        </w:tc>
        <w:tc>
          <w:tcPr>
            <w:tcW w:w="70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　</w:t>
            </w:r>
          </w:p>
        </w:tc>
        <w:tc>
          <w:tcPr>
            <w:tcW w:w="45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　</w:t>
            </w:r>
          </w:p>
        </w:tc>
        <w:tc>
          <w:tcPr>
            <w:tcW w:w="70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0"/>
                <w:szCs w:val="20"/>
                <w:highlight w:val="none"/>
              </w:rPr>
            </w:pPr>
          </w:p>
        </w:tc>
        <w:tc>
          <w:tcPr>
            <w:tcW w:w="42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　</w:t>
            </w:r>
          </w:p>
        </w:tc>
        <w:tc>
          <w:tcPr>
            <w:tcW w:w="62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　</w:t>
            </w:r>
          </w:p>
        </w:tc>
        <w:tc>
          <w:tcPr>
            <w:tcW w:w="124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auto"/>
                <w:kern w:val="0"/>
                <w:sz w:val="22"/>
                <w:szCs w:val="22"/>
                <w:highlight w:val="none"/>
              </w:rPr>
            </w:pPr>
          </w:p>
        </w:tc>
        <w:tc>
          <w:tcPr>
            <w:tcW w:w="95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auto"/>
                <w:kern w:val="0"/>
                <w:sz w:val="22"/>
                <w:szCs w:val="22"/>
                <w:highlight w:val="none"/>
              </w:rPr>
            </w:pPr>
          </w:p>
        </w:tc>
        <w:tc>
          <w:tcPr>
            <w:tcW w:w="659"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auto"/>
                <w:kern w:val="0"/>
                <w:sz w:val="22"/>
                <w:szCs w:val="22"/>
                <w:highlight w:val="none"/>
              </w:rPr>
            </w:pPr>
          </w:p>
        </w:tc>
      </w:tr>
    </w:tbl>
    <w:p>
      <w:pPr>
        <w:widowControl/>
        <w:adjustRightInd w:val="0"/>
        <w:snapToGrid w:val="0"/>
        <w:spacing w:line="360" w:lineRule="auto"/>
        <w:ind w:firstLine="422"/>
        <w:rPr>
          <w:rFonts w:hint="eastAsia" w:ascii="宋体" w:hAnsi="宋体" w:eastAsia="宋体" w:cs="宋体"/>
          <w:color w:val="auto"/>
          <w:kern w:val="0"/>
          <w:sz w:val="24"/>
          <w:szCs w:val="22"/>
          <w:highlight w:val="none"/>
          <w:lang w:val="zh-CN" w:bidi="zh-CN"/>
        </w:rPr>
      </w:pPr>
    </w:p>
    <w:p>
      <w:pPr>
        <w:widowControl/>
        <w:adjustRightInd w:val="0"/>
        <w:snapToGrid w:val="0"/>
        <w:spacing w:line="360" w:lineRule="auto"/>
        <w:ind w:firstLine="422"/>
        <w:rPr>
          <w:rFonts w:hint="eastAsia" w:ascii="宋体" w:hAnsi="宋体" w:eastAsia="宋体" w:cs="宋体"/>
          <w:bCs/>
          <w:color w:val="auto"/>
          <w:sz w:val="24"/>
          <w:szCs w:val="28"/>
          <w:highlight w:val="none"/>
        </w:rPr>
      </w:pPr>
      <w:r>
        <w:rPr>
          <w:rFonts w:hint="eastAsia" w:ascii="宋体" w:hAnsi="宋体" w:eastAsia="宋体" w:cs="宋体"/>
          <w:bCs/>
          <w:color w:val="auto"/>
          <w:sz w:val="24"/>
          <w:szCs w:val="28"/>
          <w:highlight w:val="none"/>
        </w:rPr>
        <w:t>承诺所投标</w:t>
      </w:r>
      <w:r>
        <w:rPr>
          <w:rFonts w:hint="eastAsia" w:ascii="宋体" w:hAnsi="宋体" w:eastAsia="宋体" w:cs="宋体"/>
          <w:bCs/>
          <w:color w:val="auto"/>
          <w:sz w:val="24"/>
          <w:szCs w:val="28"/>
          <w:highlight w:val="none"/>
          <w:lang w:eastAsia="zh-CN"/>
        </w:rPr>
        <w:t>的医疗器械</w:t>
      </w:r>
      <w:r>
        <w:rPr>
          <w:rFonts w:hint="eastAsia" w:ascii="宋体" w:hAnsi="宋体" w:eastAsia="宋体" w:cs="宋体"/>
          <w:bCs/>
          <w:color w:val="auto"/>
          <w:sz w:val="24"/>
          <w:szCs w:val="28"/>
          <w:highlight w:val="none"/>
        </w:rPr>
        <w:t>产品需按最终报价在深圳市阳光平台执行线上采购，如不执行，采购方有权单方解除采购协议。</w:t>
      </w:r>
    </w:p>
    <w:p>
      <w:pPr>
        <w:pStyle w:val="39"/>
        <w:numPr>
          <w:ilvl w:val="0"/>
          <w:numId w:val="7"/>
        </w:numPr>
        <w:autoSpaceDE w:val="0"/>
        <w:autoSpaceDN w:val="0"/>
        <w:spacing w:before="140"/>
        <w:ind w:hanging="421"/>
        <w:jc w:val="left"/>
        <w:rPr>
          <w:rFonts w:hint="eastAsia" w:ascii="宋体" w:hAnsi="宋体" w:eastAsia="宋体" w:cs="宋体"/>
          <w:color w:val="auto"/>
          <w:spacing w:val="-3"/>
          <w:kern w:val="0"/>
          <w:sz w:val="28"/>
          <w:highlight w:val="none"/>
          <w:lang w:val="zh-CN" w:bidi="zh-CN"/>
        </w:rPr>
      </w:pPr>
      <w:r>
        <w:rPr>
          <w:rFonts w:hint="eastAsia" w:ascii="宋体" w:hAnsi="宋体" w:eastAsia="宋体" w:cs="宋体"/>
          <w:color w:val="auto"/>
          <w:spacing w:val="-3"/>
          <w:kern w:val="0"/>
          <w:sz w:val="28"/>
          <w:highlight w:val="none"/>
          <w:lang w:val="zh-CN" w:bidi="zh-CN"/>
        </w:rPr>
        <w:t>投标人单位名称：　　　　　　　（此处</w:t>
      </w:r>
      <w:r>
        <w:rPr>
          <w:rFonts w:hint="eastAsia" w:ascii="宋体" w:hAnsi="宋体" w:eastAsia="宋体" w:cs="宋体"/>
          <w:color w:val="auto"/>
          <w:spacing w:val="-3"/>
          <w:kern w:val="0"/>
          <w:sz w:val="28"/>
          <w:highlight w:val="none"/>
          <w:lang w:val="en-US" w:bidi="zh-CN"/>
        </w:rPr>
        <w:t>须</w:t>
      </w:r>
      <w:r>
        <w:rPr>
          <w:rFonts w:hint="eastAsia" w:ascii="宋体" w:hAnsi="宋体" w:eastAsia="宋体" w:cs="宋体"/>
          <w:color w:val="auto"/>
          <w:spacing w:val="-3"/>
          <w:kern w:val="0"/>
          <w:sz w:val="28"/>
          <w:highlight w:val="none"/>
          <w:lang w:val="zh-CN" w:bidi="zh-CN"/>
        </w:rPr>
        <w:t>加盖投标人单位公章）</w:t>
      </w:r>
    </w:p>
    <w:p>
      <w:pPr>
        <w:pStyle w:val="39"/>
        <w:numPr>
          <w:ilvl w:val="0"/>
          <w:numId w:val="7"/>
        </w:numPr>
        <w:autoSpaceDE w:val="0"/>
        <w:autoSpaceDN w:val="0"/>
        <w:spacing w:before="140"/>
        <w:ind w:hanging="421"/>
        <w:jc w:val="left"/>
        <w:rPr>
          <w:rFonts w:hint="eastAsia" w:ascii="宋体" w:hAnsi="宋体" w:eastAsia="宋体" w:cs="宋体"/>
          <w:color w:val="auto"/>
          <w:spacing w:val="-3"/>
          <w:kern w:val="0"/>
          <w:sz w:val="28"/>
          <w:highlight w:val="none"/>
          <w:lang w:val="zh-CN" w:bidi="zh-CN"/>
        </w:rPr>
      </w:pPr>
      <w:r>
        <w:rPr>
          <w:rFonts w:hint="eastAsia" w:ascii="宋体" w:hAnsi="宋体" w:eastAsia="宋体" w:cs="宋体"/>
          <w:color w:val="auto"/>
          <w:spacing w:val="-3"/>
          <w:kern w:val="0"/>
          <w:sz w:val="28"/>
          <w:highlight w:val="none"/>
          <w:lang w:val="zh-CN" w:bidi="zh-CN"/>
        </w:rPr>
        <w:t>日期：</w:t>
      </w:r>
      <w:r>
        <w:rPr>
          <w:rFonts w:hint="eastAsia" w:ascii="宋体" w:hAnsi="宋体" w:eastAsia="宋体" w:cs="宋体"/>
          <w:color w:val="auto"/>
          <w:spacing w:val="-3"/>
          <w:kern w:val="0"/>
          <w:sz w:val="28"/>
          <w:highlight w:val="none"/>
          <w:lang w:val="en-US" w:bidi="zh-CN"/>
        </w:rPr>
        <w:t xml:space="preserve"> </w:t>
      </w:r>
      <w:r>
        <w:rPr>
          <w:rFonts w:hint="eastAsia" w:ascii="宋体" w:hAnsi="宋体" w:eastAsia="宋体" w:cs="宋体"/>
          <w:color w:val="auto"/>
          <w:spacing w:val="-3"/>
          <w:kern w:val="0"/>
          <w:sz w:val="28"/>
          <w:highlight w:val="none"/>
          <w:lang w:val="zh-CN" w:bidi="zh-CN"/>
        </w:rPr>
        <w:t>年</w:t>
      </w:r>
      <w:r>
        <w:rPr>
          <w:rFonts w:hint="eastAsia" w:ascii="宋体" w:hAnsi="宋体" w:eastAsia="宋体" w:cs="宋体"/>
          <w:color w:val="auto"/>
          <w:spacing w:val="-3"/>
          <w:kern w:val="0"/>
          <w:sz w:val="28"/>
          <w:highlight w:val="none"/>
          <w:lang w:val="en-US" w:bidi="zh-CN"/>
        </w:rPr>
        <w:t xml:space="preserve">  </w:t>
      </w:r>
      <w:r>
        <w:rPr>
          <w:rFonts w:hint="eastAsia" w:ascii="宋体" w:hAnsi="宋体" w:eastAsia="宋体" w:cs="宋体"/>
          <w:color w:val="auto"/>
          <w:spacing w:val="-3"/>
          <w:kern w:val="0"/>
          <w:sz w:val="28"/>
          <w:highlight w:val="none"/>
          <w:lang w:val="zh-CN" w:bidi="zh-CN"/>
        </w:rPr>
        <w:t>月</w:t>
      </w:r>
      <w:r>
        <w:rPr>
          <w:rFonts w:hint="eastAsia" w:ascii="宋体" w:hAnsi="宋体" w:eastAsia="宋体" w:cs="宋体"/>
          <w:color w:val="auto"/>
          <w:spacing w:val="-3"/>
          <w:kern w:val="0"/>
          <w:sz w:val="28"/>
          <w:highlight w:val="none"/>
          <w:lang w:val="en-US" w:bidi="zh-CN"/>
        </w:rPr>
        <w:t xml:space="preserve">  日</w:t>
      </w:r>
    </w:p>
    <w:p>
      <w:pPr>
        <w:pStyle w:val="39"/>
        <w:widowControl w:val="0"/>
        <w:numPr>
          <w:ilvl w:val="0"/>
          <w:numId w:val="0"/>
        </w:numPr>
        <w:autoSpaceDE w:val="0"/>
        <w:autoSpaceDN w:val="0"/>
        <w:spacing w:before="140"/>
        <w:jc w:val="left"/>
        <w:rPr>
          <w:rFonts w:hint="eastAsia" w:ascii="宋体" w:hAnsi="宋体" w:eastAsia="宋体" w:cs="宋体"/>
          <w:color w:val="auto"/>
          <w:spacing w:val="-3"/>
          <w:kern w:val="0"/>
          <w:sz w:val="28"/>
          <w:highlight w:val="none"/>
          <w:lang w:val="en-US" w:bidi="zh-CN"/>
        </w:rPr>
      </w:pPr>
    </w:p>
    <w:p>
      <w:pPr>
        <w:pStyle w:val="39"/>
        <w:numPr>
          <w:ilvl w:val="-1"/>
          <w:numId w:val="0"/>
        </w:numPr>
        <w:tabs>
          <w:tab w:val="left" w:pos="632"/>
          <w:tab w:val="left" w:pos="633"/>
        </w:tabs>
        <w:autoSpaceDE w:val="0"/>
        <w:autoSpaceDN w:val="0"/>
        <w:spacing w:before="143"/>
        <w:ind w:left="0" w:firstLine="0" w:firstLineChars="0"/>
        <w:jc w:val="left"/>
        <w:rPr>
          <w:rFonts w:hint="eastAsia" w:ascii="宋体" w:hAnsi="宋体" w:eastAsia="宋体" w:cs="宋体"/>
          <w:color w:val="auto"/>
          <w:spacing w:val="-11"/>
          <w:kern w:val="0"/>
          <w:sz w:val="28"/>
          <w:highlight w:val="none"/>
          <w:lang w:val="zh-CN" w:bidi="zh-CN"/>
        </w:rPr>
      </w:pPr>
      <w:r>
        <w:rPr>
          <w:rFonts w:hint="eastAsia" w:ascii="宋体" w:hAnsi="宋体" w:eastAsia="宋体" w:cs="宋体"/>
          <w:bCs w:val="0"/>
          <w:color w:val="auto"/>
          <w:spacing w:val="-11"/>
          <w:kern w:val="0"/>
          <w:sz w:val="28"/>
          <w:szCs w:val="22"/>
          <w:highlight w:val="none"/>
          <w:lang w:val="zh-CN" w:bidi="zh-CN"/>
        </w:rPr>
        <w:t>附注：</w:t>
      </w:r>
      <w:r>
        <w:rPr>
          <w:rFonts w:hint="eastAsia" w:ascii="宋体" w:hAnsi="宋体" w:eastAsia="宋体" w:cs="宋体"/>
          <w:color w:val="auto"/>
          <w:spacing w:val="-11"/>
          <w:kern w:val="0"/>
          <w:sz w:val="28"/>
          <w:highlight w:val="none"/>
          <w:lang w:val="zh-CN" w:bidi="zh-CN"/>
        </w:rPr>
        <w:t>（附注不必打印出来）：</w:t>
      </w:r>
    </w:p>
    <w:p>
      <w:pPr>
        <w:pStyle w:val="39"/>
        <w:numPr>
          <w:ilvl w:val="0"/>
          <w:numId w:val="7"/>
        </w:numPr>
        <w:tabs>
          <w:tab w:val="left" w:pos="632"/>
          <w:tab w:val="left" w:pos="633"/>
        </w:tabs>
        <w:autoSpaceDE w:val="0"/>
        <w:autoSpaceDN w:val="0"/>
        <w:spacing w:before="143"/>
        <w:ind w:hanging="421" w:firstLineChars="0"/>
        <w:jc w:val="left"/>
        <w:rPr>
          <w:rFonts w:hint="eastAsia" w:ascii="宋体" w:hAnsi="宋体" w:eastAsia="宋体" w:cs="宋体"/>
          <w:color w:val="auto"/>
          <w:kern w:val="0"/>
          <w:sz w:val="28"/>
          <w:highlight w:val="none"/>
          <w:lang w:val="zh-CN" w:bidi="zh-CN"/>
        </w:rPr>
      </w:pPr>
      <w:r>
        <w:rPr>
          <w:rFonts w:hint="eastAsia" w:ascii="宋体" w:hAnsi="宋体" w:eastAsia="宋体" w:cs="宋体"/>
          <w:color w:val="auto"/>
          <w:spacing w:val="-11"/>
          <w:kern w:val="0"/>
          <w:sz w:val="28"/>
          <w:highlight w:val="none"/>
          <w:lang w:val="zh-CN" w:bidi="zh-CN"/>
        </w:rPr>
        <w:t>【产品名称】指招标目录中的“产品名称”。</w:t>
      </w:r>
    </w:p>
    <w:p>
      <w:pPr>
        <w:pStyle w:val="39"/>
        <w:numPr>
          <w:ilvl w:val="0"/>
          <w:numId w:val="7"/>
        </w:numPr>
        <w:ind w:firstLineChars="0"/>
        <w:rPr>
          <w:rFonts w:hint="eastAsia" w:ascii="宋体" w:hAnsi="宋体" w:eastAsia="宋体" w:cs="宋体"/>
          <w:color w:val="auto"/>
          <w:kern w:val="0"/>
          <w:sz w:val="28"/>
          <w:highlight w:val="none"/>
          <w:lang w:val="zh-CN" w:bidi="zh-CN"/>
        </w:rPr>
      </w:pPr>
      <w:r>
        <w:rPr>
          <w:rFonts w:hint="eastAsia" w:ascii="宋体" w:hAnsi="宋体" w:eastAsia="宋体" w:cs="宋体"/>
          <w:color w:val="auto"/>
          <w:kern w:val="0"/>
          <w:sz w:val="28"/>
          <w:highlight w:val="none"/>
          <w:lang w:val="zh-CN" w:bidi="zh-CN"/>
        </w:rPr>
        <w:t>【产品注册证名称】及【规格】必须和注册证保持一致。</w:t>
      </w:r>
    </w:p>
    <w:p>
      <w:pPr>
        <w:numPr>
          <w:ilvl w:val="0"/>
          <w:numId w:val="7"/>
        </w:numPr>
        <w:tabs>
          <w:tab w:val="left" w:pos="632"/>
          <w:tab w:val="left" w:pos="633"/>
        </w:tabs>
        <w:autoSpaceDE w:val="0"/>
        <w:autoSpaceDN w:val="0"/>
        <w:spacing w:before="141"/>
        <w:ind w:hanging="421"/>
        <w:jc w:val="left"/>
        <w:rPr>
          <w:rFonts w:hint="eastAsia" w:ascii="宋体" w:hAnsi="宋体" w:eastAsia="宋体" w:cs="宋体"/>
          <w:color w:val="auto"/>
          <w:spacing w:val="-3"/>
          <w:kern w:val="0"/>
          <w:sz w:val="28"/>
          <w:szCs w:val="22"/>
          <w:highlight w:val="none"/>
          <w:lang w:val="zh-CN" w:bidi="zh-CN"/>
        </w:rPr>
      </w:pPr>
      <w:r>
        <w:rPr>
          <w:rFonts w:hint="eastAsia" w:ascii="宋体" w:hAnsi="宋体" w:eastAsia="宋体" w:cs="宋体"/>
          <w:color w:val="auto"/>
          <w:spacing w:val="-3"/>
          <w:kern w:val="0"/>
          <w:sz w:val="28"/>
          <w:szCs w:val="22"/>
          <w:highlight w:val="none"/>
          <w:lang w:val="zh-CN" w:bidi="zh-CN"/>
        </w:rPr>
        <w:t>【包装规格】必须明确最小单位包装，例如投标报价单位为“包”，则应该标明：一包里面有多少支？多少个？</w:t>
      </w:r>
    </w:p>
    <w:p>
      <w:pPr>
        <w:pStyle w:val="39"/>
        <w:numPr>
          <w:ilvl w:val="0"/>
          <w:numId w:val="7"/>
        </w:numPr>
        <w:tabs>
          <w:tab w:val="left" w:pos="632"/>
          <w:tab w:val="left" w:pos="633"/>
        </w:tabs>
        <w:autoSpaceDE w:val="0"/>
        <w:autoSpaceDN w:val="0"/>
        <w:spacing w:before="140"/>
        <w:ind w:hanging="421" w:firstLineChars="0"/>
        <w:jc w:val="left"/>
        <w:rPr>
          <w:rFonts w:hint="eastAsia" w:ascii="宋体" w:hAnsi="宋体" w:eastAsia="宋体" w:cs="宋体"/>
          <w:color w:val="auto"/>
          <w:kern w:val="0"/>
          <w:sz w:val="28"/>
          <w:highlight w:val="none"/>
          <w:lang w:val="zh-CN" w:bidi="zh-CN"/>
        </w:rPr>
      </w:pPr>
      <w:r>
        <w:rPr>
          <w:rFonts w:hint="eastAsia" w:ascii="宋体" w:hAnsi="宋体" w:eastAsia="宋体" w:cs="宋体"/>
          <w:color w:val="auto"/>
          <w:spacing w:val="-2"/>
          <w:kern w:val="0"/>
          <w:sz w:val="28"/>
          <w:highlight w:val="none"/>
          <w:lang w:val="zh-CN" w:bidi="zh-CN"/>
        </w:rPr>
        <w:t>【历史价格</w:t>
      </w:r>
      <w:r>
        <w:rPr>
          <w:rFonts w:hint="eastAsia" w:ascii="宋体" w:hAnsi="宋体" w:eastAsia="宋体" w:cs="宋体"/>
          <w:b/>
          <w:color w:val="auto"/>
          <w:kern w:val="0"/>
          <w:sz w:val="28"/>
          <w:highlight w:val="none"/>
          <w:lang w:val="zh-CN" w:bidi="zh-CN"/>
        </w:rPr>
        <w:t>】</w:t>
      </w:r>
      <w:r>
        <w:rPr>
          <w:rFonts w:hint="eastAsia" w:ascii="宋体" w:hAnsi="宋体" w:eastAsia="宋体" w:cs="宋体"/>
          <w:color w:val="auto"/>
          <w:spacing w:val="-3"/>
          <w:kern w:val="0"/>
          <w:sz w:val="28"/>
          <w:highlight w:val="none"/>
          <w:lang w:val="zh-CN" w:bidi="zh-CN"/>
        </w:rPr>
        <w:t>指投标商在</w:t>
      </w:r>
      <w:r>
        <w:rPr>
          <w:rFonts w:hint="eastAsia" w:ascii="宋体" w:hAnsi="宋体" w:eastAsia="宋体" w:cs="宋体"/>
          <w:b/>
          <w:color w:val="auto"/>
          <w:kern w:val="0"/>
          <w:sz w:val="28"/>
          <w:highlight w:val="none"/>
          <w:lang w:val="zh-CN" w:bidi="zh-CN"/>
        </w:rPr>
        <w:t>本单位</w:t>
      </w:r>
      <w:r>
        <w:rPr>
          <w:rFonts w:hint="eastAsia" w:ascii="宋体" w:hAnsi="宋体" w:eastAsia="宋体" w:cs="宋体"/>
          <w:color w:val="auto"/>
          <w:kern w:val="0"/>
          <w:sz w:val="28"/>
          <w:highlight w:val="none"/>
          <w:lang w:val="zh-CN" w:bidi="zh-CN"/>
        </w:rPr>
        <w:t>最低</w:t>
      </w:r>
      <w:r>
        <w:rPr>
          <w:rFonts w:hint="eastAsia" w:ascii="宋体" w:hAnsi="宋体" w:eastAsia="宋体" w:cs="宋体"/>
          <w:color w:val="auto"/>
          <w:spacing w:val="-8"/>
          <w:kern w:val="0"/>
          <w:sz w:val="28"/>
          <w:highlight w:val="none"/>
          <w:lang w:val="zh-CN" w:bidi="zh-CN"/>
        </w:rPr>
        <w:t>的中标或供货历史价格，必须填写，若不曾中标或无供货记录的填【无】。</w:t>
      </w:r>
    </w:p>
    <w:p>
      <w:pPr>
        <w:pStyle w:val="39"/>
        <w:numPr>
          <w:ilvl w:val="0"/>
          <w:numId w:val="7"/>
        </w:numPr>
        <w:autoSpaceDE w:val="0"/>
        <w:autoSpaceDN w:val="0"/>
        <w:spacing w:before="140"/>
        <w:ind w:hanging="421" w:firstLineChars="0"/>
        <w:jc w:val="left"/>
        <w:rPr>
          <w:rFonts w:hint="eastAsia" w:ascii="宋体" w:hAnsi="宋体" w:eastAsia="宋体" w:cs="宋体"/>
          <w:color w:val="auto"/>
          <w:kern w:val="0"/>
          <w:sz w:val="28"/>
          <w:highlight w:val="none"/>
          <w:lang w:val="zh-CN" w:bidi="zh-CN"/>
        </w:rPr>
      </w:pPr>
      <w:r>
        <w:rPr>
          <w:rFonts w:hint="eastAsia" w:ascii="宋体" w:hAnsi="宋体" w:eastAsia="宋体" w:cs="宋体"/>
          <w:color w:val="auto"/>
          <w:spacing w:val="-3"/>
          <w:kern w:val="0"/>
          <w:sz w:val="28"/>
          <w:highlight w:val="none"/>
          <w:lang w:val="zh-CN" w:bidi="zh-CN"/>
        </w:rPr>
        <w:t>本表格必须加注页码</w:t>
      </w:r>
      <w:r>
        <w:rPr>
          <w:rFonts w:hint="eastAsia" w:ascii="宋体" w:hAnsi="宋体" w:eastAsia="宋体" w:cs="宋体"/>
          <w:color w:val="auto"/>
          <w:kern w:val="0"/>
          <w:sz w:val="28"/>
          <w:highlight w:val="none"/>
          <w:lang w:val="zh-CN" w:bidi="zh-CN"/>
        </w:rPr>
        <w:t>（</w:t>
      </w:r>
      <w:r>
        <w:rPr>
          <w:rFonts w:hint="eastAsia" w:ascii="宋体" w:hAnsi="宋体" w:eastAsia="宋体" w:cs="宋体"/>
          <w:color w:val="auto"/>
          <w:spacing w:val="-2"/>
          <w:kern w:val="0"/>
          <w:sz w:val="28"/>
          <w:highlight w:val="none"/>
          <w:lang w:val="zh-CN" w:bidi="zh-CN"/>
        </w:rPr>
        <w:t>第？页</w:t>
      </w:r>
      <w:r>
        <w:rPr>
          <w:rFonts w:hint="eastAsia" w:ascii="宋体" w:hAnsi="宋体" w:eastAsia="宋体" w:cs="宋体"/>
          <w:color w:val="auto"/>
          <w:kern w:val="0"/>
          <w:sz w:val="28"/>
          <w:highlight w:val="none"/>
          <w:lang w:val="zh-CN" w:bidi="zh-CN"/>
        </w:rPr>
        <w:t>/</w:t>
      </w:r>
      <w:r>
        <w:rPr>
          <w:rFonts w:hint="eastAsia" w:ascii="宋体" w:hAnsi="宋体" w:eastAsia="宋体" w:cs="宋体"/>
          <w:color w:val="auto"/>
          <w:spacing w:val="-2"/>
          <w:kern w:val="0"/>
          <w:sz w:val="28"/>
          <w:highlight w:val="none"/>
          <w:lang w:val="zh-CN" w:bidi="zh-CN"/>
        </w:rPr>
        <w:t>共？页</w:t>
      </w:r>
      <w:r>
        <w:rPr>
          <w:rFonts w:hint="eastAsia" w:ascii="宋体" w:hAnsi="宋体" w:eastAsia="宋体" w:cs="宋体"/>
          <w:color w:val="auto"/>
          <w:kern w:val="0"/>
          <w:sz w:val="28"/>
          <w:highlight w:val="none"/>
          <w:lang w:val="zh-CN" w:bidi="zh-CN"/>
        </w:rPr>
        <w:t>）</w:t>
      </w:r>
    </w:p>
    <w:p>
      <w:pPr>
        <w:pStyle w:val="39"/>
        <w:numPr>
          <w:ilvl w:val="0"/>
          <w:numId w:val="7"/>
        </w:numPr>
        <w:autoSpaceDE w:val="0"/>
        <w:autoSpaceDN w:val="0"/>
        <w:spacing w:before="140"/>
        <w:ind w:hanging="421" w:firstLineChars="0"/>
        <w:jc w:val="left"/>
        <w:rPr>
          <w:rFonts w:hint="eastAsia" w:ascii="宋体" w:hAnsi="宋体" w:eastAsia="宋体" w:cs="宋体"/>
          <w:b/>
          <w:bCs/>
          <w:color w:val="FF0000"/>
          <w:kern w:val="0"/>
          <w:sz w:val="28"/>
          <w:highlight w:val="none"/>
          <w:lang w:val="zh-CN" w:bidi="zh-CN"/>
        </w:rPr>
      </w:pPr>
      <w:r>
        <w:rPr>
          <w:rFonts w:hint="eastAsia" w:ascii="宋体" w:hAnsi="宋体" w:eastAsia="宋体" w:cs="宋体"/>
          <w:b/>
          <w:bCs/>
          <w:color w:val="FF0000"/>
          <w:kern w:val="0"/>
          <w:sz w:val="28"/>
          <w:highlight w:val="none"/>
          <w:lang w:val="zh-CN" w:bidi="zh-CN"/>
        </w:rPr>
        <w:t>报价表</w:t>
      </w:r>
      <w:r>
        <w:rPr>
          <w:rFonts w:hint="eastAsia" w:ascii="宋体" w:hAnsi="宋体" w:eastAsia="宋体" w:cs="宋体"/>
          <w:b/>
          <w:bCs/>
          <w:color w:val="FF0000"/>
          <w:kern w:val="0"/>
          <w:sz w:val="28"/>
          <w:highlight w:val="none"/>
          <w:lang w:val="en-US" w:bidi="zh-CN"/>
        </w:rPr>
        <w:t>须</w:t>
      </w:r>
      <w:r>
        <w:rPr>
          <w:rFonts w:hint="eastAsia" w:ascii="宋体" w:hAnsi="宋体" w:eastAsia="宋体" w:cs="宋体"/>
          <w:b/>
          <w:bCs/>
          <w:color w:val="FF0000"/>
          <w:kern w:val="0"/>
          <w:sz w:val="28"/>
          <w:highlight w:val="none"/>
          <w:lang w:val="zh-CN" w:bidi="zh-CN"/>
        </w:rPr>
        <w:t>做双份，一份为开标一览表单独</w:t>
      </w:r>
      <w:bookmarkStart w:id="3" w:name="_GoBack"/>
      <w:bookmarkEnd w:id="3"/>
      <w:r>
        <w:rPr>
          <w:rFonts w:hint="eastAsia" w:ascii="宋体" w:hAnsi="宋体" w:eastAsia="宋体" w:cs="宋体"/>
          <w:b/>
          <w:bCs/>
          <w:color w:val="FF0000"/>
          <w:kern w:val="0"/>
          <w:sz w:val="28"/>
          <w:highlight w:val="none"/>
          <w:lang w:val="zh-CN" w:bidi="zh-CN"/>
        </w:rPr>
        <w:t>密封交递，一份为纸质报价表装订在标书内。</w:t>
      </w:r>
    </w:p>
    <w:p>
      <w:pPr>
        <w:pStyle w:val="39"/>
        <w:widowControl w:val="0"/>
        <w:numPr>
          <w:ilvl w:val="0"/>
          <w:numId w:val="0"/>
        </w:numPr>
        <w:autoSpaceDE w:val="0"/>
        <w:autoSpaceDN w:val="0"/>
        <w:spacing w:before="140"/>
        <w:jc w:val="left"/>
        <w:rPr>
          <w:rFonts w:hint="eastAsia" w:ascii="宋体" w:hAnsi="宋体" w:eastAsia="宋体" w:cs="宋体"/>
          <w:color w:val="auto"/>
          <w:spacing w:val="-3"/>
          <w:kern w:val="0"/>
          <w:sz w:val="28"/>
          <w:highlight w:val="none"/>
          <w:lang w:val="zh-CN" w:bidi="zh-CN"/>
        </w:rPr>
        <w:sectPr>
          <w:pgSz w:w="16838" w:h="11906" w:orient="landscape"/>
          <w:pgMar w:top="1276" w:right="1134" w:bottom="1134" w:left="850" w:header="851" w:footer="992" w:gutter="0"/>
          <w:pgNumType w:fmt="decimal"/>
          <w:cols w:space="0" w:num="1"/>
          <w:docGrid w:type="linesAndChars" w:linePitch="316" w:charSpace="209"/>
        </w:sectPr>
      </w:pPr>
    </w:p>
    <w:p>
      <w:pPr>
        <w:rPr>
          <w:rFonts w:hint="eastAsia" w:ascii="宋体" w:hAnsi="宋体" w:eastAsia="宋体" w:cs="宋体"/>
          <w:color w:val="auto"/>
          <w:highlight w:val="none"/>
          <w:lang w:val="zh-CN"/>
        </w:rPr>
      </w:pPr>
    </w:p>
    <w:p>
      <w:pPr>
        <w:jc w:val="center"/>
        <w:outlineLvl w:val="0"/>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lang w:val="en-US" w:eastAsia="zh-CN"/>
        </w:rPr>
        <w:t>四、</w:t>
      </w:r>
      <w:r>
        <w:rPr>
          <w:rFonts w:hint="eastAsia" w:ascii="宋体" w:hAnsi="宋体" w:eastAsia="宋体" w:cs="宋体"/>
          <w:b/>
          <w:color w:val="auto"/>
          <w:sz w:val="32"/>
          <w:szCs w:val="32"/>
          <w:highlight w:val="none"/>
        </w:rPr>
        <w:t>自查表</w:t>
      </w:r>
    </w:p>
    <w:p>
      <w:pPr>
        <w:jc w:val="center"/>
        <w:outlineLvl w:val="1"/>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lang w:val="en-US" w:eastAsia="zh-CN"/>
        </w:rPr>
        <w:t>资</w:t>
      </w:r>
      <w:r>
        <w:rPr>
          <w:rFonts w:hint="eastAsia" w:ascii="宋体" w:hAnsi="宋体" w:eastAsia="宋体" w:cs="宋体"/>
          <w:b/>
          <w:bCs/>
          <w:color w:val="auto"/>
          <w:sz w:val="24"/>
          <w:highlight w:val="none"/>
        </w:rPr>
        <w:t>格</w:t>
      </w:r>
      <w:r>
        <w:rPr>
          <w:rFonts w:hint="eastAsia" w:ascii="宋体" w:hAnsi="宋体" w:eastAsia="宋体" w:cs="宋体"/>
          <w:b/>
          <w:bCs/>
          <w:color w:val="auto"/>
          <w:sz w:val="24"/>
          <w:highlight w:val="none"/>
          <w:lang w:val="en-US" w:eastAsia="zh-CN"/>
        </w:rPr>
        <w:t>性</w:t>
      </w:r>
      <w:r>
        <w:rPr>
          <w:rFonts w:hint="eastAsia" w:ascii="宋体" w:hAnsi="宋体" w:eastAsia="宋体" w:cs="宋体"/>
          <w:b/>
          <w:bCs/>
          <w:color w:val="auto"/>
          <w:sz w:val="24"/>
          <w:highlight w:val="none"/>
        </w:rPr>
        <w:t>自查表</w:t>
      </w:r>
    </w:p>
    <w:tbl>
      <w:tblPr>
        <w:tblStyle w:val="26"/>
        <w:tblW w:w="98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0"/>
        <w:gridCol w:w="5513"/>
        <w:gridCol w:w="1158"/>
        <w:gridCol w:w="1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0" w:type="dxa"/>
            <w:vAlign w:val="center"/>
          </w:tcPr>
          <w:p>
            <w:pPr>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lang w:val="en-US" w:eastAsia="zh-CN"/>
              </w:rPr>
              <w:t>序号</w:t>
            </w:r>
          </w:p>
        </w:tc>
        <w:tc>
          <w:tcPr>
            <w:tcW w:w="5513" w:type="dxa"/>
            <w:vAlign w:val="center"/>
          </w:tcPr>
          <w:p>
            <w:pPr>
              <w:ind w:firstLine="19" w:firstLineChars="9"/>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采购文件要求</w:t>
            </w:r>
          </w:p>
        </w:tc>
        <w:tc>
          <w:tcPr>
            <w:tcW w:w="1158" w:type="dxa"/>
            <w:vAlign w:val="center"/>
          </w:tcPr>
          <w:p>
            <w:pPr>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自查结论</w:t>
            </w:r>
          </w:p>
        </w:tc>
        <w:tc>
          <w:tcPr>
            <w:tcW w:w="1957" w:type="dxa"/>
            <w:vAlign w:val="center"/>
          </w:tcPr>
          <w:p>
            <w:pPr>
              <w:ind w:right="-179" w:rightChars="-85"/>
              <w:jc w:val="center"/>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0"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5513" w:type="dxa"/>
            <w:vAlign w:val="center"/>
          </w:tcPr>
          <w:p>
            <w:pPr>
              <w:tabs>
                <w:tab w:val="left" w:pos="612"/>
              </w:tabs>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 xml:space="preserve">生产企业营业执照（营业执照上没有有效期、注册资金的请附企业基本信息页）； </w:t>
            </w:r>
          </w:p>
        </w:tc>
        <w:tc>
          <w:tcPr>
            <w:tcW w:w="1158" w:type="dxa"/>
            <w:vAlign w:val="center"/>
          </w:tcPr>
          <w:p>
            <w:pPr>
              <w:ind w:left="35" w:leftChars="17"/>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□通过</w:t>
            </w:r>
          </w:p>
          <w:p>
            <w:pPr>
              <w:ind w:left="35" w:leftChars="17"/>
              <w:jc w:val="center"/>
              <w:rPr>
                <w:rFonts w:hint="eastAsia" w:ascii="宋体" w:hAnsi="宋体" w:eastAsia="宋体" w:cs="宋体"/>
                <w:b/>
                <w:bCs/>
                <w:color w:val="auto"/>
                <w:szCs w:val="21"/>
                <w:highlight w:val="none"/>
              </w:rPr>
            </w:pPr>
            <w:r>
              <w:rPr>
                <w:rFonts w:hint="eastAsia" w:ascii="宋体" w:hAnsi="宋体" w:eastAsia="宋体" w:cs="宋体"/>
                <w:color w:val="auto"/>
                <w:szCs w:val="21"/>
                <w:highlight w:val="none"/>
              </w:rPr>
              <w:t>□不通过</w:t>
            </w:r>
          </w:p>
        </w:tc>
        <w:tc>
          <w:tcPr>
            <w:tcW w:w="1957" w:type="dxa"/>
            <w:vAlign w:val="center"/>
          </w:tcPr>
          <w:p>
            <w:pPr>
              <w:ind w:right="-179" w:rightChars="-85"/>
              <w:jc w:val="center"/>
              <w:rPr>
                <w:rFonts w:hint="eastAsia" w:ascii="宋体" w:hAnsi="宋体" w:eastAsia="宋体" w:cs="宋体"/>
                <w:b/>
                <w:bCs/>
                <w:color w:val="auto"/>
                <w:szCs w:val="21"/>
                <w:highlight w:val="none"/>
              </w:rPr>
            </w:pPr>
            <w:r>
              <w:rPr>
                <w:rFonts w:hint="eastAsia" w:ascii="宋体" w:hAnsi="宋体" w:eastAsia="宋体" w:cs="宋体"/>
                <w:color w:val="auto"/>
                <w:szCs w:val="21"/>
                <w:highlight w:val="none"/>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90"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5513" w:type="dxa"/>
            <w:vAlign w:val="center"/>
          </w:tcPr>
          <w:p>
            <w:pPr>
              <w:tabs>
                <w:tab w:val="left" w:pos="612"/>
              </w:tabs>
              <w:rPr>
                <w:rFonts w:hint="eastAsia" w:ascii="宋体" w:hAnsi="宋体" w:eastAsia="宋体" w:cs="宋体"/>
                <w:color w:val="auto"/>
                <w:szCs w:val="21"/>
                <w:highlight w:val="none"/>
              </w:rPr>
            </w:pPr>
            <w:r>
              <w:rPr>
                <w:rFonts w:hint="eastAsia" w:ascii="宋体" w:hAnsi="宋体" w:eastAsia="宋体" w:cs="宋体"/>
                <w:color w:val="auto"/>
                <w:highlight w:val="none"/>
              </w:rPr>
              <w:t>（医疗器械）生产企业许可证；</w:t>
            </w:r>
          </w:p>
        </w:tc>
        <w:tc>
          <w:tcPr>
            <w:tcW w:w="1158" w:type="dxa"/>
            <w:vAlign w:val="center"/>
          </w:tcPr>
          <w:p>
            <w:pPr>
              <w:ind w:left="35" w:leftChars="17"/>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□通过</w:t>
            </w:r>
          </w:p>
          <w:p>
            <w:pPr>
              <w:ind w:left="35" w:leftChars="17"/>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□不通过</w:t>
            </w:r>
          </w:p>
        </w:tc>
        <w:tc>
          <w:tcPr>
            <w:tcW w:w="1957" w:type="dxa"/>
            <w:vAlign w:val="center"/>
          </w:tcPr>
          <w:p>
            <w:pPr>
              <w:ind w:right="-179" w:rightChars="-85"/>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90"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5513" w:type="dxa"/>
            <w:vAlign w:val="center"/>
          </w:tcPr>
          <w:p>
            <w:pPr>
              <w:tabs>
                <w:tab w:val="left" w:pos="612"/>
              </w:tabs>
              <w:rPr>
                <w:rFonts w:hint="eastAsia" w:ascii="宋体" w:hAnsi="宋体" w:eastAsia="宋体" w:cs="宋体"/>
                <w:color w:val="auto"/>
                <w:szCs w:val="21"/>
                <w:highlight w:val="none"/>
              </w:rPr>
            </w:pPr>
            <w:r>
              <w:rPr>
                <w:rFonts w:hint="eastAsia" w:ascii="宋体" w:hAnsi="宋体" w:eastAsia="宋体" w:cs="宋体"/>
                <w:color w:val="auto"/>
                <w:highlight w:val="none"/>
              </w:rPr>
              <w:t>经营企业营业执照（营业执照上没有有效期、注册资金的请附企业基本信息页）；</w:t>
            </w:r>
          </w:p>
        </w:tc>
        <w:tc>
          <w:tcPr>
            <w:tcW w:w="1158" w:type="dxa"/>
            <w:vAlign w:val="center"/>
          </w:tcPr>
          <w:p>
            <w:pPr>
              <w:ind w:left="35" w:leftChars="17"/>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□通过</w:t>
            </w:r>
          </w:p>
          <w:p>
            <w:pPr>
              <w:ind w:left="35" w:leftChars="17"/>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□不通过</w:t>
            </w:r>
          </w:p>
        </w:tc>
        <w:tc>
          <w:tcPr>
            <w:tcW w:w="1957"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90"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4</w:t>
            </w:r>
          </w:p>
        </w:tc>
        <w:tc>
          <w:tcPr>
            <w:tcW w:w="5513"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（医疗器械）经营企业许可证；</w:t>
            </w:r>
          </w:p>
        </w:tc>
        <w:tc>
          <w:tcPr>
            <w:tcW w:w="1158" w:type="dxa"/>
            <w:vAlign w:val="center"/>
          </w:tcPr>
          <w:p>
            <w:pPr>
              <w:ind w:left="35" w:leftChars="17"/>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□通过</w:t>
            </w:r>
          </w:p>
          <w:p>
            <w:pPr>
              <w:ind w:left="35" w:leftChars="17"/>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□不通过</w:t>
            </w:r>
          </w:p>
        </w:tc>
        <w:tc>
          <w:tcPr>
            <w:tcW w:w="1957" w:type="dxa"/>
            <w:vAlign w:val="center"/>
          </w:tcPr>
          <w:p>
            <w:pPr>
              <w:ind w:right="-179" w:rightChars="-85"/>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90"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5</w:t>
            </w:r>
          </w:p>
        </w:tc>
        <w:tc>
          <w:tcPr>
            <w:tcW w:w="5513" w:type="dxa"/>
            <w:vAlign w:val="center"/>
          </w:tcPr>
          <w:p>
            <w:pPr>
              <w:tabs>
                <w:tab w:val="left" w:pos="612"/>
              </w:tabs>
              <w:rPr>
                <w:rFonts w:hint="eastAsia" w:ascii="宋体" w:hAnsi="宋体" w:eastAsia="宋体" w:cs="宋体"/>
                <w:color w:val="auto"/>
                <w:kern w:val="0"/>
                <w:szCs w:val="21"/>
                <w:highlight w:val="none"/>
              </w:rPr>
            </w:pPr>
            <w:r>
              <w:rPr>
                <w:rFonts w:hint="eastAsia" w:ascii="宋体" w:hAnsi="宋体" w:eastAsia="宋体" w:cs="宋体"/>
                <w:color w:val="auto"/>
                <w:highlight w:val="none"/>
              </w:rPr>
              <w:t>医疗器械注册证（含附件）/备案凭证（含备案登记表）/非医疗器械产品需提供国家药品监督管理总局证明页：https://www.nmpa.gov.cn；</w:t>
            </w:r>
          </w:p>
        </w:tc>
        <w:tc>
          <w:tcPr>
            <w:tcW w:w="1158" w:type="dxa"/>
            <w:vAlign w:val="center"/>
          </w:tcPr>
          <w:p>
            <w:pPr>
              <w:ind w:left="35" w:leftChars="17"/>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□通过</w:t>
            </w:r>
          </w:p>
          <w:p>
            <w:pPr>
              <w:ind w:left="35" w:leftChars="17"/>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□不通过</w:t>
            </w:r>
          </w:p>
        </w:tc>
        <w:tc>
          <w:tcPr>
            <w:tcW w:w="1957" w:type="dxa"/>
            <w:vAlign w:val="center"/>
          </w:tcPr>
          <w:p>
            <w:pPr>
              <w:ind w:right="-179" w:rightChars="-85"/>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90"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6</w:t>
            </w:r>
          </w:p>
        </w:tc>
        <w:tc>
          <w:tcPr>
            <w:tcW w:w="5513" w:type="dxa"/>
            <w:vAlign w:val="center"/>
          </w:tcPr>
          <w:p>
            <w:pPr>
              <w:tabs>
                <w:tab w:val="left" w:pos="612"/>
              </w:tabs>
              <w:rPr>
                <w:rFonts w:hint="eastAsia" w:ascii="宋体" w:hAnsi="宋体" w:eastAsia="宋体" w:cs="宋体"/>
                <w:color w:val="auto"/>
                <w:kern w:val="0"/>
                <w:szCs w:val="21"/>
                <w:highlight w:val="none"/>
              </w:rPr>
            </w:pPr>
            <w:r>
              <w:rPr>
                <w:rFonts w:hint="eastAsia" w:ascii="宋体" w:hAnsi="宋体" w:eastAsia="宋体" w:cs="宋体"/>
                <w:color w:val="auto"/>
                <w:highlight w:val="none"/>
              </w:rPr>
              <w:t>（进口）生产企业或进口总代理商开具的授权委托书；</w:t>
            </w:r>
          </w:p>
        </w:tc>
        <w:tc>
          <w:tcPr>
            <w:tcW w:w="1158" w:type="dxa"/>
            <w:vAlign w:val="center"/>
          </w:tcPr>
          <w:p>
            <w:pPr>
              <w:ind w:left="35" w:leftChars="17"/>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□通过</w:t>
            </w:r>
          </w:p>
          <w:p>
            <w:pPr>
              <w:ind w:left="35" w:leftChars="17"/>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□不通过</w:t>
            </w:r>
          </w:p>
        </w:tc>
        <w:tc>
          <w:tcPr>
            <w:tcW w:w="1957" w:type="dxa"/>
            <w:vAlign w:val="center"/>
          </w:tcPr>
          <w:p>
            <w:pPr>
              <w:ind w:right="-179" w:rightChars="-85"/>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90"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7</w:t>
            </w:r>
          </w:p>
        </w:tc>
        <w:tc>
          <w:tcPr>
            <w:tcW w:w="5513" w:type="dxa"/>
            <w:vAlign w:val="center"/>
          </w:tcPr>
          <w:p>
            <w:pPr>
              <w:tabs>
                <w:tab w:val="left" w:pos="612"/>
              </w:tabs>
              <w:rPr>
                <w:rFonts w:hint="eastAsia" w:ascii="宋体" w:hAnsi="宋体" w:eastAsia="宋体" w:cs="宋体"/>
                <w:color w:val="auto"/>
                <w:kern w:val="0"/>
                <w:szCs w:val="21"/>
                <w:highlight w:val="none"/>
              </w:rPr>
            </w:pPr>
            <w:r>
              <w:rPr>
                <w:rFonts w:hint="eastAsia" w:ascii="宋体" w:hAnsi="宋体" w:eastAsia="宋体" w:cs="宋体"/>
                <w:color w:val="auto"/>
                <w:highlight w:val="none"/>
              </w:rPr>
              <w:t>上级代理商开具的授权委托书；</w:t>
            </w:r>
          </w:p>
        </w:tc>
        <w:tc>
          <w:tcPr>
            <w:tcW w:w="1158" w:type="dxa"/>
            <w:vAlign w:val="center"/>
          </w:tcPr>
          <w:p>
            <w:pPr>
              <w:ind w:left="35" w:leftChars="17"/>
              <w:jc w:val="center"/>
              <w:rPr>
                <w:rFonts w:hint="eastAsia" w:ascii="宋体" w:hAnsi="宋体" w:eastAsia="宋体" w:cs="宋体"/>
                <w:color w:val="auto"/>
                <w:szCs w:val="21"/>
                <w:highlight w:val="none"/>
              </w:rPr>
            </w:pPr>
          </w:p>
        </w:tc>
        <w:tc>
          <w:tcPr>
            <w:tcW w:w="1957" w:type="dxa"/>
            <w:vAlign w:val="center"/>
          </w:tcPr>
          <w:p>
            <w:pPr>
              <w:ind w:right="-179" w:rightChars="-85"/>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90" w:type="dxa"/>
            <w:vAlign w:val="center"/>
          </w:tcPr>
          <w:p>
            <w:pPr>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8</w:t>
            </w:r>
          </w:p>
        </w:tc>
        <w:tc>
          <w:tcPr>
            <w:tcW w:w="5513" w:type="dxa"/>
            <w:vAlign w:val="center"/>
          </w:tcPr>
          <w:p>
            <w:pPr>
              <w:tabs>
                <w:tab w:val="left" w:pos="612"/>
              </w:tabs>
              <w:rPr>
                <w:rFonts w:hint="eastAsia" w:ascii="宋体" w:hAnsi="宋体" w:eastAsia="宋体" w:cs="宋体"/>
                <w:color w:val="auto"/>
                <w:kern w:val="0"/>
                <w:szCs w:val="21"/>
                <w:highlight w:val="none"/>
              </w:rPr>
            </w:pPr>
            <w:r>
              <w:rPr>
                <w:rFonts w:hint="eastAsia" w:ascii="宋体" w:hAnsi="宋体" w:eastAsia="宋体" w:cs="宋体"/>
                <w:color w:val="auto"/>
                <w:highlight w:val="none"/>
              </w:rPr>
              <w:t>企业法人证明、法人授权委托书、投标人/授权人身份证明。</w:t>
            </w:r>
          </w:p>
        </w:tc>
        <w:tc>
          <w:tcPr>
            <w:tcW w:w="1158" w:type="dxa"/>
            <w:vAlign w:val="center"/>
          </w:tcPr>
          <w:p>
            <w:pPr>
              <w:ind w:left="35" w:leftChars="17"/>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□通过</w:t>
            </w:r>
          </w:p>
          <w:p>
            <w:pPr>
              <w:ind w:left="35" w:leftChars="17"/>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□不通过</w:t>
            </w:r>
          </w:p>
        </w:tc>
        <w:tc>
          <w:tcPr>
            <w:tcW w:w="1957" w:type="dxa"/>
            <w:vAlign w:val="center"/>
          </w:tcPr>
          <w:p>
            <w:pPr>
              <w:ind w:right="-179" w:rightChars="-85"/>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见投标文件第( )页</w:t>
            </w:r>
          </w:p>
        </w:tc>
      </w:tr>
    </w:tbl>
    <w:p>
      <w:pPr>
        <w:autoSpaceDE w:val="0"/>
        <w:autoSpaceDN w:val="0"/>
        <w:adjustRightInd w:val="0"/>
        <w:snapToGrid w:val="0"/>
        <w:rPr>
          <w:rFonts w:hint="eastAsia" w:ascii="宋体" w:hAnsi="宋体" w:eastAsia="宋体" w:cs="宋体"/>
          <w:color w:val="auto"/>
          <w:highlight w:val="none"/>
        </w:rPr>
      </w:pPr>
      <w:r>
        <w:rPr>
          <w:rFonts w:hint="eastAsia" w:ascii="宋体" w:hAnsi="宋体" w:eastAsia="宋体" w:cs="宋体"/>
          <w:b/>
          <w:color w:val="auto"/>
          <w:sz w:val="24"/>
          <w:highlight w:val="none"/>
        </w:rPr>
        <w:t xml:space="preserve">  </w:t>
      </w:r>
      <w:r>
        <w:rPr>
          <w:rFonts w:hint="eastAsia" w:ascii="宋体" w:hAnsi="宋体" w:eastAsia="宋体" w:cs="宋体"/>
          <w:color w:val="auto"/>
          <w:highlight w:val="none"/>
        </w:rPr>
        <w:t>注：以上材料将作为投标人资格审核的重要内容之一，投标人必须严格按照其内容及序列要求在投标文件中对应如实提供，对缺漏和不符合项将会直接导致无效投标！在对应的□打“√”。</w:t>
      </w:r>
    </w:p>
    <w:p>
      <w:pPr>
        <w:autoSpaceDE w:val="0"/>
        <w:autoSpaceDN w:val="0"/>
        <w:adjustRightInd w:val="0"/>
        <w:snapToGrid w:val="0"/>
        <w:rPr>
          <w:rFonts w:hint="eastAsia" w:ascii="宋体" w:hAnsi="宋体" w:eastAsia="宋体" w:cs="宋体"/>
          <w:color w:val="auto"/>
          <w:highlight w:val="none"/>
        </w:rPr>
      </w:pPr>
      <w:r>
        <w:rPr>
          <w:rFonts w:hint="eastAsia" w:ascii="宋体" w:hAnsi="宋体" w:eastAsia="宋体" w:cs="宋体"/>
          <w:color w:val="auto"/>
          <w:highlight w:val="none"/>
        </w:rPr>
        <w:t>投标人法定代表人（或法定代表人授权代表）签字：</w:t>
      </w:r>
    </w:p>
    <w:p>
      <w:pPr>
        <w:autoSpaceDE w:val="0"/>
        <w:autoSpaceDN w:val="0"/>
        <w:adjustRightInd w:val="0"/>
        <w:snapToGrid w:val="0"/>
        <w:rPr>
          <w:rFonts w:hint="eastAsia" w:ascii="宋体" w:hAnsi="宋体" w:eastAsia="宋体" w:cs="宋体"/>
          <w:color w:val="auto"/>
          <w:highlight w:val="none"/>
        </w:rPr>
      </w:pPr>
      <w:r>
        <w:rPr>
          <w:rFonts w:hint="eastAsia" w:ascii="宋体" w:hAnsi="宋体" w:eastAsia="宋体" w:cs="宋体"/>
          <w:color w:val="auto"/>
          <w:highlight w:val="none"/>
        </w:rPr>
        <w:t>投标人名称（加盖公章）：</w:t>
      </w:r>
    </w:p>
    <w:p>
      <w:pPr>
        <w:pStyle w:val="2"/>
        <w:rPr>
          <w:rFonts w:hint="eastAsia" w:ascii="宋体" w:hAnsi="宋体" w:eastAsia="宋体" w:cs="宋体"/>
          <w:color w:val="auto"/>
          <w:highlight w:val="none"/>
        </w:rPr>
      </w:pPr>
      <w:r>
        <w:rPr>
          <w:rFonts w:hint="eastAsia" w:ascii="宋体" w:hAnsi="宋体" w:eastAsia="宋体" w:cs="宋体"/>
          <w:color w:val="auto"/>
          <w:highlight w:val="none"/>
        </w:rPr>
        <w:t>日期：   年   月   日</w:t>
      </w:r>
    </w:p>
    <w:p>
      <w:pPr>
        <w:autoSpaceDE/>
        <w:autoSpaceDN/>
        <w:adjustRightInd/>
        <w:snapToGrid/>
        <w:jc w:val="center"/>
        <w:outlineLvl w:val="1"/>
        <w:rPr>
          <w:rFonts w:hint="eastAsia" w:ascii="宋体" w:hAnsi="宋体" w:eastAsia="宋体" w:cs="宋体"/>
          <w:b/>
          <w:bCs/>
          <w:color w:val="auto"/>
          <w:sz w:val="24"/>
          <w:szCs w:val="24"/>
          <w:highlight w:val="none"/>
        </w:rPr>
      </w:pPr>
    </w:p>
    <w:p>
      <w:pPr>
        <w:autoSpaceDE/>
        <w:autoSpaceDN/>
        <w:adjustRightInd/>
        <w:snapToGrid/>
        <w:jc w:val="center"/>
        <w:outlineLvl w:val="1"/>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符合性自查表</w:t>
      </w:r>
    </w:p>
    <w:tbl>
      <w:tblPr>
        <w:tblStyle w:val="26"/>
        <w:tblW w:w="97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5431"/>
        <w:gridCol w:w="1285"/>
        <w:gridCol w:w="2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9" w:type="dxa"/>
            <w:vAlign w:val="center"/>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序号</w:t>
            </w:r>
          </w:p>
        </w:tc>
        <w:tc>
          <w:tcPr>
            <w:tcW w:w="5431" w:type="dxa"/>
            <w:vAlign w:val="center"/>
          </w:tcPr>
          <w:p>
            <w:pPr>
              <w:ind w:firstLine="21" w:firstLineChars="9"/>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采购文件要求</w:t>
            </w:r>
          </w:p>
        </w:tc>
        <w:tc>
          <w:tcPr>
            <w:tcW w:w="1285" w:type="dxa"/>
            <w:vAlign w:val="center"/>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自查结论</w:t>
            </w:r>
          </w:p>
        </w:tc>
        <w:tc>
          <w:tcPr>
            <w:tcW w:w="2294" w:type="dxa"/>
            <w:vAlign w:val="center"/>
          </w:tcPr>
          <w:p>
            <w:pPr>
              <w:ind w:right="-179" w:rightChars="-85"/>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9"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5431" w:type="dxa"/>
            <w:vAlign w:val="center"/>
          </w:tcPr>
          <w:p>
            <w:pPr>
              <w:tabs>
                <w:tab w:val="left" w:pos="612"/>
              </w:tabs>
              <w:rPr>
                <w:rFonts w:hint="eastAsia" w:ascii="宋体" w:hAnsi="宋体" w:eastAsia="宋体" w:cs="宋体"/>
                <w:color w:val="auto"/>
                <w:szCs w:val="21"/>
                <w:highlight w:val="none"/>
              </w:rPr>
            </w:pPr>
            <w:r>
              <w:rPr>
                <w:rFonts w:hint="eastAsia" w:ascii="宋体" w:hAnsi="宋体" w:eastAsia="宋体" w:cs="宋体"/>
                <w:color w:val="auto"/>
                <w:highlight w:val="none"/>
              </w:rPr>
              <w:t>按照采购文件规定要求签署、盖章且投标文件有法定代表人签字或盖章（或签字人有法定代表人有效授权书）的；</w:t>
            </w:r>
          </w:p>
        </w:tc>
        <w:tc>
          <w:tcPr>
            <w:tcW w:w="1285" w:type="dxa"/>
            <w:vAlign w:val="center"/>
          </w:tcPr>
          <w:p>
            <w:pPr>
              <w:ind w:left="40" w:leftChars="19"/>
              <w:rPr>
                <w:rFonts w:hint="eastAsia" w:ascii="宋体" w:hAnsi="宋体" w:eastAsia="宋体" w:cs="宋体"/>
                <w:color w:val="auto"/>
                <w:szCs w:val="21"/>
                <w:highlight w:val="none"/>
              </w:rPr>
            </w:pPr>
            <w:r>
              <w:rPr>
                <w:rFonts w:hint="eastAsia" w:ascii="宋体" w:hAnsi="宋体" w:eastAsia="宋体" w:cs="宋体"/>
                <w:color w:val="auto"/>
                <w:szCs w:val="21"/>
                <w:highlight w:val="none"/>
              </w:rPr>
              <w:t>□通过</w:t>
            </w:r>
          </w:p>
          <w:p>
            <w:pPr>
              <w:pStyle w:val="10"/>
              <w:ind w:left="35" w:leftChars="1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□不通过</w:t>
            </w:r>
          </w:p>
        </w:tc>
        <w:tc>
          <w:tcPr>
            <w:tcW w:w="2294" w:type="dxa"/>
            <w:vAlign w:val="center"/>
          </w:tcPr>
          <w:p>
            <w:pPr>
              <w:pStyle w:val="1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9"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5431" w:type="dxa"/>
            <w:vAlign w:val="center"/>
          </w:tcPr>
          <w:p>
            <w:pPr>
              <w:tabs>
                <w:tab w:val="left" w:pos="612"/>
              </w:tabs>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投标承诺函已提交并符合采购文件要求的；</w:t>
            </w:r>
          </w:p>
        </w:tc>
        <w:tc>
          <w:tcPr>
            <w:tcW w:w="1285" w:type="dxa"/>
            <w:vAlign w:val="center"/>
          </w:tcPr>
          <w:p>
            <w:pPr>
              <w:ind w:left="35" w:leftChars="17"/>
              <w:rPr>
                <w:rFonts w:hint="eastAsia" w:ascii="宋体" w:hAnsi="宋体" w:eastAsia="宋体" w:cs="宋体"/>
                <w:color w:val="auto"/>
                <w:szCs w:val="21"/>
                <w:highlight w:val="none"/>
              </w:rPr>
            </w:pPr>
            <w:r>
              <w:rPr>
                <w:rFonts w:hint="eastAsia" w:ascii="宋体" w:hAnsi="宋体" w:eastAsia="宋体" w:cs="宋体"/>
                <w:color w:val="auto"/>
                <w:szCs w:val="21"/>
                <w:highlight w:val="none"/>
              </w:rPr>
              <w:t>□通过</w:t>
            </w:r>
          </w:p>
          <w:p>
            <w:pPr>
              <w:ind w:left="35" w:leftChars="17"/>
              <w:rPr>
                <w:rFonts w:hint="eastAsia" w:ascii="宋体" w:hAnsi="宋体" w:eastAsia="宋体" w:cs="宋体"/>
                <w:color w:val="auto"/>
                <w:szCs w:val="21"/>
                <w:highlight w:val="none"/>
              </w:rPr>
            </w:pPr>
            <w:r>
              <w:rPr>
                <w:rFonts w:hint="eastAsia" w:ascii="宋体" w:hAnsi="宋体" w:eastAsia="宋体" w:cs="宋体"/>
                <w:color w:val="auto"/>
                <w:szCs w:val="21"/>
                <w:highlight w:val="none"/>
              </w:rPr>
              <w:t>□不通过</w:t>
            </w:r>
          </w:p>
        </w:tc>
        <w:tc>
          <w:tcPr>
            <w:tcW w:w="2294" w:type="dxa"/>
            <w:vAlign w:val="center"/>
          </w:tcPr>
          <w:p>
            <w:pPr>
              <w:ind w:right="-179" w:rightChars="-85"/>
              <w:rPr>
                <w:rFonts w:hint="eastAsia" w:ascii="宋体" w:hAnsi="宋体" w:eastAsia="宋体" w:cs="宋体"/>
                <w:color w:val="auto"/>
                <w:szCs w:val="21"/>
                <w:highlight w:val="none"/>
              </w:rPr>
            </w:pPr>
            <w:r>
              <w:rPr>
                <w:rFonts w:hint="eastAsia" w:ascii="宋体" w:hAnsi="宋体" w:eastAsia="宋体" w:cs="宋体"/>
                <w:color w:val="auto"/>
                <w:szCs w:val="21"/>
                <w:highlight w:val="none"/>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9"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5431" w:type="dxa"/>
            <w:vAlign w:val="center"/>
          </w:tcPr>
          <w:p>
            <w:pPr>
              <w:rPr>
                <w:rFonts w:hint="eastAsia" w:ascii="宋体" w:hAnsi="宋体" w:eastAsia="宋体" w:cs="宋体"/>
                <w:color w:val="auto"/>
                <w:szCs w:val="21"/>
                <w:highlight w:val="none"/>
              </w:rPr>
            </w:pPr>
            <w:r>
              <w:rPr>
                <w:rFonts w:hint="eastAsia" w:ascii="宋体" w:hAnsi="宋体" w:eastAsia="宋体" w:cs="宋体"/>
                <w:color w:val="auto"/>
                <w:highlight w:val="none"/>
              </w:rPr>
              <w:t>投标报价按照采购文件要求进行报价，没有删除品种、缺项、漏项（数量不符合将被视为漏项）的；</w:t>
            </w:r>
          </w:p>
        </w:tc>
        <w:tc>
          <w:tcPr>
            <w:tcW w:w="1285" w:type="dxa"/>
            <w:vAlign w:val="center"/>
          </w:tcPr>
          <w:p>
            <w:pPr>
              <w:ind w:left="35" w:leftChars="17"/>
              <w:rPr>
                <w:rFonts w:hint="eastAsia" w:ascii="宋体" w:hAnsi="宋体" w:eastAsia="宋体" w:cs="宋体"/>
                <w:color w:val="auto"/>
                <w:szCs w:val="21"/>
                <w:highlight w:val="none"/>
              </w:rPr>
            </w:pPr>
            <w:r>
              <w:rPr>
                <w:rFonts w:hint="eastAsia" w:ascii="宋体" w:hAnsi="宋体" w:eastAsia="宋体" w:cs="宋体"/>
                <w:color w:val="auto"/>
                <w:szCs w:val="21"/>
                <w:highlight w:val="none"/>
              </w:rPr>
              <w:t>□通过</w:t>
            </w:r>
          </w:p>
          <w:p>
            <w:pPr>
              <w:ind w:left="35" w:leftChars="17"/>
              <w:rPr>
                <w:rFonts w:hint="eastAsia" w:ascii="宋体" w:hAnsi="宋体" w:eastAsia="宋体" w:cs="宋体"/>
                <w:color w:val="auto"/>
                <w:szCs w:val="21"/>
                <w:highlight w:val="none"/>
              </w:rPr>
            </w:pPr>
            <w:r>
              <w:rPr>
                <w:rFonts w:hint="eastAsia" w:ascii="宋体" w:hAnsi="宋体" w:eastAsia="宋体" w:cs="宋体"/>
                <w:color w:val="auto"/>
                <w:szCs w:val="21"/>
                <w:highlight w:val="none"/>
              </w:rPr>
              <w:t>□不通过</w:t>
            </w:r>
          </w:p>
        </w:tc>
        <w:tc>
          <w:tcPr>
            <w:tcW w:w="2294" w:type="dxa"/>
            <w:vAlign w:val="center"/>
          </w:tcPr>
          <w:p>
            <w:pPr>
              <w:ind w:right="-179" w:rightChars="-85"/>
              <w:rPr>
                <w:rFonts w:hint="eastAsia" w:ascii="宋体" w:hAnsi="宋体" w:eastAsia="宋体" w:cs="宋体"/>
                <w:color w:val="auto"/>
                <w:szCs w:val="21"/>
                <w:highlight w:val="none"/>
              </w:rPr>
            </w:pPr>
            <w:r>
              <w:rPr>
                <w:rFonts w:hint="eastAsia" w:ascii="宋体" w:hAnsi="宋体" w:eastAsia="宋体" w:cs="宋体"/>
                <w:color w:val="auto"/>
                <w:szCs w:val="21"/>
                <w:highlight w:val="none"/>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789"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4</w:t>
            </w:r>
          </w:p>
        </w:tc>
        <w:tc>
          <w:tcPr>
            <w:tcW w:w="5431" w:type="dxa"/>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实质性响应采购文件中“★”号条款的商务要求：投标方案不得对实质性商务的（即标注★号条款）条款产生偏离</w:t>
            </w:r>
            <w:r>
              <w:rPr>
                <w:rFonts w:hint="eastAsia" w:ascii="宋体" w:hAnsi="宋体" w:eastAsia="宋体" w:cs="宋体"/>
                <w:color w:val="auto"/>
                <w:szCs w:val="21"/>
                <w:highlight w:val="none"/>
                <w:lang w:eastAsia="zh-CN"/>
              </w:rPr>
              <w:t>；</w:t>
            </w:r>
          </w:p>
        </w:tc>
        <w:tc>
          <w:tcPr>
            <w:tcW w:w="1285" w:type="dxa"/>
            <w:vAlign w:val="center"/>
          </w:tcPr>
          <w:p>
            <w:pPr>
              <w:ind w:left="40" w:leftChars="19"/>
              <w:rPr>
                <w:rFonts w:hint="eastAsia" w:ascii="宋体" w:hAnsi="宋体" w:eastAsia="宋体" w:cs="宋体"/>
                <w:color w:val="auto"/>
                <w:szCs w:val="21"/>
                <w:highlight w:val="none"/>
              </w:rPr>
            </w:pPr>
            <w:r>
              <w:rPr>
                <w:rFonts w:hint="eastAsia" w:ascii="宋体" w:hAnsi="宋体" w:eastAsia="宋体" w:cs="宋体"/>
                <w:color w:val="auto"/>
                <w:szCs w:val="21"/>
                <w:highlight w:val="none"/>
              </w:rPr>
              <w:t>□通过</w:t>
            </w:r>
          </w:p>
          <w:p>
            <w:pPr>
              <w:pStyle w:val="10"/>
              <w:ind w:left="35" w:leftChars="1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□不通过</w:t>
            </w:r>
          </w:p>
        </w:tc>
        <w:tc>
          <w:tcPr>
            <w:tcW w:w="2294" w:type="dxa"/>
            <w:vAlign w:val="center"/>
          </w:tcPr>
          <w:p>
            <w:pPr>
              <w:pStyle w:val="1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9"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5</w:t>
            </w:r>
          </w:p>
        </w:tc>
        <w:tc>
          <w:tcPr>
            <w:tcW w:w="5431" w:type="dxa"/>
            <w:vAlign w:val="center"/>
          </w:tcPr>
          <w:p>
            <w:pPr>
              <w:rPr>
                <w:rFonts w:hint="eastAsia" w:ascii="宋体" w:hAnsi="宋体" w:eastAsia="宋体" w:cs="宋体"/>
                <w:color w:val="auto"/>
                <w:szCs w:val="21"/>
                <w:highlight w:val="none"/>
              </w:rPr>
            </w:pPr>
            <w:r>
              <w:rPr>
                <w:rFonts w:hint="eastAsia" w:ascii="宋体" w:hAnsi="宋体" w:eastAsia="宋体" w:cs="宋体"/>
                <w:color w:val="auto"/>
                <w:highlight w:val="none"/>
              </w:rPr>
              <w:t>按有关法律、法规、规章不属于投标无效的。</w:t>
            </w:r>
          </w:p>
        </w:tc>
        <w:tc>
          <w:tcPr>
            <w:tcW w:w="1285" w:type="dxa"/>
            <w:vAlign w:val="center"/>
          </w:tcPr>
          <w:p>
            <w:pPr>
              <w:ind w:left="40" w:leftChars="19"/>
              <w:rPr>
                <w:rFonts w:hint="eastAsia" w:ascii="宋体" w:hAnsi="宋体" w:eastAsia="宋体" w:cs="宋体"/>
                <w:color w:val="auto"/>
                <w:szCs w:val="21"/>
                <w:highlight w:val="none"/>
              </w:rPr>
            </w:pPr>
            <w:r>
              <w:rPr>
                <w:rFonts w:hint="eastAsia" w:ascii="宋体" w:hAnsi="宋体" w:eastAsia="宋体" w:cs="宋体"/>
                <w:color w:val="auto"/>
                <w:szCs w:val="21"/>
                <w:highlight w:val="none"/>
              </w:rPr>
              <w:t>□通过</w:t>
            </w:r>
          </w:p>
          <w:p>
            <w:pPr>
              <w:pStyle w:val="10"/>
              <w:ind w:left="35" w:leftChars="1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□不通过</w:t>
            </w:r>
          </w:p>
        </w:tc>
        <w:tc>
          <w:tcPr>
            <w:tcW w:w="2294" w:type="dxa"/>
            <w:vAlign w:val="center"/>
          </w:tcPr>
          <w:p>
            <w:pPr>
              <w:pStyle w:val="1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见投标文件第( )页</w:t>
            </w:r>
          </w:p>
        </w:tc>
      </w:tr>
    </w:tbl>
    <w:p>
      <w:pPr>
        <w:autoSpaceDE w:val="0"/>
        <w:autoSpaceDN w:val="0"/>
        <w:adjustRightInd w:val="0"/>
        <w:snapToGrid w:val="0"/>
        <w:spacing w:after="0"/>
        <w:rPr>
          <w:rFonts w:hint="eastAsia" w:ascii="宋体" w:hAnsi="宋体" w:eastAsia="宋体" w:cs="宋体"/>
          <w:color w:val="auto"/>
          <w:sz w:val="21"/>
          <w:highlight w:val="none"/>
        </w:rPr>
      </w:pPr>
      <w:r>
        <w:rPr>
          <w:rFonts w:hint="eastAsia" w:ascii="宋体" w:hAnsi="宋体" w:eastAsia="宋体" w:cs="宋体"/>
          <w:color w:val="auto"/>
          <w:sz w:val="21"/>
          <w:highlight w:val="none"/>
        </w:rPr>
        <w:t>注：以上材料将作为投标人符合性审核的重要内容之一，投标人必须严格按照其内容及序列要求在投标文件中对应如实提供，对缺漏和不符合项将会直接导致无效投标！在对应的□打“√”。</w:t>
      </w:r>
    </w:p>
    <w:p>
      <w:pPr>
        <w:autoSpaceDE w:val="0"/>
        <w:autoSpaceDN w:val="0"/>
        <w:adjustRightInd w:val="0"/>
        <w:snapToGrid w:val="0"/>
        <w:rPr>
          <w:rFonts w:hint="eastAsia" w:ascii="宋体" w:hAnsi="宋体" w:eastAsia="宋体" w:cs="宋体"/>
          <w:color w:val="auto"/>
          <w:highlight w:val="none"/>
        </w:rPr>
      </w:pPr>
      <w:r>
        <w:rPr>
          <w:rFonts w:hint="eastAsia" w:ascii="宋体" w:hAnsi="宋体" w:eastAsia="宋体" w:cs="宋体"/>
          <w:color w:val="auto"/>
          <w:highlight w:val="none"/>
        </w:rPr>
        <w:t>投标人法定代表人（或法定代表人授权代表）签字：</w:t>
      </w:r>
    </w:p>
    <w:p>
      <w:pPr>
        <w:autoSpaceDE w:val="0"/>
        <w:autoSpaceDN w:val="0"/>
        <w:adjustRightInd w:val="0"/>
        <w:snapToGrid w:val="0"/>
        <w:rPr>
          <w:rFonts w:hint="eastAsia" w:ascii="宋体" w:hAnsi="宋体" w:eastAsia="宋体" w:cs="宋体"/>
          <w:color w:val="auto"/>
          <w:highlight w:val="none"/>
        </w:rPr>
      </w:pPr>
      <w:r>
        <w:rPr>
          <w:rFonts w:hint="eastAsia" w:ascii="宋体" w:hAnsi="宋体" w:eastAsia="宋体" w:cs="宋体"/>
          <w:color w:val="auto"/>
          <w:highlight w:val="none"/>
        </w:rPr>
        <w:t>投标人名称（加盖公章）：</w:t>
      </w:r>
    </w:p>
    <w:p>
      <w:pPr>
        <w:rPr>
          <w:rFonts w:hint="eastAsia" w:ascii="宋体" w:hAnsi="宋体" w:eastAsia="宋体" w:cs="宋体"/>
          <w:color w:val="auto"/>
          <w:highlight w:val="none"/>
        </w:rPr>
      </w:pPr>
      <w:r>
        <w:rPr>
          <w:rFonts w:hint="eastAsia" w:ascii="宋体" w:hAnsi="宋体" w:eastAsia="宋体" w:cs="宋体"/>
          <w:color w:val="auto"/>
          <w:highlight w:val="none"/>
        </w:rPr>
        <w:t>日期：   年   月   日</w:t>
      </w:r>
    </w:p>
    <w:p>
      <w:pPr>
        <w:pStyle w:val="2"/>
        <w:rPr>
          <w:rFonts w:hint="eastAsia" w:ascii="宋体" w:hAnsi="宋体" w:eastAsia="宋体" w:cs="宋体"/>
          <w:color w:val="auto"/>
          <w:highlight w:val="none"/>
        </w:rPr>
      </w:pPr>
    </w:p>
    <w:p>
      <w:pPr>
        <w:jc w:val="center"/>
        <w:outlineLvl w:val="0"/>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lang w:val="en-US" w:eastAsia="zh-CN"/>
        </w:rPr>
        <w:t>五</w:t>
      </w:r>
      <w:r>
        <w:rPr>
          <w:rFonts w:hint="eastAsia" w:ascii="宋体" w:hAnsi="宋体" w:eastAsia="宋体" w:cs="宋体"/>
          <w:b/>
          <w:color w:val="auto"/>
          <w:sz w:val="32"/>
          <w:szCs w:val="32"/>
          <w:highlight w:val="none"/>
        </w:rPr>
        <w:t>、资格</w:t>
      </w:r>
      <w:r>
        <w:rPr>
          <w:rFonts w:hint="eastAsia" w:ascii="宋体" w:hAnsi="宋体" w:eastAsia="宋体" w:cs="宋体"/>
          <w:b/>
          <w:color w:val="auto"/>
          <w:sz w:val="32"/>
          <w:szCs w:val="32"/>
          <w:highlight w:val="none"/>
          <w:lang w:val="en-US" w:eastAsia="zh-CN"/>
        </w:rPr>
        <w:t>性</w:t>
      </w:r>
      <w:r>
        <w:rPr>
          <w:rFonts w:hint="eastAsia" w:ascii="宋体" w:hAnsi="宋体" w:eastAsia="宋体" w:cs="宋体"/>
          <w:b/>
          <w:color w:val="auto"/>
          <w:sz w:val="32"/>
          <w:szCs w:val="32"/>
          <w:highlight w:val="none"/>
        </w:rPr>
        <w:t>文件</w:t>
      </w:r>
    </w:p>
    <w:p>
      <w:pPr>
        <w:pStyle w:val="2"/>
        <w:rPr>
          <w:rFonts w:hint="eastAsia" w:ascii="宋体" w:hAnsi="宋体" w:eastAsia="宋体" w:cs="宋体"/>
          <w:color w:val="auto"/>
          <w:highlight w:val="none"/>
        </w:rPr>
      </w:pPr>
    </w:p>
    <w:p>
      <w:pPr>
        <w:tabs>
          <w:tab w:val="left" w:pos="654"/>
          <w:tab w:val="left" w:pos="1734"/>
          <w:tab w:val="left" w:pos="2814"/>
          <w:tab w:val="left" w:pos="3894"/>
          <w:tab w:val="left" w:pos="5334"/>
          <w:tab w:val="left" w:pos="6414"/>
          <w:tab w:val="left" w:pos="7254"/>
          <w:tab w:val="left" w:pos="8574"/>
          <w:tab w:val="left" w:pos="9654"/>
        </w:tabs>
        <w:jc w:val="center"/>
        <w:outlineLvl w:val="1"/>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（一）政府采购活动信用记录自查承诺函及相关网页证明</w:t>
      </w:r>
    </w:p>
    <w:p>
      <w:pPr>
        <w:pStyle w:val="2"/>
        <w:rPr>
          <w:rFonts w:hint="eastAsia" w:ascii="宋体" w:hAnsi="宋体" w:eastAsia="宋体" w:cs="宋体"/>
          <w:color w:val="auto"/>
          <w:sz w:val="22"/>
          <w:szCs w:val="28"/>
          <w:highlight w:val="none"/>
        </w:rPr>
      </w:pPr>
    </w:p>
    <w:p>
      <w:pPr>
        <w:adjustRightInd w:val="0"/>
        <w:snapToGrid w:val="0"/>
        <w:spacing w:line="360" w:lineRule="auto"/>
        <w:ind w:firstLine="0" w:firstLineChars="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致：中山大学附属第八医院（深圳福田）</w:t>
      </w:r>
    </w:p>
    <w:p>
      <w:pPr>
        <w:adjustRightInd w:val="0"/>
        <w:snapToGrid w:val="0"/>
        <w:spacing w:line="360" w:lineRule="auto"/>
        <w:ind w:firstLine="562"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关于本企业信用情况，经对“信用中国”网站（www.creditchina.gov.cn）中企业信用信息、“中国政府采购网”（ www.ccgp.gov.cn）中“政府采购严重违法失信行为信息记录”、深圳市政府采购监督管理网（www.zfcg.sz.gov.cn）“诚信档案”的网上查询，截至规定的投标截止时间，我司没有被列入失信被执行人、重大税收违法案件当事人名单、政府采购严重违法失信行为记录名单及其他不符合规定条件的供应商名单中，同时提供信用记录查询结果的打印页面</w:t>
      </w:r>
      <w:r>
        <w:rPr>
          <w:rFonts w:hint="eastAsia" w:ascii="宋体" w:hAnsi="宋体" w:eastAsia="宋体" w:cs="宋体"/>
          <w:b/>
          <w:bCs/>
          <w:color w:val="auto"/>
          <w:sz w:val="28"/>
          <w:szCs w:val="28"/>
          <w:highlight w:val="none"/>
        </w:rPr>
        <w:t>(具体详见后附网页打印)</w:t>
      </w:r>
      <w:r>
        <w:rPr>
          <w:rFonts w:hint="eastAsia" w:ascii="宋体" w:hAnsi="宋体" w:eastAsia="宋体" w:cs="宋体"/>
          <w:color w:val="auto"/>
          <w:sz w:val="28"/>
          <w:szCs w:val="28"/>
          <w:highlight w:val="none"/>
        </w:rPr>
        <w:t>。特此承诺！</w:t>
      </w:r>
    </w:p>
    <w:p>
      <w:pPr>
        <w:spacing w:line="400" w:lineRule="exact"/>
        <w:rPr>
          <w:rFonts w:hint="eastAsia" w:ascii="宋体" w:hAnsi="宋体" w:eastAsia="宋体" w:cs="宋体"/>
          <w:b/>
          <w:color w:val="auto"/>
          <w:sz w:val="28"/>
          <w:szCs w:val="28"/>
          <w:highlight w:val="none"/>
        </w:rPr>
      </w:pPr>
    </w:p>
    <w:p>
      <w:pPr>
        <w:pStyle w:val="25"/>
        <w:ind w:firstLine="422"/>
        <w:rPr>
          <w:rFonts w:hint="eastAsia" w:ascii="宋体" w:hAnsi="宋体" w:eastAsia="宋体" w:cs="宋体"/>
          <w:color w:val="auto"/>
          <w:sz w:val="22"/>
          <w:szCs w:val="28"/>
          <w:highlight w:val="none"/>
        </w:rPr>
      </w:pPr>
    </w:p>
    <w:p>
      <w:pPr>
        <w:rPr>
          <w:rFonts w:hint="eastAsia" w:ascii="宋体" w:hAnsi="宋体" w:eastAsia="宋体" w:cs="宋体"/>
          <w:color w:val="auto"/>
          <w:sz w:val="22"/>
          <w:szCs w:val="28"/>
          <w:highlight w:val="none"/>
        </w:rPr>
      </w:pPr>
    </w:p>
    <w:p>
      <w:pPr>
        <w:pStyle w:val="25"/>
        <w:ind w:left="0" w:firstLine="0" w:firstLineChars="0"/>
        <w:rPr>
          <w:rFonts w:hint="eastAsia" w:ascii="宋体" w:hAnsi="宋体" w:eastAsia="宋体" w:cs="宋体"/>
          <w:color w:val="auto"/>
          <w:sz w:val="22"/>
          <w:szCs w:val="28"/>
          <w:highlight w:val="none"/>
        </w:rPr>
      </w:pPr>
    </w:p>
    <w:p>
      <w:pPr>
        <w:spacing w:line="360" w:lineRule="auto"/>
        <w:rPr>
          <w:rFonts w:hint="eastAsia" w:ascii="宋体" w:hAnsi="宋体" w:eastAsia="宋体" w:cs="宋体"/>
          <w:color w:val="auto"/>
          <w:sz w:val="28"/>
          <w:szCs w:val="28"/>
          <w:highlight w:val="none"/>
        </w:rPr>
      </w:pPr>
      <w:r>
        <w:rPr>
          <w:rFonts w:hint="eastAsia" w:ascii="宋体" w:hAnsi="宋体" w:eastAsia="宋体" w:cs="宋体"/>
          <w:b/>
          <w:bCs/>
          <w:color w:val="auto"/>
          <w:sz w:val="28"/>
          <w:szCs w:val="28"/>
          <w:highlight w:val="none"/>
        </w:rPr>
        <w:t>投标人单位名称：</w:t>
      </w:r>
    </w:p>
    <w:p>
      <w:pPr>
        <w:spacing w:line="360" w:lineRule="auto"/>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签发日期：</w:t>
      </w:r>
      <w:r>
        <w:rPr>
          <w:rFonts w:hint="eastAsia" w:ascii="宋体" w:hAnsi="宋体" w:eastAsia="宋体" w:cs="宋体"/>
          <w:b/>
          <w:bCs/>
          <w:color w:val="auto"/>
          <w:sz w:val="28"/>
          <w:szCs w:val="28"/>
          <w:highlight w:val="none"/>
          <w:lang w:val="en-US" w:eastAsia="zh-CN"/>
        </w:rPr>
        <w:t xml:space="preserve">   </w:t>
      </w:r>
      <w:r>
        <w:rPr>
          <w:rFonts w:hint="eastAsia" w:ascii="宋体" w:hAnsi="宋体" w:eastAsia="宋体" w:cs="宋体"/>
          <w:b/>
          <w:bCs/>
          <w:color w:val="auto"/>
          <w:sz w:val="28"/>
          <w:szCs w:val="28"/>
          <w:highlight w:val="none"/>
        </w:rPr>
        <w:t>年</w:t>
      </w:r>
      <w:r>
        <w:rPr>
          <w:rFonts w:hint="eastAsia" w:ascii="宋体" w:hAnsi="宋体" w:eastAsia="宋体" w:cs="宋体"/>
          <w:b/>
          <w:bCs/>
          <w:color w:val="auto"/>
          <w:sz w:val="28"/>
          <w:szCs w:val="28"/>
          <w:highlight w:val="none"/>
          <w:lang w:val="en-US" w:eastAsia="zh-CN"/>
        </w:rPr>
        <w:t xml:space="preserve">    </w:t>
      </w:r>
      <w:r>
        <w:rPr>
          <w:rFonts w:hint="eastAsia" w:ascii="宋体" w:hAnsi="宋体" w:eastAsia="宋体" w:cs="宋体"/>
          <w:b/>
          <w:bCs/>
          <w:color w:val="auto"/>
          <w:sz w:val="28"/>
          <w:szCs w:val="28"/>
          <w:highlight w:val="none"/>
        </w:rPr>
        <w:t>月</w:t>
      </w:r>
      <w:r>
        <w:rPr>
          <w:rFonts w:hint="eastAsia" w:ascii="宋体" w:hAnsi="宋体" w:eastAsia="宋体" w:cs="宋体"/>
          <w:b/>
          <w:bCs/>
          <w:color w:val="auto"/>
          <w:sz w:val="28"/>
          <w:szCs w:val="28"/>
          <w:highlight w:val="none"/>
          <w:lang w:val="en-US" w:eastAsia="zh-CN"/>
        </w:rPr>
        <w:t xml:space="preserve">     </w:t>
      </w:r>
      <w:r>
        <w:rPr>
          <w:rFonts w:hint="eastAsia" w:ascii="宋体" w:hAnsi="宋体" w:eastAsia="宋体" w:cs="宋体"/>
          <w:b/>
          <w:bCs/>
          <w:color w:val="auto"/>
          <w:sz w:val="28"/>
          <w:szCs w:val="28"/>
          <w:highlight w:val="none"/>
        </w:rPr>
        <w:t>日</w:t>
      </w:r>
    </w:p>
    <w:p>
      <w:pPr>
        <w:spacing w:line="360" w:lineRule="auto"/>
        <w:rPr>
          <w:rFonts w:hint="eastAsia" w:ascii="宋体" w:hAnsi="宋体" w:eastAsia="宋体" w:cs="宋体"/>
          <w:color w:val="auto"/>
          <w:sz w:val="28"/>
          <w:szCs w:val="28"/>
          <w:highlight w:val="none"/>
        </w:rPr>
      </w:pPr>
      <w:r>
        <w:rPr>
          <w:rFonts w:hint="eastAsia" w:ascii="宋体" w:hAnsi="宋体" w:eastAsia="宋体" w:cs="宋体"/>
          <w:b/>
          <w:color w:val="auto"/>
          <w:sz w:val="28"/>
          <w:szCs w:val="28"/>
          <w:highlight w:val="none"/>
        </w:rPr>
        <w:t>（此处加盖投标人单位公章）</w:t>
      </w:r>
    </w:p>
    <w:p>
      <w:pPr>
        <w:ind w:left="405"/>
        <w:rPr>
          <w:rFonts w:hint="eastAsia" w:ascii="宋体" w:hAnsi="宋体" w:eastAsia="宋体" w:cs="宋体"/>
          <w:b/>
          <w:color w:val="auto"/>
          <w:sz w:val="22"/>
          <w:szCs w:val="22"/>
          <w:highlight w:val="none"/>
        </w:rPr>
      </w:pPr>
    </w:p>
    <w:p>
      <w:pPr>
        <w:ind w:left="405"/>
        <w:rPr>
          <w:rFonts w:hint="eastAsia" w:ascii="宋体" w:hAnsi="宋体" w:eastAsia="宋体" w:cs="宋体"/>
          <w:b/>
          <w:color w:val="auto"/>
          <w:sz w:val="22"/>
          <w:szCs w:val="22"/>
          <w:highlight w:val="none"/>
        </w:rPr>
      </w:pPr>
    </w:p>
    <w:p>
      <w:pPr>
        <w:rPr>
          <w:rFonts w:hint="eastAsia" w:ascii="宋体" w:hAnsi="宋体" w:eastAsia="宋体" w:cs="宋体"/>
          <w:b/>
          <w:color w:val="auto"/>
          <w:sz w:val="28"/>
          <w:szCs w:val="28"/>
          <w:highlight w:val="none"/>
        </w:rPr>
      </w:pPr>
      <w:r>
        <w:rPr>
          <w:rFonts w:hint="eastAsia" w:ascii="宋体" w:hAnsi="宋体" w:eastAsia="宋体" w:cs="宋体"/>
          <w:b/>
          <w:color w:val="auto"/>
          <w:sz w:val="22"/>
          <w:szCs w:val="22"/>
          <w:highlight w:val="none"/>
        </w:rPr>
        <w:t>备注：网上信用记录须打印放投标文件中，招标方将对函件内容及网页证明的真实性和有效性进行审查、验证，如有造假或情况不一致，将导致投标无效！</w:t>
      </w:r>
    </w:p>
    <w:p>
      <w:pPr>
        <w:jc w:val="center"/>
        <w:outlineLvl w:val="1"/>
        <w:rPr>
          <w:rFonts w:hint="eastAsia" w:ascii="宋体" w:hAnsi="宋体" w:eastAsia="宋体" w:cs="宋体"/>
          <w:b/>
          <w:color w:val="auto"/>
          <w:sz w:val="24"/>
          <w:highlight w:val="none"/>
        </w:rPr>
      </w:pPr>
    </w:p>
    <w:p>
      <w:pPr>
        <w:rPr>
          <w:rFonts w:hint="eastAsia" w:ascii="宋体" w:hAnsi="宋体" w:eastAsia="宋体" w:cs="宋体"/>
          <w:color w:val="auto"/>
          <w:highlight w:val="none"/>
        </w:rPr>
      </w:pPr>
    </w:p>
    <w:p>
      <w:pPr>
        <w:pStyle w:val="25"/>
        <w:ind w:firstLine="422"/>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25"/>
        <w:ind w:firstLine="422"/>
        <w:rPr>
          <w:rFonts w:hint="eastAsia" w:ascii="宋体" w:hAnsi="宋体" w:eastAsia="宋体" w:cs="宋体"/>
          <w:color w:val="auto"/>
          <w:highlight w:val="none"/>
        </w:rPr>
      </w:pPr>
    </w:p>
    <w:p>
      <w:pPr>
        <w:rPr>
          <w:rFonts w:hint="eastAsia" w:ascii="宋体" w:hAnsi="宋体" w:eastAsia="宋体" w:cs="宋体"/>
          <w:color w:val="auto"/>
          <w:highlight w:val="none"/>
        </w:rPr>
      </w:pPr>
    </w:p>
    <w:p>
      <w:pPr>
        <w:tabs>
          <w:tab w:val="left" w:pos="654"/>
          <w:tab w:val="left" w:pos="1734"/>
          <w:tab w:val="left" w:pos="2814"/>
          <w:tab w:val="left" w:pos="3894"/>
          <w:tab w:val="left" w:pos="5334"/>
          <w:tab w:val="left" w:pos="6414"/>
          <w:tab w:val="left" w:pos="7254"/>
          <w:tab w:val="left" w:pos="8574"/>
          <w:tab w:val="left" w:pos="9654"/>
        </w:tabs>
        <w:spacing w:line="400" w:lineRule="exact"/>
        <w:ind w:firstLine="0" w:firstLineChars="0"/>
        <w:jc w:val="center"/>
        <w:outlineLvl w:val="1"/>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（二）其他资格证明文件</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供应商名称：</w:t>
      </w:r>
    </w:p>
    <w:p>
      <w:pPr>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项目名称：</w:t>
      </w:r>
    </w:p>
    <w:p>
      <w:pPr>
        <w:pStyle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包号：</w:t>
      </w:r>
    </w:p>
    <w:tbl>
      <w:tblPr>
        <w:tblStyle w:val="26"/>
        <w:tblW w:w="85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7"/>
        <w:gridCol w:w="2002"/>
        <w:gridCol w:w="1745"/>
        <w:gridCol w:w="1861"/>
        <w:gridCol w:w="1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2002" w:type="dxa"/>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证书名称</w:t>
            </w:r>
          </w:p>
        </w:tc>
        <w:tc>
          <w:tcPr>
            <w:tcW w:w="1745" w:type="dxa"/>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证书有效期</w:t>
            </w:r>
          </w:p>
        </w:tc>
        <w:tc>
          <w:tcPr>
            <w:tcW w:w="1861" w:type="dxa"/>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证书颁发机构</w:t>
            </w:r>
          </w:p>
        </w:tc>
        <w:tc>
          <w:tcPr>
            <w:tcW w:w="1854" w:type="dxa"/>
            <w:noWrap/>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67" w:type="dxa"/>
            <w:noWrap/>
          </w:tcPr>
          <w:p>
            <w:pPr>
              <w:rPr>
                <w:rFonts w:hint="eastAsia" w:ascii="宋体" w:hAnsi="宋体" w:eastAsia="宋体" w:cs="宋体"/>
                <w:color w:val="auto"/>
                <w:sz w:val="24"/>
                <w:szCs w:val="24"/>
                <w:highlight w:val="none"/>
              </w:rPr>
            </w:pPr>
          </w:p>
        </w:tc>
        <w:tc>
          <w:tcPr>
            <w:tcW w:w="2002" w:type="dxa"/>
            <w:noWrap/>
          </w:tcPr>
          <w:p>
            <w:pPr>
              <w:rPr>
                <w:rFonts w:hint="eastAsia" w:ascii="宋体" w:hAnsi="宋体" w:eastAsia="宋体" w:cs="宋体"/>
                <w:color w:val="auto"/>
                <w:sz w:val="24"/>
                <w:szCs w:val="24"/>
                <w:highlight w:val="none"/>
              </w:rPr>
            </w:pPr>
          </w:p>
        </w:tc>
        <w:tc>
          <w:tcPr>
            <w:tcW w:w="1745" w:type="dxa"/>
            <w:noWrap/>
          </w:tcPr>
          <w:p>
            <w:pPr>
              <w:rPr>
                <w:rFonts w:hint="eastAsia" w:ascii="宋体" w:hAnsi="宋体" w:eastAsia="宋体" w:cs="宋体"/>
                <w:color w:val="auto"/>
                <w:sz w:val="24"/>
                <w:szCs w:val="24"/>
                <w:highlight w:val="none"/>
              </w:rPr>
            </w:pPr>
          </w:p>
        </w:tc>
        <w:tc>
          <w:tcPr>
            <w:tcW w:w="1861" w:type="dxa"/>
            <w:noWrap/>
          </w:tcPr>
          <w:p>
            <w:pPr>
              <w:rPr>
                <w:rFonts w:hint="eastAsia" w:ascii="宋体" w:hAnsi="宋体" w:eastAsia="宋体" w:cs="宋体"/>
                <w:color w:val="auto"/>
                <w:sz w:val="24"/>
                <w:szCs w:val="24"/>
                <w:highlight w:val="none"/>
              </w:rPr>
            </w:pPr>
          </w:p>
        </w:tc>
        <w:tc>
          <w:tcPr>
            <w:tcW w:w="1854" w:type="dxa"/>
            <w:noWrap/>
          </w:tcPr>
          <w:p>
            <w:pP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67" w:type="dxa"/>
            <w:noWrap/>
          </w:tcPr>
          <w:p>
            <w:pPr>
              <w:rPr>
                <w:rFonts w:hint="eastAsia" w:ascii="宋体" w:hAnsi="宋体" w:eastAsia="宋体" w:cs="宋体"/>
                <w:color w:val="auto"/>
                <w:sz w:val="24"/>
                <w:szCs w:val="24"/>
                <w:highlight w:val="none"/>
              </w:rPr>
            </w:pPr>
          </w:p>
        </w:tc>
        <w:tc>
          <w:tcPr>
            <w:tcW w:w="2002" w:type="dxa"/>
            <w:noWrap/>
          </w:tcPr>
          <w:p>
            <w:pPr>
              <w:rPr>
                <w:rFonts w:hint="eastAsia" w:ascii="宋体" w:hAnsi="宋体" w:eastAsia="宋体" w:cs="宋体"/>
                <w:color w:val="auto"/>
                <w:sz w:val="24"/>
                <w:szCs w:val="24"/>
                <w:highlight w:val="none"/>
              </w:rPr>
            </w:pPr>
          </w:p>
        </w:tc>
        <w:tc>
          <w:tcPr>
            <w:tcW w:w="1745" w:type="dxa"/>
            <w:noWrap/>
          </w:tcPr>
          <w:p>
            <w:pPr>
              <w:rPr>
                <w:rFonts w:hint="eastAsia" w:ascii="宋体" w:hAnsi="宋体" w:eastAsia="宋体" w:cs="宋体"/>
                <w:color w:val="auto"/>
                <w:sz w:val="24"/>
                <w:szCs w:val="24"/>
                <w:highlight w:val="none"/>
              </w:rPr>
            </w:pPr>
          </w:p>
        </w:tc>
        <w:tc>
          <w:tcPr>
            <w:tcW w:w="1861" w:type="dxa"/>
            <w:noWrap/>
          </w:tcPr>
          <w:p>
            <w:pPr>
              <w:rPr>
                <w:rFonts w:hint="eastAsia" w:ascii="宋体" w:hAnsi="宋体" w:eastAsia="宋体" w:cs="宋体"/>
                <w:color w:val="auto"/>
                <w:sz w:val="24"/>
                <w:szCs w:val="24"/>
                <w:highlight w:val="none"/>
              </w:rPr>
            </w:pPr>
          </w:p>
        </w:tc>
        <w:tc>
          <w:tcPr>
            <w:tcW w:w="1854" w:type="dxa"/>
            <w:noWrap/>
          </w:tcPr>
          <w:p>
            <w:pP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67" w:type="dxa"/>
            <w:noWrap/>
          </w:tcPr>
          <w:p>
            <w:pPr>
              <w:rPr>
                <w:rFonts w:hint="eastAsia" w:ascii="宋体" w:hAnsi="宋体" w:eastAsia="宋体" w:cs="宋体"/>
                <w:color w:val="auto"/>
                <w:sz w:val="24"/>
                <w:szCs w:val="24"/>
                <w:highlight w:val="none"/>
              </w:rPr>
            </w:pPr>
          </w:p>
        </w:tc>
        <w:tc>
          <w:tcPr>
            <w:tcW w:w="2002" w:type="dxa"/>
            <w:noWrap/>
          </w:tcPr>
          <w:p>
            <w:pPr>
              <w:rPr>
                <w:rFonts w:hint="eastAsia" w:ascii="宋体" w:hAnsi="宋体" w:eastAsia="宋体" w:cs="宋体"/>
                <w:color w:val="auto"/>
                <w:sz w:val="24"/>
                <w:szCs w:val="24"/>
                <w:highlight w:val="none"/>
              </w:rPr>
            </w:pPr>
          </w:p>
        </w:tc>
        <w:tc>
          <w:tcPr>
            <w:tcW w:w="1745" w:type="dxa"/>
            <w:noWrap/>
          </w:tcPr>
          <w:p>
            <w:pPr>
              <w:rPr>
                <w:rFonts w:hint="eastAsia" w:ascii="宋体" w:hAnsi="宋体" w:eastAsia="宋体" w:cs="宋体"/>
                <w:color w:val="auto"/>
                <w:sz w:val="24"/>
                <w:szCs w:val="24"/>
                <w:highlight w:val="none"/>
              </w:rPr>
            </w:pPr>
          </w:p>
        </w:tc>
        <w:tc>
          <w:tcPr>
            <w:tcW w:w="1861" w:type="dxa"/>
            <w:noWrap/>
          </w:tcPr>
          <w:p>
            <w:pPr>
              <w:rPr>
                <w:rFonts w:hint="eastAsia" w:ascii="宋体" w:hAnsi="宋体" w:eastAsia="宋体" w:cs="宋体"/>
                <w:color w:val="auto"/>
                <w:sz w:val="24"/>
                <w:szCs w:val="24"/>
                <w:highlight w:val="none"/>
              </w:rPr>
            </w:pPr>
          </w:p>
        </w:tc>
        <w:tc>
          <w:tcPr>
            <w:tcW w:w="1854" w:type="dxa"/>
            <w:noWrap/>
          </w:tcPr>
          <w:p>
            <w:pP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67" w:type="dxa"/>
            <w:noWrap/>
          </w:tcPr>
          <w:p>
            <w:pPr>
              <w:rPr>
                <w:rFonts w:hint="eastAsia" w:ascii="宋体" w:hAnsi="宋体" w:eastAsia="宋体" w:cs="宋体"/>
                <w:color w:val="auto"/>
                <w:sz w:val="24"/>
                <w:szCs w:val="24"/>
                <w:highlight w:val="none"/>
              </w:rPr>
            </w:pPr>
          </w:p>
        </w:tc>
        <w:tc>
          <w:tcPr>
            <w:tcW w:w="2002" w:type="dxa"/>
            <w:noWrap/>
          </w:tcPr>
          <w:p>
            <w:pPr>
              <w:rPr>
                <w:rFonts w:hint="eastAsia" w:ascii="宋体" w:hAnsi="宋体" w:eastAsia="宋体" w:cs="宋体"/>
                <w:color w:val="auto"/>
                <w:sz w:val="24"/>
                <w:szCs w:val="24"/>
                <w:highlight w:val="none"/>
              </w:rPr>
            </w:pPr>
          </w:p>
        </w:tc>
        <w:tc>
          <w:tcPr>
            <w:tcW w:w="1745" w:type="dxa"/>
            <w:noWrap/>
          </w:tcPr>
          <w:p>
            <w:pPr>
              <w:rPr>
                <w:rFonts w:hint="eastAsia" w:ascii="宋体" w:hAnsi="宋体" w:eastAsia="宋体" w:cs="宋体"/>
                <w:color w:val="auto"/>
                <w:sz w:val="24"/>
                <w:szCs w:val="24"/>
                <w:highlight w:val="none"/>
              </w:rPr>
            </w:pPr>
          </w:p>
        </w:tc>
        <w:tc>
          <w:tcPr>
            <w:tcW w:w="1861" w:type="dxa"/>
            <w:noWrap/>
          </w:tcPr>
          <w:p>
            <w:pPr>
              <w:rPr>
                <w:rFonts w:hint="eastAsia" w:ascii="宋体" w:hAnsi="宋体" w:eastAsia="宋体" w:cs="宋体"/>
                <w:color w:val="auto"/>
                <w:sz w:val="24"/>
                <w:szCs w:val="24"/>
                <w:highlight w:val="none"/>
              </w:rPr>
            </w:pPr>
          </w:p>
        </w:tc>
        <w:tc>
          <w:tcPr>
            <w:tcW w:w="1854" w:type="dxa"/>
            <w:noWrap/>
          </w:tcPr>
          <w:p>
            <w:pP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67" w:type="dxa"/>
            <w:noWrap/>
          </w:tcPr>
          <w:p>
            <w:pPr>
              <w:rPr>
                <w:rFonts w:hint="eastAsia" w:ascii="宋体" w:hAnsi="宋体" w:eastAsia="宋体" w:cs="宋体"/>
                <w:color w:val="auto"/>
                <w:sz w:val="24"/>
                <w:szCs w:val="24"/>
                <w:highlight w:val="none"/>
              </w:rPr>
            </w:pPr>
          </w:p>
        </w:tc>
        <w:tc>
          <w:tcPr>
            <w:tcW w:w="2002" w:type="dxa"/>
            <w:noWrap/>
          </w:tcPr>
          <w:p>
            <w:pPr>
              <w:rPr>
                <w:rFonts w:hint="eastAsia" w:ascii="宋体" w:hAnsi="宋体" w:eastAsia="宋体" w:cs="宋体"/>
                <w:color w:val="auto"/>
                <w:sz w:val="24"/>
                <w:szCs w:val="24"/>
                <w:highlight w:val="none"/>
              </w:rPr>
            </w:pPr>
          </w:p>
        </w:tc>
        <w:tc>
          <w:tcPr>
            <w:tcW w:w="1745" w:type="dxa"/>
            <w:noWrap/>
          </w:tcPr>
          <w:p>
            <w:pPr>
              <w:rPr>
                <w:rFonts w:hint="eastAsia" w:ascii="宋体" w:hAnsi="宋体" w:eastAsia="宋体" w:cs="宋体"/>
                <w:color w:val="auto"/>
                <w:sz w:val="24"/>
                <w:szCs w:val="24"/>
                <w:highlight w:val="none"/>
              </w:rPr>
            </w:pPr>
          </w:p>
        </w:tc>
        <w:tc>
          <w:tcPr>
            <w:tcW w:w="1861" w:type="dxa"/>
            <w:noWrap/>
          </w:tcPr>
          <w:p>
            <w:pPr>
              <w:rPr>
                <w:rFonts w:hint="eastAsia" w:ascii="宋体" w:hAnsi="宋体" w:eastAsia="宋体" w:cs="宋体"/>
                <w:color w:val="auto"/>
                <w:sz w:val="24"/>
                <w:szCs w:val="24"/>
                <w:highlight w:val="none"/>
              </w:rPr>
            </w:pPr>
          </w:p>
        </w:tc>
        <w:tc>
          <w:tcPr>
            <w:tcW w:w="1854" w:type="dxa"/>
            <w:noWrap/>
          </w:tcPr>
          <w:p>
            <w:pP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67" w:type="dxa"/>
            <w:noWrap/>
          </w:tcPr>
          <w:p>
            <w:pPr>
              <w:rPr>
                <w:rFonts w:hint="eastAsia" w:ascii="宋体" w:hAnsi="宋体" w:eastAsia="宋体" w:cs="宋体"/>
                <w:color w:val="auto"/>
                <w:sz w:val="24"/>
                <w:szCs w:val="24"/>
                <w:highlight w:val="none"/>
              </w:rPr>
            </w:pPr>
          </w:p>
        </w:tc>
        <w:tc>
          <w:tcPr>
            <w:tcW w:w="2002" w:type="dxa"/>
            <w:noWrap/>
          </w:tcPr>
          <w:p>
            <w:pPr>
              <w:rPr>
                <w:rFonts w:hint="eastAsia" w:ascii="宋体" w:hAnsi="宋体" w:eastAsia="宋体" w:cs="宋体"/>
                <w:color w:val="auto"/>
                <w:sz w:val="24"/>
                <w:szCs w:val="24"/>
                <w:highlight w:val="none"/>
              </w:rPr>
            </w:pPr>
          </w:p>
        </w:tc>
        <w:tc>
          <w:tcPr>
            <w:tcW w:w="1745" w:type="dxa"/>
            <w:noWrap/>
          </w:tcPr>
          <w:p>
            <w:pPr>
              <w:rPr>
                <w:rFonts w:hint="eastAsia" w:ascii="宋体" w:hAnsi="宋体" w:eastAsia="宋体" w:cs="宋体"/>
                <w:color w:val="auto"/>
                <w:sz w:val="24"/>
                <w:szCs w:val="24"/>
                <w:highlight w:val="none"/>
              </w:rPr>
            </w:pPr>
          </w:p>
        </w:tc>
        <w:tc>
          <w:tcPr>
            <w:tcW w:w="1861" w:type="dxa"/>
            <w:noWrap/>
          </w:tcPr>
          <w:p>
            <w:pPr>
              <w:rPr>
                <w:rFonts w:hint="eastAsia" w:ascii="宋体" w:hAnsi="宋体" w:eastAsia="宋体" w:cs="宋体"/>
                <w:color w:val="auto"/>
                <w:sz w:val="24"/>
                <w:szCs w:val="24"/>
                <w:highlight w:val="none"/>
              </w:rPr>
            </w:pPr>
          </w:p>
        </w:tc>
        <w:tc>
          <w:tcPr>
            <w:tcW w:w="1854" w:type="dxa"/>
            <w:noWrap/>
          </w:tcPr>
          <w:p>
            <w:pP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67" w:type="dxa"/>
            <w:noWrap/>
          </w:tcPr>
          <w:p>
            <w:pPr>
              <w:rPr>
                <w:rFonts w:hint="eastAsia" w:ascii="宋体" w:hAnsi="宋体" w:eastAsia="宋体" w:cs="宋体"/>
                <w:color w:val="auto"/>
                <w:sz w:val="24"/>
                <w:szCs w:val="24"/>
                <w:highlight w:val="none"/>
              </w:rPr>
            </w:pPr>
          </w:p>
        </w:tc>
        <w:tc>
          <w:tcPr>
            <w:tcW w:w="2002" w:type="dxa"/>
            <w:noWrap/>
          </w:tcPr>
          <w:p>
            <w:pPr>
              <w:rPr>
                <w:rFonts w:hint="eastAsia" w:ascii="宋体" w:hAnsi="宋体" w:eastAsia="宋体" w:cs="宋体"/>
                <w:color w:val="auto"/>
                <w:sz w:val="24"/>
                <w:szCs w:val="24"/>
                <w:highlight w:val="none"/>
              </w:rPr>
            </w:pPr>
          </w:p>
        </w:tc>
        <w:tc>
          <w:tcPr>
            <w:tcW w:w="1745" w:type="dxa"/>
            <w:noWrap/>
          </w:tcPr>
          <w:p>
            <w:pPr>
              <w:rPr>
                <w:rFonts w:hint="eastAsia" w:ascii="宋体" w:hAnsi="宋体" w:eastAsia="宋体" w:cs="宋体"/>
                <w:color w:val="auto"/>
                <w:sz w:val="24"/>
                <w:szCs w:val="24"/>
                <w:highlight w:val="none"/>
              </w:rPr>
            </w:pPr>
          </w:p>
        </w:tc>
        <w:tc>
          <w:tcPr>
            <w:tcW w:w="1861" w:type="dxa"/>
            <w:noWrap/>
          </w:tcPr>
          <w:p>
            <w:pPr>
              <w:rPr>
                <w:rFonts w:hint="eastAsia" w:ascii="宋体" w:hAnsi="宋体" w:eastAsia="宋体" w:cs="宋体"/>
                <w:color w:val="auto"/>
                <w:sz w:val="24"/>
                <w:szCs w:val="24"/>
                <w:highlight w:val="none"/>
              </w:rPr>
            </w:pPr>
          </w:p>
        </w:tc>
        <w:tc>
          <w:tcPr>
            <w:tcW w:w="1854" w:type="dxa"/>
            <w:noWrap/>
          </w:tcPr>
          <w:p>
            <w:pP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67" w:type="dxa"/>
            <w:noWrap/>
          </w:tcPr>
          <w:p>
            <w:pPr>
              <w:rPr>
                <w:rFonts w:hint="eastAsia" w:ascii="宋体" w:hAnsi="宋体" w:eastAsia="宋体" w:cs="宋体"/>
                <w:color w:val="auto"/>
                <w:sz w:val="24"/>
                <w:szCs w:val="24"/>
                <w:highlight w:val="none"/>
              </w:rPr>
            </w:pPr>
          </w:p>
        </w:tc>
        <w:tc>
          <w:tcPr>
            <w:tcW w:w="2002" w:type="dxa"/>
            <w:noWrap/>
          </w:tcPr>
          <w:p>
            <w:pPr>
              <w:rPr>
                <w:rFonts w:hint="eastAsia" w:ascii="宋体" w:hAnsi="宋体" w:eastAsia="宋体" w:cs="宋体"/>
                <w:color w:val="auto"/>
                <w:sz w:val="24"/>
                <w:szCs w:val="24"/>
                <w:highlight w:val="none"/>
              </w:rPr>
            </w:pPr>
          </w:p>
        </w:tc>
        <w:tc>
          <w:tcPr>
            <w:tcW w:w="1745" w:type="dxa"/>
            <w:noWrap/>
          </w:tcPr>
          <w:p>
            <w:pPr>
              <w:rPr>
                <w:rFonts w:hint="eastAsia" w:ascii="宋体" w:hAnsi="宋体" w:eastAsia="宋体" w:cs="宋体"/>
                <w:color w:val="auto"/>
                <w:sz w:val="24"/>
                <w:szCs w:val="24"/>
                <w:highlight w:val="none"/>
              </w:rPr>
            </w:pPr>
          </w:p>
        </w:tc>
        <w:tc>
          <w:tcPr>
            <w:tcW w:w="1861" w:type="dxa"/>
            <w:noWrap/>
          </w:tcPr>
          <w:p>
            <w:pPr>
              <w:rPr>
                <w:rFonts w:hint="eastAsia" w:ascii="宋体" w:hAnsi="宋体" w:eastAsia="宋体" w:cs="宋体"/>
                <w:color w:val="auto"/>
                <w:sz w:val="24"/>
                <w:szCs w:val="24"/>
                <w:highlight w:val="none"/>
              </w:rPr>
            </w:pPr>
          </w:p>
        </w:tc>
        <w:tc>
          <w:tcPr>
            <w:tcW w:w="1854" w:type="dxa"/>
            <w:noWrap/>
          </w:tcPr>
          <w:p>
            <w:pP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67" w:type="dxa"/>
            <w:noWrap/>
          </w:tcPr>
          <w:p>
            <w:pPr>
              <w:rPr>
                <w:rFonts w:hint="eastAsia" w:ascii="宋体" w:hAnsi="宋体" w:eastAsia="宋体" w:cs="宋体"/>
                <w:color w:val="auto"/>
                <w:sz w:val="24"/>
                <w:szCs w:val="24"/>
                <w:highlight w:val="none"/>
              </w:rPr>
            </w:pPr>
          </w:p>
        </w:tc>
        <w:tc>
          <w:tcPr>
            <w:tcW w:w="2002" w:type="dxa"/>
            <w:noWrap/>
          </w:tcPr>
          <w:p>
            <w:pPr>
              <w:rPr>
                <w:rFonts w:hint="eastAsia" w:ascii="宋体" w:hAnsi="宋体" w:eastAsia="宋体" w:cs="宋体"/>
                <w:color w:val="auto"/>
                <w:sz w:val="24"/>
                <w:szCs w:val="24"/>
                <w:highlight w:val="none"/>
              </w:rPr>
            </w:pPr>
          </w:p>
        </w:tc>
        <w:tc>
          <w:tcPr>
            <w:tcW w:w="1745" w:type="dxa"/>
            <w:noWrap/>
          </w:tcPr>
          <w:p>
            <w:pPr>
              <w:rPr>
                <w:rFonts w:hint="eastAsia" w:ascii="宋体" w:hAnsi="宋体" w:eastAsia="宋体" w:cs="宋体"/>
                <w:color w:val="auto"/>
                <w:sz w:val="24"/>
                <w:szCs w:val="24"/>
                <w:highlight w:val="none"/>
              </w:rPr>
            </w:pPr>
          </w:p>
        </w:tc>
        <w:tc>
          <w:tcPr>
            <w:tcW w:w="1861" w:type="dxa"/>
            <w:noWrap/>
          </w:tcPr>
          <w:p>
            <w:pPr>
              <w:rPr>
                <w:rFonts w:hint="eastAsia" w:ascii="宋体" w:hAnsi="宋体" w:eastAsia="宋体" w:cs="宋体"/>
                <w:color w:val="auto"/>
                <w:sz w:val="24"/>
                <w:szCs w:val="24"/>
                <w:highlight w:val="none"/>
              </w:rPr>
            </w:pPr>
          </w:p>
        </w:tc>
        <w:tc>
          <w:tcPr>
            <w:tcW w:w="1854" w:type="dxa"/>
            <w:noWrap/>
          </w:tcPr>
          <w:p>
            <w:pP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67" w:type="dxa"/>
            <w:noWrap/>
          </w:tcPr>
          <w:p>
            <w:pPr>
              <w:rPr>
                <w:rFonts w:hint="eastAsia" w:ascii="宋体" w:hAnsi="宋体" w:eastAsia="宋体" w:cs="宋体"/>
                <w:color w:val="auto"/>
                <w:sz w:val="24"/>
                <w:szCs w:val="24"/>
                <w:highlight w:val="none"/>
              </w:rPr>
            </w:pPr>
          </w:p>
        </w:tc>
        <w:tc>
          <w:tcPr>
            <w:tcW w:w="2002" w:type="dxa"/>
            <w:noWrap/>
          </w:tcPr>
          <w:p>
            <w:pPr>
              <w:rPr>
                <w:rFonts w:hint="eastAsia" w:ascii="宋体" w:hAnsi="宋体" w:eastAsia="宋体" w:cs="宋体"/>
                <w:color w:val="auto"/>
                <w:sz w:val="24"/>
                <w:szCs w:val="24"/>
                <w:highlight w:val="none"/>
              </w:rPr>
            </w:pPr>
          </w:p>
        </w:tc>
        <w:tc>
          <w:tcPr>
            <w:tcW w:w="1745" w:type="dxa"/>
            <w:noWrap/>
          </w:tcPr>
          <w:p>
            <w:pPr>
              <w:rPr>
                <w:rFonts w:hint="eastAsia" w:ascii="宋体" w:hAnsi="宋体" w:eastAsia="宋体" w:cs="宋体"/>
                <w:color w:val="auto"/>
                <w:sz w:val="24"/>
                <w:szCs w:val="24"/>
                <w:highlight w:val="none"/>
              </w:rPr>
            </w:pPr>
          </w:p>
        </w:tc>
        <w:tc>
          <w:tcPr>
            <w:tcW w:w="1861" w:type="dxa"/>
            <w:noWrap/>
          </w:tcPr>
          <w:p>
            <w:pPr>
              <w:rPr>
                <w:rFonts w:hint="eastAsia" w:ascii="宋体" w:hAnsi="宋体" w:eastAsia="宋体" w:cs="宋体"/>
                <w:color w:val="auto"/>
                <w:sz w:val="24"/>
                <w:szCs w:val="24"/>
                <w:highlight w:val="none"/>
              </w:rPr>
            </w:pPr>
          </w:p>
        </w:tc>
        <w:tc>
          <w:tcPr>
            <w:tcW w:w="1854" w:type="dxa"/>
            <w:noWrap/>
          </w:tcPr>
          <w:p>
            <w:pPr>
              <w:rPr>
                <w:rFonts w:hint="eastAsia" w:ascii="宋体" w:hAnsi="宋体" w:eastAsia="宋体" w:cs="宋体"/>
                <w:color w:val="auto"/>
                <w:sz w:val="24"/>
                <w:szCs w:val="24"/>
                <w:highlight w:val="none"/>
              </w:rPr>
            </w:pPr>
          </w:p>
        </w:tc>
      </w:tr>
    </w:tbl>
    <w:p>
      <w:pPr>
        <w:ind w:firstLine="442" w:firstLineChars="200"/>
        <w:rPr>
          <w:rFonts w:hint="eastAsia" w:ascii="宋体" w:hAnsi="宋体" w:eastAsia="宋体" w:cs="宋体"/>
          <w:color w:val="auto"/>
          <w:sz w:val="22"/>
          <w:szCs w:val="28"/>
          <w:highlight w:val="none"/>
        </w:rPr>
      </w:pPr>
      <w:r>
        <w:rPr>
          <w:rFonts w:hint="eastAsia" w:ascii="宋体" w:hAnsi="宋体" w:eastAsia="宋体" w:cs="宋体"/>
          <w:color w:val="auto"/>
          <w:sz w:val="22"/>
          <w:szCs w:val="28"/>
          <w:highlight w:val="none"/>
        </w:rPr>
        <w:t>（请同时按照采购文件要求提供证明文件）</w:t>
      </w:r>
    </w:p>
    <w:p>
      <w:pPr>
        <w:pStyle w:val="2"/>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lang w:val="en-US" w:eastAsia="zh-CN"/>
        </w:rPr>
        <w:t>1、</w:t>
      </w:r>
      <w:r>
        <w:rPr>
          <w:rFonts w:hint="eastAsia" w:ascii="宋体" w:hAnsi="宋体" w:eastAsia="宋体" w:cs="宋体"/>
          <w:b/>
          <w:bCs/>
          <w:color w:val="auto"/>
          <w:sz w:val="32"/>
          <w:szCs w:val="32"/>
          <w:highlight w:val="none"/>
        </w:rPr>
        <w:t>生产企业营业执照</w:t>
      </w:r>
      <w:r>
        <w:rPr>
          <w:rFonts w:hint="eastAsia" w:ascii="宋体" w:hAnsi="宋体" w:eastAsia="宋体" w:cs="宋体"/>
          <w:b/>
          <w:bCs/>
          <w:color w:val="auto"/>
          <w:sz w:val="32"/>
          <w:szCs w:val="32"/>
          <w:highlight w:val="none"/>
          <w:lang w:val="zh-CN"/>
        </w:rPr>
        <w:t>【复印件加盖公章】</w:t>
      </w:r>
    </w:p>
    <w:p>
      <w:pPr>
        <w:pStyle w:val="2"/>
        <w:jc w:val="center"/>
        <w:rPr>
          <w:rFonts w:hint="eastAsia" w:ascii="宋体" w:hAnsi="宋体" w:eastAsia="宋体" w:cs="宋体"/>
          <w:color w:val="auto"/>
          <w:highlight w:val="none"/>
        </w:rPr>
      </w:pPr>
    </w:p>
    <w:p>
      <w:pPr>
        <w:pStyle w:val="2"/>
        <w:jc w:val="center"/>
        <w:rPr>
          <w:rFonts w:hint="eastAsia" w:ascii="宋体" w:hAnsi="宋体" w:eastAsia="宋体" w:cs="宋体"/>
          <w:color w:val="auto"/>
          <w:highlight w:val="none"/>
        </w:rPr>
      </w:pPr>
    </w:p>
    <w:p>
      <w:pPr>
        <w:pStyle w:val="2"/>
        <w:jc w:val="center"/>
        <w:rPr>
          <w:rFonts w:hint="eastAsia" w:ascii="宋体" w:hAnsi="宋体" w:eastAsia="宋体" w:cs="宋体"/>
          <w:color w:val="auto"/>
          <w:highlight w:val="none"/>
        </w:rPr>
      </w:pPr>
    </w:p>
    <w:p>
      <w:pPr>
        <w:pStyle w:val="2"/>
        <w:jc w:val="center"/>
        <w:rPr>
          <w:rFonts w:hint="eastAsia" w:ascii="宋体" w:hAnsi="宋体" w:eastAsia="宋体" w:cs="宋体"/>
          <w:color w:val="auto"/>
          <w:highlight w:val="none"/>
        </w:rPr>
      </w:pPr>
    </w:p>
    <w:p>
      <w:pPr>
        <w:pStyle w:val="2"/>
        <w:jc w:val="center"/>
        <w:rPr>
          <w:rFonts w:hint="eastAsia" w:ascii="宋体" w:hAnsi="宋体" w:eastAsia="宋体" w:cs="宋体"/>
          <w:color w:val="auto"/>
          <w:highlight w:val="none"/>
        </w:rPr>
      </w:pPr>
    </w:p>
    <w:p>
      <w:pPr>
        <w:pStyle w:val="2"/>
        <w:jc w:val="center"/>
        <w:rPr>
          <w:rFonts w:hint="eastAsia" w:ascii="宋体" w:hAnsi="宋体" w:eastAsia="宋体" w:cs="宋体"/>
          <w:color w:val="auto"/>
          <w:highlight w:val="none"/>
        </w:rPr>
      </w:pPr>
    </w:p>
    <w:p>
      <w:pPr>
        <w:pStyle w:val="2"/>
        <w:jc w:val="center"/>
        <w:rPr>
          <w:rFonts w:hint="eastAsia" w:ascii="宋体" w:hAnsi="宋体" w:eastAsia="宋体" w:cs="宋体"/>
          <w:color w:val="auto"/>
          <w:highlight w:val="none"/>
        </w:rPr>
      </w:pPr>
    </w:p>
    <w:p>
      <w:pPr>
        <w:pStyle w:val="2"/>
        <w:jc w:val="center"/>
        <w:rPr>
          <w:rFonts w:hint="eastAsia" w:ascii="宋体" w:hAnsi="宋体" w:eastAsia="宋体" w:cs="宋体"/>
          <w:color w:val="auto"/>
          <w:sz w:val="32"/>
          <w:szCs w:val="32"/>
          <w:highlight w:val="none"/>
        </w:rPr>
      </w:pPr>
    </w:p>
    <w:p>
      <w:pPr>
        <w:pStyle w:val="2"/>
        <w:jc w:val="center"/>
        <w:rPr>
          <w:rFonts w:hint="eastAsia" w:ascii="宋体" w:hAnsi="宋体" w:eastAsia="宋体" w:cs="宋体"/>
          <w:b/>
          <w:bCs/>
          <w:color w:val="auto"/>
          <w:sz w:val="32"/>
          <w:szCs w:val="32"/>
          <w:highlight w:val="none"/>
          <w:lang w:val="zh-CN"/>
        </w:rPr>
      </w:pPr>
      <w:r>
        <w:rPr>
          <w:rFonts w:hint="eastAsia" w:ascii="宋体" w:hAnsi="宋体" w:eastAsia="宋体" w:cs="宋体"/>
          <w:b/>
          <w:bCs/>
          <w:color w:val="auto"/>
          <w:sz w:val="32"/>
          <w:szCs w:val="32"/>
          <w:highlight w:val="none"/>
          <w:lang w:val="en-US" w:eastAsia="zh-CN"/>
        </w:rPr>
        <w:t>2、</w:t>
      </w:r>
      <w:r>
        <w:rPr>
          <w:rFonts w:hint="eastAsia" w:ascii="宋体" w:hAnsi="宋体" w:eastAsia="宋体" w:cs="宋体"/>
          <w:b/>
          <w:bCs/>
          <w:color w:val="auto"/>
          <w:sz w:val="32"/>
          <w:szCs w:val="32"/>
          <w:highlight w:val="none"/>
          <w:lang w:val="zh-CN"/>
        </w:rPr>
        <w:t>（医疗器械）生产企业许可证【复印件加盖公章】</w:t>
      </w:r>
    </w:p>
    <w:p>
      <w:pPr>
        <w:pStyle w:val="2"/>
        <w:jc w:val="center"/>
        <w:rPr>
          <w:rFonts w:hint="eastAsia" w:ascii="宋体" w:hAnsi="宋体" w:eastAsia="宋体" w:cs="宋体"/>
          <w:color w:val="auto"/>
          <w:highlight w:val="none"/>
        </w:rPr>
      </w:pPr>
    </w:p>
    <w:p>
      <w:pPr>
        <w:pStyle w:val="2"/>
        <w:jc w:val="center"/>
        <w:rPr>
          <w:rFonts w:hint="eastAsia" w:ascii="宋体" w:hAnsi="宋体" w:eastAsia="宋体" w:cs="宋体"/>
          <w:color w:val="auto"/>
          <w:highlight w:val="none"/>
        </w:rPr>
      </w:pPr>
    </w:p>
    <w:p>
      <w:pPr>
        <w:pStyle w:val="2"/>
        <w:jc w:val="center"/>
        <w:rPr>
          <w:rFonts w:hint="eastAsia" w:ascii="宋体" w:hAnsi="宋体" w:eastAsia="宋体" w:cs="宋体"/>
          <w:color w:val="auto"/>
          <w:highlight w:val="none"/>
        </w:rPr>
      </w:pPr>
    </w:p>
    <w:p>
      <w:pPr>
        <w:pStyle w:val="2"/>
        <w:jc w:val="center"/>
        <w:rPr>
          <w:rFonts w:hint="eastAsia" w:ascii="宋体" w:hAnsi="宋体" w:eastAsia="宋体" w:cs="宋体"/>
          <w:color w:val="auto"/>
          <w:highlight w:val="none"/>
        </w:rPr>
      </w:pPr>
    </w:p>
    <w:p>
      <w:pPr>
        <w:pStyle w:val="2"/>
        <w:jc w:val="center"/>
        <w:rPr>
          <w:rFonts w:hint="eastAsia" w:ascii="宋体" w:hAnsi="宋体" w:eastAsia="宋体" w:cs="宋体"/>
          <w:color w:val="auto"/>
          <w:highlight w:val="none"/>
        </w:rPr>
      </w:pPr>
    </w:p>
    <w:p>
      <w:pPr>
        <w:pStyle w:val="2"/>
        <w:jc w:val="center"/>
        <w:rPr>
          <w:rFonts w:hint="eastAsia" w:ascii="宋体" w:hAnsi="宋体" w:eastAsia="宋体" w:cs="宋体"/>
          <w:color w:val="auto"/>
          <w:highlight w:val="none"/>
        </w:rPr>
      </w:pPr>
    </w:p>
    <w:p>
      <w:pPr>
        <w:pStyle w:val="2"/>
        <w:jc w:val="center"/>
        <w:rPr>
          <w:rFonts w:hint="eastAsia" w:ascii="宋体" w:hAnsi="宋体" w:eastAsia="宋体" w:cs="宋体"/>
          <w:color w:val="auto"/>
          <w:highlight w:val="none"/>
        </w:rPr>
      </w:pPr>
    </w:p>
    <w:p>
      <w:pPr>
        <w:pStyle w:val="2"/>
        <w:jc w:val="center"/>
        <w:rPr>
          <w:rFonts w:hint="eastAsia" w:ascii="宋体" w:hAnsi="宋体" w:eastAsia="宋体" w:cs="宋体"/>
          <w:b/>
          <w:bCs/>
          <w:color w:val="auto"/>
          <w:sz w:val="32"/>
          <w:szCs w:val="32"/>
          <w:highlight w:val="none"/>
          <w:lang w:val="en-US" w:eastAsia="zh-CN"/>
        </w:rPr>
      </w:pPr>
    </w:p>
    <w:p>
      <w:pPr>
        <w:pStyle w:val="2"/>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lang w:val="en-US" w:eastAsia="zh-CN"/>
        </w:rPr>
        <w:t>3、</w:t>
      </w:r>
      <w:r>
        <w:rPr>
          <w:rFonts w:hint="eastAsia" w:ascii="宋体" w:hAnsi="宋体" w:eastAsia="宋体" w:cs="宋体"/>
          <w:b/>
          <w:bCs/>
          <w:color w:val="auto"/>
          <w:sz w:val="32"/>
          <w:szCs w:val="32"/>
          <w:highlight w:val="none"/>
        </w:rPr>
        <w:t>经营企业营业执照（营业执照上没有有效期、注册资金的请附企业基本信息页）</w:t>
      </w:r>
      <w:r>
        <w:rPr>
          <w:rFonts w:hint="eastAsia" w:ascii="宋体" w:hAnsi="宋体" w:eastAsia="宋体" w:cs="宋体"/>
          <w:b/>
          <w:bCs/>
          <w:color w:val="auto"/>
          <w:sz w:val="32"/>
          <w:szCs w:val="32"/>
          <w:highlight w:val="none"/>
          <w:lang w:val="zh-CN"/>
        </w:rPr>
        <w:t>【复印件加盖公章】</w:t>
      </w:r>
    </w:p>
    <w:p>
      <w:pPr>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rPr>
          <w:rFonts w:hint="eastAsia" w:ascii="宋体" w:hAnsi="宋体" w:eastAsia="宋体" w:cs="宋体"/>
          <w:color w:val="auto"/>
          <w:sz w:val="28"/>
          <w:szCs w:val="28"/>
          <w:highlight w:val="none"/>
        </w:rPr>
      </w:pPr>
    </w:p>
    <w:p>
      <w:pPr>
        <w:pStyle w:val="2"/>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lang w:val="en-US" w:eastAsia="zh-CN"/>
        </w:rPr>
        <w:t>4、</w:t>
      </w:r>
      <w:r>
        <w:rPr>
          <w:rFonts w:hint="eastAsia" w:ascii="宋体" w:hAnsi="宋体" w:eastAsia="宋体" w:cs="宋体"/>
          <w:b/>
          <w:bCs/>
          <w:color w:val="auto"/>
          <w:sz w:val="32"/>
          <w:szCs w:val="32"/>
          <w:highlight w:val="none"/>
        </w:rPr>
        <w:t>（医疗器械）经营企业许可证</w:t>
      </w:r>
      <w:r>
        <w:rPr>
          <w:rFonts w:hint="eastAsia" w:ascii="宋体" w:hAnsi="宋体" w:eastAsia="宋体" w:cs="宋体"/>
          <w:b/>
          <w:bCs/>
          <w:color w:val="auto"/>
          <w:sz w:val="32"/>
          <w:szCs w:val="32"/>
          <w:highlight w:val="none"/>
          <w:lang w:val="zh-CN"/>
        </w:rPr>
        <w:t>【复印件加盖公章】</w:t>
      </w:r>
    </w:p>
    <w:p>
      <w:pPr>
        <w:rPr>
          <w:rFonts w:hint="eastAsia" w:ascii="宋体" w:hAnsi="宋体" w:eastAsia="宋体" w:cs="宋体"/>
          <w:color w:val="auto"/>
          <w:sz w:val="24"/>
          <w:highlight w:val="none"/>
        </w:rPr>
      </w:pPr>
    </w:p>
    <w:p>
      <w:pPr>
        <w:pStyle w:val="2"/>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pStyle w:val="2"/>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pStyle w:val="2"/>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pStyle w:val="2"/>
        <w:jc w:val="both"/>
        <w:rPr>
          <w:rFonts w:hint="eastAsia" w:ascii="宋体" w:hAnsi="宋体" w:eastAsia="宋体" w:cs="宋体"/>
          <w:color w:val="auto"/>
          <w:sz w:val="28"/>
          <w:szCs w:val="28"/>
          <w:highlight w:val="none"/>
        </w:rPr>
      </w:pPr>
    </w:p>
    <w:p>
      <w:pPr>
        <w:pStyle w:val="2"/>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lang w:val="en-US" w:eastAsia="zh-CN"/>
        </w:rPr>
        <w:t>5、</w:t>
      </w:r>
      <w:r>
        <w:rPr>
          <w:rFonts w:hint="eastAsia" w:ascii="宋体" w:hAnsi="宋体" w:eastAsia="宋体" w:cs="宋体"/>
          <w:b/>
          <w:bCs/>
          <w:color w:val="auto"/>
          <w:sz w:val="32"/>
          <w:szCs w:val="32"/>
          <w:highlight w:val="none"/>
        </w:rPr>
        <w:t>医疗器械注册证（含附件）/备案凭证（含备案登记表）/非医疗器械产品需提供国家药品监督管理总局证明页：https://www.nmpa.gov.cn</w:t>
      </w:r>
      <w:r>
        <w:rPr>
          <w:rFonts w:hint="eastAsia" w:ascii="宋体" w:hAnsi="宋体" w:eastAsia="宋体" w:cs="宋体"/>
          <w:b/>
          <w:bCs/>
          <w:color w:val="auto"/>
          <w:sz w:val="32"/>
          <w:szCs w:val="32"/>
          <w:highlight w:val="none"/>
          <w:lang w:val="zh-CN"/>
        </w:rPr>
        <w:t>【</w:t>
      </w:r>
      <w:r>
        <w:rPr>
          <w:rFonts w:hint="eastAsia" w:ascii="宋体" w:hAnsi="宋体" w:eastAsia="宋体" w:cs="宋体"/>
          <w:b/>
          <w:bCs/>
          <w:color w:val="auto"/>
          <w:sz w:val="32"/>
          <w:szCs w:val="32"/>
          <w:highlight w:val="none"/>
          <w:lang w:val="en-US" w:eastAsia="zh-CN"/>
        </w:rPr>
        <w:t>双面</w:t>
      </w:r>
      <w:r>
        <w:rPr>
          <w:rFonts w:hint="eastAsia" w:ascii="宋体" w:hAnsi="宋体" w:eastAsia="宋体" w:cs="宋体"/>
          <w:b/>
          <w:bCs/>
          <w:color w:val="auto"/>
          <w:sz w:val="32"/>
          <w:szCs w:val="32"/>
          <w:highlight w:val="none"/>
          <w:lang w:val="zh-CN"/>
        </w:rPr>
        <w:t>复印加盖公章】</w:t>
      </w:r>
    </w:p>
    <w:p>
      <w:pPr>
        <w:pStyle w:val="2"/>
        <w:jc w:val="center"/>
        <w:rPr>
          <w:rFonts w:hint="eastAsia" w:ascii="宋体" w:hAnsi="宋体" w:eastAsia="宋体" w:cs="宋体"/>
          <w:color w:val="auto"/>
          <w:highlight w:val="none"/>
        </w:rPr>
      </w:pPr>
    </w:p>
    <w:p>
      <w:pPr>
        <w:pStyle w:val="2"/>
        <w:jc w:val="center"/>
        <w:rPr>
          <w:rFonts w:hint="eastAsia" w:ascii="宋体" w:hAnsi="宋体" w:eastAsia="宋体" w:cs="宋体"/>
          <w:color w:val="auto"/>
          <w:highlight w:val="none"/>
        </w:rPr>
      </w:pPr>
    </w:p>
    <w:p>
      <w:pPr>
        <w:pStyle w:val="2"/>
        <w:jc w:val="center"/>
        <w:rPr>
          <w:rFonts w:hint="eastAsia" w:ascii="宋体" w:hAnsi="宋体" w:eastAsia="宋体" w:cs="宋体"/>
          <w:color w:val="auto"/>
          <w:highlight w:val="none"/>
        </w:rPr>
      </w:pPr>
    </w:p>
    <w:p>
      <w:pPr>
        <w:pStyle w:val="2"/>
        <w:jc w:val="center"/>
        <w:rPr>
          <w:rFonts w:hint="eastAsia" w:ascii="宋体" w:hAnsi="宋体" w:eastAsia="宋体" w:cs="宋体"/>
          <w:color w:val="auto"/>
          <w:highlight w:val="none"/>
        </w:rPr>
      </w:pPr>
    </w:p>
    <w:p>
      <w:pPr>
        <w:pStyle w:val="2"/>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lang w:val="en-US" w:eastAsia="zh-CN"/>
        </w:rPr>
        <w:t>6、</w:t>
      </w:r>
      <w:r>
        <w:rPr>
          <w:rFonts w:hint="eastAsia" w:ascii="宋体" w:hAnsi="宋体" w:eastAsia="宋体" w:cs="宋体"/>
          <w:b/>
          <w:bCs/>
          <w:color w:val="auto"/>
          <w:sz w:val="32"/>
          <w:szCs w:val="32"/>
          <w:highlight w:val="none"/>
        </w:rPr>
        <w:t>（进口）生产企业或进口总代理商开具的授权委托书</w:t>
      </w:r>
      <w:r>
        <w:rPr>
          <w:rFonts w:hint="eastAsia" w:ascii="宋体" w:hAnsi="宋体" w:eastAsia="宋体" w:cs="宋体"/>
          <w:b/>
          <w:bCs/>
          <w:color w:val="auto"/>
          <w:sz w:val="32"/>
          <w:szCs w:val="32"/>
          <w:highlight w:val="none"/>
          <w:lang w:val="zh-CN"/>
        </w:rPr>
        <w:t>【复印件加盖公章】</w:t>
      </w:r>
    </w:p>
    <w:p>
      <w:pPr>
        <w:pStyle w:val="2"/>
        <w:jc w:val="center"/>
        <w:rPr>
          <w:rFonts w:hint="eastAsia" w:ascii="宋体" w:hAnsi="宋体" w:eastAsia="宋体" w:cs="宋体"/>
          <w:color w:val="auto"/>
          <w:highlight w:val="none"/>
        </w:rPr>
      </w:pPr>
    </w:p>
    <w:p>
      <w:pPr>
        <w:pStyle w:val="2"/>
        <w:jc w:val="center"/>
        <w:rPr>
          <w:rFonts w:hint="eastAsia" w:ascii="宋体" w:hAnsi="宋体" w:eastAsia="宋体" w:cs="宋体"/>
          <w:color w:val="auto"/>
          <w:highlight w:val="none"/>
        </w:rPr>
      </w:pPr>
    </w:p>
    <w:p>
      <w:pPr>
        <w:pStyle w:val="2"/>
        <w:jc w:val="center"/>
        <w:rPr>
          <w:rFonts w:hint="eastAsia" w:ascii="宋体" w:hAnsi="宋体" w:eastAsia="宋体" w:cs="宋体"/>
          <w:color w:val="auto"/>
          <w:highlight w:val="none"/>
        </w:rPr>
      </w:pPr>
    </w:p>
    <w:p>
      <w:pPr>
        <w:pStyle w:val="2"/>
        <w:jc w:val="center"/>
        <w:rPr>
          <w:rFonts w:hint="eastAsia" w:ascii="宋体" w:hAnsi="宋体" w:eastAsia="宋体" w:cs="宋体"/>
          <w:color w:val="auto"/>
          <w:highlight w:val="none"/>
        </w:rPr>
      </w:pPr>
    </w:p>
    <w:p>
      <w:pPr>
        <w:pStyle w:val="2"/>
        <w:jc w:val="center"/>
        <w:rPr>
          <w:rFonts w:hint="eastAsia" w:ascii="宋体" w:hAnsi="宋体" w:eastAsia="宋体" w:cs="宋体"/>
          <w:color w:val="auto"/>
          <w:highlight w:val="none"/>
        </w:rPr>
      </w:pPr>
    </w:p>
    <w:p>
      <w:pPr>
        <w:pStyle w:val="2"/>
        <w:jc w:val="center"/>
        <w:rPr>
          <w:rFonts w:hint="eastAsia" w:ascii="宋体" w:hAnsi="宋体" w:eastAsia="宋体" w:cs="宋体"/>
          <w:color w:val="auto"/>
          <w:highlight w:val="none"/>
        </w:rPr>
      </w:pPr>
    </w:p>
    <w:p>
      <w:pPr>
        <w:pStyle w:val="2"/>
        <w:jc w:val="center"/>
        <w:rPr>
          <w:rFonts w:hint="eastAsia" w:ascii="宋体" w:hAnsi="宋体" w:eastAsia="宋体" w:cs="宋体"/>
          <w:color w:val="auto"/>
          <w:highlight w:val="none"/>
        </w:rPr>
      </w:pPr>
    </w:p>
    <w:p>
      <w:pPr>
        <w:pStyle w:val="2"/>
        <w:jc w:val="center"/>
        <w:rPr>
          <w:rFonts w:hint="eastAsia" w:ascii="宋体" w:hAnsi="宋体" w:eastAsia="宋体" w:cs="宋体"/>
          <w:color w:val="auto"/>
          <w:highlight w:val="none"/>
        </w:rPr>
      </w:pPr>
    </w:p>
    <w:p>
      <w:pPr>
        <w:pStyle w:val="2"/>
        <w:jc w:val="center"/>
        <w:rPr>
          <w:rFonts w:hint="eastAsia" w:ascii="宋体" w:hAnsi="宋体" w:eastAsia="宋体" w:cs="宋体"/>
          <w:color w:val="auto"/>
          <w:sz w:val="28"/>
          <w:szCs w:val="28"/>
          <w:highlight w:val="none"/>
          <w:lang w:val="zh-CN"/>
        </w:rPr>
      </w:pPr>
    </w:p>
    <w:p>
      <w:pPr>
        <w:pStyle w:val="2"/>
        <w:jc w:val="center"/>
        <w:rPr>
          <w:rFonts w:hint="eastAsia" w:ascii="宋体" w:hAnsi="宋体" w:eastAsia="宋体" w:cs="宋体"/>
          <w:color w:val="auto"/>
          <w:sz w:val="28"/>
          <w:szCs w:val="28"/>
          <w:highlight w:val="none"/>
          <w:lang w:val="zh-CN"/>
        </w:rPr>
      </w:pPr>
    </w:p>
    <w:p>
      <w:pPr>
        <w:pStyle w:val="2"/>
        <w:jc w:val="center"/>
        <w:rPr>
          <w:rFonts w:hint="eastAsia" w:ascii="宋体" w:hAnsi="宋体" w:eastAsia="宋体" w:cs="宋体"/>
          <w:color w:val="auto"/>
          <w:sz w:val="28"/>
          <w:szCs w:val="28"/>
          <w:highlight w:val="none"/>
          <w:lang w:val="zh-CN"/>
        </w:rPr>
      </w:pPr>
    </w:p>
    <w:p>
      <w:pPr>
        <w:pStyle w:val="2"/>
        <w:jc w:val="center"/>
        <w:rPr>
          <w:rFonts w:hint="eastAsia" w:ascii="宋体" w:hAnsi="宋体" w:eastAsia="宋体" w:cs="宋体"/>
          <w:b/>
          <w:bCs/>
          <w:color w:val="auto"/>
          <w:sz w:val="32"/>
          <w:szCs w:val="32"/>
          <w:highlight w:val="none"/>
          <w:lang w:val="zh-CN"/>
        </w:rPr>
      </w:pPr>
      <w:r>
        <w:rPr>
          <w:rFonts w:hint="eastAsia" w:ascii="宋体" w:hAnsi="宋体" w:eastAsia="宋体" w:cs="宋体"/>
          <w:b/>
          <w:bCs/>
          <w:color w:val="auto"/>
          <w:sz w:val="32"/>
          <w:szCs w:val="32"/>
          <w:highlight w:val="none"/>
          <w:lang w:val="en-US" w:eastAsia="zh-CN"/>
        </w:rPr>
        <w:t>7、</w:t>
      </w:r>
      <w:r>
        <w:rPr>
          <w:rFonts w:hint="eastAsia" w:ascii="宋体" w:hAnsi="宋体" w:eastAsia="宋体" w:cs="宋体"/>
          <w:b/>
          <w:bCs/>
          <w:color w:val="auto"/>
          <w:sz w:val="32"/>
          <w:szCs w:val="32"/>
          <w:highlight w:val="none"/>
          <w:lang w:val="zh-CN"/>
        </w:rPr>
        <w:t>上级代理商</w:t>
      </w:r>
      <w:r>
        <w:rPr>
          <w:rFonts w:hint="eastAsia" w:ascii="宋体" w:hAnsi="宋体" w:eastAsia="宋体" w:cs="宋体"/>
          <w:b/>
          <w:bCs/>
          <w:color w:val="auto"/>
          <w:sz w:val="32"/>
          <w:szCs w:val="32"/>
          <w:highlight w:val="none"/>
          <w:lang w:val="zh-CN" w:eastAsia="zh-CN"/>
        </w:rPr>
        <w:t>（如有）</w:t>
      </w:r>
      <w:r>
        <w:rPr>
          <w:rFonts w:hint="eastAsia" w:ascii="宋体" w:hAnsi="宋体" w:eastAsia="宋体" w:cs="宋体"/>
          <w:b/>
          <w:bCs/>
          <w:color w:val="auto"/>
          <w:sz w:val="32"/>
          <w:szCs w:val="32"/>
          <w:highlight w:val="none"/>
          <w:lang w:val="zh-CN"/>
        </w:rPr>
        <w:t>开具的授权委托书【复印件加盖公章】</w:t>
      </w:r>
    </w:p>
    <w:p>
      <w:pPr>
        <w:pStyle w:val="2"/>
        <w:jc w:val="center"/>
        <w:rPr>
          <w:rFonts w:hint="eastAsia" w:ascii="宋体" w:hAnsi="宋体" w:eastAsia="宋体" w:cs="宋体"/>
          <w:color w:val="auto"/>
          <w:highlight w:val="none"/>
        </w:rPr>
      </w:pPr>
    </w:p>
    <w:p>
      <w:pPr>
        <w:pStyle w:val="2"/>
        <w:jc w:val="center"/>
        <w:rPr>
          <w:rFonts w:hint="eastAsia" w:ascii="宋体" w:hAnsi="宋体" w:eastAsia="宋体" w:cs="宋体"/>
          <w:color w:val="auto"/>
          <w:highlight w:val="none"/>
        </w:rPr>
      </w:pPr>
    </w:p>
    <w:p>
      <w:pPr>
        <w:pStyle w:val="2"/>
        <w:jc w:val="center"/>
        <w:rPr>
          <w:rFonts w:hint="eastAsia" w:ascii="宋体" w:hAnsi="宋体" w:eastAsia="宋体" w:cs="宋体"/>
          <w:color w:val="auto"/>
          <w:highlight w:val="none"/>
        </w:rPr>
      </w:pPr>
    </w:p>
    <w:p>
      <w:pPr>
        <w:pStyle w:val="2"/>
        <w:jc w:val="center"/>
        <w:rPr>
          <w:rFonts w:hint="eastAsia" w:ascii="宋体" w:hAnsi="宋体" w:eastAsia="宋体" w:cs="宋体"/>
          <w:color w:val="auto"/>
          <w:highlight w:val="none"/>
        </w:rPr>
      </w:pPr>
    </w:p>
    <w:p>
      <w:pPr>
        <w:pStyle w:val="2"/>
        <w:jc w:val="center"/>
        <w:rPr>
          <w:rFonts w:hint="eastAsia" w:ascii="宋体" w:hAnsi="宋体" w:eastAsia="宋体" w:cs="宋体"/>
          <w:color w:val="auto"/>
          <w:highlight w:val="none"/>
        </w:rPr>
      </w:pPr>
    </w:p>
    <w:p>
      <w:pPr>
        <w:pStyle w:val="2"/>
        <w:jc w:val="center"/>
        <w:rPr>
          <w:rFonts w:hint="eastAsia" w:ascii="宋体" w:hAnsi="宋体" w:eastAsia="宋体" w:cs="宋体"/>
          <w:color w:val="auto"/>
          <w:highlight w:val="none"/>
        </w:rPr>
      </w:pPr>
    </w:p>
    <w:p>
      <w:pPr>
        <w:pStyle w:val="2"/>
        <w:jc w:val="center"/>
        <w:rPr>
          <w:rFonts w:hint="eastAsia" w:ascii="宋体" w:hAnsi="宋体" w:eastAsia="宋体" w:cs="宋体"/>
          <w:color w:val="auto"/>
          <w:highlight w:val="none"/>
        </w:rPr>
      </w:pPr>
    </w:p>
    <w:p>
      <w:pPr>
        <w:pStyle w:val="2"/>
        <w:jc w:val="center"/>
        <w:rPr>
          <w:rFonts w:hint="eastAsia" w:ascii="宋体" w:hAnsi="宋体" w:eastAsia="宋体" w:cs="宋体"/>
          <w:color w:val="auto"/>
          <w:highlight w:val="none"/>
        </w:rPr>
      </w:pPr>
    </w:p>
    <w:p>
      <w:pPr>
        <w:pStyle w:val="2"/>
        <w:jc w:val="center"/>
        <w:rPr>
          <w:rFonts w:hint="eastAsia" w:ascii="宋体" w:hAnsi="宋体" w:eastAsia="宋体" w:cs="宋体"/>
          <w:color w:val="auto"/>
          <w:sz w:val="28"/>
          <w:szCs w:val="28"/>
          <w:highlight w:val="none"/>
          <w:lang w:val="zh-CN"/>
        </w:rPr>
      </w:pPr>
    </w:p>
    <w:p>
      <w:pPr>
        <w:pStyle w:val="2"/>
        <w:jc w:val="center"/>
        <w:rPr>
          <w:rFonts w:hint="eastAsia" w:ascii="宋体" w:hAnsi="宋体" w:eastAsia="宋体" w:cs="宋体"/>
          <w:color w:val="auto"/>
          <w:sz w:val="28"/>
          <w:szCs w:val="28"/>
          <w:highlight w:val="none"/>
          <w:lang w:val="zh-CN"/>
        </w:rPr>
      </w:pPr>
    </w:p>
    <w:p>
      <w:pPr>
        <w:pStyle w:val="2"/>
        <w:jc w:val="center"/>
        <w:rPr>
          <w:rFonts w:hint="eastAsia" w:ascii="宋体" w:hAnsi="宋体" w:eastAsia="宋体" w:cs="宋体"/>
          <w:color w:val="auto"/>
          <w:sz w:val="28"/>
          <w:szCs w:val="28"/>
          <w:highlight w:val="none"/>
          <w:lang w:val="zh-CN"/>
        </w:rPr>
      </w:pPr>
    </w:p>
    <w:p>
      <w:pPr>
        <w:pStyle w:val="2"/>
        <w:jc w:val="center"/>
        <w:rPr>
          <w:rFonts w:hint="eastAsia" w:ascii="宋体" w:hAnsi="宋体" w:eastAsia="宋体" w:cs="宋体"/>
          <w:color w:val="auto"/>
          <w:sz w:val="28"/>
          <w:szCs w:val="28"/>
          <w:highlight w:val="none"/>
          <w:lang w:val="zh-CN"/>
        </w:rPr>
      </w:pPr>
    </w:p>
    <w:p>
      <w:pPr>
        <w:pStyle w:val="2"/>
        <w:jc w:val="center"/>
        <w:rPr>
          <w:rFonts w:hint="eastAsia" w:ascii="宋体" w:hAnsi="宋体" w:eastAsia="宋体" w:cs="宋体"/>
          <w:color w:val="auto"/>
          <w:sz w:val="28"/>
          <w:szCs w:val="28"/>
          <w:highlight w:val="none"/>
          <w:lang w:val="zh-CN"/>
        </w:rPr>
      </w:pPr>
    </w:p>
    <w:p>
      <w:pPr>
        <w:pStyle w:val="2"/>
        <w:jc w:val="center"/>
        <w:rPr>
          <w:rFonts w:hint="eastAsia" w:ascii="宋体" w:hAnsi="宋体" w:eastAsia="宋体" w:cs="宋体"/>
          <w:b/>
          <w:bCs/>
          <w:color w:val="auto"/>
          <w:sz w:val="32"/>
          <w:szCs w:val="32"/>
          <w:highlight w:val="none"/>
          <w:lang w:val="zh-CN"/>
        </w:rPr>
      </w:pPr>
      <w:r>
        <w:rPr>
          <w:rFonts w:hint="eastAsia" w:ascii="宋体" w:hAnsi="宋体" w:eastAsia="宋体" w:cs="宋体"/>
          <w:b/>
          <w:bCs/>
          <w:color w:val="auto"/>
          <w:sz w:val="32"/>
          <w:szCs w:val="32"/>
          <w:highlight w:val="none"/>
          <w:lang w:val="en-US" w:eastAsia="zh-CN"/>
        </w:rPr>
        <w:t>8、</w:t>
      </w:r>
      <w:r>
        <w:rPr>
          <w:rFonts w:hint="eastAsia" w:ascii="宋体" w:hAnsi="宋体" w:eastAsia="宋体" w:cs="宋体"/>
          <w:b/>
          <w:bCs/>
          <w:color w:val="auto"/>
          <w:sz w:val="32"/>
          <w:szCs w:val="32"/>
          <w:highlight w:val="none"/>
          <w:lang w:val="zh-CN"/>
        </w:rPr>
        <w:t>企业法人证明、法人授权委托书、投标人/授权人身份证明</w:t>
      </w:r>
    </w:p>
    <w:p>
      <w:pPr>
        <w:pStyle w:val="2"/>
        <w:spacing w:line="240" w:lineRule="auto"/>
        <w:ind w:firstLine="2889" w:firstLineChars="900"/>
        <w:jc w:val="center"/>
        <w:rPr>
          <w:rFonts w:hint="eastAsia" w:ascii="宋体" w:hAnsi="宋体" w:eastAsia="宋体" w:cs="宋体"/>
          <w:b/>
          <w:bCs/>
          <w:color w:val="auto"/>
          <w:sz w:val="32"/>
          <w:szCs w:val="32"/>
          <w:highlight w:val="none"/>
          <w:lang w:val="zh-CN" w:eastAsia="zh-CN"/>
        </w:rPr>
      </w:pPr>
      <w:r>
        <w:rPr>
          <w:rFonts w:hint="eastAsia" w:ascii="宋体" w:hAnsi="宋体" w:eastAsia="宋体" w:cs="宋体"/>
          <w:b/>
          <w:bCs/>
          <w:color w:val="auto"/>
          <w:sz w:val="32"/>
          <w:szCs w:val="32"/>
          <w:highlight w:val="none"/>
          <w:lang w:val="zh-CN" w:eastAsia="zh-CN"/>
        </w:rPr>
        <w:t>企业法人证明</w:t>
      </w:r>
    </w:p>
    <w:p>
      <w:pPr>
        <w:tabs>
          <w:tab w:val="left" w:pos="900"/>
        </w:tabs>
        <w:spacing w:line="480" w:lineRule="auto"/>
        <w:ind w:firstLine="1264" w:firstLineChars="45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______________同志，现任我单位职务，为法定代表人，特此证明。</w:t>
      </w:r>
    </w:p>
    <w:p>
      <w:pPr>
        <w:spacing w:line="360" w:lineRule="auto"/>
        <w:ind w:firstLine="562"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本证明书自签发之日起生效，有效期与本公司响应文件中标注的议价有效期相同。</w:t>
      </w:r>
    </w:p>
    <w:p>
      <w:pPr>
        <w:spacing w:line="480" w:lineRule="auto"/>
        <w:ind w:firstLine="562"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附：</w:t>
      </w:r>
    </w:p>
    <w:p>
      <w:pPr>
        <w:spacing w:line="480" w:lineRule="auto"/>
        <w:ind w:firstLine="1124" w:firstLineChars="4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经济性质：</w:t>
      </w:r>
    </w:p>
    <w:p>
      <w:pPr>
        <w:spacing w:line="480" w:lineRule="auto"/>
        <w:ind w:firstLine="1124" w:firstLineChars="4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主营（产）：</w:t>
      </w:r>
    </w:p>
    <w:p>
      <w:pPr>
        <w:spacing w:line="480" w:lineRule="auto"/>
        <w:ind w:firstLine="1124" w:firstLineChars="4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兼营（产）：</w:t>
      </w:r>
    </w:p>
    <w:p>
      <w:pPr>
        <w:spacing w:line="500" w:lineRule="exact"/>
        <w:rPr>
          <w:rFonts w:hint="eastAsia" w:ascii="宋体" w:hAnsi="宋体" w:eastAsia="宋体" w:cs="宋体"/>
          <w:b/>
          <w:bCs/>
          <w:color w:val="auto"/>
          <w:sz w:val="28"/>
          <w:szCs w:val="28"/>
          <w:highlight w:val="none"/>
        </w:rPr>
      </w:pPr>
    </w:p>
    <w:p>
      <w:pPr>
        <w:spacing w:line="360" w:lineRule="auto"/>
        <w:rPr>
          <w:rFonts w:hint="eastAsia" w:ascii="宋体" w:hAnsi="宋体" w:eastAsia="宋体" w:cs="宋体"/>
          <w:color w:val="auto"/>
          <w:sz w:val="28"/>
          <w:szCs w:val="28"/>
          <w:highlight w:val="none"/>
        </w:rPr>
      </w:pPr>
      <w:r>
        <w:rPr>
          <w:rFonts w:hint="eastAsia" w:ascii="宋体" w:hAnsi="宋体" w:eastAsia="宋体" w:cs="宋体"/>
          <w:b/>
          <w:bCs/>
          <w:color w:val="auto"/>
          <w:sz w:val="28"/>
          <w:szCs w:val="28"/>
          <w:highlight w:val="none"/>
        </w:rPr>
        <w:t>单位名称：</w:t>
      </w:r>
    </w:p>
    <w:p>
      <w:pPr>
        <w:spacing w:line="360" w:lineRule="auto"/>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签发日期：年月日</w:t>
      </w:r>
    </w:p>
    <w:p>
      <w:pPr>
        <w:spacing w:line="360" w:lineRule="auto"/>
        <w:rPr>
          <w:rFonts w:hint="eastAsia" w:ascii="宋体" w:hAnsi="宋体" w:eastAsia="宋体" w:cs="宋体"/>
          <w:color w:val="auto"/>
          <w:sz w:val="28"/>
          <w:szCs w:val="28"/>
          <w:highlight w:val="none"/>
        </w:rPr>
      </w:pPr>
      <w:r>
        <w:rPr>
          <w:rFonts w:hint="eastAsia" w:ascii="宋体" w:hAnsi="宋体" w:eastAsia="宋体" w:cs="宋体"/>
          <w:b/>
          <w:color w:val="auto"/>
          <w:sz w:val="28"/>
          <w:szCs w:val="28"/>
          <w:highlight w:val="none"/>
        </w:rPr>
        <w:t>（此处加盖单位公章）</w:t>
      </w:r>
    </w:p>
    <w:p>
      <w:pPr>
        <w:spacing w:line="500" w:lineRule="exact"/>
        <w:rPr>
          <w:rFonts w:hint="eastAsia" w:ascii="宋体" w:hAnsi="宋体" w:eastAsia="宋体" w:cs="宋体"/>
          <w:color w:val="auto"/>
          <w:sz w:val="28"/>
          <w:szCs w:val="28"/>
          <w:highlight w:val="none"/>
        </w:rPr>
      </w:pPr>
    </w:p>
    <w:p>
      <w:pP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提供法定代表人居民身份证（正反面）复印件：</w:t>
      </w:r>
    </w:p>
    <w:p>
      <w:pPr>
        <w:spacing w:line="400" w:lineRule="exact"/>
        <w:ind w:firstLine="482" w:firstLineChars="200"/>
        <w:rPr>
          <w:rFonts w:hint="eastAsia" w:ascii="宋体" w:hAnsi="宋体" w:eastAsia="宋体" w:cs="宋体"/>
          <w:bCs/>
          <w:color w:val="auto"/>
          <w:sz w:val="24"/>
          <w:highlight w:val="none"/>
          <w:u w:val="single"/>
        </w:rPr>
      </w:pPr>
    </w:p>
    <w:p>
      <w:pPr>
        <w:spacing w:line="400" w:lineRule="exact"/>
        <w:ind w:firstLine="555"/>
        <w:rPr>
          <w:rFonts w:hint="eastAsia" w:ascii="宋体" w:hAnsi="宋体" w:eastAsia="宋体" w:cs="宋体"/>
          <w:bCs/>
          <w:color w:val="auto"/>
          <w:sz w:val="24"/>
          <w:highlight w:val="none"/>
        </w:rPr>
      </w:pPr>
      <w:r>
        <w:rPr>
          <w:rFonts w:hint="eastAsia" w:ascii="宋体" w:hAnsi="宋体" w:eastAsia="宋体" w:cs="宋体"/>
          <w:color w:val="auto"/>
          <w:highlight w:val="none"/>
        </w:rPr>
        <mc:AlternateContent>
          <mc:Choice Requires="wps">
            <w:drawing>
              <wp:anchor distT="0" distB="0" distL="114300" distR="114300" simplePos="0" relativeHeight="251668480" behindDoc="0" locked="0" layoutInCell="1" allowOverlap="1">
                <wp:simplePos x="0" y="0"/>
                <wp:positionH relativeFrom="column">
                  <wp:posOffset>3133725</wp:posOffset>
                </wp:positionH>
                <wp:positionV relativeFrom="paragraph">
                  <wp:posOffset>81280</wp:posOffset>
                </wp:positionV>
                <wp:extent cx="2257425" cy="1722120"/>
                <wp:effectExtent l="5080" t="4445" r="4445" b="6985"/>
                <wp:wrapNone/>
                <wp:docPr id="8" name="矩形 8"/>
                <wp:cNvGraphicFramePr/>
                <a:graphic xmlns:a="http://schemas.openxmlformats.org/drawingml/2006/main">
                  <a:graphicData uri="http://schemas.microsoft.com/office/word/2010/wordprocessingShape">
                    <wps:wsp>
                      <wps:cNvSpPr/>
                      <wps:spPr>
                        <a:xfrm>
                          <a:off x="0" y="0"/>
                          <a:ext cx="2257425" cy="17221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eastAsia="黑体"/>
                                <w:b/>
                                <w:sz w:val="30"/>
                              </w:rPr>
                            </w:pPr>
                          </w:p>
                          <w:p>
                            <w:pPr>
                              <w:jc w:val="center"/>
                              <w:rPr>
                                <w:rFonts w:asciiTheme="majorEastAsia" w:hAnsiTheme="majorEastAsia" w:eastAsiaTheme="majorEastAsia" w:cstheme="majorBidi"/>
                                <w:b/>
                                <w:bCs/>
                                <w:sz w:val="30"/>
                                <w:szCs w:val="30"/>
                              </w:rPr>
                            </w:pPr>
                            <w:r>
                              <w:rPr>
                                <w:rFonts w:hint="eastAsia" w:asciiTheme="majorEastAsia" w:hAnsiTheme="majorEastAsia" w:eastAsiaTheme="majorEastAsia" w:cstheme="majorBidi"/>
                                <w:b/>
                                <w:bCs/>
                                <w:sz w:val="30"/>
                                <w:szCs w:val="30"/>
                              </w:rPr>
                              <w:t>法定代表人</w:t>
                            </w:r>
                          </w:p>
                          <w:p>
                            <w:pPr>
                              <w:jc w:val="center"/>
                              <w:rPr>
                                <w:rFonts w:eastAsia="华文中宋"/>
                                <w:b/>
                                <w:sz w:val="28"/>
                              </w:rPr>
                            </w:pPr>
                            <w:r>
                              <w:rPr>
                                <w:rFonts w:hint="eastAsia" w:eastAsia="华文中宋"/>
                                <w:b/>
                                <w:sz w:val="28"/>
                              </w:rPr>
                              <w:t>居民身份证复印件粘贴处</w:t>
                            </w:r>
                          </w:p>
                          <w:p>
                            <w:pPr>
                              <w:pStyle w:val="34"/>
                              <w:jc w:val="center"/>
                            </w:pPr>
                            <w:r>
                              <w:rPr>
                                <w:rFonts w:hint="eastAsia"/>
                              </w:rPr>
                              <w:t>（请加盖骑缝章）</w:t>
                            </w:r>
                          </w:p>
                          <w:p>
                            <w:pPr>
                              <w:jc w:val="center"/>
                              <w:rPr>
                                <w:rFonts w:eastAsia="华文中宋"/>
                                <w:sz w:val="28"/>
                              </w:rPr>
                            </w:pPr>
                          </w:p>
                        </w:txbxContent>
                      </wps:txbx>
                      <wps:bodyPr upright="1"/>
                    </wps:wsp>
                  </a:graphicData>
                </a:graphic>
              </wp:anchor>
            </w:drawing>
          </mc:Choice>
          <mc:Fallback>
            <w:pict>
              <v:rect id="_x0000_s1026" o:spid="_x0000_s1026" o:spt="1" style="position:absolute;left:0pt;margin-left:246.75pt;margin-top:6.4pt;height:135.6pt;width:177.75pt;z-index:251668480;mso-width-relative:page;mso-height-relative:page;" fillcolor="#FFFFFF" filled="t" stroked="t" coordsize="21600,21600" o:gfxdata="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hkAd+1wAAAAoBAAAPAAAAAAAAAAEAIAAAACIAAABk&#10;cnMvZG93bnJldi54bWxQSwECFAAUAAAACACHTuJASmsQXQcCAAA4BAAADgAAAAAAAAABACAAAAAm&#10;AQAAZHJzL2Uyb0RvYy54bWxQSwUGAAAAAAYABgBZAQAAnwUAAAAA&#10;">
                <v:fill on="t" focussize="0,0"/>
                <v:stroke color="#000000" joinstyle="miter"/>
                <v:imagedata o:title=""/>
                <o:lock v:ext="edit" aspectratio="f"/>
                <v:textbox>
                  <w:txbxContent>
                    <w:p>
                      <w:pPr>
                        <w:rPr>
                          <w:rFonts w:eastAsia="黑体"/>
                          <w:b/>
                          <w:sz w:val="30"/>
                        </w:rPr>
                      </w:pPr>
                    </w:p>
                    <w:p>
                      <w:pPr>
                        <w:jc w:val="center"/>
                        <w:rPr>
                          <w:rFonts w:asciiTheme="majorEastAsia" w:hAnsiTheme="majorEastAsia" w:eastAsiaTheme="majorEastAsia" w:cstheme="majorBidi"/>
                          <w:b/>
                          <w:bCs/>
                          <w:sz w:val="30"/>
                          <w:szCs w:val="30"/>
                        </w:rPr>
                      </w:pPr>
                      <w:r>
                        <w:rPr>
                          <w:rFonts w:hint="eastAsia" w:asciiTheme="majorEastAsia" w:hAnsiTheme="majorEastAsia" w:eastAsiaTheme="majorEastAsia" w:cstheme="majorBidi"/>
                          <w:b/>
                          <w:bCs/>
                          <w:sz w:val="30"/>
                          <w:szCs w:val="30"/>
                        </w:rPr>
                        <w:t>法定代表人</w:t>
                      </w:r>
                    </w:p>
                    <w:p>
                      <w:pPr>
                        <w:jc w:val="center"/>
                        <w:rPr>
                          <w:rFonts w:eastAsia="华文中宋"/>
                          <w:b/>
                          <w:sz w:val="28"/>
                        </w:rPr>
                      </w:pPr>
                      <w:r>
                        <w:rPr>
                          <w:rFonts w:hint="eastAsia" w:eastAsia="华文中宋"/>
                          <w:b/>
                          <w:sz w:val="28"/>
                        </w:rPr>
                        <w:t>居民身份证复印件粘贴处</w:t>
                      </w:r>
                    </w:p>
                    <w:p>
                      <w:pPr>
                        <w:pStyle w:val="34"/>
                        <w:jc w:val="center"/>
                      </w:pPr>
                      <w:r>
                        <w:rPr>
                          <w:rFonts w:hint="eastAsia"/>
                        </w:rPr>
                        <w:t>（请加盖骑缝章）</w:t>
                      </w:r>
                    </w:p>
                    <w:p>
                      <w:pPr>
                        <w:jc w:val="center"/>
                        <w:rPr>
                          <w:rFonts w:eastAsia="华文中宋"/>
                          <w:sz w:val="28"/>
                        </w:rPr>
                      </w:pPr>
                    </w:p>
                  </w:txbxContent>
                </v:textbox>
              </v:rect>
            </w:pict>
          </mc:Fallback>
        </mc:AlternateContent>
      </w:r>
      <w:r>
        <w:rPr>
          <w:rFonts w:hint="eastAsia" w:ascii="宋体" w:hAnsi="宋体" w:eastAsia="宋体" w:cs="宋体"/>
          <w:color w:val="auto"/>
          <w:highlight w:val="none"/>
        </w:rPr>
        <mc:AlternateContent>
          <mc:Choice Requires="wps">
            <w:drawing>
              <wp:anchor distT="0" distB="0" distL="114300" distR="114300" simplePos="0" relativeHeight="251669504" behindDoc="0" locked="0" layoutInCell="1" allowOverlap="1">
                <wp:simplePos x="0" y="0"/>
                <wp:positionH relativeFrom="column">
                  <wp:posOffset>626110</wp:posOffset>
                </wp:positionH>
                <wp:positionV relativeFrom="paragraph">
                  <wp:posOffset>81280</wp:posOffset>
                </wp:positionV>
                <wp:extent cx="2326640" cy="1722120"/>
                <wp:effectExtent l="4445" t="4445" r="12065" b="6985"/>
                <wp:wrapNone/>
                <wp:docPr id="14" name="矩形 14"/>
                <wp:cNvGraphicFramePr/>
                <a:graphic xmlns:a="http://schemas.openxmlformats.org/drawingml/2006/main">
                  <a:graphicData uri="http://schemas.microsoft.com/office/word/2010/wordprocessingShape">
                    <wps:wsp>
                      <wps:cNvSpPr/>
                      <wps:spPr>
                        <a:xfrm>
                          <a:off x="0" y="0"/>
                          <a:ext cx="2326640" cy="17221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eastAsia="黑体"/>
                                <w:b/>
                                <w:sz w:val="30"/>
                              </w:rPr>
                            </w:pPr>
                          </w:p>
                          <w:p>
                            <w:pPr>
                              <w:jc w:val="center"/>
                              <w:rPr>
                                <w:rFonts w:asciiTheme="majorEastAsia" w:hAnsiTheme="majorEastAsia" w:eastAsiaTheme="majorEastAsia" w:cstheme="majorBidi"/>
                                <w:b/>
                                <w:bCs/>
                                <w:sz w:val="30"/>
                                <w:szCs w:val="30"/>
                              </w:rPr>
                            </w:pPr>
                            <w:r>
                              <w:rPr>
                                <w:rFonts w:hint="eastAsia" w:asciiTheme="majorEastAsia" w:hAnsiTheme="majorEastAsia" w:eastAsiaTheme="majorEastAsia" w:cstheme="majorBidi"/>
                                <w:b/>
                                <w:bCs/>
                                <w:sz w:val="30"/>
                                <w:szCs w:val="30"/>
                              </w:rPr>
                              <w:t>法定代表人</w:t>
                            </w:r>
                          </w:p>
                          <w:p>
                            <w:pPr>
                              <w:jc w:val="center"/>
                              <w:rPr>
                                <w:rFonts w:eastAsia="华文中宋"/>
                                <w:b/>
                                <w:sz w:val="28"/>
                              </w:rPr>
                            </w:pPr>
                            <w:r>
                              <w:rPr>
                                <w:rFonts w:hint="eastAsia" w:eastAsia="华文中宋"/>
                                <w:b/>
                                <w:sz w:val="28"/>
                              </w:rPr>
                              <w:t>居民身份证复印件粘贴处</w:t>
                            </w:r>
                          </w:p>
                          <w:p>
                            <w:pPr>
                              <w:pStyle w:val="34"/>
                              <w:jc w:val="center"/>
                            </w:pPr>
                            <w:r>
                              <w:rPr>
                                <w:rFonts w:hint="eastAsia"/>
                              </w:rPr>
                              <w:t>（请加盖骑缝章）</w:t>
                            </w:r>
                          </w:p>
                          <w:p>
                            <w:pPr>
                              <w:jc w:val="center"/>
                              <w:rPr>
                                <w:rFonts w:eastAsia="华文中宋"/>
                                <w:sz w:val="28"/>
                              </w:rPr>
                            </w:pPr>
                          </w:p>
                        </w:txbxContent>
                      </wps:txbx>
                      <wps:bodyPr upright="1"/>
                    </wps:wsp>
                  </a:graphicData>
                </a:graphic>
              </wp:anchor>
            </w:drawing>
          </mc:Choice>
          <mc:Fallback>
            <w:pict>
              <v:rect id="_x0000_s1026" o:spid="_x0000_s1026" o:spt="1" style="position:absolute;left:0pt;margin-left:49.3pt;margin-top:6.4pt;height:135.6pt;width:183.2pt;z-index:251669504;mso-width-relative:page;mso-height-relative:page;" fillcolor="#FFFFFF" filled="t" stroked="t" coordsize="21600,21600" o:gfxdata="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OqqKR1wAAAAkBAAAPAAAAAAAAAAEAIAAAACIA&#10;AABkcnMvZG93bnJldi54bWxQSwECFAAUAAAACACHTuJAWNHLlQoCAAA6BAAADgAAAAAAAAABACAA&#10;AAAmAQAAZHJzL2Uyb0RvYy54bWxQSwUGAAAAAAYABgBZAQAAogUAAAAA&#10;">
                <v:fill on="t" focussize="0,0"/>
                <v:stroke color="#000000" joinstyle="miter"/>
                <v:imagedata o:title=""/>
                <o:lock v:ext="edit" aspectratio="f"/>
                <v:textbox>
                  <w:txbxContent>
                    <w:p>
                      <w:pPr>
                        <w:rPr>
                          <w:rFonts w:eastAsia="黑体"/>
                          <w:b/>
                          <w:sz w:val="30"/>
                        </w:rPr>
                      </w:pPr>
                    </w:p>
                    <w:p>
                      <w:pPr>
                        <w:jc w:val="center"/>
                        <w:rPr>
                          <w:rFonts w:asciiTheme="majorEastAsia" w:hAnsiTheme="majorEastAsia" w:eastAsiaTheme="majorEastAsia" w:cstheme="majorBidi"/>
                          <w:b/>
                          <w:bCs/>
                          <w:sz w:val="30"/>
                          <w:szCs w:val="30"/>
                        </w:rPr>
                      </w:pPr>
                      <w:r>
                        <w:rPr>
                          <w:rFonts w:hint="eastAsia" w:asciiTheme="majorEastAsia" w:hAnsiTheme="majorEastAsia" w:eastAsiaTheme="majorEastAsia" w:cstheme="majorBidi"/>
                          <w:b/>
                          <w:bCs/>
                          <w:sz w:val="30"/>
                          <w:szCs w:val="30"/>
                        </w:rPr>
                        <w:t>法定代表人</w:t>
                      </w:r>
                    </w:p>
                    <w:p>
                      <w:pPr>
                        <w:jc w:val="center"/>
                        <w:rPr>
                          <w:rFonts w:eastAsia="华文中宋"/>
                          <w:b/>
                          <w:sz w:val="28"/>
                        </w:rPr>
                      </w:pPr>
                      <w:r>
                        <w:rPr>
                          <w:rFonts w:hint="eastAsia" w:eastAsia="华文中宋"/>
                          <w:b/>
                          <w:sz w:val="28"/>
                        </w:rPr>
                        <w:t>居民身份证复印件粘贴处</w:t>
                      </w:r>
                    </w:p>
                    <w:p>
                      <w:pPr>
                        <w:pStyle w:val="34"/>
                        <w:jc w:val="center"/>
                      </w:pPr>
                      <w:r>
                        <w:rPr>
                          <w:rFonts w:hint="eastAsia"/>
                        </w:rPr>
                        <w:t>（请加盖骑缝章）</w:t>
                      </w:r>
                    </w:p>
                    <w:p>
                      <w:pPr>
                        <w:jc w:val="center"/>
                        <w:rPr>
                          <w:rFonts w:eastAsia="华文中宋"/>
                          <w:sz w:val="28"/>
                        </w:rPr>
                      </w:pPr>
                    </w:p>
                  </w:txbxContent>
                </v:textbox>
              </v:rect>
            </w:pict>
          </mc:Fallback>
        </mc:AlternateContent>
      </w:r>
    </w:p>
    <w:p>
      <w:pPr>
        <w:spacing w:line="400" w:lineRule="exact"/>
        <w:ind w:firstLine="555"/>
        <w:rPr>
          <w:rFonts w:hint="eastAsia" w:ascii="宋体" w:hAnsi="宋体" w:eastAsia="宋体" w:cs="宋体"/>
          <w:bCs/>
          <w:color w:val="auto"/>
          <w:sz w:val="24"/>
          <w:highlight w:val="none"/>
          <w:u w:val="single"/>
        </w:rPr>
      </w:pPr>
    </w:p>
    <w:p>
      <w:pPr>
        <w:spacing w:line="400" w:lineRule="exact"/>
        <w:ind w:firstLine="555"/>
        <w:rPr>
          <w:rFonts w:hint="eastAsia" w:ascii="宋体" w:hAnsi="宋体" w:eastAsia="宋体" w:cs="宋体"/>
          <w:bCs/>
          <w:color w:val="auto"/>
          <w:sz w:val="24"/>
          <w:highlight w:val="none"/>
          <w:u w:val="single"/>
        </w:rPr>
      </w:pPr>
    </w:p>
    <w:p>
      <w:pPr>
        <w:spacing w:line="440" w:lineRule="exact"/>
        <w:rPr>
          <w:rFonts w:hint="eastAsia" w:ascii="宋体" w:hAnsi="宋体" w:eastAsia="宋体" w:cs="宋体"/>
          <w:b/>
          <w:color w:val="auto"/>
          <w:sz w:val="24"/>
          <w:highlight w:val="none"/>
        </w:rPr>
      </w:pPr>
    </w:p>
    <w:p>
      <w:pPr>
        <w:spacing w:line="440" w:lineRule="exact"/>
        <w:rPr>
          <w:rFonts w:hint="eastAsia" w:ascii="宋体" w:hAnsi="宋体" w:eastAsia="宋体" w:cs="宋体"/>
          <w:b/>
          <w:color w:val="auto"/>
          <w:sz w:val="24"/>
          <w:highlight w:val="none"/>
        </w:rPr>
      </w:pPr>
    </w:p>
    <w:p>
      <w:pPr>
        <w:spacing w:line="440" w:lineRule="exact"/>
        <w:rPr>
          <w:rFonts w:hint="eastAsia" w:ascii="宋体" w:hAnsi="宋体" w:eastAsia="宋体" w:cs="宋体"/>
          <w:b/>
          <w:color w:val="auto"/>
          <w:sz w:val="24"/>
          <w:highlight w:val="none"/>
        </w:rPr>
      </w:pPr>
    </w:p>
    <w:p>
      <w:pPr>
        <w:spacing w:line="400" w:lineRule="exact"/>
        <w:ind w:firstLine="482" w:firstLineChars="200"/>
        <w:jc w:val="left"/>
        <w:rPr>
          <w:rFonts w:hint="eastAsia" w:ascii="宋体" w:hAnsi="宋体" w:eastAsia="宋体" w:cs="宋体"/>
          <w:color w:val="auto"/>
          <w:sz w:val="24"/>
          <w:highlight w:val="none"/>
        </w:rPr>
      </w:pPr>
    </w:p>
    <w:p>
      <w:pPr>
        <w:spacing w:line="400" w:lineRule="exact"/>
        <w:ind w:firstLine="482" w:firstLineChars="200"/>
        <w:jc w:val="left"/>
        <w:rPr>
          <w:rFonts w:hint="eastAsia" w:ascii="宋体" w:hAnsi="宋体" w:eastAsia="宋体" w:cs="宋体"/>
          <w:color w:val="auto"/>
          <w:sz w:val="24"/>
          <w:highlight w:val="none"/>
        </w:rPr>
      </w:pPr>
    </w:p>
    <w:p>
      <w:pPr>
        <w:widowControl/>
        <w:spacing w:line="240" w:lineRule="auto"/>
        <w:ind w:left="0" w:leftChars="0" w:right="0" w:rightChars="0" w:firstLine="0" w:firstLineChars="0"/>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法人授权委托书</w:t>
      </w:r>
    </w:p>
    <w:p>
      <w:pPr>
        <w:pStyle w:val="13"/>
        <w:spacing w:line="400" w:lineRule="exact"/>
        <w:jc w:val="left"/>
        <w:rPr>
          <w:rFonts w:hint="eastAsia" w:ascii="宋体" w:hAnsi="宋体" w:eastAsia="宋体" w:cs="宋体"/>
          <w:b/>
          <w:color w:val="auto"/>
          <w:sz w:val="24"/>
          <w:szCs w:val="24"/>
          <w:highlight w:val="none"/>
        </w:rPr>
      </w:pPr>
    </w:p>
    <w:p>
      <w:pPr>
        <w:pStyle w:val="13"/>
        <w:spacing w:line="360" w:lineRule="auto"/>
        <w:ind w:firstLine="562"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本授权委托书声明：注册于</w:t>
      </w:r>
      <w:r>
        <w:rPr>
          <w:rFonts w:hint="eastAsia" w:ascii="宋体" w:hAnsi="宋体" w:eastAsia="宋体" w:cs="宋体"/>
          <w:color w:val="auto"/>
          <w:sz w:val="28"/>
          <w:szCs w:val="28"/>
          <w:highlight w:val="none"/>
          <w:lang w:val="en-US" w:eastAsia="zh-CN"/>
        </w:rPr>
        <w:t xml:space="preserve"> （注册地址）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的</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eastAsia="zh-CN"/>
        </w:rPr>
        <w:t>（</w:t>
      </w:r>
      <w:r>
        <w:rPr>
          <w:rFonts w:hint="eastAsia" w:ascii="宋体" w:hAnsi="宋体" w:eastAsia="宋体" w:cs="宋体"/>
          <w:color w:val="auto"/>
          <w:sz w:val="28"/>
          <w:szCs w:val="28"/>
          <w:highlight w:val="none"/>
          <w:u w:val="single"/>
          <w:lang w:val="en-US" w:eastAsia="zh-CN"/>
        </w:rPr>
        <w:t>单位名称</w:t>
      </w:r>
      <w:r>
        <w:rPr>
          <w:rFonts w:hint="eastAsia" w:ascii="宋体" w:hAnsi="宋体" w:eastAsia="宋体" w:cs="宋体"/>
          <w:color w:val="auto"/>
          <w:sz w:val="28"/>
          <w:szCs w:val="28"/>
          <w:highlight w:val="none"/>
          <w:u w:val="single"/>
          <w:lang w:eastAsia="zh-CN"/>
        </w:rPr>
        <w:t>）</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由</w:t>
      </w:r>
      <w:r>
        <w:rPr>
          <w:rFonts w:hint="eastAsia" w:ascii="宋体" w:hAnsi="宋体" w:eastAsia="宋体" w:cs="宋体"/>
          <w:color w:val="auto"/>
          <w:sz w:val="28"/>
          <w:szCs w:val="28"/>
          <w:highlight w:val="none"/>
          <w:u w:val="single"/>
        </w:rPr>
        <w:t>（法定代表人姓名、职务）</w:t>
      </w:r>
      <w:r>
        <w:rPr>
          <w:rFonts w:hint="eastAsia" w:ascii="宋体" w:hAnsi="宋体" w:eastAsia="宋体" w:cs="宋体"/>
          <w:color w:val="auto"/>
          <w:sz w:val="28"/>
          <w:szCs w:val="28"/>
          <w:highlight w:val="none"/>
        </w:rPr>
        <w:t>在此授权</w:t>
      </w:r>
      <w:r>
        <w:rPr>
          <w:rFonts w:hint="eastAsia" w:ascii="宋体" w:hAnsi="宋体" w:eastAsia="宋体" w:cs="宋体"/>
          <w:color w:val="auto"/>
          <w:sz w:val="28"/>
          <w:szCs w:val="28"/>
          <w:highlight w:val="none"/>
          <w:u w:val="single"/>
        </w:rPr>
        <w:t>（被授权人姓名、职务、联系电话）</w:t>
      </w:r>
      <w:r>
        <w:rPr>
          <w:rFonts w:hint="eastAsia" w:ascii="宋体" w:hAnsi="宋体" w:eastAsia="宋体" w:cs="宋体"/>
          <w:color w:val="auto"/>
          <w:sz w:val="28"/>
          <w:szCs w:val="28"/>
          <w:highlight w:val="none"/>
        </w:rPr>
        <w:t>作为我公司的合法代理人，就</w:t>
      </w:r>
      <w:r>
        <w:rPr>
          <w:rFonts w:hint="eastAsia" w:ascii="宋体" w:hAnsi="宋体" w:eastAsia="宋体" w:cs="宋体"/>
          <w:color w:val="auto"/>
          <w:sz w:val="28"/>
          <w:szCs w:val="28"/>
          <w:highlight w:val="none"/>
          <w:u w:val="single"/>
        </w:rPr>
        <w:t>（项目名称、项目编号</w:t>
      </w:r>
      <w:r>
        <w:rPr>
          <w:rFonts w:hint="eastAsia" w:ascii="宋体" w:hAnsi="宋体" w:eastAsia="宋体" w:cs="宋体"/>
          <w:color w:val="auto"/>
          <w:sz w:val="28"/>
          <w:szCs w:val="28"/>
          <w:highlight w:val="none"/>
        </w:rPr>
        <w:t>）的招</w:t>
      </w:r>
      <w:r>
        <w:rPr>
          <w:rFonts w:hint="eastAsia" w:ascii="宋体" w:hAnsi="宋体" w:eastAsia="宋体" w:cs="宋体"/>
          <w:color w:val="auto"/>
          <w:sz w:val="28"/>
          <w:szCs w:val="28"/>
          <w:highlight w:val="none"/>
          <w:lang w:val="en-US" w:eastAsia="zh-CN"/>
        </w:rPr>
        <w:t>标</w:t>
      </w:r>
      <w:r>
        <w:rPr>
          <w:rFonts w:hint="eastAsia" w:ascii="宋体" w:hAnsi="宋体" w:eastAsia="宋体" w:cs="宋体"/>
          <w:color w:val="auto"/>
          <w:sz w:val="28"/>
          <w:szCs w:val="28"/>
          <w:highlight w:val="none"/>
        </w:rPr>
        <w:t>活动，采购合同的签订、执行、完成和售后服务，作为代表以我方的名义处理一切与之有关的事务。</w:t>
      </w:r>
    </w:p>
    <w:p>
      <w:pPr>
        <w:pStyle w:val="13"/>
        <w:spacing w:line="360" w:lineRule="auto"/>
        <w:ind w:firstLine="562"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被授权人（授权代表）无转委托权限。</w:t>
      </w:r>
    </w:p>
    <w:p>
      <w:pPr>
        <w:spacing w:line="360" w:lineRule="auto"/>
        <w:ind w:firstLine="562"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本授权书自盖章之日起生效，特此声明。</w:t>
      </w:r>
    </w:p>
    <w:p>
      <w:pPr>
        <w:spacing w:line="360" w:lineRule="auto"/>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随附《法定代表人证明》</w:t>
      </w:r>
    </w:p>
    <w:p>
      <w:pPr>
        <w:spacing w:line="360" w:lineRule="auto"/>
        <w:rPr>
          <w:rFonts w:hint="eastAsia" w:ascii="宋体" w:hAnsi="宋体" w:eastAsia="宋体" w:cs="宋体"/>
          <w:color w:val="auto"/>
          <w:sz w:val="28"/>
          <w:szCs w:val="28"/>
          <w:highlight w:val="none"/>
        </w:rPr>
      </w:pPr>
    </w:p>
    <w:p>
      <w:pPr>
        <w:spacing w:line="360" w:lineRule="auto"/>
        <w:rPr>
          <w:rFonts w:hint="eastAsia" w:ascii="宋体" w:hAnsi="宋体" w:eastAsia="宋体" w:cs="宋体"/>
          <w:color w:val="auto"/>
          <w:sz w:val="28"/>
          <w:szCs w:val="28"/>
          <w:highlight w:val="none"/>
        </w:rPr>
      </w:pPr>
      <w:r>
        <w:rPr>
          <w:rFonts w:hint="eastAsia" w:ascii="宋体" w:hAnsi="宋体" w:eastAsia="宋体" w:cs="宋体"/>
          <w:b/>
          <w:bCs/>
          <w:color w:val="auto"/>
          <w:sz w:val="28"/>
          <w:szCs w:val="28"/>
          <w:highlight w:val="none"/>
        </w:rPr>
        <w:t>单位名称：</w:t>
      </w:r>
    </w:p>
    <w:p>
      <w:pPr>
        <w:spacing w:line="360" w:lineRule="auto"/>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日期：年月日</w:t>
      </w:r>
    </w:p>
    <w:p>
      <w:pPr>
        <w:spacing w:line="360" w:lineRule="auto"/>
        <w:rPr>
          <w:rFonts w:hint="eastAsia" w:ascii="宋体" w:hAnsi="宋体" w:eastAsia="宋体" w:cs="宋体"/>
          <w:color w:val="auto"/>
          <w:sz w:val="28"/>
          <w:szCs w:val="28"/>
          <w:highlight w:val="none"/>
        </w:rPr>
      </w:pPr>
      <w:r>
        <w:rPr>
          <w:rFonts w:hint="eastAsia" w:ascii="宋体" w:hAnsi="宋体" w:eastAsia="宋体" w:cs="宋体"/>
          <w:b/>
          <w:color w:val="auto"/>
          <w:sz w:val="28"/>
          <w:szCs w:val="28"/>
          <w:highlight w:val="none"/>
        </w:rPr>
        <w:t>（此处加盖单位公章）</w:t>
      </w:r>
    </w:p>
    <w:p>
      <w:pPr>
        <w:tabs>
          <w:tab w:val="left" w:pos="3780"/>
        </w:tabs>
        <w:spacing w:line="360" w:lineRule="auto"/>
        <w:rPr>
          <w:rFonts w:hint="eastAsia" w:ascii="宋体" w:hAnsi="宋体" w:eastAsia="宋体" w:cs="宋体"/>
          <w:b/>
          <w:bCs/>
          <w:color w:val="auto"/>
          <w:sz w:val="24"/>
          <w:highlight w:val="none"/>
        </w:rPr>
      </w:pPr>
    </w:p>
    <w:p>
      <w:pPr>
        <w:tabs>
          <w:tab w:val="left" w:pos="3780"/>
        </w:tabs>
        <w:spacing w:line="360" w:lineRule="auto"/>
        <w:ind w:left="0" w:leftChars="0" w:firstLine="0"/>
        <w:rPr>
          <w:rFonts w:hint="eastAsia" w:ascii="宋体" w:hAnsi="宋体" w:eastAsia="宋体" w:cs="宋体"/>
          <w:color w:val="auto"/>
          <w:highlight w:val="none"/>
        </w:rPr>
      </w:pPr>
      <w:r>
        <w:rPr>
          <w:rFonts w:hint="eastAsia" w:ascii="宋体" w:hAnsi="宋体" w:eastAsia="宋体" w:cs="宋体"/>
          <w:b/>
          <w:bCs/>
          <w:color w:val="auto"/>
          <w:sz w:val="24"/>
          <w:highlight w:val="none"/>
        </w:rPr>
        <w:t>提供</w:t>
      </w:r>
      <w:r>
        <w:rPr>
          <w:rFonts w:hint="eastAsia" w:ascii="宋体" w:hAnsi="宋体" w:eastAsia="宋体" w:cs="宋体"/>
          <w:b/>
          <w:bCs/>
          <w:color w:val="auto"/>
          <w:sz w:val="24"/>
          <w:highlight w:val="none"/>
          <w:lang w:val="en-US" w:eastAsia="zh-CN"/>
        </w:rPr>
        <w:t>法人代表、</w:t>
      </w:r>
      <w:r>
        <w:rPr>
          <w:rFonts w:hint="eastAsia" w:ascii="宋体" w:hAnsi="宋体" w:eastAsia="宋体" w:cs="宋体"/>
          <w:b/>
          <w:bCs/>
          <w:color w:val="auto"/>
          <w:sz w:val="24"/>
          <w:highlight w:val="none"/>
        </w:rPr>
        <w:t>被授权人（授权代表）居民身份证（正反面）复印件：</w:t>
      </w:r>
      <w:r>
        <w:rPr>
          <w:rFonts w:hint="eastAsia" w:ascii="宋体" w:hAnsi="宋体" w:eastAsia="宋体" w:cs="宋体"/>
          <w:color w:val="auto"/>
          <w:highlight w:val="none"/>
        </w:rPr>
        <mc:AlternateContent>
          <mc:Choice Requires="wps">
            <w:drawing>
              <wp:anchor distT="0" distB="0" distL="114300" distR="114300" simplePos="0" relativeHeight="251664384" behindDoc="0" locked="0" layoutInCell="1" allowOverlap="1">
                <wp:simplePos x="0" y="0"/>
                <wp:positionH relativeFrom="column">
                  <wp:posOffset>1477010</wp:posOffset>
                </wp:positionH>
                <wp:positionV relativeFrom="paragraph">
                  <wp:posOffset>8100060</wp:posOffset>
                </wp:positionV>
                <wp:extent cx="2326640" cy="1722120"/>
                <wp:effectExtent l="4445" t="4445" r="12065" b="6985"/>
                <wp:wrapNone/>
                <wp:docPr id="12" name="矩形 12"/>
                <wp:cNvGraphicFramePr/>
                <a:graphic xmlns:a="http://schemas.openxmlformats.org/drawingml/2006/main">
                  <a:graphicData uri="http://schemas.microsoft.com/office/word/2010/wordprocessingShape">
                    <wps:wsp>
                      <wps:cNvSpPr/>
                      <wps:spPr>
                        <a:xfrm>
                          <a:off x="0" y="0"/>
                          <a:ext cx="2326640" cy="17221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eastAsia="黑体"/>
                                <w:b/>
                                <w:sz w:val="30"/>
                              </w:rPr>
                            </w:pPr>
                          </w:p>
                          <w:p>
                            <w:pPr>
                              <w:jc w:val="center"/>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pStyle w:val="34"/>
                            </w:pPr>
                            <w:r>
                              <w:rPr>
                                <w:rFonts w:hint="eastAsia"/>
                              </w:rPr>
                              <w:t>（请加盖骑缝章）</w:t>
                            </w:r>
                          </w:p>
                          <w:p>
                            <w:pPr>
                              <w:jc w:val="center"/>
                              <w:rPr>
                                <w:rFonts w:eastAsia="华文中宋"/>
                                <w:sz w:val="28"/>
                              </w:rPr>
                            </w:pPr>
                          </w:p>
                        </w:txbxContent>
                      </wps:txbx>
                      <wps:bodyPr vert="horz" anchor="t" upright="1"/>
                    </wps:wsp>
                  </a:graphicData>
                </a:graphic>
              </wp:anchor>
            </w:drawing>
          </mc:Choice>
          <mc:Fallback>
            <w:pict>
              <v:rect id="_x0000_s1026" o:spid="_x0000_s1026" o:spt="1" style="position:absolute;left:0pt;margin-left:116.3pt;margin-top:637.8pt;height:135.6pt;width:183.2pt;z-index:251664384;mso-width-relative:page;mso-height-relative:page;" fillcolor="#FFFFFF" filled="t" stroked="t" coordsize="21600,21600" o:gfxdata="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7G6r9NoAAAAN&#10;AQAADwAAAAAAAAABACAAAAAiAAAAZHJzL2Rvd25yZXYueG1sUEsBAhQAFAAAAAgAh07iQBIwMP4a&#10;AgAAUQQAAA4AAAAAAAAAAQAgAAAAKQEAAGRycy9lMm9Eb2MueG1sUEsFBgAAAAAGAAYAWQEAALUF&#10;AAAAAA==&#10;">
                <v:fill on="t" focussize="0,0"/>
                <v:stroke color="#000000" joinstyle="miter"/>
                <v:imagedata o:title=""/>
                <o:lock v:ext="edit" aspectratio="f"/>
                <v:textbox>
                  <w:txbxContent>
                    <w:p>
                      <w:pPr>
                        <w:rPr>
                          <w:rFonts w:eastAsia="黑体"/>
                          <w:b/>
                          <w:sz w:val="30"/>
                        </w:rPr>
                      </w:pPr>
                    </w:p>
                    <w:p>
                      <w:pPr>
                        <w:jc w:val="center"/>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pStyle w:val="34"/>
                      </w:pPr>
                      <w:r>
                        <w:rPr>
                          <w:rFonts w:hint="eastAsia"/>
                        </w:rPr>
                        <w:t>（请加盖骑缝章）</w:t>
                      </w:r>
                    </w:p>
                    <w:p>
                      <w:pPr>
                        <w:jc w:val="center"/>
                        <w:rPr>
                          <w:rFonts w:eastAsia="华文中宋"/>
                          <w:sz w:val="28"/>
                        </w:rPr>
                      </w:pPr>
                    </w:p>
                  </w:txbxContent>
                </v:textbox>
              </v:rect>
            </w:pict>
          </mc:Fallback>
        </mc:AlternateContent>
      </w:r>
      <w:r>
        <w:rPr>
          <w:rFonts w:hint="eastAsia" w:ascii="宋体" w:hAnsi="宋体" w:eastAsia="宋体" w:cs="宋体"/>
          <w:color w:val="auto"/>
          <w:highlight w:val="none"/>
        </w:rPr>
        <mc:AlternateContent>
          <mc:Choice Requires="wps">
            <w:drawing>
              <wp:anchor distT="0" distB="0" distL="114300" distR="114300" simplePos="0" relativeHeight="251662336" behindDoc="0" locked="0" layoutInCell="1" allowOverlap="1">
                <wp:simplePos x="0" y="0"/>
                <wp:positionH relativeFrom="column">
                  <wp:posOffset>1540510</wp:posOffset>
                </wp:positionH>
                <wp:positionV relativeFrom="paragraph">
                  <wp:posOffset>6427470</wp:posOffset>
                </wp:positionV>
                <wp:extent cx="2326640" cy="1722120"/>
                <wp:effectExtent l="4445" t="4445" r="12065" b="6985"/>
                <wp:wrapNone/>
                <wp:docPr id="9" name="矩形 9"/>
                <wp:cNvGraphicFramePr/>
                <a:graphic xmlns:a="http://schemas.openxmlformats.org/drawingml/2006/main">
                  <a:graphicData uri="http://schemas.microsoft.com/office/word/2010/wordprocessingShape">
                    <wps:wsp>
                      <wps:cNvSpPr/>
                      <wps:spPr>
                        <a:xfrm>
                          <a:off x="0" y="0"/>
                          <a:ext cx="2326640" cy="17221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eastAsia="黑体"/>
                                <w:b/>
                                <w:sz w:val="30"/>
                              </w:rPr>
                            </w:pPr>
                          </w:p>
                          <w:p>
                            <w:pPr>
                              <w:jc w:val="center"/>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pStyle w:val="34"/>
                            </w:pPr>
                            <w:r>
                              <w:rPr>
                                <w:rFonts w:hint="eastAsia"/>
                              </w:rPr>
                              <w:t>（请加盖骑缝章）</w:t>
                            </w:r>
                          </w:p>
                          <w:p>
                            <w:pPr>
                              <w:jc w:val="center"/>
                              <w:rPr>
                                <w:rFonts w:eastAsia="华文中宋"/>
                                <w:sz w:val="28"/>
                              </w:rPr>
                            </w:pPr>
                          </w:p>
                        </w:txbxContent>
                      </wps:txbx>
                      <wps:bodyPr vert="horz" anchor="t" upright="1"/>
                    </wps:wsp>
                  </a:graphicData>
                </a:graphic>
              </wp:anchor>
            </w:drawing>
          </mc:Choice>
          <mc:Fallback>
            <w:pict>
              <v:rect id="_x0000_s1026" o:spid="_x0000_s1026" o:spt="1" style="position:absolute;left:0pt;margin-left:121.3pt;margin-top:506.1pt;height:135.6pt;width:183.2pt;z-index:251662336;mso-width-relative:page;mso-height-relative:page;" fillcolor="#FFFFFF" filled="t" stroked="t" coordsize="21600,21600" o:gfxdata="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7PXRwNkAAAANAQAA&#10;DwAAAAAAAAABACAAAAAiAAAAZHJzL2Rvd25yZXYueG1sUEsBAhQAFAAAAAgAh07iQBW4+dgYAgAA&#10;TwQAAA4AAAAAAAAAAQAgAAAAKAEAAGRycy9lMm9Eb2MueG1sUEsFBgAAAAAGAAYAWQEAALIFAAAA&#10;AA==&#10;">
                <v:fill on="t" focussize="0,0"/>
                <v:stroke color="#000000" joinstyle="miter"/>
                <v:imagedata o:title=""/>
                <o:lock v:ext="edit" aspectratio="f"/>
                <v:textbox>
                  <w:txbxContent>
                    <w:p>
                      <w:pPr>
                        <w:rPr>
                          <w:rFonts w:eastAsia="黑体"/>
                          <w:b/>
                          <w:sz w:val="30"/>
                        </w:rPr>
                      </w:pPr>
                    </w:p>
                    <w:p>
                      <w:pPr>
                        <w:jc w:val="center"/>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pStyle w:val="34"/>
                      </w:pPr>
                      <w:r>
                        <w:rPr>
                          <w:rFonts w:hint="eastAsia"/>
                        </w:rPr>
                        <w:t>（请加盖骑缝章）</w:t>
                      </w:r>
                    </w:p>
                    <w:p>
                      <w:pPr>
                        <w:jc w:val="center"/>
                        <w:rPr>
                          <w:rFonts w:eastAsia="华文中宋"/>
                          <w:sz w:val="28"/>
                        </w:rPr>
                      </w:pPr>
                    </w:p>
                  </w:txbxContent>
                </v:textbox>
              </v:rect>
            </w:pict>
          </mc:Fallback>
        </mc:AlternateContent>
      </w:r>
      <w:r>
        <w:rPr>
          <w:rFonts w:hint="eastAsia" w:ascii="宋体" w:hAnsi="宋体" w:eastAsia="宋体" w:cs="宋体"/>
          <w:color w:val="auto"/>
          <w:highlight w:val="none"/>
        </w:rPr>
        <mc:AlternateContent>
          <mc:Choice Requires="wps">
            <w:drawing>
              <wp:anchor distT="0" distB="0" distL="114300" distR="114300" simplePos="0" relativeHeight="251663360" behindDoc="0" locked="0" layoutInCell="1" allowOverlap="1">
                <wp:simplePos x="0" y="0"/>
                <wp:positionH relativeFrom="column">
                  <wp:posOffset>1540510</wp:posOffset>
                </wp:positionH>
                <wp:positionV relativeFrom="paragraph">
                  <wp:posOffset>6427470</wp:posOffset>
                </wp:positionV>
                <wp:extent cx="2326640" cy="1722120"/>
                <wp:effectExtent l="4445" t="4445" r="12065" b="6985"/>
                <wp:wrapNone/>
                <wp:docPr id="13" name="矩形 13"/>
                <wp:cNvGraphicFramePr/>
                <a:graphic xmlns:a="http://schemas.openxmlformats.org/drawingml/2006/main">
                  <a:graphicData uri="http://schemas.microsoft.com/office/word/2010/wordprocessingShape">
                    <wps:wsp>
                      <wps:cNvSpPr/>
                      <wps:spPr>
                        <a:xfrm>
                          <a:off x="0" y="0"/>
                          <a:ext cx="2326640" cy="17221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eastAsia="黑体"/>
                                <w:b/>
                                <w:sz w:val="30"/>
                              </w:rPr>
                            </w:pPr>
                          </w:p>
                          <w:p>
                            <w:pPr>
                              <w:jc w:val="center"/>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pStyle w:val="34"/>
                            </w:pPr>
                            <w:r>
                              <w:rPr>
                                <w:rFonts w:hint="eastAsia"/>
                              </w:rPr>
                              <w:t>（请加盖骑缝章）</w:t>
                            </w:r>
                          </w:p>
                          <w:p>
                            <w:pPr>
                              <w:jc w:val="center"/>
                              <w:rPr>
                                <w:rFonts w:eastAsia="华文中宋"/>
                                <w:sz w:val="28"/>
                              </w:rPr>
                            </w:pPr>
                          </w:p>
                        </w:txbxContent>
                      </wps:txbx>
                      <wps:bodyPr vert="horz" anchor="t" upright="1"/>
                    </wps:wsp>
                  </a:graphicData>
                </a:graphic>
              </wp:anchor>
            </w:drawing>
          </mc:Choice>
          <mc:Fallback>
            <w:pict>
              <v:rect id="_x0000_s1026" o:spid="_x0000_s1026" o:spt="1" style="position:absolute;left:0pt;margin-left:121.3pt;margin-top:506.1pt;height:135.6pt;width:183.2pt;z-index:251663360;mso-width-relative:page;mso-height-relative:page;" fillcolor="#FFFFFF" filled="t" stroked="t" coordsize="21600,21600" o:gfxdata="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s9dHA2QAAAA0B&#10;AAAPAAAAAAAAAAEAIAAAACIAAABkcnMvZG93bnJldi54bWxQSwECFAAUAAAACACHTuJAICTeghoC&#10;AABRBAAADgAAAAAAAAABACAAAAAoAQAAZHJzL2Uyb0RvYy54bWxQSwUGAAAAAAYABgBZAQAAtAUA&#10;AAAA&#10;">
                <v:fill on="t" focussize="0,0"/>
                <v:stroke color="#000000" joinstyle="miter"/>
                <v:imagedata o:title=""/>
                <o:lock v:ext="edit" aspectratio="f"/>
                <v:textbox>
                  <w:txbxContent>
                    <w:p>
                      <w:pPr>
                        <w:rPr>
                          <w:rFonts w:eastAsia="黑体"/>
                          <w:b/>
                          <w:sz w:val="30"/>
                        </w:rPr>
                      </w:pPr>
                    </w:p>
                    <w:p>
                      <w:pPr>
                        <w:jc w:val="center"/>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pStyle w:val="34"/>
                      </w:pPr>
                      <w:r>
                        <w:rPr>
                          <w:rFonts w:hint="eastAsia"/>
                        </w:rPr>
                        <w:t>（请加盖骑缝章）</w:t>
                      </w:r>
                    </w:p>
                    <w:p>
                      <w:pPr>
                        <w:jc w:val="center"/>
                        <w:rPr>
                          <w:rFonts w:eastAsia="华文中宋"/>
                          <w:sz w:val="28"/>
                        </w:rPr>
                      </w:pPr>
                    </w:p>
                  </w:txbxContent>
                </v:textbox>
              </v:rect>
            </w:pict>
          </mc:Fallback>
        </mc:AlternateContent>
      </w:r>
    </w:p>
    <w:p>
      <w:pPr>
        <w:rPr>
          <w:rFonts w:hint="eastAsia" w:ascii="宋体" w:hAnsi="宋体" w:eastAsia="宋体" w:cs="宋体"/>
          <w:color w:val="auto"/>
          <w:sz w:val="30"/>
          <w:szCs w:val="30"/>
          <w:highlight w:val="none"/>
        </w:rPr>
      </w:pPr>
      <w:r>
        <w:rPr>
          <w:rFonts w:hint="eastAsia" w:ascii="宋体" w:hAnsi="宋体" w:eastAsia="宋体" w:cs="宋体"/>
          <w:color w:val="auto"/>
          <w:highlight w:val="none"/>
        </w:rPr>
        <mc:AlternateContent>
          <mc:Choice Requires="wps">
            <w:drawing>
              <wp:anchor distT="0" distB="0" distL="114300" distR="114300" simplePos="0" relativeHeight="251667456" behindDoc="0" locked="0" layoutInCell="1" allowOverlap="1">
                <wp:simplePos x="0" y="0"/>
                <wp:positionH relativeFrom="column">
                  <wp:posOffset>2868295</wp:posOffset>
                </wp:positionH>
                <wp:positionV relativeFrom="paragraph">
                  <wp:posOffset>2191385</wp:posOffset>
                </wp:positionV>
                <wp:extent cx="2326640" cy="1722120"/>
                <wp:effectExtent l="4445" t="4445" r="12065" b="6985"/>
                <wp:wrapNone/>
                <wp:docPr id="15" name="矩形 15"/>
                <wp:cNvGraphicFramePr/>
                <a:graphic xmlns:a="http://schemas.openxmlformats.org/drawingml/2006/main">
                  <a:graphicData uri="http://schemas.microsoft.com/office/word/2010/wordprocessingShape">
                    <wps:wsp>
                      <wps:cNvSpPr/>
                      <wps:spPr>
                        <a:xfrm>
                          <a:off x="0" y="0"/>
                          <a:ext cx="2326640" cy="17221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eastAsia="黑体"/>
                                <w:b/>
                                <w:sz w:val="30"/>
                              </w:rPr>
                            </w:pPr>
                          </w:p>
                          <w:p>
                            <w:pPr>
                              <w:jc w:val="center"/>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pStyle w:val="34"/>
                            </w:pPr>
                            <w:r>
                              <w:rPr>
                                <w:rFonts w:hint="eastAsia"/>
                              </w:rPr>
                              <w:t>（请加盖骑缝章）</w:t>
                            </w:r>
                          </w:p>
                          <w:p>
                            <w:pPr>
                              <w:jc w:val="center"/>
                              <w:rPr>
                                <w:rFonts w:eastAsia="华文中宋"/>
                                <w:sz w:val="28"/>
                              </w:rPr>
                            </w:pPr>
                          </w:p>
                        </w:txbxContent>
                      </wps:txbx>
                      <wps:bodyPr vert="horz" anchor="t" upright="1"/>
                    </wps:wsp>
                  </a:graphicData>
                </a:graphic>
              </wp:anchor>
            </w:drawing>
          </mc:Choice>
          <mc:Fallback>
            <w:pict>
              <v:rect id="_x0000_s1026" o:spid="_x0000_s1026" o:spt="1" style="position:absolute;left:0pt;margin-left:225.85pt;margin-top:172.55pt;height:135.6pt;width:183.2pt;z-index:251667456;mso-width-relative:page;mso-height-relative:page;" fillcolor="#FFFFFF" filled="t" stroked="t" coordsize="21600,21600" o:gfxdata="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LQzRUNgAAAALAQAA&#10;DwAAAAAAAAABACAAAAAiAAAAZHJzL2Rvd25yZXYueG1sUEsBAhQAFAAAAAgAh07iQM1ay1MZAgAA&#10;UQQAAA4AAAAAAAAAAQAgAAAAJwEAAGRycy9lMm9Eb2MueG1sUEsFBgAAAAAGAAYAWQEAALIFAAAA&#10;AA==&#10;">
                <v:fill on="t" focussize="0,0"/>
                <v:stroke color="#000000" joinstyle="miter"/>
                <v:imagedata o:title=""/>
                <o:lock v:ext="edit" aspectratio="f"/>
                <v:textbox>
                  <w:txbxContent>
                    <w:p>
                      <w:pPr>
                        <w:rPr>
                          <w:rFonts w:eastAsia="黑体"/>
                          <w:b/>
                          <w:sz w:val="30"/>
                        </w:rPr>
                      </w:pPr>
                    </w:p>
                    <w:p>
                      <w:pPr>
                        <w:jc w:val="center"/>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pStyle w:val="34"/>
                      </w:pPr>
                      <w:r>
                        <w:rPr>
                          <w:rFonts w:hint="eastAsia"/>
                        </w:rPr>
                        <w:t>（请加盖骑缝章）</w:t>
                      </w:r>
                    </w:p>
                    <w:p>
                      <w:pPr>
                        <w:jc w:val="center"/>
                        <w:rPr>
                          <w:rFonts w:eastAsia="华文中宋"/>
                          <w:sz w:val="28"/>
                        </w:rPr>
                      </w:pPr>
                    </w:p>
                  </w:txbxContent>
                </v:textbox>
              </v:rect>
            </w:pict>
          </mc:Fallback>
        </mc:AlternateContent>
      </w:r>
      <w:r>
        <w:rPr>
          <w:rFonts w:hint="eastAsia" w:ascii="宋体" w:hAnsi="宋体" w:eastAsia="宋体" w:cs="宋体"/>
          <w:color w:val="auto"/>
          <w:highlight w:val="none"/>
        </w:rPr>
        <mc:AlternateContent>
          <mc:Choice Requires="wps">
            <w:drawing>
              <wp:anchor distT="0" distB="0" distL="114300" distR="114300" simplePos="0" relativeHeight="251666432" behindDoc="0" locked="0" layoutInCell="1" allowOverlap="1">
                <wp:simplePos x="0" y="0"/>
                <wp:positionH relativeFrom="column">
                  <wp:posOffset>127000</wp:posOffset>
                </wp:positionH>
                <wp:positionV relativeFrom="paragraph">
                  <wp:posOffset>2201545</wp:posOffset>
                </wp:positionV>
                <wp:extent cx="2326640" cy="1722120"/>
                <wp:effectExtent l="4445" t="4445" r="12065" b="6985"/>
                <wp:wrapNone/>
                <wp:docPr id="16" name="矩形 16"/>
                <wp:cNvGraphicFramePr/>
                <a:graphic xmlns:a="http://schemas.openxmlformats.org/drawingml/2006/main">
                  <a:graphicData uri="http://schemas.microsoft.com/office/word/2010/wordprocessingShape">
                    <wps:wsp>
                      <wps:cNvSpPr/>
                      <wps:spPr>
                        <a:xfrm>
                          <a:off x="0" y="0"/>
                          <a:ext cx="2326640" cy="17221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eastAsia="黑体"/>
                                <w:b/>
                                <w:sz w:val="30"/>
                              </w:rPr>
                            </w:pPr>
                          </w:p>
                          <w:p>
                            <w:pPr>
                              <w:jc w:val="center"/>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pStyle w:val="34"/>
                            </w:pPr>
                            <w:r>
                              <w:rPr>
                                <w:rFonts w:hint="eastAsia"/>
                              </w:rPr>
                              <w:t>（请加盖骑缝章）</w:t>
                            </w:r>
                          </w:p>
                          <w:p>
                            <w:pPr>
                              <w:jc w:val="center"/>
                              <w:rPr>
                                <w:rFonts w:eastAsia="华文中宋"/>
                                <w:sz w:val="28"/>
                              </w:rPr>
                            </w:pPr>
                          </w:p>
                        </w:txbxContent>
                      </wps:txbx>
                      <wps:bodyPr vert="horz" anchor="t" upright="1"/>
                    </wps:wsp>
                  </a:graphicData>
                </a:graphic>
              </wp:anchor>
            </w:drawing>
          </mc:Choice>
          <mc:Fallback>
            <w:pict>
              <v:rect id="_x0000_s1026" o:spid="_x0000_s1026" o:spt="1" style="position:absolute;left:0pt;margin-left:10pt;margin-top:173.35pt;height:135.6pt;width:183.2pt;z-index:251666432;mso-width-relative:page;mso-height-relative:page;" fillcolor="#FFFFFF" filled="t" stroked="t" coordsize="21600,21600" o:gfxdata="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P+WV7/YAAAACgEA&#10;AA8AAAAAAAAAAQAgAAAAIgAAAGRycy9kb3ducmV2LnhtbFBLAQIUABQAAAAIAIdO4kCbZvnWGgIA&#10;AFEEAAAOAAAAAAAAAAEAIAAAACcBAABkcnMvZTJvRG9jLnhtbFBLBQYAAAAABgAGAFkBAACzBQAA&#10;AAA=&#10;">
                <v:fill on="t" focussize="0,0"/>
                <v:stroke color="#000000" joinstyle="miter"/>
                <v:imagedata o:title=""/>
                <o:lock v:ext="edit" aspectratio="f"/>
                <v:textbox>
                  <w:txbxContent>
                    <w:p>
                      <w:pPr>
                        <w:rPr>
                          <w:rFonts w:eastAsia="黑体"/>
                          <w:b/>
                          <w:sz w:val="30"/>
                        </w:rPr>
                      </w:pPr>
                    </w:p>
                    <w:p>
                      <w:pPr>
                        <w:jc w:val="center"/>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pStyle w:val="34"/>
                      </w:pPr>
                      <w:r>
                        <w:rPr>
                          <w:rFonts w:hint="eastAsia"/>
                        </w:rPr>
                        <w:t>（请加盖骑缝章）</w:t>
                      </w:r>
                    </w:p>
                    <w:p>
                      <w:pPr>
                        <w:jc w:val="center"/>
                        <w:rPr>
                          <w:rFonts w:eastAsia="华文中宋"/>
                          <w:sz w:val="28"/>
                        </w:rPr>
                      </w:pPr>
                    </w:p>
                  </w:txbxContent>
                </v:textbox>
              </v:rect>
            </w:pict>
          </mc:Fallback>
        </mc:AlternateContent>
      </w:r>
      <w:r>
        <w:rPr>
          <w:rFonts w:hint="eastAsia" w:ascii="宋体" w:hAnsi="宋体" w:eastAsia="宋体" w:cs="宋体"/>
          <w:color w:val="auto"/>
          <w:highlight w:val="none"/>
        </w:rPr>
        <mc:AlternateContent>
          <mc:Choice Requires="wps">
            <w:drawing>
              <wp:anchor distT="0" distB="0" distL="114300" distR="114300" simplePos="0" relativeHeight="251661312" behindDoc="0" locked="0" layoutInCell="1" allowOverlap="1">
                <wp:simplePos x="0" y="0"/>
                <wp:positionH relativeFrom="column">
                  <wp:posOffset>2814320</wp:posOffset>
                </wp:positionH>
                <wp:positionV relativeFrom="paragraph">
                  <wp:posOffset>32385</wp:posOffset>
                </wp:positionV>
                <wp:extent cx="2326640" cy="1722120"/>
                <wp:effectExtent l="4445" t="4445" r="12065" b="6985"/>
                <wp:wrapNone/>
                <wp:docPr id="10" name="矩形 10"/>
                <wp:cNvGraphicFramePr/>
                <a:graphic xmlns:a="http://schemas.openxmlformats.org/drawingml/2006/main">
                  <a:graphicData uri="http://schemas.microsoft.com/office/word/2010/wordprocessingShape">
                    <wps:wsp>
                      <wps:cNvSpPr/>
                      <wps:spPr>
                        <a:xfrm>
                          <a:off x="0" y="0"/>
                          <a:ext cx="2326640" cy="17221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eastAsia="黑体"/>
                                <w:b/>
                                <w:sz w:val="30"/>
                              </w:rPr>
                            </w:pPr>
                          </w:p>
                          <w:p>
                            <w:pPr>
                              <w:jc w:val="center"/>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pStyle w:val="34"/>
                            </w:pPr>
                            <w:r>
                              <w:rPr>
                                <w:rFonts w:hint="eastAsia"/>
                              </w:rPr>
                              <w:t>（请加盖骑缝章）</w:t>
                            </w:r>
                          </w:p>
                          <w:p>
                            <w:pPr>
                              <w:jc w:val="center"/>
                              <w:rPr>
                                <w:rFonts w:eastAsia="华文中宋"/>
                                <w:sz w:val="28"/>
                              </w:rPr>
                            </w:pPr>
                          </w:p>
                        </w:txbxContent>
                      </wps:txbx>
                      <wps:bodyPr vert="horz" anchor="t" upright="1"/>
                    </wps:wsp>
                  </a:graphicData>
                </a:graphic>
              </wp:anchor>
            </w:drawing>
          </mc:Choice>
          <mc:Fallback>
            <w:pict>
              <v:rect id="_x0000_s1026" o:spid="_x0000_s1026" o:spt="1" style="position:absolute;left:0pt;margin-left:221.6pt;margin-top:2.55pt;height:135.6pt;width:183.2pt;z-index:251661312;mso-width-relative:page;mso-height-relative:page;" fillcolor="#FFFFFF" filled="t" stroked="t" coordsize="21600,21600" o:gfxdata="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tERcF9gAAAAJAQAA&#10;DwAAAAAAAAABACAAAAAiAAAAZHJzL2Rvd25yZXYueG1sUEsBAhQAFAAAAAgAh07iQHYY7AcZAgAA&#10;UQQAAA4AAAAAAAAAAQAgAAAAJwEAAGRycy9lMm9Eb2MueG1sUEsFBgAAAAAGAAYAWQEAALIFAAAA&#10;AA==&#10;">
                <v:fill on="t" focussize="0,0"/>
                <v:stroke color="#000000" joinstyle="miter"/>
                <v:imagedata o:title=""/>
                <o:lock v:ext="edit" aspectratio="f"/>
                <v:textbox>
                  <w:txbxContent>
                    <w:p>
                      <w:pPr>
                        <w:rPr>
                          <w:rFonts w:eastAsia="黑体"/>
                          <w:b/>
                          <w:sz w:val="30"/>
                        </w:rPr>
                      </w:pPr>
                    </w:p>
                    <w:p>
                      <w:pPr>
                        <w:jc w:val="center"/>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pStyle w:val="34"/>
                      </w:pPr>
                      <w:r>
                        <w:rPr>
                          <w:rFonts w:hint="eastAsia"/>
                        </w:rPr>
                        <w:t>（请加盖骑缝章）</w:t>
                      </w:r>
                    </w:p>
                    <w:p>
                      <w:pPr>
                        <w:jc w:val="center"/>
                        <w:rPr>
                          <w:rFonts w:eastAsia="华文中宋"/>
                          <w:sz w:val="28"/>
                        </w:rPr>
                      </w:pPr>
                    </w:p>
                  </w:txbxContent>
                </v:textbox>
              </v:rect>
            </w:pict>
          </mc:Fallback>
        </mc:AlternateContent>
      </w:r>
      <w:r>
        <w:rPr>
          <w:rFonts w:hint="eastAsia" w:ascii="宋体" w:hAnsi="宋体" w:eastAsia="宋体" w:cs="宋体"/>
          <w:color w:val="auto"/>
          <w:highlight w:val="none"/>
        </w:rPr>
        <mc:AlternateContent>
          <mc:Choice Requires="wps">
            <w:drawing>
              <wp:anchor distT="0" distB="0" distL="114300" distR="114300" simplePos="0" relativeHeight="251665408" behindDoc="0" locked="0" layoutInCell="1" allowOverlap="1">
                <wp:simplePos x="0" y="0"/>
                <wp:positionH relativeFrom="column">
                  <wp:posOffset>48895</wp:posOffset>
                </wp:positionH>
                <wp:positionV relativeFrom="paragraph">
                  <wp:posOffset>27940</wp:posOffset>
                </wp:positionV>
                <wp:extent cx="2326640" cy="1722120"/>
                <wp:effectExtent l="4445" t="4445" r="12065" b="6985"/>
                <wp:wrapNone/>
                <wp:docPr id="11" name="矩形 11"/>
                <wp:cNvGraphicFramePr/>
                <a:graphic xmlns:a="http://schemas.openxmlformats.org/drawingml/2006/main">
                  <a:graphicData uri="http://schemas.microsoft.com/office/word/2010/wordprocessingShape">
                    <wps:wsp>
                      <wps:cNvSpPr/>
                      <wps:spPr>
                        <a:xfrm>
                          <a:off x="0" y="0"/>
                          <a:ext cx="2326640" cy="17221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eastAsia="黑体"/>
                                <w:b/>
                                <w:sz w:val="30"/>
                              </w:rPr>
                            </w:pPr>
                          </w:p>
                          <w:p>
                            <w:pPr>
                              <w:jc w:val="center"/>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pStyle w:val="34"/>
                            </w:pPr>
                            <w:r>
                              <w:rPr>
                                <w:rFonts w:hint="eastAsia"/>
                              </w:rPr>
                              <w:t>（请加盖骑缝章）</w:t>
                            </w:r>
                          </w:p>
                          <w:p>
                            <w:pPr>
                              <w:jc w:val="center"/>
                              <w:rPr>
                                <w:rFonts w:eastAsia="华文中宋"/>
                                <w:sz w:val="28"/>
                              </w:rPr>
                            </w:pPr>
                          </w:p>
                        </w:txbxContent>
                      </wps:txbx>
                      <wps:bodyPr vert="horz" anchor="t" upright="1"/>
                    </wps:wsp>
                  </a:graphicData>
                </a:graphic>
              </wp:anchor>
            </w:drawing>
          </mc:Choice>
          <mc:Fallback>
            <w:pict>
              <v:rect id="_x0000_s1026" o:spid="_x0000_s1026" o:spt="1" style="position:absolute;left:0pt;margin-left:3.85pt;margin-top:2.2pt;height:135.6pt;width:183.2pt;z-index:251665408;mso-width-relative:page;mso-height-relative:page;" fillcolor="#FFFFFF" filled="t" stroked="t" coordsize="21600,21600" o:gfxdata="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D9fTG1gAAAAcBAAAP&#10;AAAAAAAAAAEAIAAAACIAAABkcnMvZG93bnJldi54bWxQSwECFAAUAAAACACHTuJARAwCexoCAABR&#10;BAAADgAAAAAAAAABACAAAAAlAQAAZHJzL2Uyb0RvYy54bWxQSwUGAAAAAAYABgBZAQAAsQUAAAAA&#10;">
                <v:fill on="t" focussize="0,0"/>
                <v:stroke color="#000000" joinstyle="miter"/>
                <v:imagedata o:title=""/>
                <o:lock v:ext="edit" aspectratio="f"/>
                <v:textbox>
                  <w:txbxContent>
                    <w:p>
                      <w:pPr>
                        <w:rPr>
                          <w:rFonts w:eastAsia="黑体"/>
                          <w:b/>
                          <w:sz w:val="30"/>
                        </w:rPr>
                      </w:pPr>
                    </w:p>
                    <w:p>
                      <w:pPr>
                        <w:jc w:val="center"/>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pStyle w:val="34"/>
                      </w:pPr>
                      <w:r>
                        <w:rPr>
                          <w:rFonts w:hint="eastAsia"/>
                        </w:rPr>
                        <w:t>（请加盖骑缝章）</w:t>
                      </w:r>
                    </w:p>
                    <w:p>
                      <w:pPr>
                        <w:jc w:val="center"/>
                        <w:rPr>
                          <w:rFonts w:eastAsia="华文中宋"/>
                          <w:sz w:val="28"/>
                        </w:rPr>
                      </w:pPr>
                    </w:p>
                  </w:txbxContent>
                </v:textbox>
              </v:rect>
            </w:pict>
          </mc:Fallback>
        </mc:AlternateContent>
      </w:r>
      <w:r>
        <w:rPr>
          <w:rFonts w:hint="eastAsia" w:ascii="宋体" w:hAnsi="宋体" w:eastAsia="宋体" w:cs="宋体"/>
          <w:color w:val="auto"/>
          <w:sz w:val="30"/>
          <w:szCs w:val="30"/>
          <w:highlight w:val="none"/>
        </w:rPr>
        <w:br w:type="page"/>
      </w:r>
    </w:p>
    <w:p>
      <w:pPr>
        <w:spacing w:line="360" w:lineRule="auto"/>
        <w:ind w:firstLine="642" w:firstLineChars="200"/>
        <w:rPr>
          <w:rFonts w:hint="eastAsia" w:ascii="宋体" w:hAnsi="宋体" w:eastAsia="宋体" w:cs="宋体"/>
          <w:b w:val="0"/>
          <w:bCs/>
          <w:color w:val="auto"/>
          <w:sz w:val="32"/>
          <w:szCs w:val="32"/>
          <w:highlight w:val="none"/>
        </w:rPr>
      </w:pPr>
      <w:r>
        <w:rPr>
          <w:rFonts w:hint="eastAsia" w:ascii="宋体" w:hAnsi="宋体" w:eastAsia="宋体" w:cs="宋体"/>
          <w:b/>
          <w:bCs w:val="0"/>
          <w:color w:val="auto"/>
          <w:sz w:val="32"/>
          <w:szCs w:val="32"/>
          <w:highlight w:val="none"/>
        </w:rPr>
        <w:t xml:space="preserve"> </w:t>
      </w:r>
      <w:r>
        <w:rPr>
          <w:rFonts w:hint="eastAsia" w:ascii="宋体" w:hAnsi="宋体" w:eastAsia="宋体" w:cs="宋体"/>
          <w:b/>
          <w:bCs w:val="0"/>
          <w:color w:val="auto"/>
          <w:sz w:val="32"/>
          <w:szCs w:val="32"/>
          <w:highlight w:val="none"/>
          <w:lang w:eastAsia="zh-CN"/>
        </w:rPr>
        <w:t>（</w:t>
      </w:r>
      <w:r>
        <w:rPr>
          <w:rFonts w:hint="eastAsia" w:ascii="宋体" w:hAnsi="宋体" w:eastAsia="宋体" w:cs="宋体"/>
          <w:b/>
          <w:bCs w:val="0"/>
          <w:color w:val="auto"/>
          <w:sz w:val="32"/>
          <w:szCs w:val="32"/>
          <w:highlight w:val="none"/>
          <w:lang w:val="en-US" w:eastAsia="zh-CN"/>
        </w:rPr>
        <w:t>三</w:t>
      </w:r>
      <w:r>
        <w:rPr>
          <w:rFonts w:hint="eastAsia" w:ascii="宋体" w:hAnsi="宋体" w:eastAsia="宋体" w:cs="宋体"/>
          <w:b/>
          <w:bCs w:val="0"/>
          <w:color w:val="auto"/>
          <w:sz w:val="32"/>
          <w:szCs w:val="32"/>
          <w:highlight w:val="none"/>
          <w:lang w:eastAsia="zh-CN"/>
        </w:rPr>
        <w:t>）</w:t>
      </w:r>
      <w:r>
        <w:rPr>
          <w:rFonts w:hint="eastAsia" w:ascii="宋体" w:hAnsi="宋体" w:eastAsia="宋体" w:cs="宋体"/>
          <w:b/>
          <w:bCs w:val="0"/>
          <w:color w:val="auto"/>
          <w:sz w:val="32"/>
          <w:szCs w:val="32"/>
          <w:highlight w:val="none"/>
        </w:rPr>
        <w:t>线上采购资质：提供</w:t>
      </w:r>
      <w:r>
        <w:rPr>
          <w:rFonts w:hint="eastAsia" w:ascii="宋体" w:hAnsi="宋体" w:eastAsia="宋体" w:cs="宋体"/>
          <w:b/>
          <w:color w:val="auto"/>
          <w:sz w:val="32"/>
          <w:szCs w:val="32"/>
          <w:highlight w:val="none"/>
        </w:rPr>
        <w:t>广东省第三方电子交易平台</w:t>
      </w:r>
      <w:r>
        <w:rPr>
          <w:rFonts w:hint="eastAsia" w:ascii="宋体" w:hAnsi="宋体" w:eastAsia="宋体" w:cs="宋体"/>
          <w:b/>
          <w:color w:val="auto"/>
          <w:sz w:val="32"/>
          <w:szCs w:val="32"/>
          <w:highlight w:val="none"/>
          <w:lang w:val="en-US" w:eastAsia="zh-CN"/>
        </w:rPr>
        <w:t>和</w:t>
      </w:r>
      <w:r>
        <w:rPr>
          <w:rFonts w:hint="eastAsia" w:ascii="宋体" w:hAnsi="宋体" w:eastAsia="宋体" w:cs="宋体"/>
          <w:b/>
          <w:bCs w:val="0"/>
          <w:color w:val="auto"/>
          <w:kern w:val="2"/>
          <w:sz w:val="32"/>
          <w:szCs w:val="32"/>
          <w:highlight w:val="none"/>
        </w:rPr>
        <w:t>深圳医用耗材阳光交易平台</w:t>
      </w:r>
      <w:r>
        <w:rPr>
          <w:rFonts w:hint="eastAsia" w:ascii="宋体" w:hAnsi="宋体" w:eastAsia="宋体" w:cs="宋体"/>
          <w:b/>
          <w:bCs w:val="0"/>
          <w:color w:val="auto"/>
          <w:sz w:val="32"/>
          <w:szCs w:val="32"/>
          <w:highlight w:val="none"/>
        </w:rPr>
        <w:t>系统操作界面截屏等证明文件（包含价格页面）</w:t>
      </w:r>
    </w:p>
    <w:p>
      <w:pPr>
        <w:pStyle w:val="2"/>
        <w:rPr>
          <w:rFonts w:hint="eastAsia" w:ascii="宋体" w:hAnsi="宋体" w:eastAsia="宋体" w:cs="宋体"/>
          <w:color w:val="auto"/>
          <w:highlight w:val="none"/>
        </w:rPr>
      </w:pPr>
    </w:p>
    <w:p>
      <w:pPr>
        <w:rPr>
          <w:rFonts w:hint="eastAsia" w:ascii="宋体" w:hAnsi="宋体" w:eastAsia="宋体" w:cs="宋体"/>
          <w:color w:val="auto"/>
          <w:highlight w:val="none"/>
        </w:rPr>
      </w:pPr>
    </w:p>
    <w:p>
      <w:pPr>
        <w:adjustRightInd w:val="0"/>
        <w:snapToGrid w:val="0"/>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b w:val="0"/>
          <w:bCs w:val="0"/>
          <w:color w:val="auto"/>
          <w:sz w:val="24"/>
          <w:highlight w:val="none"/>
        </w:rPr>
      </w:pPr>
    </w:p>
    <w:p>
      <w:pPr>
        <w:spacing w:line="360" w:lineRule="auto"/>
        <w:rPr>
          <w:rFonts w:hint="eastAsia" w:ascii="宋体" w:hAnsi="宋体" w:eastAsia="宋体" w:cs="宋体"/>
          <w:b w:val="0"/>
          <w:bCs w:val="0"/>
          <w:color w:val="auto"/>
          <w:sz w:val="24"/>
          <w:highlight w:val="none"/>
        </w:rPr>
      </w:pPr>
    </w:p>
    <w:p>
      <w:pPr>
        <w:spacing w:line="360" w:lineRule="auto"/>
        <w:rPr>
          <w:rFonts w:hint="eastAsia" w:ascii="宋体" w:hAnsi="宋体" w:eastAsia="宋体" w:cs="宋体"/>
          <w:b w:val="0"/>
          <w:bCs w:val="0"/>
          <w:color w:val="auto"/>
          <w:sz w:val="24"/>
          <w:highlight w:val="none"/>
        </w:rPr>
      </w:pPr>
    </w:p>
    <w:p>
      <w:pPr>
        <w:spacing w:line="360" w:lineRule="auto"/>
        <w:rPr>
          <w:rFonts w:hint="eastAsia" w:ascii="宋体" w:hAnsi="宋体" w:eastAsia="宋体" w:cs="宋体"/>
          <w:b w:val="0"/>
          <w:bCs w:val="0"/>
          <w:color w:val="auto"/>
          <w:sz w:val="24"/>
          <w:highlight w:val="none"/>
        </w:rPr>
      </w:pPr>
    </w:p>
    <w:p>
      <w:pPr>
        <w:spacing w:line="360" w:lineRule="auto"/>
        <w:rPr>
          <w:rFonts w:hint="eastAsia" w:ascii="宋体" w:hAnsi="宋体" w:eastAsia="宋体" w:cs="宋体"/>
          <w:b w:val="0"/>
          <w:bCs w:val="0"/>
          <w:color w:val="auto"/>
          <w:sz w:val="24"/>
          <w:highlight w:val="none"/>
        </w:rPr>
      </w:pPr>
    </w:p>
    <w:p>
      <w:pPr>
        <w:spacing w:line="360" w:lineRule="auto"/>
        <w:rPr>
          <w:rFonts w:hint="eastAsia" w:ascii="宋体" w:hAnsi="宋体" w:eastAsia="宋体" w:cs="宋体"/>
          <w:b w:val="0"/>
          <w:bCs w:val="0"/>
          <w:color w:val="auto"/>
          <w:sz w:val="24"/>
          <w:highlight w:val="none"/>
        </w:rPr>
      </w:pPr>
    </w:p>
    <w:p>
      <w:pPr>
        <w:spacing w:line="360" w:lineRule="auto"/>
        <w:rPr>
          <w:rFonts w:hint="eastAsia" w:ascii="宋体" w:hAnsi="宋体" w:eastAsia="宋体" w:cs="宋体"/>
          <w:color w:val="auto"/>
          <w:sz w:val="24"/>
          <w:highlight w:val="none"/>
        </w:rPr>
      </w:pPr>
      <w:r>
        <w:rPr>
          <w:rFonts w:hint="eastAsia" w:ascii="宋体" w:hAnsi="宋体" w:eastAsia="宋体" w:cs="宋体"/>
          <w:b w:val="0"/>
          <w:bCs w:val="0"/>
          <w:color w:val="auto"/>
          <w:sz w:val="24"/>
          <w:highlight w:val="none"/>
        </w:rPr>
        <w:t>投标人单位名称：</w:t>
      </w:r>
    </w:p>
    <w:p>
      <w:pPr>
        <w:spacing w:line="360" w:lineRule="auto"/>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签发日期：年月日</w:t>
      </w:r>
    </w:p>
    <w:p>
      <w:pPr>
        <w:spacing w:line="360" w:lineRule="auto"/>
        <w:rPr>
          <w:rFonts w:hint="eastAsia" w:ascii="宋体" w:hAnsi="宋体" w:eastAsia="宋体" w:cs="宋体"/>
          <w:color w:val="auto"/>
          <w:sz w:val="24"/>
          <w:highlight w:val="none"/>
        </w:rPr>
      </w:pPr>
      <w:r>
        <w:rPr>
          <w:rFonts w:hint="eastAsia" w:ascii="宋体" w:hAnsi="宋体" w:eastAsia="宋体" w:cs="宋体"/>
          <w:b w:val="0"/>
          <w:color w:val="auto"/>
          <w:sz w:val="24"/>
          <w:highlight w:val="none"/>
        </w:rPr>
        <w:t>（此处加盖投标人单位公章）</w:t>
      </w:r>
    </w:p>
    <w:p>
      <w:pPr>
        <w:pStyle w:val="2"/>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25"/>
        <w:ind w:firstLine="422"/>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keepNext w:val="0"/>
        <w:keepLines w:val="0"/>
        <w:widowControl/>
        <w:numPr>
          <w:ilvl w:val="-1"/>
          <w:numId w:val="0"/>
        </w:numPr>
        <w:spacing w:before="0" w:after="0"/>
        <w:jc w:val="left"/>
        <w:outlineLvl w:val="9"/>
        <w:rPr>
          <w:rFonts w:hint="eastAsia" w:ascii="宋体" w:hAnsi="宋体" w:eastAsia="宋体" w:cs="宋体"/>
          <w:b/>
          <w:bCs/>
          <w:color w:val="auto"/>
          <w:kern w:val="0"/>
          <w:sz w:val="32"/>
          <w:szCs w:val="32"/>
          <w:highlight w:val="none"/>
        </w:rPr>
      </w:pPr>
      <w:r>
        <w:rPr>
          <w:rFonts w:hint="eastAsia" w:ascii="宋体" w:hAnsi="宋体" w:eastAsia="宋体" w:cs="宋体"/>
          <w:b/>
          <w:bCs/>
          <w:color w:val="auto"/>
          <w:kern w:val="0"/>
          <w:sz w:val="32"/>
          <w:szCs w:val="32"/>
          <w:highlight w:val="none"/>
        </w:rPr>
        <w:br w:type="page"/>
      </w:r>
    </w:p>
    <w:p>
      <w:pPr>
        <w:keepNext/>
        <w:keepLines/>
        <w:widowControl/>
        <w:numPr>
          <w:ilvl w:val="0"/>
          <w:numId w:val="0"/>
        </w:numPr>
        <w:spacing w:before="260" w:after="260"/>
        <w:jc w:val="center"/>
        <w:outlineLvl w:val="1"/>
        <w:rPr>
          <w:rFonts w:hint="eastAsia" w:ascii="宋体" w:hAnsi="宋体" w:eastAsia="宋体" w:cs="宋体"/>
          <w:b/>
          <w:bCs/>
          <w:color w:val="auto"/>
          <w:kern w:val="0"/>
          <w:sz w:val="32"/>
          <w:szCs w:val="32"/>
          <w:highlight w:val="none"/>
        </w:rPr>
      </w:pPr>
      <w:r>
        <w:rPr>
          <w:rFonts w:hint="eastAsia" w:ascii="宋体" w:hAnsi="宋体" w:eastAsia="宋体" w:cs="宋体"/>
          <w:b/>
          <w:bCs w:val="0"/>
          <w:color w:val="auto"/>
          <w:kern w:val="2"/>
          <w:sz w:val="32"/>
          <w:szCs w:val="32"/>
          <w:highlight w:val="none"/>
          <w:lang w:val="en-US" w:eastAsia="zh-CN"/>
        </w:rPr>
        <w:t>六、</w:t>
      </w:r>
      <w:r>
        <w:rPr>
          <w:rFonts w:hint="eastAsia" w:ascii="宋体" w:hAnsi="宋体" w:eastAsia="宋体" w:cs="宋体"/>
          <w:b/>
          <w:bCs w:val="0"/>
          <w:color w:val="auto"/>
          <w:kern w:val="2"/>
          <w:sz w:val="32"/>
          <w:szCs w:val="32"/>
          <w:highlight w:val="none"/>
        </w:rPr>
        <w:t>符合性文件</w:t>
      </w:r>
    </w:p>
    <w:p>
      <w:pPr>
        <w:pStyle w:val="4"/>
        <w:numPr>
          <w:ilvl w:val="255"/>
          <w:numId w:val="0"/>
        </w:numPr>
        <w:spacing w:line="240" w:lineRule="auto"/>
        <w:jc w:val="center"/>
        <w:rPr>
          <w:rFonts w:hint="eastAsia" w:ascii="宋体" w:hAnsi="宋体" w:eastAsia="宋体" w:cs="宋体"/>
          <w:b w:val="0"/>
          <w:color w:val="auto"/>
          <w:sz w:val="28"/>
          <w:szCs w:val="28"/>
          <w:highlight w:val="none"/>
        </w:rPr>
      </w:pPr>
      <w:r>
        <w:rPr>
          <w:rFonts w:hint="eastAsia" w:ascii="宋体" w:hAnsi="宋体" w:eastAsia="宋体" w:cs="宋体"/>
          <w:color w:val="auto"/>
          <w:sz w:val="28"/>
          <w:szCs w:val="28"/>
          <w:highlight w:val="none"/>
        </w:rPr>
        <w:t>（一）投标承诺函</w:t>
      </w:r>
    </w:p>
    <w:p>
      <w:pPr>
        <w:spacing w:line="360" w:lineRule="auto"/>
        <w:ind w:left="105" w:leftChars="50" w:firstLine="2"/>
        <w:rPr>
          <w:rFonts w:hint="eastAsia" w:ascii="宋体" w:hAnsi="宋体" w:eastAsia="宋体" w:cs="宋体"/>
          <w:bCs/>
          <w:color w:val="auto"/>
          <w:highlight w:val="none"/>
        </w:rPr>
      </w:pPr>
      <w:r>
        <w:rPr>
          <w:rFonts w:hint="eastAsia" w:ascii="宋体" w:hAnsi="宋体" w:eastAsia="宋体" w:cs="宋体"/>
          <w:bCs/>
          <w:color w:val="auto"/>
          <w:highlight w:val="none"/>
        </w:rPr>
        <w:t>致：中山大学附属第八医院（深圳福田）</w:t>
      </w:r>
    </w:p>
    <w:p>
      <w:pPr>
        <w:spacing w:line="360" w:lineRule="auto"/>
        <w:ind w:firstLine="482" w:firstLineChars="2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在审阅了</w:t>
      </w:r>
      <w:r>
        <w:rPr>
          <w:rFonts w:hint="eastAsia" w:ascii="宋体" w:hAnsi="宋体" w:eastAsia="宋体" w:cs="宋体"/>
          <w:color w:val="auto"/>
          <w:sz w:val="24"/>
          <w:highlight w:val="none"/>
        </w:rPr>
        <w:t>中山大学附属第八医院（深圳福田）（项目名称）</w:t>
      </w:r>
      <w:r>
        <w:rPr>
          <w:rFonts w:hint="eastAsia" w:ascii="宋体" w:hAnsi="宋体" w:eastAsia="宋体" w:cs="宋体"/>
          <w:bCs/>
          <w:color w:val="auto"/>
          <w:sz w:val="24"/>
          <w:highlight w:val="none"/>
        </w:rPr>
        <w:t>_________________</w:t>
      </w:r>
    </w:p>
    <w:p>
      <w:pPr>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招标公告、采购文件和其他所有挂网文件后，我单位决定按照招标公告、采购文件和挂网文件的规定要求参与报名和投标，并承诺如下：</w:t>
      </w:r>
    </w:p>
    <w:p>
      <w:pPr>
        <w:numPr>
          <w:ilvl w:val="0"/>
          <w:numId w:val="8"/>
        </w:numPr>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我单位保证所提供的资质证明文件有效、真实、合法，如有违反，将承担相应的法律责任，并接受相关规定处罚。</w:t>
      </w:r>
    </w:p>
    <w:p>
      <w:pPr>
        <w:numPr>
          <w:ilvl w:val="0"/>
          <w:numId w:val="8"/>
        </w:numPr>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我单位保证报名开始的近两年内，在生产和经营活动中无严重违法违纪记录。</w:t>
      </w:r>
    </w:p>
    <w:p>
      <w:pPr>
        <w:numPr>
          <w:ilvl w:val="0"/>
          <w:numId w:val="8"/>
        </w:numPr>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我单位承诺，不会在过程中有任何违法违规行为，并严格按照有关要求进行报名、投标和报价等程序。</w:t>
      </w:r>
    </w:p>
    <w:p>
      <w:pPr>
        <w:numPr>
          <w:ilvl w:val="0"/>
          <w:numId w:val="8"/>
        </w:numPr>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如果我单位所投产品最终中标，我单位保证按照招标公告和贵院的要求供应中标产品。</w:t>
      </w:r>
    </w:p>
    <w:p>
      <w:pPr>
        <w:numPr>
          <w:ilvl w:val="0"/>
          <w:numId w:val="8"/>
        </w:numPr>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我单位保证在本次招标中所提供投标价格为深圳市最低成交价，否则，贵院有权取消我单位中标资格并选择其他中标公司签订合同并供货。</w:t>
      </w:r>
    </w:p>
    <w:p>
      <w:pPr>
        <w:numPr>
          <w:ilvl w:val="0"/>
          <w:numId w:val="8"/>
        </w:numPr>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在招标采购周期内若中标产品有价格变动，我单位保证应及时将深圳地区最低成交价交由贵院备案，同时根据贵院要求执行。我单位若不如实或不及时报备，经贵院发现查实后则退回全部差额，并支付差额10倍的违约金。</w:t>
      </w:r>
    </w:p>
    <w:p>
      <w:pPr>
        <w:numPr>
          <w:ilvl w:val="0"/>
          <w:numId w:val="8"/>
        </w:numPr>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如果我单位所投产品最终中标，在广东省药品交易中心的广东省第三方药品电子交易平台（以下简称“交易平台”）采购目录制定完成之前，我单位保证所投产品严格按照贵院本次招标的中标价格执行，并按此中标价格在交易平台签订电子交易合同。同一品规产品，在招标采购周期内，若交易平台进行了招标，则按交易平台中标结果执行，本次中标结果自然失效。</w:t>
      </w:r>
    </w:p>
    <w:p>
      <w:pPr>
        <w:numPr>
          <w:ilvl w:val="0"/>
          <w:numId w:val="8"/>
        </w:numPr>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承诺所有投标产品需按最终报价在深圳市阳光平台执行线上采购，如不执行，采购方有权单方解除采购协议。</w:t>
      </w:r>
    </w:p>
    <w:p>
      <w:pPr>
        <w:spacing w:line="360" w:lineRule="auto"/>
        <w:ind w:firstLine="6025" w:firstLineChars="2500"/>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投标人单位名称：</w:t>
      </w:r>
    </w:p>
    <w:p>
      <w:pPr>
        <w:spacing w:line="360" w:lineRule="auto"/>
        <w:ind w:firstLine="6266" w:firstLineChars="26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签发日期：年月日</w:t>
      </w:r>
    </w:p>
    <w:p>
      <w:pPr>
        <w:spacing w:line="360" w:lineRule="auto"/>
        <w:ind w:firstLine="5784" w:firstLineChars="2400"/>
        <w:rPr>
          <w:rFonts w:hint="eastAsia" w:ascii="宋体" w:hAnsi="宋体" w:eastAsia="宋体" w:cs="宋体"/>
          <w:color w:val="auto"/>
          <w:sz w:val="24"/>
          <w:highlight w:val="none"/>
        </w:rPr>
      </w:pPr>
      <w:r>
        <w:rPr>
          <w:rFonts w:hint="eastAsia" w:ascii="宋体" w:hAnsi="宋体" w:eastAsia="宋体" w:cs="宋体"/>
          <w:b/>
          <w:color w:val="auto"/>
          <w:sz w:val="24"/>
          <w:highlight w:val="none"/>
        </w:rPr>
        <w:t>（此处加盖投标人单位公章）</w:t>
      </w:r>
    </w:p>
    <w:p>
      <w:pPr>
        <w:rPr>
          <w:rFonts w:hint="eastAsia" w:ascii="宋体" w:hAnsi="宋体" w:eastAsia="宋体" w:cs="宋体"/>
          <w:bCs/>
          <w:color w:val="auto"/>
          <w:sz w:val="24"/>
          <w:highlight w:val="none"/>
        </w:rPr>
      </w:pPr>
    </w:p>
    <w:p>
      <w:pPr>
        <w:rPr>
          <w:rFonts w:hint="eastAsia" w:ascii="宋体" w:hAnsi="宋体" w:eastAsia="宋体" w:cs="宋体"/>
          <w:bCs/>
          <w:color w:val="auto"/>
          <w:sz w:val="24"/>
          <w:highlight w:val="none"/>
        </w:rPr>
      </w:pPr>
    </w:p>
    <w:p>
      <w:pPr>
        <w:pStyle w:val="4"/>
        <w:widowControl/>
        <w:spacing w:line="240" w:lineRule="auto"/>
        <w:ind w:firstLine="3612" w:firstLineChars="1200"/>
        <w:rPr>
          <w:rFonts w:hint="eastAsia" w:ascii="宋体" w:hAnsi="宋体" w:eastAsia="宋体" w:cs="宋体"/>
          <w:color w:val="auto"/>
          <w:sz w:val="30"/>
          <w:szCs w:val="30"/>
          <w:highlight w:val="none"/>
        </w:rPr>
      </w:pPr>
      <w:bookmarkStart w:id="2" w:name="_Toc57128634"/>
      <w:r>
        <w:rPr>
          <w:rFonts w:hint="eastAsia" w:ascii="宋体" w:hAnsi="宋体" w:eastAsia="宋体" w:cs="宋体"/>
          <w:color w:val="auto"/>
          <w:sz w:val="30"/>
          <w:szCs w:val="30"/>
          <w:highlight w:val="none"/>
        </w:rPr>
        <w:t>（二）签约承诺函</w:t>
      </w:r>
      <w:bookmarkEnd w:id="2"/>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致：中山大学附属第八医院（深圳福田）</w:t>
      </w:r>
    </w:p>
    <w:p>
      <w:pPr>
        <w:spacing w:line="360" w:lineRule="auto"/>
        <w:ind w:firstLine="435"/>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投标人已明确知悉：按照《深圳特区政府采购条例》和《深圳特区政府采购条例实施细则》规定，贵院、中标人应当自中标通知书发出之日起十个工作日内签订书面合同。本投标人承诺：提交本承诺函前已了解对签订合同所必需的要求，对如若中标后十个工作日内签订书面合同不执异议，如因投标人原因导致未能按上述时间要求签订合同的，投标人同意按中标项目金额1‰/天的标准向贵院支付违约金，如超过法定期限不能签订合同的，我院可依法报财政监管部门进行处理。</w:t>
      </w:r>
    </w:p>
    <w:p>
      <w:pPr>
        <w:spacing w:line="360" w:lineRule="auto"/>
        <w:ind w:firstLine="435"/>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特此承诺</w:t>
      </w:r>
    </w:p>
    <w:p>
      <w:pPr>
        <w:pStyle w:val="25"/>
        <w:ind w:firstLine="482"/>
        <w:rPr>
          <w:rFonts w:hint="eastAsia" w:ascii="宋体" w:hAnsi="宋体" w:eastAsia="宋体" w:cs="宋体"/>
          <w:bCs/>
          <w:color w:val="auto"/>
          <w:sz w:val="24"/>
          <w:highlight w:val="none"/>
        </w:rPr>
      </w:pPr>
    </w:p>
    <w:p>
      <w:pPr>
        <w:rPr>
          <w:rFonts w:hint="eastAsia" w:ascii="宋体" w:hAnsi="宋体" w:eastAsia="宋体" w:cs="宋体"/>
          <w:bCs/>
          <w:color w:val="auto"/>
          <w:sz w:val="24"/>
          <w:highlight w:val="none"/>
        </w:rPr>
      </w:pPr>
    </w:p>
    <w:p>
      <w:pPr>
        <w:pStyle w:val="25"/>
        <w:ind w:firstLine="422"/>
        <w:rPr>
          <w:rFonts w:hint="eastAsia" w:ascii="宋体" w:hAnsi="宋体" w:eastAsia="宋体" w:cs="宋体"/>
          <w:color w:val="auto"/>
          <w:highlight w:val="none"/>
        </w:rPr>
      </w:pPr>
    </w:p>
    <w:p>
      <w:pPr>
        <w:spacing w:line="360" w:lineRule="auto"/>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投标人单位名称：</w:t>
      </w:r>
    </w:p>
    <w:p>
      <w:pPr>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签发日期：年月日</w:t>
      </w:r>
    </w:p>
    <w:p>
      <w:pPr>
        <w:spacing w:line="360" w:lineRule="auto"/>
        <w:rPr>
          <w:rFonts w:hint="eastAsia" w:ascii="宋体" w:hAnsi="宋体" w:eastAsia="宋体" w:cs="宋体"/>
          <w:color w:val="auto"/>
          <w:sz w:val="24"/>
          <w:highlight w:val="none"/>
        </w:rPr>
      </w:pPr>
      <w:r>
        <w:rPr>
          <w:rFonts w:hint="eastAsia" w:ascii="宋体" w:hAnsi="宋体" w:eastAsia="宋体" w:cs="宋体"/>
          <w:b/>
          <w:color w:val="auto"/>
          <w:sz w:val="24"/>
          <w:highlight w:val="none"/>
        </w:rPr>
        <w:t>（此处加盖投标人单位公章）</w:t>
      </w:r>
    </w:p>
    <w:p>
      <w:pPr>
        <w:rPr>
          <w:rFonts w:hint="eastAsia" w:ascii="宋体" w:hAnsi="宋体" w:eastAsia="宋体" w:cs="宋体"/>
          <w:bCs/>
          <w:color w:val="auto"/>
          <w:sz w:val="24"/>
          <w:highlight w:val="none"/>
        </w:rPr>
      </w:pPr>
    </w:p>
    <w:p>
      <w:pPr>
        <w:ind w:left="-273" w:leftChars="-257" w:right="-519" w:rightChars="-246" w:hanging="269" w:hangingChars="112"/>
        <w:jc w:val="center"/>
        <w:rPr>
          <w:rFonts w:hint="eastAsia" w:ascii="宋体" w:hAnsi="宋体" w:eastAsia="宋体" w:cs="宋体"/>
          <w:bCs/>
          <w:color w:val="auto"/>
          <w:sz w:val="24"/>
          <w:highlight w:val="none"/>
        </w:rPr>
      </w:pPr>
    </w:p>
    <w:p>
      <w:pPr>
        <w:ind w:left="-228" w:leftChars="-257" w:right="-519" w:rightChars="-246" w:hanging="314" w:hangingChars="112"/>
        <w:jc w:val="center"/>
        <w:rPr>
          <w:rFonts w:hint="eastAsia" w:ascii="宋体" w:hAnsi="宋体" w:eastAsia="宋体" w:cs="宋体"/>
          <w:b/>
          <w:bCs/>
          <w:color w:val="auto"/>
          <w:sz w:val="28"/>
          <w:szCs w:val="28"/>
          <w:highlight w:val="none"/>
        </w:rPr>
      </w:pPr>
    </w:p>
    <w:p>
      <w:pPr>
        <w:ind w:left="-228" w:leftChars="-257" w:right="-519" w:rightChars="-246" w:hanging="314" w:hangingChars="112"/>
        <w:jc w:val="center"/>
        <w:rPr>
          <w:rFonts w:hint="eastAsia" w:ascii="宋体" w:hAnsi="宋体" w:eastAsia="宋体" w:cs="宋体"/>
          <w:b/>
          <w:bCs/>
          <w:color w:val="auto"/>
          <w:sz w:val="28"/>
          <w:szCs w:val="28"/>
          <w:highlight w:val="none"/>
        </w:rPr>
      </w:pPr>
    </w:p>
    <w:p>
      <w:pPr>
        <w:ind w:left="-228" w:leftChars="-257" w:right="-519" w:rightChars="-246" w:hanging="314" w:hangingChars="112"/>
        <w:jc w:val="center"/>
        <w:rPr>
          <w:rFonts w:hint="eastAsia" w:ascii="宋体" w:hAnsi="宋体" w:eastAsia="宋体" w:cs="宋体"/>
          <w:b/>
          <w:bCs/>
          <w:color w:val="auto"/>
          <w:sz w:val="28"/>
          <w:szCs w:val="28"/>
          <w:highlight w:val="none"/>
        </w:rPr>
      </w:pPr>
    </w:p>
    <w:p>
      <w:pPr>
        <w:ind w:left="-228" w:leftChars="-257" w:right="-519" w:rightChars="-246" w:hanging="314" w:hangingChars="112"/>
        <w:jc w:val="center"/>
        <w:rPr>
          <w:rFonts w:hint="eastAsia" w:ascii="宋体" w:hAnsi="宋体" w:eastAsia="宋体" w:cs="宋体"/>
          <w:b/>
          <w:bCs/>
          <w:color w:val="auto"/>
          <w:sz w:val="28"/>
          <w:szCs w:val="28"/>
          <w:highlight w:val="none"/>
        </w:rPr>
      </w:pPr>
    </w:p>
    <w:p>
      <w:pPr>
        <w:ind w:right="-519" w:rightChars="-246"/>
        <w:rPr>
          <w:rFonts w:hint="eastAsia" w:ascii="宋体" w:hAnsi="宋体" w:eastAsia="宋体" w:cs="宋体"/>
          <w:b/>
          <w:bCs/>
          <w:color w:val="auto"/>
          <w:sz w:val="28"/>
          <w:szCs w:val="28"/>
          <w:highlight w:val="none"/>
        </w:rPr>
      </w:pPr>
    </w:p>
    <w:p>
      <w:pPr>
        <w:ind w:firstLine="0" w:firstLineChars="0"/>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br w:type="page"/>
      </w:r>
    </w:p>
    <w:p>
      <w:pPr>
        <w:pStyle w:val="4"/>
        <w:widowControl/>
        <w:ind w:firstLine="3612" w:firstLineChars="1200"/>
        <w:rPr>
          <w:rFonts w:hint="eastAsia" w:ascii="宋体" w:hAnsi="宋体" w:eastAsia="宋体" w:cs="宋体"/>
          <w:color w:val="auto"/>
          <w:sz w:val="30"/>
          <w:szCs w:val="30"/>
          <w:highlight w:val="none"/>
        </w:rPr>
      </w:pPr>
      <w:r>
        <w:rPr>
          <w:rFonts w:hint="eastAsia" w:ascii="宋体" w:hAnsi="宋体" w:eastAsia="宋体" w:cs="宋体"/>
          <w:bCs/>
          <w:color w:val="auto"/>
          <w:sz w:val="30"/>
          <w:szCs w:val="30"/>
          <w:highlight w:val="none"/>
        </w:rPr>
        <w:t>（三）售后服务承诺</w:t>
      </w:r>
    </w:p>
    <w:p>
      <w:pPr>
        <w:ind w:firstLine="2410" w:firstLineChars="10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 xml:space="preserve">            </w:t>
      </w:r>
    </w:p>
    <w:p>
      <w:pPr>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致：中山大学附属第八医院（深圳福田）</w:t>
      </w:r>
    </w:p>
    <w:p>
      <w:pPr>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我单位 ：</w:t>
      </w:r>
      <w:r>
        <w:rPr>
          <w:rFonts w:hint="eastAsia" w:ascii="宋体" w:hAnsi="宋体" w:eastAsia="宋体" w:cs="宋体"/>
          <w:bCs/>
          <w:color w:val="auto"/>
          <w:sz w:val="24"/>
          <w:highlight w:val="none"/>
          <w:u w:val="single"/>
        </w:rPr>
        <w:t xml:space="preserve">                                  </w:t>
      </w:r>
      <w:r>
        <w:rPr>
          <w:rFonts w:hint="eastAsia" w:ascii="宋体" w:hAnsi="宋体" w:eastAsia="宋体" w:cs="宋体"/>
          <w:bCs/>
          <w:color w:val="auto"/>
          <w:sz w:val="24"/>
          <w:highlight w:val="none"/>
        </w:rPr>
        <w:t>（投标公司全称，盖章）是合法注册的医用耗材（试剂）生产/经营企业。若我单位所投产品获得中标资格，我单位承诺：</w:t>
      </w:r>
    </w:p>
    <w:p>
      <w:pPr>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一、我单位保证本次中标产品价格为深圳市最低成交价，否则，贵院有权取消我单位中标资格并选择其他中标公司签订合同并供货。</w:t>
      </w:r>
    </w:p>
    <w:p>
      <w:pPr>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二、采购周期内中标产品若在深圳医用耗材阳光交易平台价格低于贵院中标价，或中标产品因其它原因价格低于贵院中标价，我单位保证及时将深圳医用耗材阳光交易平台或深圳地区最低成交价交由贵院备案，同时根据最低价格执行。我单位若不如实或不及时报备，经贵院发现查实后则退回全部差额。</w:t>
      </w:r>
    </w:p>
    <w:p>
      <w:pPr>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三、接到贵院供货通知时，我单位保证第一时间安排送货，一般产品配送不超过48小时送达，紧急配送，供应商应保证所有产品在4小时内送达。若因供货不及时而影响工作，贵院有权单方面取消我单位供货资格及以后投标资格。</w:t>
      </w:r>
    </w:p>
    <w:p>
      <w:pPr>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四、若中标产品有断货或停货等特殊情况时，我单位保证提前</w:t>
      </w:r>
      <w:r>
        <w:rPr>
          <w:rFonts w:hint="eastAsia" w:ascii="宋体" w:hAnsi="宋体" w:eastAsia="宋体" w:cs="宋体"/>
          <w:color w:val="auto"/>
          <w:sz w:val="24"/>
          <w:highlight w:val="none"/>
        </w:rPr>
        <w:t>一个月</w:t>
      </w:r>
      <w:r>
        <w:rPr>
          <w:rFonts w:hint="eastAsia" w:ascii="宋体" w:hAnsi="宋体" w:eastAsia="宋体" w:cs="宋体"/>
          <w:bCs/>
          <w:color w:val="auto"/>
          <w:sz w:val="24"/>
          <w:highlight w:val="none"/>
        </w:rPr>
        <w:t>通知贵院药学部，并出示加盖公章的函件。</w:t>
      </w:r>
    </w:p>
    <w:p>
      <w:pPr>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五、企业经营资质，产品相关资质，授权书等文件上传至spd B2B平台。采购周期内如有更新，应及时上传更新资料，超过有效期未更新，贵院有权停止中标医用品、耗材的供货资格。</w:t>
      </w:r>
    </w:p>
    <w:p>
      <w:pPr>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六、在实际使用过程中如因产品原因出现异常情况，我单位保证及时请厂家或专家到贵院协助解决异常情况，一切费用由我单位负责。</w:t>
      </w:r>
    </w:p>
    <w:p>
      <w:pPr>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七、对于一些需要指导的新产品，我单位保证做好相关培训工作，培训产生的费用由我单位负责。</w:t>
      </w:r>
    </w:p>
    <w:p>
      <w:pPr>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八、我单位保证在供货中对因运输破损等原因无法使用的产品无条件退换。</w:t>
      </w:r>
    </w:p>
    <w:p>
      <w:pPr>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如有违约，自愿接受贵院处罚，并支付货款10倍的违约金。</w:t>
      </w:r>
    </w:p>
    <w:p>
      <w:pPr>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本承诺期限为：自本承诺函签订日起至本次采购周期结束，产品质量问题不受此承诺期限限制。</w:t>
      </w:r>
    </w:p>
    <w:p>
      <w:pPr>
        <w:spacing w:line="360" w:lineRule="auto"/>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投标人单位名称：</w:t>
      </w:r>
    </w:p>
    <w:p>
      <w:pPr>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签发日期：年月日</w:t>
      </w:r>
    </w:p>
    <w:p>
      <w:pPr>
        <w:spacing w:line="360" w:lineRule="auto"/>
        <w:rPr>
          <w:rFonts w:hint="eastAsia" w:ascii="宋体" w:hAnsi="宋体" w:eastAsia="宋体" w:cs="宋体"/>
          <w:color w:val="auto"/>
          <w:sz w:val="24"/>
          <w:highlight w:val="none"/>
        </w:rPr>
      </w:pPr>
      <w:r>
        <w:rPr>
          <w:rFonts w:hint="eastAsia" w:ascii="宋体" w:hAnsi="宋体" w:eastAsia="宋体" w:cs="宋体"/>
          <w:b/>
          <w:color w:val="auto"/>
          <w:sz w:val="24"/>
          <w:highlight w:val="none"/>
        </w:rPr>
        <w:t>（此处加盖投标人单位公章）</w:t>
      </w:r>
    </w:p>
    <w:p>
      <w:pPr>
        <w:pStyle w:val="4"/>
        <w:numPr>
          <w:ilvl w:val="255"/>
          <w:numId w:val="0"/>
        </w:numPr>
        <w:spacing w:line="240" w:lineRule="auto"/>
        <w:jc w:val="center"/>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（四）杜绝商业贿赂承诺书</w:t>
      </w:r>
    </w:p>
    <w:p>
      <w:pPr>
        <w:pStyle w:val="4"/>
        <w:numPr>
          <w:ilvl w:val="255"/>
          <w:numId w:val="0"/>
        </w:numPr>
        <w:spacing w:line="240" w:lineRule="auto"/>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致：中山大学附属第八医院（深圳福田）</w:t>
      </w:r>
    </w:p>
    <w:p>
      <w:pPr>
        <w:pStyle w:val="4"/>
        <w:numPr>
          <w:ilvl w:val="255"/>
          <w:numId w:val="0"/>
        </w:numPr>
        <w:spacing w:line="240" w:lineRule="auto"/>
        <w:ind w:firstLine="482" w:firstLineChars="200"/>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作为注册于</w:t>
      </w:r>
      <w:r>
        <w:rPr>
          <w:rFonts w:hint="eastAsia" w:ascii="宋体" w:hAnsi="宋体" w:eastAsia="宋体" w:cs="宋体"/>
          <w:color w:val="auto"/>
          <w:highlight w:val="none"/>
          <w:u w:val="single"/>
        </w:rPr>
        <w:t xml:space="preserve">                           </w:t>
      </w:r>
      <w:r>
        <w:rPr>
          <w:rFonts w:hint="eastAsia" w:ascii="宋体" w:hAnsi="宋体" w:eastAsia="宋体" w:cs="宋体"/>
          <w:b w:val="0"/>
          <w:bCs w:val="0"/>
          <w:color w:val="auto"/>
          <w:sz w:val="24"/>
          <w:szCs w:val="24"/>
          <w:highlight w:val="none"/>
        </w:rPr>
        <w:t xml:space="preserve">（公司地址）的 </w:t>
      </w:r>
      <w:r>
        <w:rPr>
          <w:rFonts w:hint="eastAsia" w:ascii="宋体" w:hAnsi="宋体" w:eastAsia="宋体" w:cs="宋体"/>
          <w:color w:val="auto"/>
          <w:highlight w:val="none"/>
          <w:u w:val="single"/>
        </w:rPr>
        <w:t xml:space="preserve">                           </w:t>
      </w:r>
      <w:r>
        <w:rPr>
          <w:rFonts w:hint="eastAsia" w:ascii="宋体" w:hAnsi="宋体" w:eastAsia="宋体" w:cs="宋体"/>
          <w:b w:val="0"/>
          <w:bCs w:val="0"/>
          <w:color w:val="auto"/>
          <w:sz w:val="24"/>
          <w:szCs w:val="24"/>
          <w:highlight w:val="none"/>
        </w:rPr>
        <w:t xml:space="preserve">                           （公司名称）携我公司被授权人</w:t>
      </w:r>
      <w:r>
        <w:rPr>
          <w:rFonts w:hint="eastAsia" w:ascii="宋体" w:hAnsi="宋体" w:eastAsia="宋体" w:cs="宋体"/>
          <w:color w:val="auto"/>
          <w:highlight w:val="none"/>
          <w:u w:val="single"/>
        </w:rPr>
        <w:t xml:space="preserve">                           </w:t>
      </w:r>
      <w:r>
        <w:rPr>
          <w:rFonts w:hint="eastAsia" w:ascii="宋体" w:hAnsi="宋体" w:eastAsia="宋体" w:cs="宋体"/>
          <w:b w:val="0"/>
          <w:bCs w:val="0"/>
          <w:color w:val="auto"/>
          <w:sz w:val="24"/>
          <w:szCs w:val="24"/>
          <w:highlight w:val="none"/>
        </w:rPr>
        <w:t>（被授权人姓名）在此郑重承诺：</w:t>
      </w:r>
    </w:p>
    <w:p>
      <w:pPr>
        <w:pStyle w:val="4"/>
        <w:numPr>
          <w:ilvl w:val="255"/>
          <w:numId w:val="0"/>
        </w:numPr>
        <w:spacing w:line="240" w:lineRule="auto"/>
        <w:ind w:firstLine="482" w:firstLineChars="200"/>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在中山大学附属第八医院（深圳福田）2022年XX采购编号： _）招标采购周期内，我单位不会有任何违法违规行为，包括但不限于：</w:t>
      </w:r>
    </w:p>
    <w:p>
      <w:pPr>
        <w:pStyle w:val="4"/>
        <w:numPr>
          <w:ilvl w:val="255"/>
          <w:numId w:val="0"/>
        </w:numPr>
        <w:spacing w:line="240" w:lineRule="auto"/>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 xml:space="preserve">（1）提供回扣或其他商业贿赂行为； </w:t>
      </w:r>
    </w:p>
    <w:p>
      <w:pPr>
        <w:pStyle w:val="4"/>
        <w:numPr>
          <w:ilvl w:val="255"/>
          <w:numId w:val="0"/>
        </w:numPr>
        <w:spacing w:line="240" w:lineRule="auto"/>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（2）以向贵院或者相关专家行贿的手段牟取成交；</w:t>
      </w:r>
    </w:p>
    <w:p>
      <w:pPr>
        <w:pStyle w:val="4"/>
        <w:numPr>
          <w:ilvl w:val="255"/>
          <w:numId w:val="0"/>
        </w:numPr>
        <w:spacing w:line="240" w:lineRule="auto"/>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（3）其他违反法律法规的行为。</w:t>
      </w:r>
    </w:p>
    <w:p>
      <w:pPr>
        <w:pStyle w:val="4"/>
        <w:numPr>
          <w:ilvl w:val="255"/>
          <w:numId w:val="0"/>
        </w:numPr>
        <w:spacing w:line="240" w:lineRule="auto"/>
        <w:ind w:firstLine="482" w:firstLineChars="200"/>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如我单位实施了上述行为，我单位愿意承担因此带来的一切法律后果，包括取消中标资格，不允许参加中山大学附属第八医院（深圳福田）其他医用品、耗材采购项目，涉及犯罪的移交有关司法部门等。</w:t>
      </w:r>
    </w:p>
    <w:p>
      <w:pPr>
        <w:pStyle w:val="4"/>
        <w:numPr>
          <w:ilvl w:val="255"/>
          <w:numId w:val="0"/>
        </w:numPr>
        <w:spacing w:line="240" w:lineRule="auto"/>
        <w:jc w:val="left"/>
        <w:rPr>
          <w:rFonts w:hint="eastAsia" w:ascii="宋体" w:hAnsi="宋体" w:eastAsia="宋体" w:cs="宋体"/>
          <w:b w:val="0"/>
          <w:bCs w:val="0"/>
          <w:color w:val="auto"/>
          <w:sz w:val="24"/>
          <w:szCs w:val="24"/>
          <w:highlight w:val="none"/>
        </w:rPr>
      </w:pPr>
    </w:p>
    <w:p>
      <w:pPr>
        <w:pStyle w:val="4"/>
        <w:numPr>
          <w:ilvl w:val="255"/>
          <w:numId w:val="0"/>
        </w:num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投标人单位名称：</w:t>
      </w:r>
    </w:p>
    <w:p>
      <w:pPr>
        <w:pStyle w:val="4"/>
        <w:numPr>
          <w:ilvl w:val="255"/>
          <w:numId w:val="0"/>
        </w:num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签发日期：年月日</w:t>
      </w:r>
    </w:p>
    <w:p>
      <w:pPr>
        <w:pStyle w:val="4"/>
        <w:numPr>
          <w:ilvl w:val="255"/>
          <w:numId w:val="0"/>
        </w:num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（此处加盖投标人单位公章）</w:t>
      </w:r>
    </w:p>
    <w:p>
      <w:pPr>
        <w:pStyle w:val="4"/>
        <w:numPr>
          <w:ilvl w:val="255"/>
          <w:numId w:val="0"/>
        </w:numPr>
        <w:spacing w:line="240" w:lineRule="auto"/>
        <w:jc w:val="left"/>
        <w:rPr>
          <w:rFonts w:hint="eastAsia" w:ascii="宋体" w:hAnsi="宋体" w:eastAsia="宋体" w:cs="宋体"/>
          <w:b w:val="0"/>
          <w:bCs w:val="0"/>
          <w:color w:val="auto"/>
          <w:sz w:val="24"/>
          <w:szCs w:val="24"/>
          <w:highlight w:val="none"/>
        </w:rPr>
      </w:pPr>
    </w:p>
    <w:p>
      <w:pPr>
        <w:pStyle w:val="4"/>
        <w:numPr>
          <w:ilvl w:val="255"/>
          <w:numId w:val="0"/>
        </w:numPr>
        <w:spacing w:line="240" w:lineRule="auto"/>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 xml:space="preserve">注：1、本承诺书应为原件。 </w:t>
      </w:r>
    </w:p>
    <w:p>
      <w:pPr>
        <w:pStyle w:val="4"/>
        <w:numPr>
          <w:ilvl w:val="0"/>
          <w:numId w:val="9"/>
        </w:numPr>
        <w:spacing w:line="240" w:lineRule="auto"/>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本承诺书内容不得擅自修改，并加盖投标公司公章。</w:t>
      </w:r>
    </w:p>
    <w:p>
      <w:pPr>
        <w:pStyle w:val="4"/>
        <w:spacing w:line="240" w:lineRule="auto"/>
        <w:ind w:firstLine="3311" w:firstLineChars="1100"/>
        <w:rPr>
          <w:rFonts w:hint="eastAsia" w:ascii="宋体" w:hAnsi="宋体" w:eastAsia="宋体" w:cs="宋体"/>
          <w:color w:val="auto"/>
          <w:sz w:val="30"/>
          <w:szCs w:val="30"/>
          <w:highlight w:val="none"/>
        </w:rPr>
      </w:pPr>
    </w:p>
    <w:p>
      <w:pPr>
        <w:pStyle w:val="4"/>
        <w:spacing w:line="240" w:lineRule="auto"/>
        <w:ind w:firstLine="3311" w:firstLineChars="1100"/>
        <w:rPr>
          <w:rFonts w:hint="eastAsia" w:ascii="宋体" w:hAnsi="宋体" w:eastAsia="宋体" w:cs="宋体"/>
          <w:color w:val="auto"/>
          <w:sz w:val="30"/>
          <w:szCs w:val="30"/>
          <w:highlight w:val="none"/>
        </w:rPr>
      </w:pPr>
    </w:p>
    <w:p>
      <w:pPr>
        <w:pStyle w:val="4"/>
        <w:spacing w:line="240" w:lineRule="auto"/>
        <w:ind w:firstLine="3311" w:firstLineChars="1100"/>
        <w:rPr>
          <w:rFonts w:hint="eastAsia" w:ascii="宋体" w:hAnsi="宋体" w:eastAsia="宋体" w:cs="宋体"/>
          <w:color w:val="auto"/>
          <w:sz w:val="30"/>
          <w:szCs w:val="30"/>
          <w:highlight w:val="none"/>
        </w:rPr>
      </w:pPr>
    </w:p>
    <w:p>
      <w:pPr>
        <w:pStyle w:val="6"/>
        <w:rPr>
          <w:rFonts w:hint="eastAsia" w:ascii="宋体" w:hAnsi="宋体" w:eastAsia="宋体" w:cs="宋体"/>
          <w:color w:val="auto"/>
          <w:highlight w:val="none"/>
        </w:rPr>
      </w:pPr>
    </w:p>
    <w:p>
      <w:pPr>
        <w:pStyle w:val="4"/>
        <w:spacing w:line="240" w:lineRule="auto"/>
        <w:ind w:firstLine="3311" w:firstLineChars="1100"/>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（五）诚信情况</w:t>
      </w:r>
    </w:p>
    <w:p>
      <w:pPr>
        <w:widowControl/>
        <w:jc w:val="left"/>
        <w:rPr>
          <w:rFonts w:hint="eastAsia" w:ascii="宋体" w:hAnsi="宋体" w:eastAsia="宋体" w:cs="宋体"/>
          <w:color w:val="auto"/>
          <w:kern w:val="0"/>
          <w:szCs w:val="21"/>
          <w:highlight w:val="none"/>
        </w:rPr>
      </w:pPr>
    </w:p>
    <w:p>
      <w:pPr>
        <w:widowControl/>
        <w:jc w:val="left"/>
        <w:rPr>
          <w:rFonts w:hint="eastAsia" w:ascii="宋体" w:hAnsi="宋体" w:eastAsia="宋体" w:cs="宋体"/>
          <w:color w:val="auto"/>
          <w:szCs w:val="21"/>
          <w:highlight w:val="none"/>
        </w:rPr>
      </w:pPr>
    </w:p>
    <w:p>
      <w:pPr>
        <w:widowControl/>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至中山大学附属第八医院：</w:t>
      </w:r>
    </w:p>
    <w:p>
      <w:pPr>
        <w:widowControl/>
        <w:jc w:val="left"/>
        <w:rPr>
          <w:rFonts w:hint="eastAsia" w:ascii="宋体" w:hAnsi="宋体" w:eastAsia="宋体" w:cs="宋体"/>
          <w:color w:val="auto"/>
          <w:szCs w:val="21"/>
          <w:highlight w:val="none"/>
        </w:rPr>
      </w:pPr>
    </w:p>
    <w:p>
      <w:pPr>
        <w:widowControl/>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我公司承诺在政府采购招标投标活动中，不存在以下情形：</w:t>
      </w:r>
    </w:p>
    <w:p>
      <w:pPr>
        <w:widowControl/>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（一）在纪检监察部门立案调查的案件中涉案，并且被调查人员违法违规事实成立的；</w:t>
      </w:r>
    </w:p>
    <w:p>
      <w:pPr>
        <w:widowControl/>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（二）未按有关法律、法规规定签订、履行采购合同，造成严重后果的；</w:t>
      </w:r>
    </w:p>
    <w:p>
      <w:pPr>
        <w:widowControl/>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（三）隐瞒真实情况，提供虚假资料的；</w:t>
      </w:r>
    </w:p>
    <w:p>
      <w:pPr>
        <w:widowControl/>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（四）以非法手段排斥其他供应商参与竞争的；</w:t>
      </w:r>
    </w:p>
    <w:p>
      <w:pPr>
        <w:widowControl/>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（五）与其他采购参加人串通投标的；</w:t>
      </w:r>
    </w:p>
    <w:p>
      <w:pPr>
        <w:widowControl/>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（六）在采购活动中应当回避而未回避的； </w:t>
      </w:r>
    </w:p>
    <w:p>
      <w:pPr>
        <w:widowControl/>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（七）恶意投诉的； </w:t>
      </w:r>
    </w:p>
    <w:p>
      <w:pPr>
        <w:widowControl/>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（八）向采购项目相关人行贿或者提供其他不当利益的； </w:t>
      </w:r>
    </w:p>
    <w:p>
      <w:pPr>
        <w:widowControl/>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（九）阻碍、抗拒主管部门监督检查的；</w:t>
      </w:r>
    </w:p>
    <w:p>
      <w:pPr>
        <w:widowControl/>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（十）履约检查不合格或者评价为差的；</w:t>
      </w:r>
    </w:p>
    <w:p>
      <w:pPr>
        <w:widowControl/>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（十一）主管部门认定的其他情形。</w:t>
      </w:r>
    </w:p>
    <w:p>
      <w:pPr>
        <w:widowControl/>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如我司存在以上情形，我司自愿承担虚假应标以及其他一切不利的法律后果。</w:t>
      </w:r>
    </w:p>
    <w:p>
      <w:pPr>
        <w:widowControl/>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特此承诺。</w:t>
      </w:r>
    </w:p>
    <w:p>
      <w:pPr>
        <w:widowControl/>
        <w:jc w:val="left"/>
        <w:rPr>
          <w:rFonts w:hint="eastAsia" w:ascii="宋体" w:hAnsi="宋体" w:eastAsia="宋体" w:cs="宋体"/>
          <w:color w:val="auto"/>
          <w:szCs w:val="21"/>
          <w:highlight w:val="none"/>
        </w:rPr>
      </w:pPr>
    </w:p>
    <w:p>
      <w:pPr>
        <w:widowControl/>
        <w:jc w:val="left"/>
        <w:rPr>
          <w:rFonts w:hint="eastAsia" w:ascii="宋体" w:hAnsi="宋体" w:eastAsia="宋体" w:cs="宋体"/>
          <w:color w:val="auto"/>
          <w:szCs w:val="21"/>
          <w:highlight w:val="none"/>
        </w:rPr>
      </w:pPr>
    </w:p>
    <w:p>
      <w:pPr>
        <w:widowControl/>
        <w:jc w:val="left"/>
        <w:rPr>
          <w:rFonts w:hint="eastAsia" w:ascii="宋体" w:hAnsi="宋体" w:eastAsia="宋体" w:cs="宋体"/>
          <w:color w:val="auto"/>
          <w:szCs w:val="21"/>
          <w:highlight w:val="none"/>
        </w:rPr>
      </w:pP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Cs w:val="21"/>
          <w:highlight w:val="none"/>
        </w:rPr>
        <w:t xml:space="preserve"> </w:t>
      </w:r>
      <w:r>
        <w:rPr>
          <w:rFonts w:hint="eastAsia" w:ascii="宋体" w:hAnsi="宋体" w:eastAsia="宋体" w:cs="宋体"/>
          <w:b/>
          <w:bCs/>
          <w:color w:val="auto"/>
          <w:sz w:val="24"/>
          <w:highlight w:val="none"/>
        </w:rPr>
        <w:t>投标人单位名称：</w:t>
      </w:r>
    </w:p>
    <w:p>
      <w:pPr>
        <w:spacing w:line="360" w:lineRule="auto"/>
        <w:ind w:firstLine="241" w:firstLineChars="1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签发日期：年月日</w:t>
      </w:r>
    </w:p>
    <w:p>
      <w:pPr>
        <w:spacing w:line="360" w:lineRule="auto"/>
        <w:rPr>
          <w:rFonts w:hint="eastAsia" w:ascii="宋体" w:hAnsi="宋体" w:eastAsia="宋体" w:cs="宋体"/>
          <w:color w:val="auto"/>
          <w:sz w:val="24"/>
          <w:highlight w:val="none"/>
        </w:rPr>
      </w:pPr>
      <w:r>
        <w:rPr>
          <w:rFonts w:hint="eastAsia" w:ascii="宋体" w:hAnsi="宋体" w:eastAsia="宋体" w:cs="宋体"/>
          <w:b/>
          <w:color w:val="auto"/>
          <w:sz w:val="24"/>
          <w:highlight w:val="none"/>
        </w:rPr>
        <w:t>（此处加盖投标人单位公章）</w:t>
      </w:r>
    </w:p>
    <w:p>
      <w:pPr>
        <w:widowControl/>
        <w:jc w:val="left"/>
        <w:rPr>
          <w:rFonts w:hint="eastAsia" w:ascii="宋体" w:hAnsi="宋体" w:eastAsia="宋体" w:cs="宋体"/>
          <w:color w:val="auto"/>
          <w:szCs w:val="21"/>
          <w:highlight w:val="none"/>
        </w:rPr>
      </w:pPr>
    </w:p>
    <w:p>
      <w:pPr>
        <w:pStyle w:val="25"/>
        <w:ind w:firstLine="422"/>
        <w:rPr>
          <w:rFonts w:hint="eastAsia" w:ascii="宋体" w:hAnsi="宋体" w:eastAsia="宋体" w:cs="宋体"/>
          <w:color w:val="auto"/>
          <w:highlight w:val="none"/>
        </w:rPr>
      </w:pPr>
    </w:p>
    <w:p>
      <w:pPr>
        <w:rPr>
          <w:rFonts w:hint="eastAsia" w:ascii="宋体" w:hAnsi="宋体" w:eastAsia="宋体" w:cs="宋体"/>
          <w:bCs/>
          <w:color w:val="auto"/>
          <w:sz w:val="24"/>
          <w:highlight w:val="none"/>
        </w:rPr>
      </w:pPr>
    </w:p>
    <w:p>
      <w:pPr>
        <w:rPr>
          <w:rFonts w:hint="eastAsia" w:ascii="宋体" w:hAnsi="宋体" w:eastAsia="宋体" w:cs="宋体"/>
          <w:color w:val="auto"/>
          <w:highlight w:val="none"/>
        </w:rPr>
        <w:sectPr>
          <w:pgSz w:w="11906" w:h="16838"/>
          <w:pgMar w:top="1134" w:right="1134" w:bottom="850" w:left="1276" w:header="851" w:footer="992" w:gutter="0"/>
          <w:pgNumType w:fmt="decimal"/>
          <w:cols w:space="0" w:num="1"/>
          <w:docGrid w:type="linesAndChars" w:linePitch="316" w:charSpace="209"/>
        </w:sectPr>
      </w:pPr>
    </w:p>
    <w:p>
      <w:pPr>
        <w:ind w:left="-205" w:leftChars="-257" w:right="-519" w:rightChars="-246" w:hanging="337" w:hangingChars="112"/>
        <w:jc w:val="center"/>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（六）中山大学附属第八医院医用耗材产品质量及货源保证书</w:t>
      </w:r>
    </w:p>
    <w:p>
      <w:pPr>
        <w:adjustRightInd w:val="0"/>
        <w:snapToGrid w:val="0"/>
        <w:spacing w:line="360" w:lineRule="auto"/>
        <w:ind w:left="-31" w:leftChars="-15" w:right="-61" w:rightChars="-29" w:firstLine="482" w:firstLineChars="200"/>
        <w:rPr>
          <w:rFonts w:hint="eastAsia" w:ascii="宋体" w:hAnsi="宋体" w:eastAsia="宋体" w:cs="宋体"/>
          <w:color w:val="auto"/>
          <w:sz w:val="24"/>
          <w:highlight w:val="none"/>
        </w:rPr>
      </w:pPr>
    </w:p>
    <w:p>
      <w:pPr>
        <w:adjustRightInd w:val="0"/>
        <w:snapToGrid w:val="0"/>
        <w:spacing w:line="360" w:lineRule="auto"/>
        <w:ind w:left="-31" w:leftChars="-15" w:right="-61" w:rightChars="-29" w:firstLine="482"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致：中山大学附属第八医院（深圳福田）</w:t>
      </w:r>
    </w:p>
    <w:p>
      <w:pPr>
        <w:adjustRightInd w:val="0"/>
        <w:snapToGrid w:val="0"/>
        <w:spacing w:line="360" w:lineRule="auto"/>
        <w:ind w:left="-31" w:leftChars="-15" w:right="-61" w:rightChars="-29" w:firstLine="482"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我公司作为生产（产品名称）</w:t>
      </w:r>
      <w:r>
        <w:rPr>
          <w:rFonts w:hint="eastAsia" w:ascii="宋体" w:hAnsi="宋体" w:eastAsia="宋体" w:cs="宋体"/>
          <w:snapToGrid w:val="0"/>
          <w:color w:val="auto"/>
          <w:kern w:val="0"/>
          <w:highlight w:val="none"/>
          <w:u w:val="single"/>
        </w:rPr>
        <w:t xml:space="preserve">                                               </w:t>
      </w:r>
      <w:r>
        <w:rPr>
          <w:rFonts w:hint="eastAsia" w:ascii="宋体" w:hAnsi="宋体" w:eastAsia="宋体" w:cs="宋体"/>
          <w:color w:val="auto"/>
          <w:sz w:val="24"/>
          <w:highlight w:val="none"/>
        </w:rPr>
        <w:t>（可另设附表）的企业(企业名称)</w:t>
      </w:r>
      <w:r>
        <w:rPr>
          <w:rFonts w:hint="eastAsia" w:ascii="宋体" w:hAnsi="宋体" w:eastAsia="宋体" w:cs="宋体"/>
          <w:snapToGrid w:val="0"/>
          <w:color w:val="auto"/>
          <w:kern w:val="0"/>
          <w:highlight w:val="none"/>
          <w:u w:val="single"/>
        </w:rPr>
        <w:t xml:space="preserve">                                                </w:t>
      </w:r>
      <w:r>
        <w:rPr>
          <w:rFonts w:hint="eastAsia" w:ascii="宋体" w:hAnsi="宋体" w:eastAsia="宋体" w:cs="宋体"/>
          <w:color w:val="auto"/>
          <w:sz w:val="24"/>
          <w:highlight w:val="none"/>
        </w:rPr>
        <w:t>的代理商(代理商名称)</w:t>
      </w:r>
      <w:r>
        <w:rPr>
          <w:rFonts w:hint="eastAsia" w:ascii="宋体" w:hAnsi="宋体" w:eastAsia="宋体" w:cs="宋体"/>
          <w:snapToGrid w:val="0"/>
          <w:color w:val="auto"/>
          <w:kern w:val="0"/>
          <w:highlight w:val="none"/>
          <w:u w:val="single"/>
        </w:rPr>
        <w:t xml:space="preserve">                                 </w:t>
      </w:r>
      <w:r>
        <w:rPr>
          <w:rFonts w:hint="eastAsia" w:ascii="宋体" w:hAnsi="宋体" w:eastAsia="宋体" w:cs="宋体"/>
          <w:color w:val="auto"/>
          <w:sz w:val="24"/>
          <w:highlight w:val="none"/>
        </w:rPr>
        <w:t>授权的企业                                     (投标人名称)</w:t>
      </w:r>
      <w:r>
        <w:rPr>
          <w:rFonts w:hint="eastAsia" w:ascii="宋体" w:hAnsi="宋体" w:eastAsia="宋体" w:cs="宋体"/>
          <w:snapToGrid w:val="0"/>
          <w:color w:val="auto"/>
          <w:kern w:val="0"/>
          <w:highlight w:val="none"/>
          <w:u w:val="single"/>
        </w:rPr>
        <w:t xml:space="preserve">                                     ，</w:t>
      </w:r>
      <w:r>
        <w:rPr>
          <w:rFonts w:hint="eastAsia" w:ascii="宋体" w:hAnsi="宋体" w:eastAsia="宋体" w:cs="宋体"/>
          <w:color w:val="auto"/>
          <w:sz w:val="24"/>
          <w:highlight w:val="none"/>
        </w:rPr>
        <w:t>我公司已获得有效授权代理上述产品参与中山大学附属第八医院医用耗材竞价采购。</w:t>
      </w:r>
    </w:p>
    <w:p>
      <w:pPr>
        <w:adjustRightInd w:val="0"/>
        <w:snapToGrid w:val="0"/>
        <w:spacing w:line="360" w:lineRule="auto"/>
        <w:ind w:left="-31" w:leftChars="-15" w:right="-61" w:rightChars="-29" w:firstLine="482"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根据中山大学附属第八医院（深圳福田）医用</w:t>
      </w:r>
      <w:r>
        <w:rPr>
          <w:rFonts w:hint="eastAsia" w:ascii="宋体" w:hAnsi="宋体" w:eastAsia="宋体" w:cs="宋体"/>
          <w:color w:val="auto"/>
          <w:sz w:val="24"/>
          <w:highlight w:val="none"/>
          <w:lang w:eastAsia="zh-CN"/>
        </w:rPr>
        <w:t>试剂</w:t>
      </w:r>
      <w:r>
        <w:rPr>
          <w:rFonts w:hint="eastAsia" w:ascii="宋体" w:hAnsi="宋体" w:eastAsia="宋体" w:cs="宋体"/>
          <w:color w:val="auto"/>
          <w:sz w:val="24"/>
          <w:highlight w:val="none"/>
        </w:rPr>
        <w:t>采购文件(采购编号：</w:t>
      </w:r>
      <w:r>
        <w:rPr>
          <w:rFonts w:hint="eastAsia" w:ascii="宋体" w:hAnsi="宋体" w:eastAsia="宋体" w:cs="宋体"/>
          <w:snapToGrid w:val="0"/>
          <w:color w:val="auto"/>
          <w:kern w:val="0"/>
          <w:sz w:val="24"/>
          <w:highlight w:val="none"/>
        </w:rPr>
        <w:t>此编号详见招标公告</w:t>
      </w:r>
      <w:r>
        <w:rPr>
          <w:rFonts w:hint="eastAsia" w:ascii="宋体" w:hAnsi="宋体" w:eastAsia="宋体" w:cs="宋体"/>
          <w:color w:val="auto"/>
          <w:sz w:val="24"/>
          <w:highlight w:val="none"/>
        </w:rPr>
        <w:t>)的规定，我公司已获得上述产品的有效授权，一旦采购入围并依法签订购销合同后，我公司保证：上述产品的生产标准达到产品执行标准；在集中采购期内，保证及时提供充足的货源。如有违反，依法承担违约责任。</w:t>
      </w:r>
    </w:p>
    <w:p>
      <w:pPr>
        <w:adjustRightInd w:val="0"/>
        <w:snapToGrid w:val="0"/>
        <w:spacing w:line="360" w:lineRule="auto"/>
        <w:ind w:left="-31" w:leftChars="-15" w:right="-61" w:rightChars="-29" w:firstLine="482"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我单位保证出具的质量及货源保证书真实、合法，并愿承担一切法律责任。</w:t>
      </w:r>
    </w:p>
    <w:p>
      <w:pPr>
        <w:spacing w:line="360" w:lineRule="auto"/>
        <w:ind w:right="-147" w:rightChars="-70" w:firstLine="482" w:firstLineChars="200"/>
        <w:rPr>
          <w:rFonts w:hint="eastAsia" w:ascii="宋体" w:hAnsi="宋体" w:eastAsia="宋体" w:cs="宋体"/>
          <w:snapToGrid w:val="0"/>
          <w:color w:val="auto"/>
          <w:kern w:val="0"/>
          <w:highlight w:val="none"/>
        </w:rPr>
      </w:pPr>
      <w:r>
        <w:rPr>
          <w:rFonts w:hint="eastAsia" w:ascii="宋体" w:hAnsi="宋体" w:eastAsia="宋体" w:cs="宋体"/>
          <w:color w:val="auto"/>
          <w:sz w:val="24"/>
          <w:highlight w:val="none"/>
        </w:rPr>
        <w:t>本保证书有效期限为：</w:t>
      </w:r>
      <w:r>
        <w:rPr>
          <w:rFonts w:hint="eastAsia" w:ascii="宋体" w:hAnsi="宋体" w:eastAsia="宋体" w:cs="宋体"/>
          <w:snapToGrid w:val="0"/>
          <w:color w:val="auto"/>
          <w:kern w:val="0"/>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snapToGrid w:val="0"/>
          <w:color w:val="auto"/>
          <w:kern w:val="0"/>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snapToGrid w:val="0"/>
          <w:color w:val="auto"/>
          <w:kern w:val="0"/>
          <w:highlight w:val="none"/>
          <w:u w:val="single"/>
        </w:rPr>
        <w:t xml:space="preserve">    </w:t>
      </w:r>
      <w:r>
        <w:rPr>
          <w:rFonts w:hint="eastAsia" w:ascii="宋体" w:hAnsi="宋体" w:eastAsia="宋体" w:cs="宋体"/>
          <w:color w:val="auto"/>
          <w:sz w:val="24"/>
          <w:highlight w:val="none"/>
        </w:rPr>
        <w:t>日至</w:t>
      </w:r>
      <w:r>
        <w:rPr>
          <w:rFonts w:hint="eastAsia" w:ascii="宋体" w:hAnsi="宋体" w:eastAsia="宋体" w:cs="宋体"/>
          <w:snapToGrid w:val="0"/>
          <w:color w:val="auto"/>
          <w:kern w:val="0"/>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snapToGrid w:val="0"/>
          <w:color w:val="auto"/>
          <w:kern w:val="0"/>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snapToGrid w:val="0"/>
          <w:color w:val="auto"/>
          <w:kern w:val="0"/>
          <w:highlight w:val="none"/>
          <w:u w:val="single"/>
        </w:rPr>
        <w:t xml:space="preserve">   </w:t>
      </w:r>
      <w:r>
        <w:rPr>
          <w:rFonts w:hint="eastAsia" w:ascii="宋体" w:hAnsi="宋体" w:eastAsia="宋体" w:cs="宋体"/>
          <w:color w:val="auto"/>
          <w:sz w:val="24"/>
          <w:highlight w:val="none"/>
        </w:rPr>
        <w:t>日</w:t>
      </w:r>
      <w:r>
        <w:rPr>
          <w:rFonts w:hint="eastAsia" w:ascii="宋体" w:hAnsi="宋体" w:eastAsia="宋体" w:cs="宋体"/>
          <w:snapToGrid w:val="0"/>
          <w:color w:val="auto"/>
          <w:kern w:val="0"/>
          <w:highlight w:val="none"/>
        </w:rPr>
        <w:t>。</w:t>
      </w:r>
    </w:p>
    <w:p>
      <w:pPr>
        <w:spacing w:line="360" w:lineRule="auto"/>
        <w:ind w:left="1324" w:leftChars="228" w:right="-147" w:rightChars="-70" w:hanging="843" w:hangingChars="350"/>
        <w:rPr>
          <w:rFonts w:hint="eastAsia" w:ascii="宋体" w:hAnsi="宋体" w:eastAsia="宋体" w:cs="宋体"/>
          <w:color w:val="auto"/>
          <w:sz w:val="24"/>
          <w:highlight w:val="none"/>
        </w:rPr>
      </w:pPr>
      <w:r>
        <w:rPr>
          <w:rFonts w:hint="eastAsia" w:ascii="宋体" w:hAnsi="宋体" w:eastAsia="宋体" w:cs="宋体"/>
          <w:color w:val="auto"/>
          <w:sz w:val="24"/>
          <w:highlight w:val="none"/>
        </w:rPr>
        <w:t>注： 1、授权期限有效期不能少于一年时间（国内厂家、总代理商或区域一级代理商除外）。</w:t>
      </w:r>
    </w:p>
    <w:p>
      <w:pPr>
        <w:spacing w:line="360" w:lineRule="auto"/>
        <w:ind w:right="-147" w:rightChars="-70" w:firstLine="1084" w:firstLineChars="450"/>
        <w:rPr>
          <w:rFonts w:hint="eastAsia" w:ascii="宋体" w:hAnsi="宋体" w:eastAsia="宋体" w:cs="宋体"/>
          <w:color w:val="auto"/>
          <w:sz w:val="24"/>
          <w:highlight w:val="none"/>
        </w:rPr>
      </w:pPr>
      <w:r>
        <w:rPr>
          <w:rFonts w:hint="eastAsia" w:ascii="宋体" w:hAnsi="宋体" w:eastAsia="宋体" w:cs="宋体"/>
          <w:color w:val="auto"/>
          <w:sz w:val="24"/>
          <w:highlight w:val="none"/>
        </w:rPr>
        <w:t>2、本保证书中“代理商”指投标产品的国内总代理商或国内一级代理商。</w:t>
      </w:r>
    </w:p>
    <w:p>
      <w:pPr>
        <w:adjustRightInd w:val="0"/>
        <w:snapToGrid w:val="0"/>
        <w:spacing w:line="360" w:lineRule="auto"/>
        <w:rPr>
          <w:rFonts w:hint="eastAsia" w:ascii="宋体" w:hAnsi="宋体" w:eastAsia="宋体" w:cs="宋体"/>
          <w:snapToGrid w:val="0"/>
          <w:color w:val="auto"/>
          <w:kern w:val="0"/>
          <w:highlight w:val="none"/>
        </w:rPr>
      </w:pPr>
    </w:p>
    <w:p>
      <w:pPr>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投标人单位名称：</w:t>
      </w:r>
    </w:p>
    <w:p>
      <w:pPr>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日期：年月日</w:t>
      </w:r>
    </w:p>
    <w:p>
      <w:pPr>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（此处加盖投标人单位公章）</w:t>
      </w:r>
    </w:p>
    <w:p>
      <w:pPr>
        <w:adjustRightInd w:val="0"/>
        <w:snapToGrid w:val="0"/>
        <w:spacing w:line="360" w:lineRule="auto"/>
        <w:ind w:firstLine="422" w:firstLineChars="200"/>
        <w:rPr>
          <w:rFonts w:hint="eastAsia" w:ascii="宋体" w:hAnsi="宋体" w:eastAsia="宋体" w:cs="宋体"/>
          <w:snapToGrid w:val="0"/>
          <w:color w:val="auto"/>
          <w:kern w:val="0"/>
          <w:highlight w:val="none"/>
          <w:u w:val="single"/>
        </w:rPr>
      </w:pPr>
    </w:p>
    <w:p>
      <w:pPr>
        <w:pStyle w:val="2"/>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25"/>
        <w:ind w:firstLine="422"/>
        <w:rPr>
          <w:rFonts w:hint="eastAsia" w:ascii="宋体" w:hAnsi="宋体" w:eastAsia="宋体" w:cs="宋体"/>
          <w:color w:val="auto"/>
          <w:highlight w:val="none"/>
        </w:rPr>
      </w:pPr>
    </w:p>
    <w:p>
      <w:pPr>
        <w:keepNext w:val="0"/>
        <w:keepLines w:val="0"/>
        <w:widowControl/>
        <w:spacing w:before="0" w:after="0"/>
        <w:ind w:firstLine="0" w:firstLineChars="0"/>
        <w:outlineLvl w:val="9"/>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br w:type="page"/>
      </w:r>
    </w:p>
    <w:p>
      <w:pPr>
        <w:numPr>
          <w:ilvl w:val="0"/>
          <w:numId w:val="10"/>
        </w:numPr>
        <w:ind w:left="-205" w:leftChars="-257" w:right="-519" w:rightChars="-246" w:hanging="337" w:hangingChars="112"/>
        <w:jc w:val="center"/>
        <w:rPr>
          <w:rFonts w:hint="eastAsia" w:ascii="宋体" w:hAnsi="宋体" w:eastAsia="宋体" w:cs="宋体"/>
          <w:b/>
          <w:bCs/>
          <w:color w:val="auto"/>
          <w:kern w:val="2"/>
          <w:sz w:val="30"/>
          <w:szCs w:val="30"/>
          <w:highlight w:val="none"/>
          <w:lang w:val="zh-CN" w:eastAsia="zh-CN" w:bidi="ar-SA"/>
        </w:rPr>
      </w:pPr>
      <w:r>
        <w:rPr>
          <w:rFonts w:hint="eastAsia" w:ascii="宋体" w:hAnsi="宋体" w:eastAsia="宋体" w:cs="宋体"/>
          <w:b/>
          <w:bCs/>
          <w:color w:val="auto"/>
          <w:kern w:val="2"/>
          <w:sz w:val="30"/>
          <w:szCs w:val="30"/>
          <w:highlight w:val="none"/>
          <w:lang w:val="zh-CN" w:eastAsia="zh-CN" w:bidi="ar-SA"/>
        </w:rPr>
        <w:t>商务要求（★）响应情况表</w:t>
      </w:r>
    </w:p>
    <w:p>
      <w:pPr>
        <w:numPr>
          <w:ilvl w:val="-1"/>
          <w:numId w:val="0"/>
        </w:numPr>
        <w:ind w:left="-778" w:leftChars="-369" w:right="-519" w:rightChars="-246" w:firstLine="1446" w:firstLineChars="60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kern w:val="2"/>
          <w:sz w:val="24"/>
          <w:szCs w:val="24"/>
          <w:highlight w:val="none"/>
          <w:lang w:val="zh-CN" w:eastAsia="zh-CN" w:bidi="ar-SA"/>
        </w:rPr>
        <w:t>（★条款不响应</w:t>
      </w:r>
      <w:r>
        <w:rPr>
          <w:rFonts w:hint="eastAsia" w:ascii="宋体" w:hAnsi="宋体" w:eastAsia="宋体" w:cs="宋体"/>
          <w:b/>
          <w:bCs/>
          <w:color w:val="auto"/>
          <w:kern w:val="2"/>
          <w:sz w:val="24"/>
          <w:szCs w:val="24"/>
          <w:highlight w:val="none"/>
          <w:lang w:val="en-US" w:eastAsia="zh-CN" w:bidi="ar-SA"/>
        </w:rPr>
        <w:t>或者作</w:t>
      </w:r>
      <w:r>
        <w:rPr>
          <w:rFonts w:hint="eastAsia" w:ascii="宋体" w:hAnsi="宋体" w:eastAsia="宋体" w:cs="宋体"/>
          <w:b/>
          <w:bCs/>
          <w:color w:val="auto"/>
          <w:kern w:val="2"/>
          <w:sz w:val="24"/>
          <w:szCs w:val="24"/>
          <w:highlight w:val="none"/>
          <w:lang w:val="zh-CN" w:eastAsia="zh-CN" w:bidi="ar-SA"/>
        </w:rPr>
        <w:t>非实质性响</w:t>
      </w:r>
      <w:r>
        <w:rPr>
          <w:rFonts w:hint="eastAsia" w:ascii="宋体" w:hAnsi="宋体" w:eastAsia="宋体" w:cs="宋体"/>
          <w:b/>
          <w:bCs/>
          <w:color w:val="auto"/>
          <w:kern w:val="2"/>
          <w:sz w:val="24"/>
          <w:szCs w:val="24"/>
          <w:highlight w:val="none"/>
          <w:lang w:val="en-US" w:eastAsia="zh-CN" w:bidi="ar-SA"/>
        </w:rPr>
        <w:t>应</w:t>
      </w:r>
      <w:r>
        <w:rPr>
          <w:rFonts w:hint="eastAsia" w:ascii="宋体" w:hAnsi="宋体" w:eastAsia="宋体" w:cs="宋体"/>
          <w:b/>
          <w:bCs/>
          <w:color w:val="auto"/>
          <w:kern w:val="2"/>
          <w:sz w:val="24"/>
          <w:szCs w:val="24"/>
          <w:highlight w:val="none"/>
          <w:lang w:val="zh-CN" w:eastAsia="zh-CN" w:bidi="ar-SA"/>
        </w:rPr>
        <w:t>将做废标处理）</w:t>
      </w:r>
    </w:p>
    <w:tbl>
      <w:tblPr>
        <w:tblStyle w:val="26"/>
        <w:tblpPr w:leftFromText="180" w:rightFromText="180" w:vertAnchor="text" w:horzAnchor="page" w:tblpX="1168" w:tblpY="589"/>
        <w:tblOverlap w:val="never"/>
        <w:tblW w:w="92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6960"/>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8145" w:type="dxa"/>
            <w:gridSpan w:val="2"/>
            <w:vAlign w:val="center"/>
          </w:tcPr>
          <w:p>
            <w:pPr>
              <w:jc w:val="center"/>
              <w:rPr>
                <w:rFonts w:hint="eastAsia" w:ascii="宋体" w:hAnsi="宋体" w:eastAsia="宋体" w:cs="宋体"/>
                <w:color w:val="auto"/>
                <w:highlight w:val="none"/>
                <w:lang w:val="en-US" w:eastAsia="zh-CN"/>
              </w:rPr>
            </w:pPr>
            <w:r>
              <w:rPr>
                <w:rFonts w:hint="eastAsia" w:ascii="宋体" w:hAnsi="宋体" w:eastAsia="宋体" w:cs="宋体"/>
                <w:b/>
                <w:bCs/>
                <w:color w:val="auto"/>
                <w:kern w:val="2"/>
                <w:sz w:val="21"/>
                <w:szCs w:val="24"/>
                <w:highlight w:val="none"/>
                <w:lang w:val="en-US" w:eastAsia="zh-CN" w:bidi="ar-SA"/>
              </w:rPr>
              <w:t>商务要求</w:t>
            </w:r>
          </w:p>
        </w:tc>
        <w:tc>
          <w:tcPr>
            <w:tcW w:w="1074" w:type="dxa"/>
            <w:vAlign w:val="center"/>
          </w:tcPr>
          <w:p>
            <w:pPr>
              <w:jc w:val="center"/>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b/>
                <w:bCs/>
                <w:color w:val="auto"/>
                <w:kern w:val="2"/>
                <w:sz w:val="21"/>
                <w:szCs w:val="24"/>
                <w:highlight w:val="none"/>
                <w:lang w:val="en-US" w:eastAsia="zh-CN" w:bidi="ar-SA"/>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185" w:type="dxa"/>
            <w:vAlign w:val="center"/>
          </w:tcPr>
          <w:p>
            <w:pPr>
              <w:spacing w:line="276" w:lineRule="auto"/>
              <w:jc w:val="center"/>
              <w:rPr>
                <w:rFonts w:hint="eastAsia" w:ascii="宋体" w:hAnsi="宋体" w:eastAsia="宋体" w:cs="宋体"/>
                <w:b/>
                <w:bCs w:val="0"/>
                <w:color w:val="auto"/>
                <w:kern w:val="2"/>
                <w:sz w:val="24"/>
                <w:szCs w:val="21"/>
                <w:highlight w:val="none"/>
                <w:lang w:val="en-US" w:eastAsia="zh-CN" w:bidi="ar-SA"/>
              </w:rPr>
            </w:pPr>
            <w:r>
              <w:rPr>
                <w:rFonts w:hint="eastAsia" w:ascii="宋体" w:hAnsi="宋体" w:eastAsia="宋体" w:cs="宋体"/>
                <w:b/>
                <w:bCs w:val="0"/>
                <w:color w:val="auto"/>
                <w:sz w:val="24"/>
                <w:szCs w:val="21"/>
                <w:highlight w:val="none"/>
              </w:rPr>
              <w:t>一、</w:t>
            </w:r>
            <w:r>
              <w:rPr>
                <w:rFonts w:hint="eastAsia" w:ascii="宋体" w:hAnsi="宋体" w:eastAsia="宋体" w:cs="宋体"/>
                <w:b/>
                <w:bCs w:val="0"/>
                <w:color w:val="auto"/>
                <w:kern w:val="2"/>
                <w:sz w:val="21"/>
                <w:szCs w:val="24"/>
                <w:highlight w:val="none"/>
                <w:lang w:val="en-US" w:eastAsia="zh-CN" w:bidi="ar-SA"/>
              </w:rPr>
              <w:t>供货期</w:t>
            </w:r>
          </w:p>
        </w:tc>
        <w:tc>
          <w:tcPr>
            <w:tcW w:w="6960" w:type="dxa"/>
            <w:vAlign w:val="top"/>
          </w:tcPr>
          <w:p>
            <w:pPr>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2"/>
                <w:sz w:val="21"/>
                <w:szCs w:val="24"/>
                <w:highlight w:val="none"/>
                <w:lang w:val="en-US" w:eastAsia="zh-CN" w:bidi="ar-SA"/>
              </w:rPr>
              <w:t>签订合同之日起18个月</w:t>
            </w:r>
          </w:p>
        </w:tc>
        <w:tc>
          <w:tcPr>
            <w:tcW w:w="1074" w:type="dxa"/>
          </w:tcPr>
          <w:p>
            <w:pPr>
              <w:rPr>
                <w:rFonts w:hint="eastAsia" w:ascii="宋体" w:hAnsi="宋体" w:eastAsia="宋体" w:cs="宋体"/>
                <w:color w:val="auto"/>
                <w:kern w:val="2"/>
                <w:sz w:val="21"/>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185" w:type="dxa"/>
            <w:vAlign w:val="center"/>
          </w:tcPr>
          <w:p>
            <w:pPr>
              <w:spacing w:line="276" w:lineRule="auto"/>
              <w:jc w:val="center"/>
              <w:rPr>
                <w:rFonts w:hint="eastAsia" w:ascii="宋体" w:hAnsi="宋体" w:eastAsia="宋体" w:cs="宋体"/>
                <w:b/>
                <w:bCs w:val="0"/>
                <w:color w:val="auto"/>
                <w:sz w:val="24"/>
                <w:szCs w:val="21"/>
                <w:highlight w:val="none"/>
                <w:lang w:val="en-US" w:eastAsia="zh-CN"/>
              </w:rPr>
            </w:pPr>
            <w:r>
              <w:rPr>
                <w:rFonts w:hint="eastAsia" w:ascii="宋体" w:hAnsi="宋体" w:eastAsia="宋体" w:cs="宋体"/>
                <w:b/>
                <w:bCs w:val="0"/>
                <w:color w:val="auto"/>
                <w:sz w:val="24"/>
                <w:szCs w:val="21"/>
                <w:highlight w:val="none"/>
                <w:lang w:val="en-US" w:eastAsia="zh-CN"/>
              </w:rPr>
              <w:t>二、</w:t>
            </w:r>
            <w:r>
              <w:rPr>
                <w:rFonts w:hint="eastAsia" w:ascii="宋体" w:hAnsi="宋体" w:eastAsia="宋体" w:cs="宋体"/>
                <w:b/>
                <w:bCs w:val="0"/>
                <w:color w:val="auto"/>
                <w:sz w:val="21"/>
                <w:szCs w:val="24"/>
                <w:highlight w:val="none"/>
                <w:lang w:val="en-US" w:eastAsia="zh-CN"/>
              </w:rPr>
              <w:t>试用期</w:t>
            </w:r>
          </w:p>
        </w:tc>
        <w:tc>
          <w:tcPr>
            <w:tcW w:w="6960" w:type="dxa"/>
          </w:tcPr>
          <w:p>
            <w:pPr>
              <w:spacing w:line="240" w:lineRule="auto"/>
              <w:rPr>
                <w:rFonts w:hint="eastAsia" w:ascii="宋体" w:hAnsi="宋体" w:eastAsia="宋体" w:cs="宋体"/>
                <w:b w:val="0"/>
                <w:color w:val="auto"/>
                <w:sz w:val="21"/>
                <w:szCs w:val="24"/>
                <w:highlight w:val="none"/>
              </w:rPr>
            </w:pPr>
            <w:r>
              <w:rPr>
                <w:rFonts w:hint="eastAsia" w:ascii="宋体" w:hAnsi="宋体" w:eastAsia="宋体" w:cs="宋体"/>
                <w:b w:val="0"/>
                <w:color w:val="auto"/>
                <w:sz w:val="21"/>
                <w:szCs w:val="24"/>
                <w:highlight w:val="none"/>
              </w:rPr>
              <w:t>中标产品在医院临床试用期为1个月，若一个月内收到产品质量投诉且经采购人或政府相关部门（包括卫生行政部门、食品药品监督管理部门等）确认是有效投诉的，采购人有权单方面解除本协议，中标人需赔偿因上述事宜给采购人及第三方造成的损失。</w:t>
            </w:r>
          </w:p>
          <w:p>
            <w:pPr>
              <w:spacing w:line="276" w:lineRule="auto"/>
              <w:rPr>
                <w:rFonts w:hint="eastAsia" w:ascii="宋体" w:hAnsi="宋体" w:eastAsia="宋体" w:cs="宋体"/>
                <w:b/>
                <w:color w:val="auto"/>
                <w:sz w:val="24"/>
                <w:szCs w:val="21"/>
                <w:highlight w:val="none"/>
              </w:rPr>
            </w:pPr>
          </w:p>
        </w:tc>
        <w:tc>
          <w:tcPr>
            <w:tcW w:w="1074" w:type="dxa"/>
          </w:tcPr>
          <w:p>
            <w:pPr>
              <w:spacing w:line="276" w:lineRule="auto"/>
              <w:rPr>
                <w:rFonts w:hint="eastAsia" w:ascii="宋体" w:hAnsi="宋体" w:eastAsia="宋体" w:cs="宋体"/>
                <w:b/>
                <w:color w:val="auto"/>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185" w:type="dxa"/>
            <w:vAlign w:val="center"/>
          </w:tcPr>
          <w:p>
            <w:pPr>
              <w:spacing w:line="276" w:lineRule="auto"/>
              <w:jc w:val="center"/>
              <w:rPr>
                <w:rFonts w:hint="eastAsia" w:ascii="宋体" w:hAnsi="宋体" w:eastAsia="宋体" w:cs="宋体"/>
                <w:b/>
                <w:bCs w:val="0"/>
                <w:color w:val="auto"/>
                <w:sz w:val="24"/>
                <w:szCs w:val="21"/>
                <w:highlight w:val="none"/>
                <w:lang w:val="en-US" w:eastAsia="zh-CN"/>
              </w:rPr>
            </w:pPr>
            <w:r>
              <w:rPr>
                <w:rFonts w:hint="eastAsia" w:ascii="宋体" w:hAnsi="宋体" w:eastAsia="宋体" w:cs="宋体"/>
                <w:b/>
                <w:bCs w:val="0"/>
                <w:color w:val="auto"/>
                <w:sz w:val="24"/>
                <w:szCs w:val="21"/>
                <w:highlight w:val="none"/>
              </w:rPr>
              <w:t>三、</w:t>
            </w:r>
            <w:r>
              <w:rPr>
                <w:rFonts w:hint="eastAsia" w:ascii="宋体" w:hAnsi="宋体" w:eastAsia="宋体" w:cs="宋体"/>
                <w:b/>
                <w:bCs w:val="0"/>
                <w:color w:val="auto"/>
                <w:sz w:val="21"/>
                <w:szCs w:val="24"/>
                <w:highlight w:val="none"/>
                <w:lang w:val="en-US" w:eastAsia="zh-CN"/>
              </w:rPr>
              <w:t>采购、配送方式</w:t>
            </w:r>
          </w:p>
        </w:tc>
        <w:tc>
          <w:tcPr>
            <w:tcW w:w="6960" w:type="dxa"/>
          </w:tcPr>
          <w:p>
            <w:pPr>
              <w:pStyle w:val="2"/>
              <w:spacing w:line="276" w:lineRule="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中标人承诺所有中标产品按中标目录在深圳医用耗材阳光交易和监管平台执行线上采购，若不执行，采购人有权单方解除本采购协议。协议期限内中标产品的价格，若深圳医用耗材阳光交易和监管平台的价格低于中标目录价格的，按深圳医用耗材阳光交易和监管平台的价格执行。</w:t>
            </w:r>
          </w:p>
          <w:p>
            <w:pPr>
              <w:pStyle w:val="2"/>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中标产品的采购、配送均须通过采购人SPD医用耗材管理系统。根据中标结果，中标人必须与采购人SPD供应链延伸服务商签订供应链延伸服务协议，并支付交易金额2%的服务费用，否则采购人有权单方解除本协议，并重新组织招投标。</w:t>
            </w:r>
          </w:p>
        </w:tc>
        <w:tc>
          <w:tcPr>
            <w:tcW w:w="1074" w:type="dxa"/>
          </w:tcPr>
          <w:p>
            <w:pPr>
              <w:spacing w:line="276" w:lineRule="auto"/>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185" w:type="dxa"/>
            <w:vAlign w:val="center"/>
          </w:tcPr>
          <w:p>
            <w:pPr>
              <w:spacing w:line="276" w:lineRule="auto"/>
              <w:jc w:val="center"/>
              <w:rPr>
                <w:rFonts w:hint="eastAsia" w:ascii="宋体" w:hAnsi="宋体" w:eastAsia="宋体" w:cs="宋体"/>
                <w:b/>
                <w:color w:val="auto"/>
                <w:sz w:val="24"/>
                <w:szCs w:val="21"/>
                <w:highlight w:val="none"/>
              </w:rPr>
            </w:pPr>
            <w:r>
              <w:rPr>
                <w:rFonts w:hint="eastAsia" w:ascii="宋体" w:hAnsi="宋体" w:eastAsia="宋体" w:cs="宋体"/>
                <w:b/>
                <w:color w:val="auto"/>
                <w:sz w:val="24"/>
                <w:szCs w:val="21"/>
                <w:highlight w:val="none"/>
              </w:rPr>
              <w:t>四、付款方式</w:t>
            </w:r>
          </w:p>
        </w:tc>
        <w:tc>
          <w:tcPr>
            <w:tcW w:w="6960" w:type="dxa"/>
          </w:tcPr>
          <w:p>
            <w:pPr>
              <w:spacing w:line="276" w:lineRule="auto"/>
              <w:rPr>
                <w:rFonts w:hint="eastAsia" w:ascii="宋体" w:hAnsi="宋体" w:eastAsia="宋体" w:cs="宋体"/>
                <w:b/>
                <w:color w:val="auto"/>
                <w:sz w:val="24"/>
                <w:szCs w:val="21"/>
                <w:highlight w:val="none"/>
              </w:rPr>
            </w:pPr>
            <w:r>
              <w:rPr>
                <w:rFonts w:hint="eastAsia" w:ascii="宋体" w:hAnsi="宋体" w:eastAsia="宋体" w:cs="宋体"/>
                <w:color w:val="auto"/>
                <w:kern w:val="2"/>
                <w:sz w:val="21"/>
                <w:highlight w:val="none"/>
              </w:rPr>
              <w:t>按照中山大学附属第八医院（深圳福田）有关规定付款，</w:t>
            </w:r>
            <w:r>
              <w:rPr>
                <w:rFonts w:hint="eastAsia" w:ascii="宋体" w:hAnsi="宋体" w:eastAsia="宋体" w:cs="宋体"/>
                <w:color w:val="auto"/>
                <w:kern w:val="2"/>
                <w:sz w:val="21"/>
                <w:szCs w:val="24"/>
                <w:highlight w:val="none"/>
              </w:rPr>
              <w:t>货到验收合格后，及</w:t>
            </w:r>
            <w:r>
              <w:rPr>
                <w:rFonts w:hint="eastAsia" w:ascii="宋体" w:hAnsi="宋体" w:eastAsia="宋体" w:cs="宋体"/>
                <w:color w:val="auto"/>
                <w:kern w:val="2"/>
                <w:sz w:val="21"/>
                <w:highlight w:val="none"/>
              </w:rPr>
              <w:t>采购人消耗出库后，</w:t>
            </w:r>
            <w:r>
              <w:rPr>
                <w:rFonts w:hint="eastAsia" w:ascii="宋体" w:hAnsi="宋体" w:eastAsia="宋体" w:cs="宋体"/>
                <w:color w:val="auto"/>
                <w:kern w:val="2"/>
                <w:sz w:val="21"/>
                <w:szCs w:val="24"/>
                <w:highlight w:val="none"/>
              </w:rPr>
              <w:t xml:space="preserve">中标人收到系统的结算通知7日内向采购人出具与结算金额等额有效的增值税发票，发票到达采购人财务之日起30日内（最长不超过60日），采购人向中标人支付发票等额货款。 </w:t>
            </w:r>
          </w:p>
        </w:tc>
        <w:tc>
          <w:tcPr>
            <w:tcW w:w="1074" w:type="dxa"/>
          </w:tcPr>
          <w:p>
            <w:pPr>
              <w:spacing w:line="276" w:lineRule="auto"/>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185" w:type="dxa"/>
            <w:vAlign w:val="center"/>
          </w:tcPr>
          <w:p>
            <w:pPr>
              <w:spacing w:line="276" w:lineRule="auto"/>
              <w:jc w:val="center"/>
              <w:rPr>
                <w:rFonts w:hint="eastAsia" w:ascii="宋体" w:hAnsi="宋体" w:eastAsia="宋体" w:cs="宋体"/>
                <w:b/>
                <w:color w:val="auto"/>
                <w:sz w:val="24"/>
                <w:szCs w:val="21"/>
                <w:highlight w:val="none"/>
                <w:lang w:val="en-US" w:eastAsia="zh-CN"/>
              </w:rPr>
            </w:pPr>
            <w:r>
              <w:rPr>
                <w:rFonts w:hint="eastAsia" w:ascii="宋体" w:hAnsi="宋体" w:eastAsia="宋体" w:cs="宋体"/>
                <w:b/>
                <w:color w:val="auto"/>
                <w:sz w:val="24"/>
                <w:szCs w:val="21"/>
                <w:highlight w:val="none"/>
              </w:rPr>
              <w:t>五、</w:t>
            </w:r>
            <w:r>
              <w:rPr>
                <w:rFonts w:hint="eastAsia" w:ascii="宋体" w:hAnsi="宋体" w:eastAsia="宋体" w:cs="宋体"/>
                <w:b/>
                <w:color w:val="auto"/>
                <w:sz w:val="24"/>
                <w:szCs w:val="21"/>
                <w:highlight w:val="none"/>
                <w:lang w:val="en-US" w:eastAsia="zh-CN"/>
              </w:rPr>
              <w:t>验收方式</w:t>
            </w:r>
          </w:p>
        </w:tc>
        <w:tc>
          <w:tcPr>
            <w:tcW w:w="6960" w:type="dxa"/>
          </w:tcPr>
          <w:p>
            <w:pPr>
              <w:spacing w:line="300" w:lineRule="exact"/>
              <w:ind w:firstLine="0" w:firstLineChars="0"/>
              <w:rPr>
                <w:rFonts w:hint="eastAsia" w:ascii="宋体" w:hAnsi="宋体" w:eastAsia="宋体" w:cs="宋体"/>
                <w:b/>
                <w:color w:val="auto"/>
                <w:szCs w:val="21"/>
                <w:highlight w:val="none"/>
              </w:rPr>
            </w:pPr>
            <w:r>
              <w:rPr>
                <w:rFonts w:hint="eastAsia" w:ascii="宋体" w:hAnsi="宋体" w:eastAsia="宋体" w:cs="宋体"/>
                <w:color w:val="auto"/>
                <w:kern w:val="0"/>
                <w:sz w:val="21"/>
                <w:szCs w:val="21"/>
                <w:highlight w:val="none"/>
                <w:lang w:val="ru-RU"/>
              </w:rPr>
              <w:t>由使用单位进行验收，中标供应商提供的医用产品必须符合国家承认的相应标准；产品合格证每批次1份，产品检测报告每批次1份。</w:t>
            </w:r>
          </w:p>
        </w:tc>
        <w:tc>
          <w:tcPr>
            <w:tcW w:w="1074" w:type="dxa"/>
          </w:tcPr>
          <w:p>
            <w:pPr>
              <w:spacing w:line="300" w:lineRule="exact"/>
              <w:ind w:firstLine="633" w:firstLineChars="300"/>
              <w:rPr>
                <w:rFonts w:hint="eastAsia" w:ascii="宋体" w:hAnsi="宋体" w:eastAsia="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185" w:type="dxa"/>
            <w:vAlign w:val="center"/>
          </w:tcPr>
          <w:p>
            <w:pPr>
              <w:spacing w:line="276" w:lineRule="auto"/>
              <w:jc w:val="center"/>
              <w:rPr>
                <w:rFonts w:hint="eastAsia" w:ascii="宋体" w:hAnsi="宋体" w:eastAsia="宋体" w:cs="宋体"/>
                <w:b/>
                <w:color w:val="auto"/>
                <w:sz w:val="24"/>
                <w:szCs w:val="21"/>
                <w:highlight w:val="none"/>
              </w:rPr>
            </w:pPr>
            <w:r>
              <w:rPr>
                <w:rFonts w:hint="eastAsia" w:ascii="宋体" w:hAnsi="宋体" w:eastAsia="宋体" w:cs="宋体"/>
                <w:b/>
                <w:color w:val="auto"/>
                <w:sz w:val="24"/>
                <w:szCs w:val="21"/>
                <w:highlight w:val="none"/>
                <w:lang w:val="en-US" w:eastAsia="zh-CN"/>
              </w:rPr>
              <w:t>六、</w:t>
            </w:r>
            <w:r>
              <w:rPr>
                <w:rFonts w:hint="eastAsia" w:ascii="宋体" w:hAnsi="宋体" w:eastAsia="宋体" w:cs="宋体"/>
                <w:b/>
                <w:color w:val="auto"/>
                <w:sz w:val="24"/>
                <w:szCs w:val="21"/>
                <w:highlight w:val="none"/>
              </w:rPr>
              <w:t>售后服务</w:t>
            </w:r>
          </w:p>
        </w:tc>
        <w:tc>
          <w:tcPr>
            <w:tcW w:w="6960" w:type="dxa"/>
          </w:tcPr>
          <w:p>
            <w:pPr>
              <w:spacing w:line="300" w:lineRule="exact"/>
              <w:ind w:firstLine="0" w:firstLineChars="0"/>
              <w:rPr>
                <w:rFonts w:hint="eastAsia" w:ascii="宋体" w:hAnsi="宋体" w:eastAsia="宋体" w:cs="宋体"/>
                <w:color w:val="auto"/>
                <w:kern w:val="0"/>
                <w:sz w:val="21"/>
                <w:szCs w:val="21"/>
                <w:highlight w:val="none"/>
                <w:lang w:val="ru-RU"/>
              </w:rPr>
            </w:pPr>
            <w:r>
              <w:rPr>
                <w:rFonts w:hint="eastAsia" w:ascii="宋体" w:hAnsi="宋体" w:eastAsia="宋体" w:cs="宋体"/>
                <w:color w:val="auto"/>
                <w:kern w:val="0"/>
                <w:sz w:val="21"/>
                <w:szCs w:val="21"/>
                <w:highlight w:val="none"/>
                <w:lang w:val="en-US" w:eastAsia="zh-CN"/>
              </w:rPr>
              <w:t>1、</w:t>
            </w:r>
            <w:r>
              <w:rPr>
                <w:rFonts w:hint="eastAsia" w:ascii="宋体" w:hAnsi="宋体" w:eastAsia="宋体" w:cs="宋体"/>
                <w:color w:val="auto"/>
                <w:kern w:val="0"/>
                <w:sz w:val="21"/>
                <w:szCs w:val="21"/>
                <w:highlight w:val="none"/>
                <w:lang w:val="ru-RU"/>
              </w:rPr>
              <w:t>产品必须于收到采购人采购订单时起48小时内送达，节假日照常配送；临床急救应急产品按采购人的要求送达（最迟应于4小时内配送完成）。如果上述两种情况没有按照采购人要求及时送达，所产生的一切后果将由中标人负责。中标人须承诺无条件破损换和近效期退换服务。</w:t>
            </w:r>
          </w:p>
          <w:p>
            <w:pPr>
              <w:spacing w:line="300" w:lineRule="exact"/>
              <w:ind w:firstLine="0" w:firstLineChars="0"/>
              <w:rPr>
                <w:rFonts w:hint="eastAsia" w:ascii="宋体" w:hAnsi="宋体" w:eastAsia="宋体" w:cs="宋体"/>
                <w:color w:val="auto"/>
                <w:kern w:val="0"/>
                <w:sz w:val="21"/>
                <w:szCs w:val="21"/>
                <w:highlight w:val="none"/>
                <w:lang w:val="ru-RU"/>
              </w:rPr>
            </w:pPr>
            <w:r>
              <w:rPr>
                <w:rFonts w:hint="eastAsia" w:ascii="宋体" w:hAnsi="宋体" w:eastAsia="宋体" w:cs="宋体"/>
                <w:color w:val="auto"/>
                <w:kern w:val="0"/>
                <w:sz w:val="21"/>
                <w:szCs w:val="21"/>
                <w:highlight w:val="none"/>
                <w:lang w:val="en-US" w:eastAsia="zh-CN"/>
              </w:rPr>
              <w:t>2、</w:t>
            </w:r>
            <w:r>
              <w:rPr>
                <w:rFonts w:hint="eastAsia" w:ascii="宋体" w:hAnsi="宋体" w:eastAsia="宋体" w:cs="宋体"/>
                <w:color w:val="auto"/>
                <w:kern w:val="0"/>
                <w:sz w:val="21"/>
                <w:szCs w:val="21"/>
                <w:highlight w:val="none"/>
                <w:lang w:val="ru-RU"/>
              </w:rPr>
              <w:t>对于有近效期的产品（近效期2个月或以上的）、破损、有疑义或使用前发现不宜使用的现象，中标人保证无条件更换新批号且效期在半年以上的产品。提供的产品必须与产品注册证的名称、规格型号一致，否则一切经济损失及其他后果均由中标人承担。</w:t>
            </w:r>
          </w:p>
          <w:p>
            <w:pPr>
              <w:spacing w:line="300" w:lineRule="exact"/>
              <w:ind w:firstLine="633" w:firstLineChars="300"/>
              <w:rPr>
                <w:rFonts w:hint="eastAsia" w:ascii="宋体" w:hAnsi="宋体" w:eastAsia="宋体" w:cs="宋体"/>
                <w:color w:val="auto"/>
                <w:kern w:val="0"/>
                <w:sz w:val="21"/>
                <w:szCs w:val="21"/>
                <w:highlight w:val="none"/>
                <w:lang w:val="ru-RU"/>
              </w:rPr>
            </w:pPr>
          </w:p>
        </w:tc>
        <w:tc>
          <w:tcPr>
            <w:tcW w:w="1074" w:type="dxa"/>
          </w:tcPr>
          <w:p>
            <w:pPr>
              <w:spacing w:line="300" w:lineRule="exact"/>
              <w:ind w:firstLine="633" w:firstLineChars="300"/>
              <w:rPr>
                <w:rFonts w:hint="eastAsia" w:ascii="宋体" w:hAnsi="宋体" w:eastAsia="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185" w:type="dxa"/>
            <w:vAlign w:val="center"/>
          </w:tcPr>
          <w:p>
            <w:pPr>
              <w:spacing w:line="276" w:lineRule="auto"/>
              <w:jc w:val="center"/>
              <w:rPr>
                <w:rFonts w:hint="eastAsia" w:ascii="宋体" w:hAnsi="宋体" w:eastAsia="宋体" w:cs="宋体"/>
                <w:b/>
                <w:color w:val="auto"/>
                <w:sz w:val="24"/>
                <w:szCs w:val="21"/>
                <w:highlight w:val="none"/>
                <w:lang w:val="en-US" w:eastAsia="zh-CN"/>
              </w:rPr>
            </w:pPr>
            <w:r>
              <w:rPr>
                <w:rFonts w:hint="eastAsia" w:ascii="宋体" w:hAnsi="宋体" w:eastAsia="宋体" w:cs="宋体"/>
                <w:b/>
                <w:color w:val="auto"/>
                <w:kern w:val="2"/>
                <w:sz w:val="24"/>
                <w:szCs w:val="21"/>
                <w:highlight w:val="none"/>
                <w:lang w:val="en-US" w:eastAsia="zh-CN"/>
              </w:rPr>
              <w:t>七、</w:t>
            </w:r>
            <w:r>
              <w:rPr>
                <w:rFonts w:hint="eastAsia" w:ascii="宋体" w:hAnsi="宋体" w:eastAsia="宋体" w:cs="宋体"/>
                <w:b/>
                <w:color w:val="auto"/>
                <w:kern w:val="2"/>
                <w:sz w:val="24"/>
                <w:szCs w:val="21"/>
                <w:highlight w:val="none"/>
                <w:lang w:val="ru-RU"/>
              </w:rPr>
              <w:t>报价要求</w:t>
            </w:r>
          </w:p>
        </w:tc>
        <w:tc>
          <w:tcPr>
            <w:tcW w:w="6960" w:type="dxa"/>
          </w:tcPr>
          <w:p>
            <w:pPr>
              <w:spacing w:line="300" w:lineRule="exact"/>
              <w:ind w:firstLine="0" w:firstLineChars="0"/>
              <w:rPr>
                <w:rFonts w:hint="eastAsia" w:ascii="宋体" w:hAnsi="宋体" w:eastAsia="宋体" w:cs="宋体"/>
                <w:color w:val="auto"/>
                <w:kern w:val="0"/>
                <w:sz w:val="21"/>
                <w:szCs w:val="21"/>
                <w:highlight w:val="none"/>
                <w:lang w:val="ru-RU"/>
              </w:rPr>
            </w:pPr>
            <w:r>
              <w:rPr>
                <w:rFonts w:hint="eastAsia" w:ascii="宋体" w:hAnsi="宋体" w:eastAsia="宋体" w:cs="宋体"/>
                <w:color w:val="auto"/>
                <w:kern w:val="0"/>
                <w:sz w:val="21"/>
                <w:szCs w:val="21"/>
                <w:highlight w:val="none"/>
                <w:lang w:val="en-US" w:eastAsia="zh-CN"/>
              </w:rPr>
              <w:t>1、</w:t>
            </w:r>
            <w:r>
              <w:rPr>
                <w:rFonts w:hint="eastAsia" w:ascii="宋体" w:hAnsi="宋体" w:eastAsia="宋体" w:cs="宋体"/>
                <w:color w:val="auto"/>
                <w:kern w:val="0"/>
                <w:sz w:val="21"/>
                <w:szCs w:val="21"/>
                <w:highlight w:val="none"/>
                <w:lang w:val="ru-RU"/>
              </w:rPr>
              <w:t>投标人所报价格的产品必须为全新的、经检验合格的并在各医院正常运行的产品。</w:t>
            </w:r>
          </w:p>
          <w:p>
            <w:pPr>
              <w:spacing w:line="300" w:lineRule="exact"/>
              <w:ind w:firstLine="0" w:firstLineChars="0"/>
              <w:rPr>
                <w:rFonts w:hint="eastAsia" w:ascii="宋体" w:hAnsi="宋体" w:eastAsia="宋体" w:cs="宋体"/>
                <w:color w:val="auto"/>
                <w:kern w:val="0"/>
                <w:sz w:val="21"/>
                <w:szCs w:val="21"/>
                <w:highlight w:val="none"/>
                <w:lang w:val="ru-RU"/>
              </w:rPr>
            </w:pPr>
            <w:r>
              <w:rPr>
                <w:rFonts w:hint="eastAsia" w:ascii="宋体" w:hAnsi="宋体" w:eastAsia="宋体" w:cs="宋体"/>
                <w:color w:val="auto"/>
                <w:kern w:val="0"/>
                <w:sz w:val="21"/>
                <w:szCs w:val="21"/>
                <w:highlight w:val="none"/>
                <w:lang w:val="en-US" w:eastAsia="zh-CN"/>
              </w:rPr>
              <w:t>2、</w:t>
            </w:r>
            <w:r>
              <w:rPr>
                <w:rFonts w:hint="eastAsia" w:ascii="宋体" w:hAnsi="宋体" w:eastAsia="宋体" w:cs="宋体"/>
                <w:color w:val="auto"/>
                <w:kern w:val="0"/>
                <w:sz w:val="21"/>
                <w:szCs w:val="21"/>
                <w:highlight w:val="none"/>
                <w:lang w:val="ru-RU"/>
              </w:rPr>
              <w:t>投标人在开标现场提交加盖投标公司公章密封的人民币报价表，报价表标明的单价应为包括所有税费在内的供货价，即投标人对采购人的实际供应价。每种产品规格只允许有一个报价，任何有选择的报价将不予接受。</w:t>
            </w:r>
          </w:p>
          <w:p>
            <w:pPr>
              <w:spacing w:line="300" w:lineRule="exact"/>
              <w:ind w:firstLine="0" w:firstLineChars="0"/>
              <w:rPr>
                <w:rFonts w:hint="eastAsia" w:ascii="宋体" w:hAnsi="宋体" w:eastAsia="宋体" w:cs="宋体"/>
                <w:color w:val="auto"/>
                <w:kern w:val="0"/>
                <w:sz w:val="21"/>
                <w:szCs w:val="21"/>
                <w:highlight w:val="none"/>
                <w:lang w:val="ru-RU"/>
              </w:rPr>
            </w:pPr>
            <w:r>
              <w:rPr>
                <w:rFonts w:hint="eastAsia" w:ascii="宋体" w:hAnsi="宋体" w:eastAsia="宋体" w:cs="宋体"/>
                <w:color w:val="auto"/>
                <w:kern w:val="0"/>
                <w:sz w:val="21"/>
                <w:szCs w:val="21"/>
                <w:highlight w:val="none"/>
                <w:lang w:val="en-US" w:eastAsia="zh-CN"/>
              </w:rPr>
              <w:t>3、</w:t>
            </w:r>
            <w:r>
              <w:rPr>
                <w:rFonts w:hint="eastAsia" w:ascii="宋体" w:hAnsi="宋体" w:eastAsia="宋体" w:cs="宋体"/>
                <w:color w:val="auto"/>
                <w:kern w:val="0"/>
                <w:sz w:val="21"/>
                <w:szCs w:val="21"/>
                <w:highlight w:val="none"/>
                <w:lang w:val="ru-RU"/>
              </w:rPr>
              <w:t xml:space="preserve">报价币种为人民币。 </w:t>
            </w:r>
          </w:p>
          <w:p>
            <w:pPr>
              <w:spacing w:line="300" w:lineRule="exact"/>
              <w:ind w:firstLine="633" w:firstLineChars="300"/>
              <w:rPr>
                <w:rFonts w:hint="eastAsia" w:ascii="宋体" w:hAnsi="宋体" w:eastAsia="宋体" w:cs="宋体"/>
                <w:color w:val="auto"/>
                <w:kern w:val="0"/>
                <w:sz w:val="21"/>
                <w:szCs w:val="21"/>
                <w:highlight w:val="none"/>
                <w:lang w:val="ru-RU"/>
              </w:rPr>
            </w:pPr>
          </w:p>
        </w:tc>
        <w:tc>
          <w:tcPr>
            <w:tcW w:w="1074" w:type="dxa"/>
          </w:tcPr>
          <w:p>
            <w:pPr>
              <w:spacing w:line="300" w:lineRule="exact"/>
              <w:ind w:firstLine="633" w:firstLineChars="300"/>
              <w:rPr>
                <w:rFonts w:hint="eastAsia" w:ascii="宋体" w:hAnsi="宋体" w:eastAsia="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185" w:type="dxa"/>
            <w:vMerge w:val="restart"/>
            <w:vAlign w:val="center"/>
          </w:tcPr>
          <w:p>
            <w:pPr>
              <w:spacing w:line="276" w:lineRule="auto"/>
              <w:jc w:val="center"/>
              <w:rPr>
                <w:rFonts w:hint="eastAsia" w:ascii="宋体" w:hAnsi="宋体" w:eastAsia="宋体" w:cs="宋体"/>
                <w:color w:val="auto"/>
                <w:kern w:val="0"/>
                <w:sz w:val="24"/>
                <w:szCs w:val="22"/>
                <w:highlight w:val="none"/>
                <w:lang w:val="en-US" w:eastAsia="zh-CN"/>
              </w:rPr>
            </w:pPr>
            <w:r>
              <w:rPr>
                <w:rFonts w:hint="eastAsia" w:ascii="宋体" w:hAnsi="宋体" w:eastAsia="宋体" w:cs="宋体"/>
                <w:b/>
                <w:color w:val="auto"/>
                <w:kern w:val="2"/>
                <w:sz w:val="24"/>
                <w:szCs w:val="21"/>
                <w:highlight w:val="none"/>
                <w:lang w:val="ru-RU" w:eastAsia="zh-CN"/>
              </w:rPr>
              <w:t>八、其他</w:t>
            </w:r>
          </w:p>
        </w:tc>
        <w:tc>
          <w:tcPr>
            <w:tcW w:w="6960" w:type="dxa"/>
          </w:tcPr>
          <w:p>
            <w:pPr>
              <w:spacing w:line="300" w:lineRule="exact"/>
              <w:ind w:firstLine="0" w:firstLineChars="0"/>
              <w:rPr>
                <w:rFonts w:hint="eastAsia" w:ascii="宋体" w:hAnsi="宋体" w:eastAsia="宋体" w:cs="宋体"/>
                <w:color w:val="auto"/>
                <w:kern w:val="0"/>
                <w:sz w:val="21"/>
                <w:szCs w:val="21"/>
                <w:highlight w:val="none"/>
                <w:lang w:val="ru-RU"/>
              </w:rPr>
            </w:pPr>
            <w:r>
              <w:rPr>
                <w:rFonts w:hint="eastAsia" w:ascii="宋体" w:hAnsi="宋体" w:eastAsia="宋体" w:cs="宋体"/>
                <w:color w:val="auto"/>
                <w:kern w:val="0"/>
                <w:sz w:val="21"/>
                <w:szCs w:val="21"/>
                <w:highlight w:val="none"/>
                <w:lang w:val="ru-RU"/>
              </w:rPr>
              <w:t>投标人必须接受：需方的采购谈判方法；需方不向落标方解释落标原因；不退还投标文件。</w:t>
            </w:r>
          </w:p>
        </w:tc>
        <w:tc>
          <w:tcPr>
            <w:tcW w:w="1074" w:type="dxa"/>
          </w:tcPr>
          <w:p>
            <w:pPr>
              <w:spacing w:line="300" w:lineRule="exact"/>
              <w:ind w:firstLine="633" w:firstLineChars="300"/>
              <w:rPr>
                <w:rFonts w:hint="eastAsia" w:ascii="宋体" w:hAnsi="宋体" w:eastAsia="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185" w:type="dxa"/>
            <w:vMerge w:val="continue"/>
          </w:tcPr>
          <w:p>
            <w:pPr>
              <w:spacing w:line="276" w:lineRule="auto"/>
              <w:rPr>
                <w:rFonts w:hint="eastAsia" w:ascii="宋体" w:hAnsi="宋体" w:eastAsia="宋体" w:cs="宋体"/>
                <w:b/>
                <w:color w:val="auto"/>
                <w:kern w:val="2"/>
                <w:sz w:val="24"/>
                <w:szCs w:val="21"/>
                <w:highlight w:val="none"/>
                <w:lang w:val="ru-RU" w:eastAsia="zh-CN"/>
              </w:rPr>
            </w:pPr>
          </w:p>
        </w:tc>
        <w:tc>
          <w:tcPr>
            <w:tcW w:w="6960" w:type="dxa"/>
          </w:tcPr>
          <w:p>
            <w:pPr>
              <w:spacing w:line="300" w:lineRule="exact"/>
              <w:ind w:firstLine="0" w:firstLineChars="0"/>
              <w:rPr>
                <w:rFonts w:hint="eastAsia" w:ascii="宋体" w:hAnsi="宋体" w:eastAsia="宋体" w:cs="宋体"/>
                <w:color w:val="auto"/>
                <w:kern w:val="0"/>
                <w:sz w:val="21"/>
                <w:szCs w:val="21"/>
                <w:highlight w:val="none"/>
                <w:lang w:val="ru-RU"/>
              </w:rPr>
            </w:pPr>
            <w:r>
              <w:rPr>
                <w:rFonts w:hint="eastAsia" w:ascii="宋体" w:hAnsi="宋体" w:eastAsia="宋体" w:cs="宋体"/>
                <w:color w:val="auto"/>
                <w:kern w:val="0"/>
                <w:sz w:val="21"/>
                <w:szCs w:val="21"/>
                <w:highlight w:val="none"/>
                <w:lang w:val="ru-RU"/>
              </w:rPr>
              <w:t>所提供产品剩余的有效期不得少于该产品整个效期的三分之二。</w:t>
            </w:r>
          </w:p>
        </w:tc>
        <w:tc>
          <w:tcPr>
            <w:tcW w:w="1074" w:type="dxa"/>
          </w:tcPr>
          <w:p>
            <w:pPr>
              <w:spacing w:line="300" w:lineRule="exact"/>
              <w:ind w:firstLine="633" w:firstLineChars="300"/>
              <w:rPr>
                <w:rFonts w:hint="eastAsia" w:ascii="宋体" w:hAnsi="宋体" w:eastAsia="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185" w:type="dxa"/>
            <w:vMerge w:val="continue"/>
          </w:tcPr>
          <w:p>
            <w:pPr>
              <w:spacing w:line="276" w:lineRule="auto"/>
              <w:rPr>
                <w:rFonts w:hint="eastAsia" w:ascii="宋体" w:hAnsi="宋体" w:eastAsia="宋体" w:cs="宋体"/>
                <w:b/>
                <w:color w:val="auto"/>
                <w:kern w:val="2"/>
                <w:sz w:val="24"/>
                <w:szCs w:val="21"/>
                <w:highlight w:val="none"/>
                <w:lang w:val="ru-RU" w:eastAsia="zh-CN"/>
              </w:rPr>
            </w:pPr>
          </w:p>
        </w:tc>
        <w:tc>
          <w:tcPr>
            <w:tcW w:w="6960" w:type="dxa"/>
          </w:tcPr>
          <w:p>
            <w:pPr>
              <w:spacing w:line="300" w:lineRule="exact"/>
              <w:ind w:firstLine="0" w:firstLineChars="0"/>
              <w:rPr>
                <w:rFonts w:hint="eastAsia" w:ascii="宋体" w:hAnsi="宋体" w:eastAsia="宋体" w:cs="宋体"/>
                <w:color w:val="auto"/>
                <w:kern w:val="0"/>
                <w:sz w:val="21"/>
                <w:szCs w:val="21"/>
                <w:highlight w:val="none"/>
                <w:lang w:val="ru-RU"/>
              </w:rPr>
            </w:pPr>
            <w:r>
              <w:rPr>
                <w:rFonts w:hint="eastAsia" w:ascii="宋体" w:hAnsi="宋体" w:eastAsia="宋体" w:cs="宋体"/>
                <w:color w:val="auto"/>
                <w:kern w:val="0"/>
                <w:sz w:val="21"/>
                <w:szCs w:val="21"/>
                <w:highlight w:val="none"/>
                <w:lang w:val="ru-RU"/>
              </w:rPr>
              <w:t>《医疗器械生产企业许可证》、《医疗器械经营企业许可证》、《医疗器械注册证》、《消毒产品生产企业卫生许可证》、《消毒剂和消毒器械卫生许可批件》、《营业执照（正副本）》、产品检验报告书等到期前，应将变更后的最新有效证明文件报送到采购人。超过有效期未报送的，停止中标医疗器械供货资格。</w:t>
            </w:r>
          </w:p>
        </w:tc>
        <w:tc>
          <w:tcPr>
            <w:tcW w:w="1074" w:type="dxa"/>
          </w:tcPr>
          <w:p>
            <w:pPr>
              <w:spacing w:line="300" w:lineRule="exact"/>
              <w:ind w:firstLine="633" w:firstLineChars="300"/>
              <w:rPr>
                <w:rFonts w:hint="eastAsia" w:ascii="宋体" w:hAnsi="宋体" w:eastAsia="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185" w:type="dxa"/>
            <w:vMerge w:val="continue"/>
          </w:tcPr>
          <w:p>
            <w:pPr>
              <w:spacing w:line="276" w:lineRule="auto"/>
              <w:rPr>
                <w:rFonts w:hint="eastAsia" w:ascii="宋体" w:hAnsi="宋体" w:eastAsia="宋体" w:cs="宋体"/>
                <w:b/>
                <w:color w:val="auto"/>
                <w:kern w:val="2"/>
                <w:sz w:val="24"/>
                <w:szCs w:val="21"/>
                <w:highlight w:val="none"/>
                <w:lang w:val="ru-RU" w:eastAsia="zh-CN"/>
              </w:rPr>
            </w:pPr>
          </w:p>
        </w:tc>
        <w:tc>
          <w:tcPr>
            <w:tcW w:w="6960" w:type="dxa"/>
          </w:tcPr>
          <w:p>
            <w:pPr>
              <w:spacing w:line="300" w:lineRule="exact"/>
              <w:ind w:firstLine="0" w:firstLineChars="0"/>
              <w:rPr>
                <w:rFonts w:hint="eastAsia" w:ascii="宋体" w:hAnsi="宋体" w:eastAsia="宋体" w:cs="宋体"/>
                <w:color w:val="auto"/>
                <w:kern w:val="0"/>
                <w:sz w:val="21"/>
                <w:szCs w:val="21"/>
                <w:highlight w:val="none"/>
                <w:lang w:val="ru-RU"/>
              </w:rPr>
            </w:pPr>
            <w:r>
              <w:rPr>
                <w:rFonts w:hint="eastAsia" w:ascii="宋体" w:hAnsi="宋体" w:eastAsia="宋体" w:cs="宋体"/>
                <w:color w:val="auto"/>
                <w:kern w:val="0"/>
                <w:sz w:val="21"/>
                <w:szCs w:val="21"/>
                <w:highlight w:val="none"/>
                <w:lang w:val="ru-RU"/>
              </w:rPr>
              <w:t>因政府重大事项变革，导致无法继续履行合同的情况，将无条件终止合同。若深圳市启动耗材集采工作，我院将中标商作为备选供应商。</w:t>
            </w:r>
          </w:p>
          <w:p>
            <w:pPr>
              <w:spacing w:line="300" w:lineRule="exact"/>
              <w:ind w:firstLine="633" w:firstLineChars="300"/>
              <w:rPr>
                <w:rFonts w:hint="eastAsia" w:ascii="宋体" w:hAnsi="宋体" w:eastAsia="宋体" w:cs="宋体"/>
                <w:color w:val="auto"/>
                <w:kern w:val="0"/>
                <w:sz w:val="21"/>
                <w:szCs w:val="21"/>
                <w:highlight w:val="none"/>
                <w:lang w:val="ru-RU"/>
              </w:rPr>
            </w:pPr>
          </w:p>
        </w:tc>
        <w:tc>
          <w:tcPr>
            <w:tcW w:w="1074" w:type="dxa"/>
          </w:tcPr>
          <w:p>
            <w:pPr>
              <w:spacing w:line="300" w:lineRule="exact"/>
              <w:ind w:firstLine="633" w:firstLineChars="300"/>
              <w:rPr>
                <w:rFonts w:hint="eastAsia" w:ascii="宋体" w:hAnsi="宋体" w:eastAsia="宋体" w:cs="宋体"/>
                <w:bCs/>
                <w:color w:val="auto"/>
                <w:szCs w:val="21"/>
                <w:highlight w:val="none"/>
              </w:rPr>
            </w:pPr>
          </w:p>
        </w:tc>
      </w:tr>
    </w:tbl>
    <w:p>
      <w:pPr>
        <w:keepNext w:val="0"/>
        <w:keepLines w:val="0"/>
        <w:widowControl/>
        <w:spacing w:before="0" w:after="0"/>
        <w:ind w:firstLine="0" w:firstLineChars="0"/>
        <w:outlineLvl w:val="9"/>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br w:type="page"/>
      </w:r>
    </w:p>
    <w:p>
      <w:pPr>
        <w:keepNext w:val="0"/>
        <w:keepLines w:val="0"/>
        <w:widowControl/>
        <w:spacing w:before="0" w:after="0"/>
        <w:ind w:firstLine="0" w:firstLineChars="0"/>
        <w:outlineLvl w:val="9"/>
        <w:rPr>
          <w:rFonts w:hint="eastAsia" w:ascii="宋体" w:hAnsi="宋体" w:eastAsia="宋体" w:cs="宋体"/>
          <w:b/>
          <w:bCs/>
          <w:color w:val="auto"/>
          <w:sz w:val="28"/>
          <w:szCs w:val="28"/>
          <w:highlight w:val="none"/>
        </w:rPr>
        <w:sectPr>
          <w:footerReference r:id="rId6" w:type="default"/>
          <w:pgSz w:w="11906" w:h="16838"/>
          <w:pgMar w:top="1134" w:right="1134" w:bottom="850" w:left="1276" w:header="851" w:footer="992" w:gutter="0"/>
          <w:pgNumType w:fmt="decimal"/>
          <w:cols w:space="0" w:num="1"/>
          <w:docGrid w:type="linesAndChars" w:linePitch="316" w:charSpace="209"/>
        </w:sectPr>
      </w:pPr>
    </w:p>
    <w:p>
      <w:pPr>
        <w:keepNext/>
        <w:keepLines/>
        <w:widowControl/>
        <w:numPr>
          <w:ilvl w:val="0"/>
          <w:numId w:val="0"/>
        </w:numPr>
        <w:spacing w:before="260" w:after="260"/>
        <w:ind w:firstLine="0" w:firstLineChars="0"/>
        <w:jc w:val="center"/>
        <w:outlineLvl w:val="1"/>
        <w:rPr>
          <w:rFonts w:hint="eastAsia" w:ascii="宋体" w:hAnsi="宋体" w:eastAsia="宋体" w:cs="宋体"/>
          <w:b/>
          <w:color w:val="auto"/>
          <w:sz w:val="32"/>
          <w:szCs w:val="32"/>
          <w:highlight w:val="none"/>
        </w:rPr>
      </w:pPr>
      <w:r>
        <w:rPr>
          <w:rFonts w:hint="eastAsia" w:ascii="宋体" w:hAnsi="宋体" w:eastAsia="宋体" w:cs="宋体"/>
          <w:b/>
          <w:bCs w:val="0"/>
          <w:color w:val="auto"/>
          <w:sz w:val="32"/>
          <w:szCs w:val="32"/>
          <w:highlight w:val="none"/>
          <w:lang w:val="en-US" w:eastAsia="zh-CN"/>
        </w:rPr>
        <w:t>七、</w:t>
      </w:r>
      <w:r>
        <w:rPr>
          <w:rFonts w:hint="eastAsia" w:ascii="宋体" w:hAnsi="宋体" w:eastAsia="宋体" w:cs="宋体"/>
          <w:b/>
          <w:color w:val="auto"/>
          <w:sz w:val="32"/>
          <w:szCs w:val="32"/>
          <w:highlight w:val="none"/>
          <w:lang w:val="en-US" w:eastAsia="zh-CN"/>
        </w:rPr>
        <w:t xml:space="preserve">其他商务信息    </w:t>
      </w:r>
    </w:p>
    <w:p>
      <w:pPr>
        <w:tabs>
          <w:tab w:val="left" w:pos="180"/>
        </w:tabs>
        <w:ind w:left="-24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（一）投标人情况介绍表</w:t>
      </w:r>
    </w:p>
    <w:tbl>
      <w:tblPr>
        <w:tblStyle w:val="26"/>
        <w:tblW w:w="104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4"/>
        <w:gridCol w:w="1418"/>
        <w:gridCol w:w="1460"/>
        <w:gridCol w:w="227"/>
        <w:gridCol w:w="1393"/>
        <w:gridCol w:w="256"/>
        <w:gridCol w:w="1792"/>
        <w:gridCol w:w="1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4" w:type="dxa"/>
            <w:vAlign w:val="center"/>
          </w:tcPr>
          <w:p>
            <w:pPr>
              <w:tabs>
                <w:tab w:val="left" w:pos="540"/>
              </w:tabs>
              <w:ind w:left="-133" w:leftChars="-64" w:right="-105" w:rightChars="-50" w:hanging="2"/>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单位名称</w:t>
            </w:r>
          </w:p>
        </w:tc>
        <w:tc>
          <w:tcPr>
            <w:tcW w:w="8195" w:type="dxa"/>
            <w:gridSpan w:val="7"/>
            <w:vAlign w:val="center"/>
          </w:tcPr>
          <w:p>
            <w:pPr>
              <w:tabs>
                <w:tab w:val="left" w:pos="540"/>
              </w:tabs>
              <w:ind w:left="-133" w:leftChars="-64" w:right="-105" w:rightChars="-50" w:hanging="2"/>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4" w:type="dxa"/>
            <w:vAlign w:val="center"/>
          </w:tcPr>
          <w:p>
            <w:pPr>
              <w:tabs>
                <w:tab w:val="left" w:pos="540"/>
              </w:tabs>
              <w:ind w:left="-133" w:leftChars="-64" w:right="-105" w:rightChars="-50" w:hanging="2"/>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注册地址</w:t>
            </w:r>
          </w:p>
        </w:tc>
        <w:tc>
          <w:tcPr>
            <w:tcW w:w="8195" w:type="dxa"/>
            <w:gridSpan w:val="7"/>
            <w:vAlign w:val="center"/>
          </w:tcPr>
          <w:p>
            <w:pPr>
              <w:tabs>
                <w:tab w:val="left" w:pos="540"/>
              </w:tabs>
              <w:ind w:left="-133" w:leftChars="-64" w:right="-105" w:rightChars="-50" w:hanging="2"/>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4" w:type="dxa"/>
            <w:vMerge w:val="restart"/>
            <w:vAlign w:val="center"/>
          </w:tcPr>
          <w:p>
            <w:pPr>
              <w:tabs>
                <w:tab w:val="left" w:pos="540"/>
              </w:tabs>
              <w:ind w:left="-133" w:leftChars="-64" w:right="-105" w:rightChars="-50" w:hanging="2"/>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联系方式</w:t>
            </w:r>
          </w:p>
        </w:tc>
        <w:tc>
          <w:tcPr>
            <w:tcW w:w="1418" w:type="dxa"/>
            <w:vAlign w:val="center"/>
          </w:tcPr>
          <w:p>
            <w:pPr>
              <w:tabs>
                <w:tab w:val="left" w:pos="540"/>
              </w:tabs>
              <w:ind w:left="-133" w:leftChars="-64" w:right="-105" w:rightChars="-50" w:hanging="2"/>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法人代表姓名</w:t>
            </w:r>
          </w:p>
        </w:tc>
        <w:tc>
          <w:tcPr>
            <w:tcW w:w="1687" w:type="dxa"/>
            <w:gridSpan w:val="2"/>
            <w:vAlign w:val="center"/>
          </w:tcPr>
          <w:p>
            <w:pPr>
              <w:tabs>
                <w:tab w:val="left" w:pos="540"/>
              </w:tabs>
              <w:ind w:left="-133" w:leftChars="-64" w:right="-105" w:rightChars="-50" w:hanging="2"/>
              <w:jc w:val="center"/>
              <w:rPr>
                <w:rFonts w:hint="eastAsia" w:ascii="宋体" w:hAnsi="宋体" w:eastAsia="宋体" w:cs="宋体"/>
                <w:color w:val="auto"/>
                <w:szCs w:val="21"/>
                <w:highlight w:val="none"/>
              </w:rPr>
            </w:pPr>
          </w:p>
        </w:tc>
        <w:tc>
          <w:tcPr>
            <w:tcW w:w="1649" w:type="dxa"/>
            <w:gridSpan w:val="2"/>
            <w:vAlign w:val="center"/>
          </w:tcPr>
          <w:p>
            <w:pPr>
              <w:tabs>
                <w:tab w:val="left" w:pos="540"/>
              </w:tabs>
              <w:ind w:left="-133" w:leftChars="-64" w:right="-105" w:rightChars="-50" w:hanging="2"/>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电话/技术职称</w:t>
            </w:r>
          </w:p>
        </w:tc>
        <w:tc>
          <w:tcPr>
            <w:tcW w:w="1792" w:type="dxa"/>
            <w:vAlign w:val="center"/>
          </w:tcPr>
          <w:p>
            <w:pPr>
              <w:tabs>
                <w:tab w:val="left" w:pos="540"/>
              </w:tabs>
              <w:ind w:left="-133" w:leftChars="-64" w:right="-105" w:rightChars="-50" w:hanging="2"/>
              <w:jc w:val="center"/>
              <w:rPr>
                <w:rFonts w:hint="eastAsia" w:ascii="宋体" w:hAnsi="宋体" w:eastAsia="宋体" w:cs="宋体"/>
                <w:color w:val="auto"/>
                <w:szCs w:val="21"/>
                <w:highlight w:val="none"/>
              </w:rPr>
            </w:pPr>
          </w:p>
        </w:tc>
        <w:tc>
          <w:tcPr>
            <w:tcW w:w="1649" w:type="dxa"/>
          </w:tcPr>
          <w:p>
            <w:pPr>
              <w:tabs>
                <w:tab w:val="left" w:pos="540"/>
              </w:tabs>
              <w:ind w:left="-133" w:leftChars="-64" w:right="-105" w:rightChars="-50" w:hanging="2"/>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4" w:type="dxa"/>
            <w:vMerge w:val="continue"/>
            <w:vAlign w:val="center"/>
          </w:tcPr>
          <w:p>
            <w:pPr>
              <w:tabs>
                <w:tab w:val="left" w:pos="540"/>
              </w:tabs>
              <w:ind w:left="-133" w:leftChars="-64" w:right="-105" w:rightChars="-50" w:hanging="2"/>
              <w:jc w:val="center"/>
              <w:rPr>
                <w:rFonts w:hint="eastAsia" w:ascii="宋体" w:hAnsi="宋体" w:eastAsia="宋体" w:cs="宋体"/>
                <w:color w:val="auto"/>
                <w:szCs w:val="21"/>
                <w:highlight w:val="none"/>
              </w:rPr>
            </w:pPr>
          </w:p>
        </w:tc>
        <w:tc>
          <w:tcPr>
            <w:tcW w:w="1418" w:type="dxa"/>
            <w:vAlign w:val="center"/>
          </w:tcPr>
          <w:p>
            <w:pPr>
              <w:tabs>
                <w:tab w:val="left" w:pos="540"/>
              </w:tabs>
              <w:ind w:left="-133" w:leftChars="-64" w:right="-105" w:rightChars="-50" w:hanging="2"/>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授权代表姓名</w:t>
            </w:r>
          </w:p>
        </w:tc>
        <w:tc>
          <w:tcPr>
            <w:tcW w:w="1687" w:type="dxa"/>
            <w:gridSpan w:val="2"/>
            <w:vAlign w:val="center"/>
          </w:tcPr>
          <w:p>
            <w:pPr>
              <w:tabs>
                <w:tab w:val="left" w:pos="540"/>
              </w:tabs>
              <w:ind w:left="-133" w:leftChars="-64" w:right="-105" w:rightChars="-50" w:hanging="2"/>
              <w:jc w:val="center"/>
              <w:rPr>
                <w:rFonts w:hint="eastAsia" w:ascii="宋体" w:hAnsi="宋体" w:eastAsia="宋体" w:cs="宋体"/>
                <w:color w:val="auto"/>
                <w:szCs w:val="21"/>
                <w:highlight w:val="none"/>
              </w:rPr>
            </w:pPr>
          </w:p>
        </w:tc>
        <w:tc>
          <w:tcPr>
            <w:tcW w:w="1649" w:type="dxa"/>
            <w:gridSpan w:val="2"/>
            <w:vAlign w:val="center"/>
          </w:tcPr>
          <w:p>
            <w:pPr>
              <w:tabs>
                <w:tab w:val="left" w:pos="540"/>
              </w:tabs>
              <w:ind w:left="-133" w:leftChars="-64" w:right="-105" w:rightChars="-50" w:hanging="2"/>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电话/职务</w:t>
            </w:r>
          </w:p>
        </w:tc>
        <w:tc>
          <w:tcPr>
            <w:tcW w:w="1792" w:type="dxa"/>
            <w:vAlign w:val="center"/>
          </w:tcPr>
          <w:p>
            <w:pPr>
              <w:tabs>
                <w:tab w:val="left" w:pos="540"/>
              </w:tabs>
              <w:ind w:left="-133" w:leftChars="-64" w:right="-105" w:rightChars="-50" w:hanging="2"/>
              <w:jc w:val="center"/>
              <w:rPr>
                <w:rFonts w:hint="eastAsia" w:ascii="宋体" w:hAnsi="宋体" w:eastAsia="宋体" w:cs="宋体"/>
                <w:color w:val="auto"/>
                <w:szCs w:val="21"/>
                <w:highlight w:val="none"/>
              </w:rPr>
            </w:pPr>
          </w:p>
        </w:tc>
        <w:tc>
          <w:tcPr>
            <w:tcW w:w="1649" w:type="dxa"/>
          </w:tcPr>
          <w:p>
            <w:pPr>
              <w:tabs>
                <w:tab w:val="left" w:pos="540"/>
              </w:tabs>
              <w:ind w:left="-133" w:leftChars="-64" w:right="-105" w:rightChars="-50" w:hanging="2"/>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4" w:type="dxa"/>
            <w:vAlign w:val="center"/>
          </w:tcPr>
          <w:p>
            <w:pPr>
              <w:tabs>
                <w:tab w:val="left" w:pos="540"/>
              </w:tabs>
              <w:ind w:left="-133" w:leftChars="-64" w:right="-105" w:rightChars="-50" w:hanging="2"/>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企业类型</w:t>
            </w:r>
          </w:p>
        </w:tc>
        <w:tc>
          <w:tcPr>
            <w:tcW w:w="4754" w:type="dxa"/>
            <w:gridSpan w:val="5"/>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有限责任公司□，股份有限公司□，中外合资企业□全民所有制企业□，集体所有制企业□，独资企业□</w:t>
            </w:r>
          </w:p>
        </w:tc>
        <w:tc>
          <w:tcPr>
            <w:tcW w:w="1792" w:type="dxa"/>
            <w:vAlign w:val="center"/>
          </w:tcPr>
          <w:p>
            <w:pPr>
              <w:rPr>
                <w:rFonts w:hint="eastAsia" w:ascii="宋体" w:hAnsi="宋体" w:eastAsia="宋体" w:cs="宋体"/>
                <w:color w:val="auto"/>
                <w:szCs w:val="21"/>
                <w:highlight w:val="none"/>
              </w:rPr>
            </w:pPr>
            <w:r>
              <w:rPr>
                <w:rFonts w:hint="eastAsia" w:ascii="宋体" w:hAnsi="宋体" w:eastAsia="宋体" w:cs="宋体"/>
                <w:color w:val="auto"/>
                <w:highlight w:val="none"/>
              </w:rPr>
              <w:t>组织机构代码</w:t>
            </w:r>
          </w:p>
        </w:tc>
        <w:tc>
          <w:tcPr>
            <w:tcW w:w="1649" w:type="dxa"/>
          </w:tcPr>
          <w:p>
            <w:pPr>
              <w:tabs>
                <w:tab w:val="left" w:pos="540"/>
              </w:tabs>
              <w:ind w:left="-133" w:leftChars="-64" w:right="-105" w:rightChars="-50" w:hanging="2"/>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2244" w:type="dxa"/>
            <w:vAlign w:val="center"/>
          </w:tcPr>
          <w:p>
            <w:pPr>
              <w:tabs>
                <w:tab w:val="left" w:pos="540"/>
              </w:tabs>
              <w:ind w:left="-133" w:leftChars="-64" w:right="-105" w:rightChars="-50" w:hanging="2"/>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通讯地址</w:t>
            </w:r>
          </w:p>
        </w:tc>
        <w:tc>
          <w:tcPr>
            <w:tcW w:w="8195" w:type="dxa"/>
            <w:gridSpan w:val="7"/>
            <w:vAlign w:val="center"/>
          </w:tcPr>
          <w:p>
            <w:pPr>
              <w:tabs>
                <w:tab w:val="left" w:pos="540"/>
              </w:tabs>
              <w:ind w:left="-133" w:leftChars="-64" w:right="-105" w:rightChars="-50" w:hanging="2"/>
              <w:jc w:val="center"/>
              <w:rPr>
                <w:rFonts w:hint="eastAsia" w:ascii="宋体" w:hAnsi="宋体" w:eastAsia="宋体" w:cs="宋体"/>
                <w:color w:val="auto"/>
                <w:szCs w:val="21"/>
                <w:highlight w:val="none"/>
              </w:rPr>
            </w:pPr>
          </w:p>
          <w:p>
            <w:pPr>
              <w:tabs>
                <w:tab w:val="left" w:pos="540"/>
              </w:tabs>
              <w:ind w:left="-133" w:leftChars="-64" w:right="-105" w:rightChars="-50" w:hanging="2"/>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4" w:type="dxa"/>
            <w:vMerge w:val="restart"/>
            <w:vAlign w:val="center"/>
          </w:tcPr>
          <w:p>
            <w:pPr>
              <w:tabs>
                <w:tab w:val="left" w:pos="540"/>
              </w:tabs>
              <w:ind w:left="-133" w:leftChars="-64" w:right="-105" w:rightChars="-50" w:hanging="2"/>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单位概况</w:t>
            </w:r>
          </w:p>
        </w:tc>
        <w:tc>
          <w:tcPr>
            <w:tcW w:w="1418" w:type="dxa"/>
          </w:tcPr>
          <w:p>
            <w:pPr>
              <w:tabs>
                <w:tab w:val="left" w:pos="540"/>
              </w:tabs>
              <w:ind w:left="-133" w:leftChars="-64" w:right="-105" w:rightChars="-50" w:hanging="2"/>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注册资本</w:t>
            </w:r>
          </w:p>
        </w:tc>
        <w:tc>
          <w:tcPr>
            <w:tcW w:w="1460" w:type="dxa"/>
          </w:tcPr>
          <w:p>
            <w:pPr>
              <w:tabs>
                <w:tab w:val="left" w:pos="540"/>
              </w:tabs>
              <w:ind w:left="-133" w:leftChars="-64" w:right="-105" w:rightChars="-50" w:hanging="2"/>
              <w:jc w:val="right"/>
              <w:rPr>
                <w:rFonts w:hint="eastAsia" w:ascii="宋体" w:hAnsi="宋体" w:eastAsia="宋体" w:cs="宋体"/>
                <w:color w:val="auto"/>
                <w:szCs w:val="21"/>
                <w:highlight w:val="none"/>
              </w:rPr>
            </w:pPr>
            <w:r>
              <w:rPr>
                <w:rFonts w:hint="eastAsia" w:ascii="宋体" w:hAnsi="宋体" w:eastAsia="宋体" w:cs="宋体"/>
                <w:color w:val="auto"/>
                <w:szCs w:val="21"/>
                <w:highlight w:val="none"/>
              </w:rPr>
              <w:t>万元</w:t>
            </w:r>
          </w:p>
        </w:tc>
        <w:tc>
          <w:tcPr>
            <w:tcW w:w="1620" w:type="dxa"/>
            <w:gridSpan w:val="2"/>
          </w:tcPr>
          <w:p>
            <w:pPr>
              <w:tabs>
                <w:tab w:val="left" w:pos="540"/>
              </w:tabs>
              <w:ind w:left="-133" w:leftChars="-64" w:right="-105" w:rightChars="-50" w:hanging="2"/>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占地面积</w:t>
            </w:r>
          </w:p>
        </w:tc>
        <w:tc>
          <w:tcPr>
            <w:tcW w:w="3697" w:type="dxa"/>
            <w:gridSpan w:val="3"/>
          </w:tcPr>
          <w:p>
            <w:pPr>
              <w:tabs>
                <w:tab w:val="left" w:pos="540"/>
              </w:tabs>
              <w:ind w:left="-135" w:leftChars="-64" w:right="-105" w:rightChars="-50" w:firstLine="3059" w:firstLineChars="145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M</w:t>
            </w:r>
            <w:r>
              <w:rPr>
                <w:rFonts w:hint="eastAsia" w:ascii="宋体" w:hAnsi="宋体" w:eastAsia="宋体" w:cs="宋体"/>
                <w:color w:val="auto"/>
                <w:szCs w:val="21"/>
                <w:highlight w:val="none"/>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4" w:type="dxa"/>
            <w:vMerge w:val="continue"/>
          </w:tcPr>
          <w:p>
            <w:pPr>
              <w:tabs>
                <w:tab w:val="left" w:pos="540"/>
              </w:tabs>
              <w:ind w:left="-133" w:leftChars="-64" w:right="-105" w:rightChars="-50" w:hanging="2"/>
              <w:jc w:val="center"/>
              <w:rPr>
                <w:rFonts w:hint="eastAsia" w:ascii="宋体" w:hAnsi="宋体" w:eastAsia="宋体" w:cs="宋体"/>
                <w:color w:val="auto"/>
                <w:szCs w:val="21"/>
                <w:highlight w:val="none"/>
              </w:rPr>
            </w:pPr>
          </w:p>
        </w:tc>
        <w:tc>
          <w:tcPr>
            <w:tcW w:w="1418" w:type="dxa"/>
          </w:tcPr>
          <w:p>
            <w:pPr>
              <w:tabs>
                <w:tab w:val="left" w:pos="540"/>
              </w:tabs>
              <w:ind w:left="-133" w:leftChars="-64" w:right="-105" w:rightChars="-50" w:hanging="2"/>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职工总数</w:t>
            </w:r>
          </w:p>
        </w:tc>
        <w:tc>
          <w:tcPr>
            <w:tcW w:w="1460" w:type="dxa"/>
          </w:tcPr>
          <w:p>
            <w:pPr>
              <w:tabs>
                <w:tab w:val="left" w:pos="540"/>
              </w:tabs>
              <w:ind w:left="-133" w:leftChars="-64" w:right="-105" w:rightChars="-50" w:hanging="2"/>
              <w:jc w:val="right"/>
              <w:rPr>
                <w:rFonts w:hint="eastAsia" w:ascii="宋体" w:hAnsi="宋体" w:eastAsia="宋体" w:cs="宋体"/>
                <w:color w:val="auto"/>
                <w:szCs w:val="21"/>
                <w:highlight w:val="none"/>
              </w:rPr>
            </w:pPr>
            <w:r>
              <w:rPr>
                <w:rFonts w:hint="eastAsia" w:ascii="宋体" w:hAnsi="宋体" w:eastAsia="宋体" w:cs="宋体"/>
                <w:color w:val="auto"/>
                <w:szCs w:val="21"/>
                <w:highlight w:val="none"/>
              </w:rPr>
              <w:t>人</w:t>
            </w:r>
          </w:p>
        </w:tc>
        <w:tc>
          <w:tcPr>
            <w:tcW w:w="1620" w:type="dxa"/>
            <w:gridSpan w:val="2"/>
          </w:tcPr>
          <w:p>
            <w:pPr>
              <w:tabs>
                <w:tab w:val="left" w:pos="540"/>
              </w:tabs>
              <w:ind w:left="-133" w:leftChars="-64" w:right="-105" w:rightChars="-50" w:hanging="2"/>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建筑面积</w:t>
            </w:r>
          </w:p>
        </w:tc>
        <w:tc>
          <w:tcPr>
            <w:tcW w:w="3697" w:type="dxa"/>
            <w:gridSpan w:val="3"/>
          </w:tcPr>
          <w:p>
            <w:pPr>
              <w:tabs>
                <w:tab w:val="left" w:pos="540"/>
              </w:tabs>
              <w:ind w:left="-135" w:leftChars="-64" w:right="-105" w:rightChars="-50" w:firstLine="3059" w:firstLineChars="145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M</w:t>
            </w:r>
            <w:r>
              <w:rPr>
                <w:rFonts w:hint="eastAsia" w:ascii="宋体" w:hAnsi="宋体" w:eastAsia="宋体" w:cs="宋体"/>
                <w:color w:val="auto"/>
                <w:szCs w:val="21"/>
                <w:highlight w:val="none"/>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4" w:type="dxa"/>
            <w:vMerge w:val="restart"/>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highlight w:val="none"/>
              </w:rPr>
              <w:t>营业执照</w:t>
            </w:r>
          </w:p>
        </w:tc>
        <w:tc>
          <w:tcPr>
            <w:tcW w:w="1418"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highlight w:val="none"/>
              </w:rPr>
              <w:t>注册号</w:t>
            </w:r>
          </w:p>
        </w:tc>
        <w:tc>
          <w:tcPr>
            <w:tcW w:w="1460" w:type="dxa"/>
          </w:tcPr>
          <w:p>
            <w:pPr>
              <w:tabs>
                <w:tab w:val="left" w:pos="540"/>
              </w:tabs>
              <w:ind w:left="-133" w:leftChars="-64" w:right="-105" w:rightChars="-50" w:hanging="2"/>
              <w:jc w:val="center"/>
              <w:rPr>
                <w:rFonts w:hint="eastAsia" w:ascii="宋体" w:hAnsi="宋体" w:eastAsia="宋体" w:cs="宋体"/>
                <w:color w:val="auto"/>
                <w:szCs w:val="21"/>
                <w:highlight w:val="none"/>
              </w:rPr>
            </w:pPr>
          </w:p>
        </w:tc>
        <w:tc>
          <w:tcPr>
            <w:tcW w:w="1620" w:type="dxa"/>
            <w:gridSpan w:val="2"/>
          </w:tcPr>
          <w:p>
            <w:pPr>
              <w:tabs>
                <w:tab w:val="left" w:pos="540"/>
              </w:tabs>
              <w:ind w:left="-133" w:leftChars="-64" w:right="-105" w:rightChars="-50" w:hanging="2"/>
              <w:jc w:val="center"/>
              <w:rPr>
                <w:rFonts w:hint="eastAsia" w:ascii="宋体" w:hAnsi="宋体" w:eastAsia="宋体" w:cs="宋体"/>
                <w:color w:val="auto"/>
                <w:szCs w:val="21"/>
                <w:highlight w:val="none"/>
              </w:rPr>
            </w:pPr>
            <w:r>
              <w:rPr>
                <w:rFonts w:hint="eastAsia" w:ascii="宋体" w:hAnsi="宋体" w:eastAsia="宋体" w:cs="宋体"/>
                <w:color w:val="auto"/>
                <w:highlight w:val="none"/>
              </w:rPr>
              <w:t>注册资金</w:t>
            </w:r>
          </w:p>
        </w:tc>
        <w:tc>
          <w:tcPr>
            <w:tcW w:w="3697" w:type="dxa"/>
            <w:gridSpan w:val="3"/>
          </w:tcPr>
          <w:p>
            <w:pPr>
              <w:tabs>
                <w:tab w:val="left" w:pos="540"/>
              </w:tabs>
              <w:ind w:left="-133" w:leftChars="-64" w:right="-105" w:rightChars="-50" w:hanging="2"/>
              <w:jc w:val="center"/>
              <w:rPr>
                <w:rFonts w:hint="eastAsia" w:ascii="宋体" w:hAnsi="宋体" w:eastAsia="宋体" w:cs="宋体"/>
                <w:color w:val="auto"/>
                <w:szCs w:val="21"/>
                <w:highlight w:val="none"/>
              </w:rPr>
            </w:pPr>
            <w:r>
              <w:rPr>
                <w:rFonts w:hint="eastAsia" w:ascii="宋体" w:hAnsi="宋体" w:eastAsia="宋体" w:cs="宋体"/>
                <w:color w:val="auto"/>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4" w:type="dxa"/>
            <w:vMerge w:val="continue"/>
          </w:tcPr>
          <w:p>
            <w:pPr>
              <w:tabs>
                <w:tab w:val="left" w:pos="540"/>
              </w:tabs>
              <w:ind w:left="-133" w:leftChars="-64" w:right="-105" w:rightChars="-50" w:hanging="2"/>
              <w:jc w:val="center"/>
              <w:rPr>
                <w:rFonts w:hint="eastAsia" w:ascii="宋体" w:hAnsi="宋体" w:eastAsia="宋体" w:cs="宋体"/>
                <w:color w:val="auto"/>
                <w:szCs w:val="21"/>
                <w:highlight w:val="none"/>
              </w:rPr>
            </w:pPr>
          </w:p>
        </w:tc>
        <w:tc>
          <w:tcPr>
            <w:tcW w:w="1418" w:type="dxa"/>
          </w:tcPr>
          <w:p>
            <w:pPr>
              <w:tabs>
                <w:tab w:val="left" w:pos="540"/>
              </w:tabs>
              <w:ind w:left="-133" w:leftChars="-64" w:right="-105" w:rightChars="-50" w:hanging="2"/>
              <w:jc w:val="center"/>
              <w:rPr>
                <w:rFonts w:hint="eastAsia" w:ascii="宋体" w:hAnsi="宋体" w:eastAsia="宋体" w:cs="宋体"/>
                <w:color w:val="auto"/>
                <w:szCs w:val="21"/>
                <w:highlight w:val="none"/>
              </w:rPr>
            </w:pPr>
            <w:r>
              <w:rPr>
                <w:rFonts w:hint="eastAsia" w:ascii="宋体" w:hAnsi="宋体" w:eastAsia="宋体" w:cs="宋体"/>
                <w:color w:val="auto"/>
                <w:highlight w:val="none"/>
              </w:rPr>
              <w:t>经营范围</w:t>
            </w:r>
          </w:p>
        </w:tc>
        <w:tc>
          <w:tcPr>
            <w:tcW w:w="6777" w:type="dxa"/>
            <w:gridSpan w:val="6"/>
          </w:tcPr>
          <w:p>
            <w:pPr>
              <w:tabs>
                <w:tab w:val="left" w:pos="540"/>
              </w:tabs>
              <w:ind w:left="-133" w:leftChars="-64" w:right="-105" w:rightChars="-50" w:hanging="2"/>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4" w:type="dxa"/>
            <w:vMerge w:val="continue"/>
          </w:tcPr>
          <w:p>
            <w:pPr>
              <w:tabs>
                <w:tab w:val="left" w:pos="540"/>
              </w:tabs>
              <w:ind w:left="-133" w:leftChars="-64" w:right="-105" w:rightChars="-50" w:hanging="2"/>
              <w:jc w:val="center"/>
              <w:rPr>
                <w:rFonts w:hint="eastAsia" w:ascii="宋体" w:hAnsi="宋体" w:eastAsia="宋体" w:cs="宋体"/>
                <w:color w:val="auto"/>
                <w:szCs w:val="21"/>
                <w:highlight w:val="none"/>
              </w:rPr>
            </w:pPr>
          </w:p>
        </w:tc>
        <w:tc>
          <w:tcPr>
            <w:tcW w:w="1418" w:type="dxa"/>
          </w:tcPr>
          <w:p>
            <w:pPr>
              <w:tabs>
                <w:tab w:val="left" w:pos="540"/>
              </w:tabs>
              <w:ind w:left="-133" w:leftChars="-64" w:right="-105" w:rightChars="-50" w:hanging="2"/>
              <w:jc w:val="center"/>
              <w:rPr>
                <w:rFonts w:hint="eastAsia" w:ascii="宋体" w:hAnsi="宋体" w:eastAsia="宋体" w:cs="宋体"/>
                <w:color w:val="auto"/>
                <w:szCs w:val="21"/>
                <w:highlight w:val="none"/>
              </w:rPr>
            </w:pPr>
            <w:r>
              <w:rPr>
                <w:rFonts w:hint="eastAsia" w:ascii="宋体" w:hAnsi="宋体" w:eastAsia="宋体" w:cs="宋体"/>
                <w:color w:val="auto"/>
                <w:highlight w:val="none"/>
              </w:rPr>
              <w:t>成立日期</w:t>
            </w:r>
          </w:p>
        </w:tc>
        <w:tc>
          <w:tcPr>
            <w:tcW w:w="1460" w:type="dxa"/>
          </w:tcPr>
          <w:p>
            <w:pPr>
              <w:tabs>
                <w:tab w:val="left" w:pos="540"/>
              </w:tabs>
              <w:ind w:left="-133" w:leftChars="-64" w:right="-105" w:rightChars="-50" w:hanging="2"/>
              <w:jc w:val="center"/>
              <w:rPr>
                <w:rFonts w:hint="eastAsia" w:ascii="宋体" w:hAnsi="宋体" w:eastAsia="宋体" w:cs="宋体"/>
                <w:color w:val="auto"/>
                <w:szCs w:val="21"/>
                <w:highlight w:val="none"/>
              </w:rPr>
            </w:pPr>
          </w:p>
        </w:tc>
        <w:tc>
          <w:tcPr>
            <w:tcW w:w="1620" w:type="dxa"/>
            <w:gridSpan w:val="2"/>
          </w:tcPr>
          <w:p>
            <w:pPr>
              <w:tabs>
                <w:tab w:val="left" w:pos="540"/>
              </w:tabs>
              <w:ind w:left="-133" w:leftChars="-64" w:right="-105" w:rightChars="-50" w:hanging="2"/>
              <w:jc w:val="center"/>
              <w:rPr>
                <w:rFonts w:hint="eastAsia" w:ascii="宋体" w:hAnsi="宋体" w:eastAsia="宋体" w:cs="宋体"/>
                <w:color w:val="auto"/>
                <w:szCs w:val="21"/>
                <w:highlight w:val="none"/>
              </w:rPr>
            </w:pPr>
            <w:r>
              <w:rPr>
                <w:rFonts w:hint="eastAsia" w:ascii="宋体" w:hAnsi="宋体" w:eastAsia="宋体" w:cs="宋体"/>
                <w:color w:val="auto"/>
                <w:highlight w:val="none"/>
              </w:rPr>
              <w:t>营业期限</w:t>
            </w:r>
          </w:p>
        </w:tc>
        <w:tc>
          <w:tcPr>
            <w:tcW w:w="3697" w:type="dxa"/>
            <w:gridSpan w:val="3"/>
          </w:tcPr>
          <w:p>
            <w:pPr>
              <w:tabs>
                <w:tab w:val="left" w:pos="540"/>
              </w:tabs>
              <w:ind w:left="-133" w:leftChars="-64" w:right="-105" w:rightChars="-50" w:hanging="2"/>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4" w:type="dxa"/>
            <w:vMerge w:val="restart"/>
          </w:tcPr>
          <w:p>
            <w:pPr>
              <w:tabs>
                <w:tab w:val="left" w:pos="540"/>
              </w:tabs>
              <w:ind w:left="-133" w:leftChars="-64" w:right="-105" w:rightChars="-50" w:hanging="2"/>
              <w:jc w:val="center"/>
              <w:rPr>
                <w:rFonts w:hint="eastAsia" w:ascii="宋体" w:hAnsi="宋体" w:eastAsia="宋体" w:cs="宋体"/>
                <w:color w:val="auto"/>
                <w:highlight w:val="none"/>
              </w:rPr>
            </w:pPr>
          </w:p>
          <w:p>
            <w:pPr>
              <w:tabs>
                <w:tab w:val="left" w:pos="540"/>
              </w:tabs>
              <w:ind w:left="-133" w:leftChars="-64" w:right="-105" w:rightChars="-50" w:hanging="2"/>
              <w:jc w:val="center"/>
              <w:rPr>
                <w:rFonts w:hint="eastAsia" w:ascii="宋体" w:hAnsi="宋体" w:eastAsia="宋体" w:cs="宋体"/>
                <w:color w:val="auto"/>
                <w:szCs w:val="21"/>
                <w:highlight w:val="none"/>
              </w:rPr>
            </w:pPr>
            <w:r>
              <w:rPr>
                <w:rFonts w:hint="eastAsia" w:ascii="宋体" w:hAnsi="宋体" w:eastAsia="宋体" w:cs="宋体"/>
                <w:color w:val="auto"/>
                <w:highlight w:val="none"/>
              </w:rPr>
              <w:t>生产（经营）许可证</w:t>
            </w:r>
          </w:p>
        </w:tc>
        <w:tc>
          <w:tcPr>
            <w:tcW w:w="1418" w:type="dxa"/>
          </w:tcPr>
          <w:p>
            <w:pPr>
              <w:tabs>
                <w:tab w:val="left" w:pos="540"/>
              </w:tabs>
              <w:ind w:left="-133" w:leftChars="-64" w:right="-105" w:rightChars="-50" w:hanging="2"/>
              <w:jc w:val="center"/>
              <w:rPr>
                <w:rFonts w:hint="eastAsia" w:ascii="宋体" w:hAnsi="宋体" w:eastAsia="宋体" w:cs="宋体"/>
                <w:color w:val="auto"/>
                <w:highlight w:val="none"/>
              </w:rPr>
            </w:pPr>
            <w:r>
              <w:rPr>
                <w:rFonts w:hint="eastAsia" w:ascii="宋体" w:hAnsi="宋体" w:eastAsia="宋体" w:cs="宋体"/>
                <w:color w:val="auto"/>
                <w:highlight w:val="none"/>
              </w:rPr>
              <w:t>许可证号</w:t>
            </w:r>
          </w:p>
        </w:tc>
        <w:tc>
          <w:tcPr>
            <w:tcW w:w="1460" w:type="dxa"/>
          </w:tcPr>
          <w:p>
            <w:pPr>
              <w:tabs>
                <w:tab w:val="left" w:pos="540"/>
              </w:tabs>
              <w:ind w:left="-133" w:leftChars="-64" w:right="-105" w:rightChars="-50" w:hanging="2"/>
              <w:jc w:val="center"/>
              <w:rPr>
                <w:rFonts w:hint="eastAsia" w:ascii="宋体" w:hAnsi="宋体" w:eastAsia="宋体" w:cs="宋体"/>
                <w:color w:val="auto"/>
                <w:szCs w:val="21"/>
                <w:highlight w:val="none"/>
              </w:rPr>
            </w:pPr>
          </w:p>
        </w:tc>
        <w:tc>
          <w:tcPr>
            <w:tcW w:w="1620" w:type="dxa"/>
            <w:gridSpan w:val="2"/>
          </w:tcPr>
          <w:p>
            <w:pPr>
              <w:tabs>
                <w:tab w:val="left" w:pos="540"/>
              </w:tabs>
              <w:ind w:left="-133" w:leftChars="-64" w:right="-105" w:rightChars="-50" w:hanging="2"/>
              <w:jc w:val="center"/>
              <w:rPr>
                <w:rFonts w:hint="eastAsia" w:ascii="宋体" w:hAnsi="宋体" w:eastAsia="宋体" w:cs="宋体"/>
                <w:color w:val="auto"/>
                <w:highlight w:val="none"/>
              </w:rPr>
            </w:pPr>
            <w:r>
              <w:rPr>
                <w:rFonts w:hint="eastAsia" w:ascii="宋体" w:hAnsi="宋体" w:eastAsia="宋体" w:cs="宋体"/>
                <w:color w:val="auto"/>
                <w:highlight w:val="none"/>
              </w:rPr>
              <w:t>有效期</w:t>
            </w:r>
          </w:p>
        </w:tc>
        <w:tc>
          <w:tcPr>
            <w:tcW w:w="3697" w:type="dxa"/>
            <w:gridSpan w:val="3"/>
          </w:tcPr>
          <w:p>
            <w:pPr>
              <w:tabs>
                <w:tab w:val="left" w:pos="540"/>
              </w:tabs>
              <w:ind w:left="-133" w:leftChars="-64" w:right="-105" w:rightChars="-50" w:hanging="2"/>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4" w:type="dxa"/>
            <w:vMerge w:val="continue"/>
          </w:tcPr>
          <w:p>
            <w:pPr>
              <w:tabs>
                <w:tab w:val="left" w:pos="540"/>
              </w:tabs>
              <w:ind w:left="-133" w:leftChars="-64" w:right="-105" w:rightChars="-50" w:hanging="2"/>
              <w:jc w:val="center"/>
              <w:rPr>
                <w:rFonts w:hint="eastAsia" w:ascii="宋体" w:hAnsi="宋体" w:eastAsia="宋体" w:cs="宋体"/>
                <w:color w:val="auto"/>
                <w:szCs w:val="21"/>
                <w:highlight w:val="none"/>
              </w:rPr>
            </w:pPr>
          </w:p>
        </w:tc>
        <w:tc>
          <w:tcPr>
            <w:tcW w:w="1418" w:type="dxa"/>
          </w:tcPr>
          <w:p>
            <w:pPr>
              <w:tabs>
                <w:tab w:val="left" w:pos="540"/>
              </w:tabs>
              <w:ind w:left="-133" w:leftChars="-64" w:right="-105" w:rightChars="-50" w:hanging="2"/>
              <w:jc w:val="center"/>
              <w:rPr>
                <w:rFonts w:hint="eastAsia" w:ascii="宋体" w:hAnsi="宋体" w:eastAsia="宋体" w:cs="宋体"/>
                <w:color w:val="auto"/>
                <w:highlight w:val="none"/>
              </w:rPr>
            </w:pPr>
            <w:r>
              <w:rPr>
                <w:rFonts w:hint="eastAsia" w:ascii="宋体" w:hAnsi="宋体" w:eastAsia="宋体" w:cs="宋体"/>
                <w:color w:val="auto"/>
                <w:highlight w:val="none"/>
              </w:rPr>
              <w:t>发证机关</w:t>
            </w:r>
          </w:p>
        </w:tc>
        <w:tc>
          <w:tcPr>
            <w:tcW w:w="6777" w:type="dxa"/>
            <w:gridSpan w:val="6"/>
          </w:tcPr>
          <w:p>
            <w:pPr>
              <w:tabs>
                <w:tab w:val="left" w:pos="540"/>
              </w:tabs>
              <w:ind w:left="-133" w:leftChars="-64" w:right="-105" w:rightChars="-50" w:hanging="2"/>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4" w:type="dxa"/>
            <w:vMerge w:val="continue"/>
          </w:tcPr>
          <w:p>
            <w:pPr>
              <w:tabs>
                <w:tab w:val="left" w:pos="540"/>
              </w:tabs>
              <w:ind w:left="-133" w:leftChars="-64" w:right="-105" w:rightChars="-50" w:hanging="2"/>
              <w:jc w:val="center"/>
              <w:rPr>
                <w:rFonts w:hint="eastAsia" w:ascii="宋体" w:hAnsi="宋体" w:eastAsia="宋体" w:cs="宋体"/>
                <w:color w:val="auto"/>
                <w:szCs w:val="21"/>
                <w:highlight w:val="none"/>
              </w:rPr>
            </w:pPr>
          </w:p>
        </w:tc>
        <w:tc>
          <w:tcPr>
            <w:tcW w:w="1418" w:type="dxa"/>
          </w:tcPr>
          <w:p>
            <w:pPr>
              <w:tabs>
                <w:tab w:val="left" w:pos="540"/>
              </w:tabs>
              <w:ind w:left="-133" w:leftChars="-64" w:right="-105" w:rightChars="-50" w:hanging="2"/>
              <w:jc w:val="center"/>
              <w:rPr>
                <w:rFonts w:hint="eastAsia" w:ascii="宋体" w:hAnsi="宋体" w:eastAsia="宋体" w:cs="宋体"/>
                <w:color w:val="auto"/>
                <w:highlight w:val="none"/>
              </w:rPr>
            </w:pPr>
            <w:r>
              <w:rPr>
                <w:rFonts w:hint="eastAsia" w:ascii="宋体" w:hAnsi="宋体" w:eastAsia="宋体" w:cs="宋体"/>
                <w:color w:val="auto"/>
                <w:highlight w:val="none"/>
              </w:rPr>
              <w:t>生产（经营）范围</w:t>
            </w:r>
          </w:p>
        </w:tc>
        <w:tc>
          <w:tcPr>
            <w:tcW w:w="6777" w:type="dxa"/>
            <w:gridSpan w:val="6"/>
          </w:tcPr>
          <w:p>
            <w:pPr>
              <w:tabs>
                <w:tab w:val="left" w:pos="540"/>
              </w:tabs>
              <w:ind w:left="-133" w:leftChars="-64" w:right="-105" w:rightChars="-50" w:hanging="2"/>
              <w:jc w:val="center"/>
              <w:rPr>
                <w:rFonts w:hint="eastAsia" w:ascii="宋体" w:hAnsi="宋体" w:eastAsia="宋体" w:cs="宋体"/>
                <w:color w:val="auto"/>
                <w:szCs w:val="21"/>
                <w:highlight w:val="none"/>
              </w:rPr>
            </w:pPr>
          </w:p>
        </w:tc>
      </w:tr>
    </w:tbl>
    <w:p>
      <w:pPr>
        <w:tabs>
          <w:tab w:val="left" w:pos="4860"/>
          <w:tab w:val="left" w:pos="5400"/>
          <w:tab w:val="left" w:pos="5580"/>
        </w:tabs>
        <w:rPr>
          <w:rFonts w:hint="eastAsia" w:ascii="宋体" w:hAnsi="宋体" w:eastAsia="宋体" w:cs="宋体"/>
          <w:color w:val="auto"/>
          <w:highlight w:val="none"/>
        </w:rPr>
      </w:pPr>
      <w:r>
        <w:rPr>
          <w:rFonts w:hint="eastAsia" w:ascii="宋体" w:hAnsi="宋体" w:eastAsia="宋体" w:cs="宋体"/>
          <w:color w:val="auto"/>
          <w:highlight w:val="none"/>
        </w:rPr>
        <w:t>说明：</w:t>
      </w:r>
    </w:p>
    <w:p>
      <w:pPr>
        <w:tabs>
          <w:tab w:val="left" w:pos="4860"/>
          <w:tab w:val="left" w:pos="5400"/>
          <w:tab w:val="left" w:pos="5580"/>
        </w:tabs>
        <w:rPr>
          <w:rFonts w:hint="eastAsia" w:ascii="宋体" w:hAnsi="宋体" w:eastAsia="宋体" w:cs="宋体"/>
          <w:bCs/>
          <w:color w:val="auto"/>
          <w:highlight w:val="none"/>
        </w:rPr>
      </w:pPr>
      <w:r>
        <w:rPr>
          <w:rFonts w:hint="eastAsia" w:ascii="宋体" w:hAnsi="宋体" w:eastAsia="宋体" w:cs="宋体"/>
          <w:bCs/>
          <w:color w:val="auto"/>
          <w:highlight w:val="none"/>
        </w:rPr>
        <w:t>1、投标人应保证本表所填内容真实有效，否则将视为无效投标。</w:t>
      </w:r>
    </w:p>
    <w:p>
      <w:pPr>
        <w:tabs>
          <w:tab w:val="left" w:pos="4860"/>
          <w:tab w:val="left" w:pos="5400"/>
          <w:tab w:val="left" w:pos="5580"/>
        </w:tabs>
        <w:rPr>
          <w:rFonts w:hint="eastAsia" w:ascii="宋体" w:hAnsi="宋体" w:eastAsia="宋体" w:cs="宋体"/>
          <w:bCs/>
          <w:color w:val="auto"/>
          <w:highlight w:val="none"/>
        </w:rPr>
      </w:pPr>
      <w:r>
        <w:rPr>
          <w:rFonts w:hint="eastAsia" w:ascii="宋体" w:hAnsi="宋体" w:eastAsia="宋体" w:cs="宋体"/>
          <w:bCs/>
          <w:color w:val="auto"/>
          <w:highlight w:val="none"/>
        </w:rPr>
        <w:t>2、若投标人是生产企业，则填写“生产许可证”；若投标人是经营企业，则填写“经营许可证”。</w:t>
      </w:r>
    </w:p>
    <w:p>
      <w:pPr>
        <w:numPr>
          <w:ilvl w:val="255"/>
          <w:numId w:val="0"/>
        </w:numPr>
        <w:tabs>
          <w:tab w:val="left" w:pos="540"/>
        </w:tabs>
        <w:rPr>
          <w:rFonts w:hint="eastAsia" w:ascii="宋体" w:hAnsi="宋体" w:eastAsia="宋体" w:cs="宋体"/>
          <w:b/>
          <w:color w:val="auto"/>
          <w:sz w:val="24"/>
          <w:highlight w:val="none"/>
          <w:lang w:val="en-GB"/>
        </w:rPr>
      </w:pPr>
    </w:p>
    <w:p>
      <w:pPr>
        <w:spacing w:line="360" w:lineRule="auto"/>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投标人单位名称：</w:t>
      </w:r>
    </w:p>
    <w:p>
      <w:pPr>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签发日期：年月日</w:t>
      </w:r>
    </w:p>
    <w:p>
      <w:pPr>
        <w:spacing w:line="360" w:lineRule="auto"/>
        <w:rPr>
          <w:rFonts w:hint="eastAsia" w:ascii="宋体" w:hAnsi="宋体" w:eastAsia="宋体" w:cs="宋体"/>
          <w:color w:val="auto"/>
          <w:sz w:val="24"/>
          <w:highlight w:val="none"/>
        </w:rPr>
      </w:pPr>
      <w:r>
        <w:rPr>
          <w:rFonts w:hint="eastAsia" w:ascii="宋体" w:hAnsi="宋体" w:eastAsia="宋体" w:cs="宋体"/>
          <w:b/>
          <w:color w:val="auto"/>
          <w:sz w:val="24"/>
          <w:highlight w:val="none"/>
        </w:rPr>
        <w:t>（此处加盖投标人单位公章）</w:t>
      </w:r>
    </w:p>
    <w:p>
      <w:pPr>
        <w:numPr>
          <w:ilvl w:val="255"/>
          <w:numId w:val="0"/>
        </w:numPr>
        <w:tabs>
          <w:tab w:val="left" w:pos="540"/>
        </w:tabs>
        <w:rPr>
          <w:rFonts w:hint="eastAsia" w:ascii="宋体" w:hAnsi="宋体" w:eastAsia="宋体" w:cs="宋体"/>
          <w:b/>
          <w:color w:val="auto"/>
          <w:sz w:val="24"/>
          <w:highlight w:val="none"/>
        </w:rPr>
      </w:pPr>
    </w:p>
    <w:p>
      <w:pPr>
        <w:numPr>
          <w:ilvl w:val="255"/>
          <w:numId w:val="0"/>
        </w:numPr>
        <w:tabs>
          <w:tab w:val="left" w:pos="540"/>
        </w:tabs>
        <w:rPr>
          <w:rFonts w:hint="eastAsia" w:ascii="宋体" w:hAnsi="宋体" w:eastAsia="宋体" w:cs="宋体"/>
          <w:b/>
          <w:color w:val="auto"/>
          <w:sz w:val="24"/>
          <w:highlight w:val="none"/>
        </w:rPr>
      </w:pPr>
    </w:p>
    <w:p>
      <w:pPr>
        <w:numPr>
          <w:ilvl w:val="255"/>
          <w:numId w:val="0"/>
        </w:numPr>
        <w:tabs>
          <w:tab w:val="left" w:pos="540"/>
        </w:tabs>
        <w:rPr>
          <w:rFonts w:hint="eastAsia" w:ascii="宋体" w:hAnsi="宋体" w:eastAsia="宋体" w:cs="宋体"/>
          <w:b/>
          <w:color w:val="auto"/>
          <w:sz w:val="24"/>
          <w:highlight w:val="none"/>
        </w:rPr>
      </w:pPr>
    </w:p>
    <w:p>
      <w:pPr>
        <w:numPr>
          <w:ilvl w:val="255"/>
          <w:numId w:val="0"/>
        </w:numPr>
        <w:tabs>
          <w:tab w:val="left" w:pos="540"/>
        </w:tabs>
        <w:rPr>
          <w:rFonts w:hint="eastAsia" w:ascii="宋体" w:hAnsi="宋体" w:eastAsia="宋体" w:cs="宋体"/>
          <w:b/>
          <w:color w:val="auto"/>
          <w:sz w:val="24"/>
          <w:highlight w:val="none"/>
        </w:rPr>
      </w:pPr>
    </w:p>
    <w:p>
      <w:pPr>
        <w:numPr>
          <w:ilvl w:val="255"/>
          <w:numId w:val="0"/>
        </w:numPr>
        <w:tabs>
          <w:tab w:val="left" w:pos="540"/>
        </w:tabs>
        <w:rPr>
          <w:rFonts w:hint="eastAsia" w:ascii="宋体" w:hAnsi="宋体" w:eastAsia="宋体" w:cs="宋体"/>
          <w:b/>
          <w:color w:val="auto"/>
          <w:sz w:val="24"/>
          <w:highlight w:val="none"/>
        </w:rPr>
      </w:pPr>
    </w:p>
    <w:p>
      <w:pPr>
        <w:numPr>
          <w:ilvl w:val="255"/>
          <w:numId w:val="0"/>
        </w:numPr>
        <w:tabs>
          <w:tab w:val="left" w:pos="540"/>
        </w:tabs>
        <w:rPr>
          <w:rFonts w:hint="eastAsia" w:ascii="宋体" w:hAnsi="宋体" w:eastAsia="宋体" w:cs="宋体"/>
          <w:b/>
          <w:color w:val="auto"/>
          <w:sz w:val="24"/>
          <w:highlight w:val="none"/>
        </w:rPr>
      </w:pPr>
    </w:p>
    <w:p>
      <w:pPr>
        <w:numPr>
          <w:ilvl w:val="255"/>
          <w:numId w:val="0"/>
        </w:numPr>
        <w:tabs>
          <w:tab w:val="left" w:pos="540"/>
        </w:tabs>
        <w:rPr>
          <w:rFonts w:hint="eastAsia" w:ascii="宋体" w:hAnsi="宋体" w:eastAsia="宋体" w:cs="宋体"/>
          <w:b/>
          <w:color w:val="auto"/>
          <w:sz w:val="24"/>
          <w:highlight w:val="none"/>
        </w:rPr>
      </w:pPr>
    </w:p>
    <w:p>
      <w:pPr>
        <w:numPr>
          <w:ilvl w:val="255"/>
          <w:numId w:val="0"/>
        </w:numPr>
        <w:tabs>
          <w:tab w:val="left" w:pos="540"/>
        </w:tabs>
        <w:rPr>
          <w:rFonts w:hint="eastAsia" w:ascii="宋体" w:hAnsi="宋体" w:eastAsia="宋体" w:cs="宋体"/>
          <w:b/>
          <w:color w:val="auto"/>
          <w:sz w:val="24"/>
          <w:highlight w:val="none"/>
        </w:rPr>
      </w:pPr>
    </w:p>
    <w:p>
      <w:pPr>
        <w:numPr>
          <w:ilvl w:val="255"/>
          <w:numId w:val="0"/>
        </w:numPr>
        <w:tabs>
          <w:tab w:val="left" w:pos="540"/>
        </w:tabs>
        <w:rPr>
          <w:rFonts w:hint="eastAsia" w:ascii="宋体" w:hAnsi="宋体" w:eastAsia="宋体" w:cs="宋体"/>
          <w:b/>
          <w:color w:val="auto"/>
          <w:sz w:val="24"/>
          <w:highlight w:val="none"/>
        </w:rPr>
      </w:pPr>
    </w:p>
    <w:p>
      <w:pPr>
        <w:numPr>
          <w:ilvl w:val="255"/>
          <w:numId w:val="0"/>
        </w:numPr>
        <w:tabs>
          <w:tab w:val="left" w:pos="540"/>
        </w:tabs>
        <w:rPr>
          <w:rFonts w:hint="eastAsia" w:ascii="宋体" w:hAnsi="宋体" w:eastAsia="宋体" w:cs="宋体"/>
          <w:b/>
          <w:color w:val="auto"/>
          <w:sz w:val="24"/>
          <w:highlight w:val="none"/>
        </w:rPr>
      </w:pPr>
    </w:p>
    <w:p>
      <w:pPr>
        <w:rPr>
          <w:rFonts w:hint="eastAsia" w:ascii="宋体" w:hAnsi="宋体" w:eastAsia="宋体" w:cs="宋体"/>
          <w:color w:val="auto"/>
          <w:highlight w:val="none"/>
        </w:rPr>
      </w:pPr>
    </w:p>
    <w:p>
      <w:pPr>
        <w:numPr>
          <w:ilvl w:val="-1"/>
          <w:numId w:val="0"/>
        </w:numPr>
        <w:rPr>
          <w:rFonts w:hint="eastAsia" w:ascii="宋体" w:hAnsi="宋体" w:eastAsia="宋体" w:cs="宋体"/>
          <w:b/>
          <w:color w:val="auto"/>
          <w:sz w:val="24"/>
          <w:highlight w:val="none"/>
        </w:rPr>
      </w:pPr>
      <w:r>
        <w:rPr>
          <w:rFonts w:hint="eastAsia" w:ascii="宋体" w:hAnsi="宋体" w:eastAsia="宋体" w:cs="宋体"/>
          <w:b/>
          <w:color w:val="auto"/>
          <w:sz w:val="24"/>
          <w:highlight w:val="none"/>
        </w:rPr>
        <w:br w:type="page"/>
      </w:r>
    </w:p>
    <w:p>
      <w:pPr>
        <w:numPr>
          <w:ilvl w:val="0"/>
          <w:numId w:val="11"/>
        </w:numPr>
        <w:ind w:firstLine="241" w:firstLineChars="100"/>
        <w:rPr>
          <w:rFonts w:hint="eastAsia" w:ascii="宋体" w:hAnsi="宋体" w:eastAsia="宋体" w:cs="宋体"/>
          <w:b/>
          <w:color w:val="auto"/>
          <w:sz w:val="24"/>
          <w:highlight w:val="none"/>
          <w:lang w:val="zh-CN"/>
        </w:rPr>
      </w:pPr>
      <w:r>
        <w:rPr>
          <w:rFonts w:hint="eastAsia" w:ascii="宋体" w:hAnsi="宋体" w:eastAsia="宋体" w:cs="宋体"/>
          <w:b/>
          <w:color w:val="auto"/>
          <w:sz w:val="24"/>
          <w:highlight w:val="none"/>
          <w:lang w:val="zh-CN"/>
        </w:rPr>
        <w:t>用户名录（至少提供：深圳地区及广东省各 3 家以上三</w:t>
      </w:r>
      <w:r>
        <w:rPr>
          <w:rFonts w:hint="eastAsia" w:ascii="宋体" w:hAnsi="宋体" w:eastAsia="宋体" w:cs="宋体"/>
          <w:b/>
          <w:color w:val="auto"/>
          <w:sz w:val="24"/>
          <w:highlight w:val="none"/>
          <w:lang w:val="en-US" w:eastAsia="zh-CN"/>
        </w:rPr>
        <w:t>级</w:t>
      </w:r>
      <w:r>
        <w:rPr>
          <w:rFonts w:hint="eastAsia" w:ascii="宋体" w:hAnsi="宋体" w:eastAsia="宋体" w:cs="宋体"/>
          <w:b/>
          <w:color w:val="auto"/>
          <w:sz w:val="24"/>
          <w:highlight w:val="none"/>
          <w:lang w:val="zh-CN"/>
        </w:rPr>
        <w:t>医院名单及联系人电话）【原件】</w:t>
      </w:r>
    </w:p>
    <w:tbl>
      <w:tblPr>
        <w:tblStyle w:val="26"/>
        <w:tblpPr w:leftFromText="180" w:rightFromText="180" w:vertAnchor="text" w:horzAnchor="page" w:tblpX="1335" w:tblpY="281"/>
        <w:tblOverlap w:val="never"/>
        <w:tblW w:w="94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1534"/>
        <w:gridCol w:w="1400"/>
        <w:gridCol w:w="1732"/>
        <w:gridCol w:w="1559"/>
        <w:gridCol w:w="1134"/>
        <w:gridCol w:w="1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noWrap/>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序号</w:t>
            </w:r>
          </w:p>
        </w:tc>
        <w:tc>
          <w:tcPr>
            <w:tcW w:w="1534" w:type="dxa"/>
            <w:noWrap/>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采购人名称</w:t>
            </w:r>
          </w:p>
        </w:tc>
        <w:tc>
          <w:tcPr>
            <w:tcW w:w="1400" w:type="dxa"/>
            <w:noWrap/>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项目名称</w:t>
            </w:r>
          </w:p>
        </w:tc>
        <w:tc>
          <w:tcPr>
            <w:tcW w:w="1732" w:type="dxa"/>
            <w:noWrap/>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合同/发票金额（元）</w:t>
            </w:r>
          </w:p>
        </w:tc>
        <w:tc>
          <w:tcPr>
            <w:tcW w:w="1559" w:type="dxa"/>
            <w:noWrap/>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合同/发票签订时间</w:t>
            </w:r>
          </w:p>
        </w:tc>
        <w:tc>
          <w:tcPr>
            <w:tcW w:w="1134" w:type="dxa"/>
            <w:noWrap/>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联系人</w:t>
            </w:r>
          </w:p>
        </w:tc>
        <w:tc>
          <w:tcPr>
            <w:tcW w:w="1310" w:type="dxa"/>
            <w:noWrap/>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29" w:type="dxa"/>
            <w:noWrap/>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1534" w:type="dxa"/>
            <w:noWrap/>
          </w:tcPr>
          <w:p>
            <w:pPr>
              <w:rPr>
                <w:rFonts w:hint="eastAsia" w:ascii="宋体" w:hAnsi="宋体" w:eastAsia="宋体" w:cs="宋体"/>
                <w:color w:val="auto"/>
                <w:szCs w:val="21"/>
                <w:highlight w:val="none"/>
              </w:rPr>
            </w:pPr>
          </w:p>
        </w:tc>
        <w:tc>
          <w:tcPr>
            <w:tcW w:w="1400" w:type="dxa"/>
            <w:noWrap/>
          </w:tcPr>
          <w:p>
            <w:pPr>
              <w:rPr>
                <w:rFonts w:hint="eastAsia" w:ascii="宋体" w:hAnsi="宋体" w:eastAsia="宋体" w:cs="宋体"/>
                <w:color w:val="auto"/>
                <w:szCs w:val="21"/>
                <w:highlight w:val="none"/>
              </w:rPr>
            </w:pPr>
          </w:p>
        </w:tc>
        <w:tc>
          <w:tcPr>
            <w:tcW w:w="1732" w:type="dxa"/>
            <w:noWrap/>
          </w:tcPr>
          <w:p>
            <w:pPr>
              <w:rPr>
                <w:rFonts w:hint="eastAsia" w:ascii="宋体" w:hAnsi="宋体" w:eastAsia="宋体" w:cs="宋体"/>
                <w:color w:val="auto"/>
                <w:szCs w:val="21"/>
                <w:highlight w:val="none"/>
              </w:rPr>
            </w:pPr>
          </w:p>
        </w:tc>
        <w:tc>
          <w:tcPr>
            <w:tcW w:w="1559" w:type="dxa"/>
            <w:noWrap/>
          </w:tcPr>
          <w:p>
            <w:pPr>
              <w:rPr>
                <w:rFonts w:hint="eastAsia" w:ascii="宋体" w:hAnsi="宋体" w:eastAsia="宋体" w:cs="宋体"/>
                <w:color w:val="auto"/>
                <w:szCs w:val="21"/>
                <w:highlight w:val="none"/>
              </w:rPr>
            </w:pPr>
          </w:p>
        </w:tc>
        <w:tc>
          <w:tcPr>
            <w:tcW w:w="1134" w:type="dxa"/>
            <w:noWrap/>
          </w:tcPr>
          <w:p>
            <w:pPr>
              <w:rPr>
                <w:rFonts w:hint="eastAsia" w:ascii="宋体" w:hAnsi="宋体" w:eastAsia="宋体" w:cs="宋体"/>
                <w:color w:val="auto"/>
                <w:szCs w:val="21"/>
                <w:highlight w:val="none"/>
              </w:rPr>
            </w:pPr>
          </w:p>
        </w:tc>
        <w:tc>
          <w:tcPr>
            <w:tcW w:w="1310" w:type="dxa"/>
            <w:noWrap/>
          </w:tcPr>
          <w:p>
            <w:pP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29" w:type="dxa"/>
            <w:noWrap/>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1534" w:type="dxa"/>
            <w:noWrap/>
          </w:tcPr>
          <w:p>
            <w:pPr>
              <w:rPr>
                <w:rFonts w:hint="eastAsia" w:ascii="宋体" w:hAnsi="宋体" w:eastAsia="宋体" w:cs="宋体"/>
                <w:color w:val="auto"/>
                <w:szCs w:val="21"/>
                <w:highlight w:val="none"/>
              </w:rPr>
            </w:pPr>
          </w:p>
        </w:tc>
        <w:tc>
          <w:tcPr>
            <w:tcW w:w="1400" w:type="dxa"/>
            <w:noWrap/>
          </w:tcPr>
          <w:p>
            <w:pPr>
              <w:rPr>
                <w:rFonts w:hint="eastAsia" w:ascii="宋体" w:hAnsi="宋体" w:eastAsia="宋体" w:cs="宋体"/>
                <w:color w:val="auto"/>
                <w:szCs w:val="21"/>
                <w:highlight w:val="none"/>
              </w:rPr>
            </w:pPr>
          </w:p>
        </w:tc>
        <w:tc>
          <w:tcPr>
            <w:tcW w:w="1732" w:type="dxa"/>
            <w:noWrap/>
          </w:tcPr>
          <w:p>
            <w:pPr>
              <w:rPr>
                <w:rFonts w:hint="eastAsia" w:ascii="宋体" w:hAnsi="宋体" w:eastAsia="宋体" w:cs="宋体"/>
                <w:color w:val="auto"/>
                <w:szCs w:val="21"/>
                <w:highlight w:val="none"/>
              </w:rPr>
            </w:pPr>
          </w:p>
        </w:tc>
        <w:tc>
          <w:tcPr>
            <w:tcW w:w="1559" w:type="dxa"/>
            <w:noWrap/>
          </w:tcPr>
          <w:p>
            <w:pPr>
              <w:rPr>
                <w:rFonts w:hint="eastAsia" w:ascii="宋体" w:hAnsi="宋体" w:eastAsia="宋体" w:cs="宋体"/>
                <w:color w:val="auto"/>
                <w:szCs w:val="21"/>
                <w:highlight w:val="none"/>
              </w:rPr>
            </w:pPr>
          </w:p>
        </w:tc>
        <w:tc>
          <w:tcPr>
            <w:tcW w:w="1134" w:type="dxa"/>
            <w:noWrap/>
          </w:tcPr>
          <w:p>
            <w:pPr>
              <w:rPr>
                <w:rFonts w:hint="eastAsia" w:ascii="宋体" w:hAnsi="宋体" w:eastAsia="宋体" w:cs="宋体"/>
                <w:color w:val="auto"/>
                <w:szCs w:val="21"/>
                <w:highlight w:val="none"/>
              </w:rPr>
            </w:pPr>
          </w:p>
        </w:tc>
        <w:tc>
          <w:tcPr>
            <w:tcW w:w="1310" w:type="dxa"/>
            <w:noWrap/>
          </w:tcPr>
          <w:p>
            <w:pP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29" w:type="dxa"/>
            <w:noWrap/>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1534" w:type="dxa"/>
            <w:noWrap/>
          </w:tcPr>
          <w:p>
            <w:pPr>
              <w:rPr>
                <w:rFonts w:hint="eastAsia" w:ascii="宋体" w:hAnsi="宋体" w:eastAsia="宋体" w:cs="宋体"/>
                <w:color w:val="auto"/>
                <w:szCs w:val="21"/>
                <w:highlight w:val="none"/>
              </w:rPr>
            </w:pPr>
          </w:p>
        </w:tc>
        <w:tc>
          <w:tcPr>
            <w:tcW w:w="1400" w:type="dxa"/>
            <w:noWrap/>
          </w:tcPr>
          <w:p>
            <w:pPr>
              <w:rPr>
                <w:rFonts w:hint="eastAsia" w:ascii="宋体" w:hAnsi="宋体" w:eastAsia="宋体" w:cs="宋体"/>
                <w:color w:val="auto"/>
                <w:szCs w:val="21"/>
                <w:highlight w:val="none"/>
              </w:rPr>
            </w:pPr>
          </w:p>
        </w:tc>
        <w:tc>
          <w:tcPr>
            <w:tcW w:w="1732" w:type="dxa"/>
            <w:noWrap/>
          </w:tcPr>
          <w:p>
            <w:pPr>
              <w:rPr>
                <w:rFonts w:hint="eastAsia" w:ascii="宋体" w:hAnsi="宋体" w:eastAsia="宋体" w:cs="宋体"/>
                <w:color w:val="auto"/>
                <w:szCs w:val="21"/>
                <w:highlight w:val="none"/>
              </w:rPr>
            </w:pPr>
          </w:p>
        </w:tc>
        <w:tc>
          <w:tcPr>
            <w:tcW w:w="1559" w:type="dxa"/>
            <w:noWrap/>
          </w:tcPr>
          <w:p>
            <w:pPr>
              <w:rPr>
                <w:rFonts w:hint="eastAsia" w:ascii="宋体" w:hAnsi="宋体" w:eastAsia="宋体" w:cs="宋体"/>
                <w:color w:val="auto"/>
                <w:szCs w:val="21"/>
                <w:highlight w:val="none"/>
              </w:rPr>
            </w:pPr>
          </w:p>
        </w:tc>
        <w:tc>
          <w:tcPr>
            <w:tcW w:w="1134" w:type="dxa"/>
            <w:noWrap/>
          </w:tcPr>
          <w:p>
            <w:pPr>
              <w:rPr>
                <w:rFonts w:hint="eastAsia" w:ascii="宋体" w:hAnsi="宋体" w:eastAsia="宋体" w:cs="宋体"/>
                <w:color w:val="auto"/>
                <w:szCs w:val="21"/>
                <w:highlight w:val="none"/>
              </w:rPr>
            </w:pPr>
          </w:p>
        </w:tc>
        <w:tc>
          <w:tcPr>
            <w:tcW w:w="1310" w:type="dxa"/>
            <w:noWrap/>
          </w:tcPr>
          <w:p>
            <w:pP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29" w:type="dxa"/>
            <w:noWrap/>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4</w:t>
            </w:r>
          </w:p>
        </w:tc>
        <w:tc>
          <w:tcPr>
            <w:tcW w:w="1534" w:type="dxa"/>
            <w:noWrap/>
          </w:tcPr>
          <w:p>
            <w:pPr>
              <w:rPr>
                <w:rFonts w:hint="eastAsia" w:ascii="宋体" w:hAnsi="宋体" w:eastAsia="宋体" w:cs="宋体"/>
                <w:color w:val="auto"/>
                <w:szCs w:val="21"/>
                <w:highlight w:val="none"/>
              </w:rPr>
            </w:pPr>
          </w:p>
        </w:tc>
        <w:tc>
          <w:tcPr>
            <w:tcW w:w="1400" w:type="dxa"/>
            <w:noWrap/>
          </w:tcPr>
          <w:p>
            <w:pPr>
              <w:rPr>
                <w:rFonts w:hint="eastAsia" w:ascii="宋体" w:hAnsi="宋体" w:eastAsia="宋体" w:cs="宋体"/>
                <w:color w:val="auto"/>
                <w:szCs w:val="21"/>
                <w:highlight w:val="none"/>
              </w:rPr>
            </w:pPr>
          </w:p>
        </w:tc>
        <w:tc>
          <w:tcPr>
            <w:tcW w:w="1732" w:type="dxa"/>
            <w:noWrap/>
          </w:tcPr>
          <w:p>
            <w:pPr>
              <w:rPr>
                <w:rFonts w:hint="eastAsia" w:ascii="宋体" w:hAnsi="宋体" w:eastAsia="宋体" w:cs="宋体"/>
                <w:color w:val="auto"/>
                <w:szCs w:val="21"/>
                <w:highlight w:val="none"/>
              </w:rPr>
            </w:pPr>
          </w:p>
        </w:tc>
        <w:tc>
          <w:tcPr>
            <w:tcW w:w="1559" w:type="dxa"/>
            <w:noWrap/>
          </w:tcPr>
          <w:p>
            <w:pPr>
              <w:rPr>
                <w:rFonts w:hint="eastAsia" w:ascii="宋体" w:hAnsi="宋体" w:eastAsia="宋体" w:cs="宋体"/>
                <w:color w:val="auto"/>
                <w:szCs w:val="21"/>
                <w:highlight w:val="none"/>
              </w:rPr>
            </w:pPr>
          </w:p>
        </w:tc>
        <w:tc>
          <w:tcPr>
            <w:tcW w:w="1134" w:type="dxa"/>
            <w:noWrap/>
          </w:tcPr>
          <w:p>
            <w:pPr>
              <w:rPr>
                <w:rFonts w:hint="eastAsia" w:ascii="宋体" w:hAnsi="宋体" w:eastAsia="宋体" w:cs="宋体"/>
                <w:color w:val="auto"/>
                <w:szCs w:val="21"/>
                <w:highlight w:val="none"/>
              </w:rPr>
            </w:pPr>
          </w:p>
        </w:tc>
        <w:tc>
          <w:tcPr>
            <w:tcW w:w="1310" w:type="dxa"/>
            <w:noWrap/>
          </w:tcPr>
          <w:p>
            <w:pP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29" w:type="dxa"/>
            <w:noWrap/>
          </w:tcPr>
          <w:p>
            <w:pPr>
              <w:rPr>
                <w:rFonts w:hint="eastAsia" w:ascii="宋体" w:hAnsi="宋体" w:eastAsia="宋体" w:cs="宋体"/>
                <w:color w:val="auto"/>
                <w:szCs w:val="21"/>
                <w:highlight w:val="none"/>
              </w:rPr>
            </w:pPr>
          </w:p>
        </w:tc>
        <w:tc>
          <w:tcPr>
            <w:tcW w:w="1534" w:type="dxa"/>
            <w:noWrap/>
          </w:tcPr>
          <w:p>
            <w:pPr>
              <w:rPr>
                <w:rFonts w:hint="eastAsia" w:ascii="宋体" w:hAnsi="宋体" w:eastAsia="宋体" w:cs="宋体"/>
                <w:color w:val="auto"/>
                <w:szCs w:val="21"/>
                <w:highlight w:val="none"/>
              </w:rPr>
            </w:pPr>
          </w:p>
        </w:tc>
        <w:tc>
          <w:tcPr>
            <w:tcW w:w="1400" w:type="dxa"/>
            <w:noWrap/>
          </w:tcPr>
          <w:p>
            <w:pPr>
              <w:rPr>
                <w:rFonts w:hint="eastAsia" w:ascii="宋体" w:hAnsi="宋体" w:eastAsia="宋体" w:cs="宋体"/>
                <w:color w:val="auto"/>
                <w:szCs w:val="21"/>
                <w:highlight w:val="none"/>
              </w:rPr>
            </w:pPr>
          </w:p>
        </w:tc>
        <w:tc>
          <w:tcPr>
            <w:tcW w:w="1732" w:type="dxa"/>
            <w:noWrap/>
          </w:tcPr>
          <w:p>
            <w:pPr>
              <w:rPr>
                <w:rFonts w:hint="eastAsia" w:ascii="宋体" w:hAnsi="宋体" w:eastAsia="宋体" w:cs="宋体"/>
                <w:color w:val="auto"/>
                <w:szCs w:val="21"/>
                <w:highlight w:val="none"/>
              </w:rPr>
            </w:pPr>
          </w:p>
        </w:tc>
        <w:tc>
          <w:tcPr>
            <w:tcW w:w="1559" w:type="dxa"/>
            <w:noWrap/>
          </w:tcPr>
          <w:p>
            <w:pPr>
              <w:rPr>
                <w:rFonts w:hint="eastAsia" w:ascii="宋体" w:hAnsi="宋体" w:eastAsia="宋体" w:cs="宋体"/>
                <w:color w:val="auto"/>
                <w:szCs w:val="21"/>
                <w:highlight w:val="none"/>
              </w:rPr>
            </w:pPr>
          </w:p>
        </w:tc>
        <w:tc>
          <w:tcPr>
            <w:tcW w:w="1134" w:type="dxa"/>
            <w:noWrap/>
          </w:tcPr>
          <w:p>
            <w:pPr>
              <w:rPr>
                <w:rFonts w:hint="eastAsia" w:ascii="宋体" w:hAnsi="宋体" w:eastAsia="宋体" w:cs="宋体"/>
                <w:color w:val="auto"/>
                <w:szCs w:val="21"/>
                <w:highlight w:val="none"/>
              </w:rPr>
            </w:pPr>
          </w:p>
        </w:tc>
        <w:tc>
          <w:tcPr>
            <w:tcW w:w="1310" w:type="dxa"/>
            <w:noWrap/>
          </w:tcPr>
          <w:p>
            <w:pPr>
              <w:rPr>
                <w:rFonts w:hint="eastAsia" w:ascii="宋体" w:hAnsi="宋体" w:eastAsia="宋体" w:cs="宋体"/>
                <w:color w:val="auto"/>
                <w:szCs w:val="21"/>
                <w:highlight w:val="none"/>
              </w:rPr>
            </w:pPr>
          </w:p>
        </w:tc>
      </w:tr>
    </w:tbl>
    <w:p>
      <w:pPr>
        <w:rPr>
          <w:rFonts w:hint="eastAsia" w:ascii="宋体" w:hAnsi="宋体" w:eastAsia="宋体" w:cs="宋体"/>
          <w:color w:val="auto"/>
          <w:highlight w:val="none"/>
        </w:rPr>
      </w:pPr>
    </w:p>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备注：请同时按照采购文件要求提供证明文件</w:t>
      </w:r>
    </w:p>
    <w:p>
      <w:pPr>
        <w:numPr>
          <w:ilvl w:val="255"/>
          <w:numId w:val="0"/>
        </w:numPr>
        <w:spacing w:line="560" w:lineRule="exact"/>
        <w:ind w:left="420"/>
        <w:rPr>
          <w:rFonts w:hint="eastAsia" w:ascii="宋体" w:hAnsi="宋体" w:eastAsia="宋体" w:cs="宋体"/>
          <w:color w:val="auto"/>
          <w:highlight w:val="none"/>
        </w:rPr>
      </w:pPr>
    </w:p>
    <w:p>
      <w:pPr>
        <w:rPr>
          <w:rFonts w:hint="eastAsia" w:ascii="宋体" w:hAnsi="宋体" w:eastAsia="宋体" w:cs="宋体"/>
          <w:color w:val="auto"/>
          <w:highlight w:val="none"/>
        </w:rPr>
      </w:pPr>
    </w:p>
    <w:p>
      <w:pPr>
        <w:spacing w:line="360" w:lineRule="auto"/>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投标人单位名称：</w:t>
      </w:r>
    </w:p>
    <w:p>
      <w:pPr>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签发日期：年月日</w:t>
      </w:r>
    </w:p>
    <w:p>
      <w:pPr>
        <w:spacing w:line="360" w:lineRule="auto"/>
        <w:rPr>
          <w:rFonts w:hint="eastAsia" w:ascii="宋体" w:hAnsi="宋体" w:eastAsia="宋体" w:cs="宋体"/>
          <w:b/>
          <w:color w:val="auto"/>
          <w:sz w:val="24"/>
          <w:highlight w:val="none"/>
        </w:rPr>
        <w:sectPr>
          <w:pgSz w:w="11906" w:h="16838"/>
          <w:pgMar w:top="1134" w:right="1134" w:bottom="850" w:left="1276" w:header="851" w:footer="992" w:gutter="0"/>
          <w:pgNumType w:fmt="decimal"/>
          <w:cols w:space="0" w:num="1"/>
          <w:docGrid w:type="linesAndChars" w:linePitch="316" w:charSpace="209"/>
        </w:sectPr>
      </w:pPr>
      <w:r>
        <w:rPr>
          <w:rFonts w:hint="eastAsia" w:ascii="宋体" w:hAnsi="宋体" w:eastAsia="宋体" w:cs="宋体"/>
          <w:b/>
          <w:color w:val="auto"/>
          <w:sz w:val="24"/>
          <w:highlight w:val="none"/>
        </w:rPr>
        <w:t>（此处加盖投标人单位公章）</w:t>
      </w:r>
    </w:p>
    <w:p>
      <w:pPr>
        <w:numPr>
          <w:ilvl w:val="0"/>
          <w:numId w:val="11"/>
        </w:numPr>
        <w:ind w:firstLine="241" w:firstLineChars="100"/>
        <w:rPr>
          <w:rFonts w:hint="eastAsia" w:ascii="宋体" w:hAnsi="宋体" w:eastAsia="宋体" w:cs="宋体"/>
          <w:b/>
          <w:bCs w:val="0"/>
          <w:color w:val="auto"/>
          <w:sz w:val="24"/>
          <w:highlight w:val="none"/>
        </w:rPr>
      </w:pPr>
      <w:r>
        <w:rPr>
          <w:rFonts w:hint="eastAsia" w:ascii="宋体" w:hAnsi="宋体" w:eastAsia="宋体" w:cs="宋体"/>
          <w:b/>
          <w:bCs w:val="0"/>
          <w:color w:val="auto"/>
          <w:sz w:val="24"/>
          <w:highlight w:val="none"/>
          <w:lang w:val="zh-CN"/>
        </w:rPr>
        <w:t>其他三</w:t>
      </w:r>
      <w:r>
        <w:rPr>
          <w:rFonts w:hint="eastAsia" w:ascii="宋体" w:hAnsi="宋体" w:eastAsia="宋体" w:cs="宋体"/>
          <w:b/>
          <w:bCs w:val="0"/>
          <w:color w:val="auto"/>
          <w:sz w:val="24"/>
          <w:highlight w:val="none"/>
          <w:lang w:val="en-US"/>
        </w:rPr>
        <w:t>级</w:t>
      </w:r>
      <w:r>
        <w:rPr>
          <w:rFonts w:hint="eastAsia" w:ascii="宋体" w:hAnsi="宋体" w:eastAsia="宋体" w:cs="宋体"/>
          <w:b/>
          <w:bCs w:val="0"/>
          <w:color w:val="auto"/>
          <w:sz w:val="24"/>
          <w:highlight w:val="none"/>
          <w:lang w:val="zh-CN"/>
        </w:rPr>
        <w:t>医院近期使用相关产品的发票复印件【复印件加盖公章】</w:t>
      </w:r>
    </w:p>
    <w:p>
      <w:pPr>
        <w:pStyle w:val="2"/>
        <w:rPr>
          <w:rFonts w:hint="eastAsia" w:ascii="宋体" w:hAnsi="宋体" w:eastAsia="宋体" w:cs="宋体"/>
          <w:color w:val="auto"/>
          <w:highlight w:val="none"/>
        </w:rPr>
        <w:sectPr>
          <w:pgSz w:w="11906" w:h="16838"/>
          <w:pgMar w:top="1134" w:right="1134" w:bottom="850" w:left="1276" w:header="851" w:footer="992" w:gutter="0"/>
          <w:pgNumType w:fmt="decimal"/>
          <w:cols w:space="0" w:num="1"/>
          <w:docGrid w:type="linesAndChars" w:linePitch="316" w:charSpace="209"/>
        </w:sectPr>
      </w:pPr>
    </w:p>
    <w:p>
      <w:pPr>
        <w:rPr>
          <w:rFonts w:hint="eastAsia" w:ascii="宋体" w:hAnsi="宋体" w:eastAsia="宋体" w:cs="宋体"/>
          <w:color w:val="auto"/>
          <w:highlight w:val="none"/>
        </w:rPr>
      </w:pPr>
    </w:p>
    <w:p>
      <w:pPr>
        <w:jc w:val="center"/>
        <w:rPr>
          <w:rFonts w:hint="eastAsia" w:ascii="宋体" w:hAnsi="宋体" w:eastAsia="宋体" w:cs="宋体"/>
          <w:b/>
          <w:color w:val="auto"/>
          <w:sz w:val="32"/>
          <w:szCs w:val="32"/>
          <w:highlight w:val="none"/>
          <w:lang w:val="zh-CN"/>
        </w:rPr>
      </w:pPr>
      <w:r>
        <w:rPr>
          <w:rFonts w:hint="eastAsia" w:ascii="宋体" w:hAnsi="宋体" w:eastAsia="宋体" w:cs="宋体"/>
          <w:b/>
          <w:color w:val="auto"/>
          <w:sz w:val="32"/>
          <w:szCs w:val="32"/>
          <w:highlight w:val="none"/>
          <w:lang w:val="en-US" w:eastAsia="zh-CN"/>
        </w:rPr>
        <w:t>八</w:t>
      </w:r>
      <w:r>
        <w:rPr>
          <w:rFonts w:hint="eastAsia" w:ascii="宋体" w:hAnsi="宋体" w:eastAsia="宋体" w:cs="宋体"/>
          <w:b/>
          <w:color w:val="auto"/>
          <w:sz w:val="32"/>
          <w:szCs w:val="32"/>
          <w:highlight w:val="none"/>
          <w:lang w:val="en-US"/>
        </w:rPr>
        <w:t>、</w:t>
      </w:r>
      <w:r>
        <w:rPr>
          <w:rFonts w:hint="eastAsia" w:ascii="宋体" w:hAnsi="宋体" w:eastAsia="宋体" w:cs="宋体"/>
          <w:b/>
          <w:color w:val="auto"/>
          <w:sz w:val="32"/>
          <w:szCs w:val="32"/>
          <w:highlight w:val="none"/>
          <w:lang w:val="zh-CN"/>
        </w:rPr>
        <w:t>产品合格证或检验报告书(需双面复印并加盖公章）</w:t>
      </w:r>
    </w:p>
    <w:p>
      <w:pPr>
        <w:pStyle w:val="2"/>
        <w:rPr>
          <w:rFonts w:hint="eastAsia" w:ascii="宋体" w:hAnsi="宋体" w:eastAsia="宋体" w:cs="宋体"/>
          <w:b/>
          <w:color w:val="auto"/>
          <w:sz w:val="24"/>
          <w:highlight w:val="none"/>
        </w:rPr>
      </w:pPr>
    </w:p>
    <w:p>
      <w:pPr>
        <w:rPr>
          <w:rFonts w:hint="eastAsia" w:ascii="宋体" w:hAnsi="宋体" w:eastAsia="宋体" w:cs="宋体"/>
          <w:color w:val="auto"/>
          <w:sz w:val="21"/>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25"/>
        <w:ind w:left="0" w:firstLine="0" w:firstLineChars="0"/>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25"/>
        <w:ind w:left="0" w:firstLine="0" w:firstLineChars="0"/>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25"/>
        <w:ind w:firstLine="422"/>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25"/>
        <w:ind w:firstLine="422"/>
        <w:rPr>
          <w:rFonts w:hint="eastAsia" w:ascii="宋体" w:hAnsi="宋体" w:eastAsia="宋体" w:cs="宋体"/>
          <w:color w:val="auto"/>
          <w:highlight w:val="none"/>
        </w:rPr>
      </w:pPr>
    </w:p>
    <w:p>
      <w:pPr>
        <w:rPr>
          <w:rFonts w:hint="eastAsia" w:ascii="宋体" w:hAnsi="宋体" w:eastAsia="宋体" w:cs="宋体"/>
          <w:color w:val="auto"/>
          <w:highlight w:val="none"/>
        </w:rPr>
      </w:pPr>
    </w:p>
    <w:p>
      <w:pPr>
        <w:ind w:firstLine="3852" w:firstLineChars="1200"/>
        <w:rPr>
          <w:rFonts w:hint="eastAsia" w:ascii="宋体" w:hAnsi="宋体" w:eastAsia="宋体" w:cs="宋体"/>
          <w:b/>
          <w:color w:val="auto"/>
          <w:sz w:val="32"/>
          <w:szCs w:val="32"/>
          <w:highlight w:val="none"/>
        </w:rPr>
        <w:sectPr>
          <w:pgSz w:w="11906" w:h="16838"/>
          <w:pgMar w:top="1134" w:right="1134" w:bottom="850" w:left="1276" w:header="851" w:footer="992" w:gutter="0"/>
          <w:pgNumType w:fmt="decimal"/>
          <w:cols w:space="0" w:num="1"/>
          <w:docGrid w:type="linesAndChars" w:linePitch="316" w:charSpace="209"/>
        </w:sectPr>
      </w:pPr>
    </w:p>
    <w:p>
      <w:pPr>
        <w:ind w:firstLine="0" w:firstLineChars="0"/>
        <w:jc w:val="center"/>
        <w:rPr>
          <w:rFonts w:hint="eastAsia" w:ascii="宋体" w:hAnsi="宋体" w:eastAsia="宋体" w:cs="宋体"/>
          <w:b/>
          <w:color w:val="auto"/>
          <w:sz w:val="32"/>
          <w:szCs w:val="32"/>
          <w:highlight w:val="none"/>
          <w:lang w:val="en-US"/>
        </w:rPr>
      </w:pPr>
      <w:r>
        <w:rPr>
          <w:rFonts w:hint="eastAsia" w:ascii="宋体" w:hAnsi="宋体" w:eastAsia="宋体" w:cs="宋体"/>
          <w:b/>
          <w:color w:val="auto"/>
          <w:sz w:val="32"/>
          <w:szCs w:val="32"/>
          <w:highlight w:val="none"/>
          <w:lang w:val="en-US" w:eastAsia="zh-CN"/>
        </w:rPr>
        <w:t>九</w:t>
      </w:r>
      <w:r>
        <w:rPr>
          <w:rFonts w:hint="eastAsia" w:ascii="宋体" w:hAnsi="宋体" w:eastAsia="宋体" w:cs="宋体"/>
          <w:b/>
          <w:color w:val="auto"/>
          <w:sz w:val="32"/>
          <w:szCs w:val="32"/>
          <w:highlight w:val="none"/>
          <w:lang w:val="en-US"/>
        </w:rPr>
        <w:t>、产品包装外观照片及产品说明书【复印件加盖公章】</w:t>
      </w:r>
    </w:p>
    <w:p>
      <w:pPr>
        <w:ind w:firstLine="2568" w:firstLineChars="800"/>
        <w:rPr>
          <w:rFonts w:hint="eastAsia" w:ascii="宋体" w:hAnsi="宋体" w:eastAsia="宋体" w:cs="宋体"/>
          <w:b/>
          <w:color w:val="auto"/>
          <w:sz w:val="32"/>
          <w:szCs w:val="32"/>
          <w:highlight w:val="none"/>
          <w:lang w:val="en-US"/>
        </w:rPr>
        <w:sectPr>
          <w:pgSz w:w="11906" w:h="16838"/>
          <w:pgMar w:top="1134" w:right="1134" w:bottom="850" w:left="1276" w:header="851" w:footer="992" w:gutter="0"/>
          <w:pgNumType w:fmt="decimal"/>
          <w:cols w:space="0" w:num="1"/>
          <w:docGrid w:type="linesAndChars" w:linePitch="316" w:charSpace="209"/>
        </w:sectPr>
      </w:pPr>
    </w:p>
    <w:p>
      <w:pPr>
        <w:jc w:val="center"/>
        <w:rPr>
          <w:rFonts w:hint="eastAsia" w:ascii="宋体" w:hAnsi="宋体" w:eastAsia="宋体" w:cs="宋体"/>
          <w:b w:val="0"/>
          <w:color w:val="auto"/>
          <w:sz w:val="21"/>
          <w:szCs w:val="24"/>
          <w:highlight w:val="none"/>
          <w:lang w:val="en-US"/>
        </w:rPr>
        <w:sectPr>
          <w:pgSz w:w="11906" w:h="16838"/>
          <w:pgMar w:top="1134" w:right="1134" w:bottom="850" w:left="1276" w:header="851" w:footer="992" w:gutter="0"/>
          <w:pgNumType w:fmt="decimal"/>
          <w:cols w:space="0" w:num="1"/>
          <w:docGrid w:type="linesAndChars" w:linePitch="316" w:charSpace="209"/>
        </w:sectPr>
      </w:pPr>
      <w:r>
        <w:rPr>
          <w:rFonts w:hint="eastAsia" w:ascii="宋体" w:hAnsi="宋体" w:eastAsia="宋体" w:cs="宋体"/>
          <w:b/>
          <w:color w:val="auto"/>
          <w:sz w:val="32"/>
          <w:szCs w:val="32"/>
          <w:highlight w:val="none"/>
          <w:lang w:val="en-US" w:eastAsia="zh-CN"/>
        </w:rPr>
        <w:t>十</w:t>
      </w:r>
      <w:r>
        <w:rPr>
          <w:rFonts w:hint="eastAsia" w:ascii="宋体" w:hAnsi="宋体" w:eastAsia="宋体" w:cs="宋体"/>
          <w:b/>
          <w:color w:val="auto"/>
          <w:sz w:val="32"/>
          <w:szCs w:val="32"/>
          <w:highlight w:val="none"/>
          <w:lang w:val="en-US"/>
        </w:rPr>
        <w:t>、卫生许可证（消毒类别产品需递交）【复印件加盖公章】</w:t>
      </w:r>
    </w:p>
    <w:p>
      <w:pPr>
        <w:ind w:firstLine="0" w:firstLineChars="0"/>
        <w:jc w:val="center"/>
        <w:rPr>
          <w:rFonts w:hint="eastAsia" w:ascii="宋体" w:hAnsi="宋体" w:eastAsia="宋体" w:cs="宋体"/>
          <w:b/>
          <w:color w:val="auto"/>
          <w:sz w:val="32"/>
          <w:szCs w:val="32"/>
          <w:highlight w:val="none"/>
          <w:lang w:val="en-US"/>
        </w:rPr>
      </w:pPr>
      <w:r>
        <w:rPr>
          <w:rFonts w:hint="eastAsia" w:ascii="宋体" w:hAnsi="宋体" w:eastAsia="宋体" w:cs="宋体"/>
          <w:b/>
          <w:color w:val="auto"/>
          <w:sz w:val="32"/>
          <w:szCs w:val="32"/>
          <w:highlight w:val="none"/>
          <w:lang w:val="en-US"/>
        </w:rPr>
        <w:t>十</w:t>
      </w:r>
      <w:r>
        <w:rPr>
          <w:rFonts w:hint="eastAsia" w:ascii="宋体" w:hAnsi="宋体" w:eastAsia="宋体" w:cs="宋体"/>
          <w:b/>
          <w:color w:val="auto"/>
          <w:sz w:val="32"/>
          <w:szCs w:val="32"/>
          <w:highlight w:val="none"/>
          <w:lang w:val="en-US" w:eastAsia="zh-CN"/>
        </w:rPr>
        <w:t>一</w:t>
      </w:r>
      <w:r>
        <w:rPr>
          <w:rFonts w:hint="eastAsia" w:ascii="宋体" w:hAnsi="宋体" w:eastAsia="宋体" w:cs="宋体"/>
          <w:b/>
          <w:color w:val="auto"/>
          <w:sz w:val="32"/>
          <w:szCs w:val="32"/>
          <w:highlight w:val="none"/>
          <w:lang w:val="en-US"/>
        </w:rPr>
        <w:t>、卫生许可证批件或检测报告(消毒类别产品需递交)</w:t>
      </w:r>
    </w:p>
    <w:p>
      <w:pPr>
        <w:jc w:val="center"/>
        <w:rPr>
          <w:rFonts w:hint="eastAsia" w:ascii="宋体" w:hAnsi="宋体" w:eastAsia="宋体" w:cs="宋体"/>
          <w:b w:val="0"/>
          <w:color w:val="auto"/>
          <w:sz w:val="21"/>
          <w:szCs w:val="24"/>
          <w:highlight w:val="none"/>
          <w:lang w:val="en-US"/>
        </w:rPr>
        <w:sectPr>
          <w:pgSz w:w="11906" w:h="16838"/>
          <w:pgMar w:top="1134" w:right="1134" w:bottom="850" w:left="1276" w:header="851" w:footer="992" w:gutter="0"/>
          <w:pgNumType w:fmt="decimal"/>
          <w:cols w:space="0" w:num="1"/>
          <w:docGrid w:type="linesAndChars" w:linePitch="316" w:charSpace="209"/>
        </w:sectPr>
      </w:pPr>
      <w:r>
        <w:rPr>
          <w:rFonts w:hint="eastAsia" w:ascii="宋体" w:hAnsi="宋体" w:eastAsia="宋体" w:cs="宋体"/>
          <w:b/>
          <w:color w:val="auto"/>
          <w:sz w:val="32"/>
          <w:szCs w:val="32"/>
          <w:highlight w:val="none"/>
          <w:lang w:val="en-US"/>
        </w:rPr>
        <w:t>【复印件加盖公章】</w:t>
      </w:r>
    </w:p>
    <w:p>
      <w:pPr>
        <w:ind w:firstLine="0" w:firstLineChars="0"/>
        <w:jc w:val="center"/>
        <w:rPr>
          <w:rFonts w:hint="eastAsia" w:ascii="宋体" w:hAnsi="宋体" w:eastAsia="宋体" w:cs="宋体"/>
          <w:b/>
          <w:color w:val="auto"/>
          <w:sz w:val="32"/>
          <w:szCs w:val="32"/>
          <w:highlight w:val="none"/>
          <w:lang w:val="en-US"/>
        </w:rPr>
      </w:pPr>
      <w:r>
        <w:rPr>
          <w:rFonts w:hint="eastAsia" w:ascii="宋体" w:hAnsi="宋体" w:eastAsia="宋体" w:cs="宋体"/>
          <w:b/>
          <w:color w:val="auto"/>
          <w:sz w:val="32"/>
          <w:szCs w:val="32"/>
          <w:highlight w:val="none"/>
          <w:lang w:val="en-US"/>
        </w:rPr>
        <w:t>十</w:t>
      </w:r>
      <w:r>
        <w:rPr>
          <w:rFonts w:hint="eastAsia" w:ascii="宋体" w:hAnsi="宋体" w:eastAsia="宋体" w:cs="宋体"/>
          <w:b/>
          <w:color w:val="auto"/>
          <w:sz w:val="32"/>
          <w:szCs w:val="32"/>
          <w:highlight w:val="none"/>
          <w:lang w:val="en-US" w:eastAsia="zh-CN"/>
        </w:rPr>
        <w:t>二</w:t>
      </w:r>
      <w:r>
        <w:rPr>
          <w:rFonts w:hint="eastAsia" w:ascii="宋体" w:hAnsi="宋体" w:eastAsia="宋体" w:cs="宋体"/>
          <w:b/>
          <w:color w:val="auto"/>
          <w:sz w:val="32"/>
          <w:szCs w:val="32"/>
          <w:highlight w:val="none"/>
          <w:lang w:val="en-US"/>
        </w:rPr>
        <w:t>、其他相关资料</w:t>
      </w:r>
    </w:p>
    <w:p>
      <w:pPr>
        <w:pStyle w:val="2"/>
        <w:rPr>
          <w:rFonts w:hint="eastAsia" w:ascii="宋体" w:hAnsi="宋体" w:eastAsia="宋体" w:cs="宋体"/>
          <w:b w:val="0"/>
          <w:color w:val="auto"/>
          <w:sz w:val="21"/>
          <w:szCs w:val="24"/>
          <w:highlight w:val="none"/>
          <w:lang w:val="en-US"/>
        </w:rPr>
        <w:sectPr>
          <w:pgSz w:w="11906" w:h="16838"/>
          <w:pgMar w:top="1134" w:right="1134" w:bottom="850" w:left="1276" w:header="851" w:footer="992" w:gutter="0"/>
          <w:pgNumType w:fmt="decimal"/>
          <w:cols w:space="0" w:num="1"/>
          <w:docGrid w:type="linesAndChars" w:linePitch="316" w:charSpace="209"/>
        </w:sectPr>
      </w:pPr>
    </w:p>
    <w:p>
      <w:pPr>
        <w:widowControl/>
        <w:adjustRightInd w:val="0"/>
        <w:snapToGrid w:val="0"/>
        <w:spacing w:line="500" w:lineRule="exact"/>
        <w:ind w:left="2530" w:hanging="2530" w:hangingChars="900"/>
        <w:rPr>
          <w:rFonts w:hint="eastAsia" w:ascii="宋体" w:hAnsi="宋体" w:eastAsia="宋体" w:cs="宋体"/>
          <w:b/>
          <w:bCs/>
          <w:color w:val="auto"/>
          <w:kern w:val="0"/>
          <w:sz w:val="28"/>
          <w:szCs w:val="28"/>
          <w:highlight w:val="none"/>
        </w:rPr>
      </w:pPr>
    </w:p>
    <w:p>
      <w:pPr>
        <w:widowControl/>
        <w:adjustRightInd w:val="0"/>
        <w:snapToGrid w:val="0"/>
        <w:spacing w:line="500" w:lineRule="exact"/>
        <w:ind w:left="2530" w:hanging="2530" w:hangingChars="900"/>
        <w:rPr>
          <w:rFonts w:hint="eastAsia" w:ascii="宋体" w:hAnsi="宋体" w:eastAsia="宋体" w:cs="宋体"/>
          <w:b/>
          <w:bCs/>
          <w:color w:val="auto"/>
          <w:kern w:val="0"/>
          <w:sz w:val="28"/>
          <w:szCs w:val="28"/>
          <w:highlight w:val="none"/>
        </w:rPr>
      </w:pPr>
      <w:r>
        <w:rPr>
          <w:rFonts w:hint="eastAsia" w:ascii="宋体" w:hAnsi="宋体" w:eastAsia="宋体" w:cs="宋体"/>
          <w:b/>
          <w:bCs/>
          <w:color w:val="auto"/>
          <w:kern w:val="0"/>
          <w:sz w:val="28"/>
          <w:szCs w:val="28"/>
          <w:highlight w:val="none"/>
        </w:rPr>
        <w:t>备注：中标供应商请打印此份采购协议、售后服务承诺、廉洁购销合同及时到药学部签订供货协议</w:t>
      </w:r>
    </w:p>
    <w:p>
      <w:pPr>
        <w:spacing w:line="240" w:lineRule="auto"/>
        <w:ind w:firstLine="0" w:firstLineChars="0"/>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lang w:val="en-US" w:eastAsia="zh-CN"/>
        </w:rPr>
        <w:t>第五章 采购协议格式</w:t>
      </w:r>
    </w:p>
    <w:p>
      <w:pPr>
        <w:widowControl/>
        <w:spacing w:line="540" w:lineRule="exact"/>
        <w:jc w:val="center"/>
        <w:rPr>
          <w:rFonts w:hint="eastAsia" w:ascii="宋体" w:hAnsi="宋体" w:eastAsia="宋体" w:cs="宋体"/>
          <w:b/>
          <w:bCs/>
          <w:color w:val="auto"/>
          <w:kern w:val="0"/>
          <w:sz w:val="32"/>
          <w:szCs w:val="32"/>
          <w:highlight w:val="none"/>
        </w:rPr>
      </w:pPr>
      <w:r>
        <w:rPr>
          <w:rFonts w:hint="eastAsia" w:ascii="宋体" w:hAnsi="宋体" w:eastAsia="宋体" w:cs="宋体"/>
          <w:b/>
          <w:bCs/>
          <w:color w:val="auto"/>
          <w:kern w:val="0"/>
          <w:sz w:val="32"/>
          <w:szCs w:val="32"/>
          <w:highlight w:val="none"/>
        </w:rPr>
        <w:t>供货协议</w:t>
      </w:r>
    </w:p>
    <w:p>
      <w:pPr>
        <w:widowControl/>
        <w:spacing w:line="540" w:lineRule="exact"/>
        <w:rPr>
          <w:rFonts w:hint="eastAsia" w:ascii="宋体" w:hAnsi="宋体" w:eastAsia="宋体" w:cs="宋体"/>
          <w:b/>
          <w:bCs/>
          <w:color w:val="auto"/>
          <w:kern w:val="0"/>
          <w:sz w:val="28"/>
          <w:szCs w:val="28"/>
          <w:highlight w:val="none"/>
        </w:rPr>
      </w:pPr>
    </w:p>
    <w:p>
      <w:pPr>
        <w:widowControl/>
        <w:spacing w:line="540" w:lineRule="exact"/>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甲方：中山大学附属第八医院（深圳福田）</w:t>
      </w:r>
    </w:p>
    <w:p>
      <w:pPr>
        <w:widowControl/>
        <w:spacing w:line="540" w:lineRule="exact"/>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法定代表人：沈慧勇</w:t>
      </w:r>
    </w:p>
    <w:p>
      <w:pPr>
        <w:widowControl/>
        <w:spacing w:line="540" w:lineRule="exact"/>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注册地址：深圳市福田区福田街道深南中路3025号</w:t>
      </w:r>
    </w:p>
    <w:p>
      <w:pPr>
        <w:widowControl/>
        <w:spacing w:line="540" w:lineRule="exact"/>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联系电话：0755-83982222</w:t>
      </w:r>
    </w:p>
    <w:p>
      <w:pPr>
        <w:widowControl/>
        <w:spacing w:line="540" w:lineRule="exact"/>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统一社会信用代码：124403044557440305</w:t>
      </w:r>
    </w:p>
    <w:p>
      <w:pPr>
        <w:widowControl/>
        <w:spacing w:line="540" w:lineRule="exact"/>
        <w:jc w:val="left"/>
        <w:rPr>
          <w:rFonts w:hint="eastAsia" w:ascii="宋体" w:hAnsi="宋体" w:eastAsia="宋体" w:cs="宋体"/>
          <w:color w:val="auto"/>
          <w:kern w:val="0"/>
          <w:sz w:val="24"/>
          <w:highlight w:val="none"/>
        </w:rPr>
      </w:pPr>
    </w:p>
    <w:p>
      <w:pPr>
        <w:widowControl/>
        <w:spacing w:line="540" w:lineRule="exact"/>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乙方：</w:t>
      </w:r>
    </w:p>
    <w:p>
      <w:pPr>
        <w:widowControl/>
        <w:spacing w:line="540" w:lineRule="exact"/>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法定代表人：</w:t>
      </w:r>
    </w:p>
    <w:p>
      <w:pPr>
        <w:widowControl/>
        <w:spacing w:line="540" w:lineRule="exact"/>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注册地址：</w:t>
      </w:r>
    </w:p>
    <w:p>
      <w:pPr>
        <w:widowControl/>
        <w:spacing w:line="540" w:lineRule="exact"/>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联系电话：</w:t>
      </w:r>
    </w:p>
    <w:p>
      <w:pPr>
        <w:widowControl/>
        <w:spacing w:line="540" w:lineRule="exact"/>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统一社会信用代码：</w:t>
      </w:r>
    </w:p>
    <w:p>
      <w:pPr>
        <w:widowControl/>
        <w:spacing w:line="540" w:lineRule="exact"/>
        <w:jc w:val="left"/>
        <w:rPr>
          <w:rFonts w:hint="eastAsia" w:ascii="宋体" w:hAnsi="宋体" w:eastAsia="宋体" w:cs="宋体"/>
          <w:color w:val="auto"/>
          <w:kern w:val="0"/>
          <w:sz w:val="24"/>
          <w:highlight w:val="none"/>
        </w:rPr>
      </w:pPr>
    </w:p>
    <w:p>
      <w:pPr>
        <w:widowControl/>
        <w:spacing w:line="54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根据《中华人民共和国民法典》、</w:t>
      </w:r>
      <w:r>
        <w:rPr>
          <w:rFonts w:hint="eastAsia" w:ascii="宋体" w:hAnsi="宋体" w:eastAsia="宋体" w:cs="宋体"/>
          <w:color w:val="auto"/>
          <w:sz w:val="24"/>
          <w:highlight w:val="none"/>
        </w:rPr>
        <w:t>《中华人民共和国招标投标法》</w:t>
      </w:r>
      <w:r>
        <w:rPr>
          <w:rFonts w:hint="eastAsia" w:ascii="宋体" w:hAnsi="宋体" w:eastAsia="宋体" w:cs="宋体"/>
          <w:color w:val="auto"/>
          <w:kern w:val="0"/>
          <w:sz w:val="24"/>
          <w:highlight w:val="none"/>
        </w:rPr>
        <w:t>等相关法律法规，甲、乙双方就</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年</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月</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日“中山大学附属第八医院（深圳福田）</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年第</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批</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（试剂）招采项目”（招采项目名称：</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招采编号：</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）供货事宜，经双方协商一致，达成以下协议：</w:t>
      </w:r>
    </w:p>
    <w:p>
      <w:pPr>
        <w:widowControl/>
        <w:spacing w:line="540" w:lineRule="exact"/>
        <w:ind w:firstLine="482" w:firstLineChars="200"/>
        <w:jc w:val="left"/>
        <w:rPr>
          <w:rFonts w:hint="eastAsia" w:ascii="宋体" w:hAnsi="宋体" w:eastAsia="宋体" w:cs="宋体"/>
          <w:b/>
          <w:bCs/>
          <w:color w:val="auto"/>
          <w:kern w:val="0"/>
          <w:sz w:val="24"/>
          <w:highlight w:val="none"/>
        </w:rPr>
      </w:pPr>
      <w:r>
        <w:rPr>
          <w:rFonts w:hint="eastAsia" w:ascii="宋体" w:hAnsi="宋体" w:eastAsia="宋体" w:cs="宋体"/>
          <w:b/>
          <w:bCs/>
          <w:color w:val="auto"/>
          <w:kern w:val="0"/>
          <w:sz w:val="24"/>
          <w:highlight w:val="none"/>
        </w:rPr>
        <w:t>一、乙方条件</w:t>
      </w:r>
    </w:p>
    <w:p>
      <w:pPr>
        <w:widowControl/>
        <w:spacing w:line="540" w:lineRule="exact"/>
        <w:ind w:firstLine="480" w:firstLineChars="200"/>
        <w:jc w:val="left"/>
        <w:rPr>
          <w:rFonts w:hint="eastAsia" w:ascii="宋体" w:hAnsi="宋体" w:eastAsia="宋体" w:cs="宋体"/>
          <w:b/>
          <w:bCs/>
          <w:color w:val="auto"/>
          <w:kern w:val="0"/>
          <w:sz w:val="24"/>
          <w:highlight w:val="none"/>
        </w:rPr>
      </w:pPr>
      <w:r>
        <w:rPr>
          <w:rFonts w:hint="eastAsia" w:ascii="宋体" w:hAnsi="宋体" w:eastAsia="宋体" w:cs="宋体"/>
          <w:color w:val="auto"/>
          <w:kern w:val="0"/>
          <w:sz w:val="24"/>
          <w:highlight w:val="none"/>
        </w:rPr>
        <w:t>乙方应是经工商、税务部门正式批准，具有医疗经营许可范围（资质包括但不限于医疗器械生产许可证、医疗器械经营许可证、医疗器械注册证）的医疗器械公司。</w:t>
      </w:r>
    </w:p>
    <w:p>
      <w:pPr>
        <w:widowControl/>
        <w:spacing w:line="540" w:lineRule="exact"/>
        <w:ind w:firstLine="42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乙方应是所提供该产品的供应商，乙方保证所提供的产品经食品药品监督管理局严格审核，并取得医疗器械注册证，获准进入市场，货质来源符合国家规定，并提供产品相关的资格证明文件。</w:t>
      </w:r>
    </w:p>
    <w:p>
      <w:pPr>
        <w:widowControl/>
        <w:spacing w:line="540" w:lineRule="exact"/>
        <w:ind w:firstLine="482" w:firstLineChars="200"/>
        <w:jc w:val="left"/>
        <w:rPr>
          <w:rFonts w:hint="eastAsia" w:ascii="宋体" w:hAnsi="宋体" w:eastAsia="宋体" w:cs="宋体"/>
          <w:b/>
          <w:bCs/>
          <w:color w:val="auto"/>
          <w:kern w:val="0"/>
          <w:sz w:val="24"/>
          <w:highlight w:val="none"/>
        </w:rPr>
      </w:pPr>
      <w:r>
        <w:rPr>
          <w:rFonts w:hint="eastAsia" w:ascii="宋体" w:hAnsi="宋体" w:eastAsia="宋体" w:cs="宋体"/>
          <w:b/>
          <w:bCs/>
          <w:color w:val="auto"/>
          <w:kern w:val="0"/>
          <w:sz w:val="24"/>
          <w:highlight w:val="none"/>
        </w:rPr>
        <w:t>二、合作期限</w:t>
      </w:r>
    </w:p>
    <w:p>
      <w:pPr>
        <w:widowControl/>
        <w:spacing w:line="54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自本协议生效之日起18个月为一个采购周期。</w:t>
      </w:r>
    </w:p>
    <w:p>
      <w:pPr>
        <w:widowControl/>
        <w:spacing w:line="54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中标产品在医院临床试用期为1个月，若一个月内收到产品质量投诉且经甲方或政府相关部门（包括卫生行政部门、食品药品监督管理部门等）确认是有效投诉的，甲方有权单方面解除本协议，乙方需赔偿因上述事宜给甲方及第三方造成的损失。</w:t>
      </w:r>
    </w:p>
    <w:p>
      <w:pPr>
        <w:widowControl/>
        <w:spacing w:line="54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乙方承诺所有中标产品按中标目录在深圳医用耗材阳光交易和监管平台执行线上采购，若不执行，甲方有权单方解除本采购协议。协议期限内中标产品的价格，若深圳医用耗材阳光交易和监管平台的价格低于附件中标目录价格的，按深圳医用耗材阳光交易和监管平台的价格执行。</w:t>
      </w:r>
    </w:p>
    <w:p>
      <w:pPr>
        <w:widowControl/>
        <w:spacing w:line="540" w:lineRule="exact"/>
        <w:ind w:firstLine="482" w:firstLineChars="200"/>
        <w:jc w:val="left"/>
        <w:rPr>
          <w:rFonts w:hint="eastAsia" w:ascii="宋体" w:hAnsi="宋体" w:eastAsia="宋体" w:cs="宋体"/>
          <w:b/>
          <w:bCs/>
          <w:color w:val="auto"/>
          <w:kern w:val="0"/>
          <w:sz w:val="24"/>
          <w:highlight w:val="none"/>
        </w:rPr>
      </w:pPr>
      <w:r>
        <w:rPr>
          <w:rFonts w:hint="eastAsia" w:ascii="宋体" w:hAnsi="宋体" w:eastAsia="宋体" w:cs="宋体"/>
          <w:b/>
          <w:bCs/>
          <w:color w:val="auto"/>
          <w:kern w:val="0"/>
          <w:sz w:val="24"/>
          <w:highlight w:val="none"/>
        </w:rPr>
        <w:t>三、付款方式</w:t>
      </w:r>
    </w:p>
    <w:p>
      <w:pPr>
        <w:widowControl/>
        <w:spacing w:line="54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1、货到验收合格后，乙方收到系统的结算通知7日内向甲方出具与结算金额等额有效的增值税发票，发票到达甲方财务之日起30日内（最长不超过60日），甲方向乙方支付发票等额货款。</w:t>
      </w:r>
    </w:p>
    <w:p>
      <w:pPr>
        <w:widowControl/>
        <w:spacing w:line="540" w:lineRule="exact"/>
        <w:ind w:firstLine="48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除因不可抗力外，若乙方在货物验收合格收到系统的结算通知后超过90天内未向甲方出具等额的增值税发票的，视认乙方放弃此笔货款的确认并承诺不再就此笔款项向甲方要求支付，由此产生的全部责任由乙方自行承担。</w:t>
      </w:r>
    </w:p>
    <w:p>
      <w:pPr>
        <w:widowControl/>
        <w:spacing w:line="540" w:lineRule="exact"/>
        <w:ind w:firstLine="480"/>
        <w:jc w:val="left"/>
        <w:rPr>
          <w:rFonts w:hint="eastAsia" w:ascii="宋体" w:hAnsi="宋体" w:eastAsia="宋体" w:cs="宋体"/>
          <w:b/>
          <w:bCs/>
          <w:color w:val="auto"/>
          <w:kern w:val="0"/>
          <w:sz w:val="24"/>
          <w:highlight w:val="none"/>
        </w:rPr>
      </w:pPr>
      <w:r>
        <w:rPr>
          <w:rFonts w:hint="eastAsia" w:ascii="宋体" w:hAnsi="宋体" w:eastAsia="宋体" w:cs="宋体"/>
          <w:b/>
          <w:bCs/>
          <w:color w:val="auto"/>
          <w:kern w:val="0"/>
          <w:sz w:val="24"/>
          <w:highlight w:val="none"/>
        </w:rPr>
        <w:t>四、配送产品具体事项描述</w:t>
      </w:r>
    </w:p>
    <w:p>
      <w:pPr>
        <w:widowControl/>
        <w:spacing w:line="540" w:lineRule="exact"/>
        <w:ind w:firstLine="480"/>
        <w:jc w:val="left"/>
        <w:rPr>
          <w:rFonts w:hint="eastAsia" w:ascii="宋体" w:hAnsi="宋体" w:eastAsia="宋体" w:cs="宋体"/>
          <w:b/>
          <w:bCs/>
          <w:color w:val="auto"/>
          <w:kern w:val="0"/>
          <w:sz w:val="24"/>
          <w:highlight w:val="none"/>
        </w:rPr>
      </w:pPr>
      <w:r>
        <w:rPr>
          <w:rFonts w:hint="eastAsia" w:ascii="宋体" w:hAnsi="宋体" w:eastAsia="宋体" w:cs="宋体"/>
          <w:b/>
          <w:bCs/>
          <w:color w:val="auto"/>
          <w:kern w:val="0"/>
          <w:sz w:val="24"/>
          <w:highlight w:val="none"/>
        </w:rPr>
        <w:t>（一）配送产品要求</w:t>
      </w:r>
    </w:p>
    <w:p>
      <w:pPr>
        <w:widowControl/>
        <w:adjustRightInd w:val="0"/>
        <w:snapToGrid w:val="0"/>
        <w:spacing w:line="500" w:lineRule="exact"/>
        <w:ind w:firstLine="482" w:firstLineChars="200"/>
        <w:jc w:val="left"/>
        <w:rPr>
          <w:rFonts w:hint="eastAsia" w:ascii="宋体" w:hAnsi="宋体" w:eastAsia="宋体" w:cs="宋体"/>
          <w:color w:val="auto"/>
          <w:kern w:val="0"/>
          <w:sz w:val="24"/>
          <w:highlight w:val="none"/>
        </w:rPr>
      </w:pPr>
      <w:r>
        <w:rPr>
          <w:rFonts w:hint="eastAsia" w:ascii="宋体" w:hAnsi="宋体" w:eastAsia="宋体" w:cs="宋体"/>
          <w:b/>
          <w:bCs/>
          <w:color w:val="auto"/>
          <w:kern w:val="0"/>
          <w:sz w:val="24"/>
          <w:highlight w:val="none"/>
        </w:rPr>
        <w:t>1、</w:t>
      </w:r>
      <w:r>
        <w:rPr>
          <w:rFonts w:hint="eastAsia" w:ascii="宋体" w:hAnsi="宋体" w:eastAsia="宋体" w:cs="宋体"/>
          <w:color w:val="auto"/>
          <w:kern w:val="0"/>
          <w:sz w:val="24"/>
          <w:highlight w:val="none"/>
        </w:rPr>
        <w:t>中标产品的采购、配送均须通过甲方SPD医用耗材管理系统。根据中标结果，乙方须与甲方SPD供应链延伸服务商签订供应链延伸服务协议，并支付交易金额2%的服务费用，否则甲方有权单方解除本协议。</w:t>
      </w:r>
    </w:p>
    <w:p>
      <w:pPr>
        <w:widowControl/>
        <w:spacing w:line="540" w:lineRule="exact"/>
        <w:ind w:firstLine="48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乙方配送的产品必须是中标产品，严禁配送中标目录外规格型号产品，凡私自配送或配送目录以外的产品，甲方均不予认可，责任由乙方自行承担；严禁直接送至甲方使用科室，任何个人或科室的验收均不代表甲方已经收到或认可该批产品，由此导致的责任由乙方自行承担。</w:t>
      </w:r>
    </w:p>
    <w:p>
      <w:pPr>
        <w:widowControl/>
        <w:spacing w:line="540" w:lineRule="exact"/>
        <w:ind w:firstLine="48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乙方必须从甲方采购人员处接受采购订单并根据订单定制产品，严禁直接接受甲方使用科室订单；乙方配送的产品必须送至甲方库房验货并办理相关手续后使用，由甲方组织验收，将货物的名称、单位、数量、型号、批次等记载在验收记录中，但难以发现的隐蔽质量瑕疵除外。</w:t>
      </w:r>
    </w:p>
    <w:p>
      <w:pPr>
        <w:widowControl/>
        <w:spacing w:line="540" w:lineRule="exact"/>
        <w:ind w:firstLine="48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急救应急产品经甲方采购部门负责人同意可直接配送至甲方使用科室，急救应急产品配送至甲方使用科室之日起的十五个工作日内必须补办相关手续，逾期将视为乙方自行放弃此批产品的确认权，甲方不予认可，由此产生的所有责任由乙方自行承担。</w:t>
      </w:r>
    </w:p>
    <w:p>
      <w:pPr>
        <w:widowControl/>
        <w:spacing w:line="540" w:lineRule="exact"/>
        <w:ind w:firstLine="48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5、甲方采购人员及联系方式：</w:t>
      </w:r>
    </w:p>
    <w:p>
      <w:pPr>
        <w:widowControl/>
        <w:spacing w:line="540" w:lineRule="exact"/>
        <w:ind w:firstLine="48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联系人：                         </w:t>
      </w:r>
    </w:p>
    <w:p>
      <w:pPr>
        <w:widowControl/>
        <w:spacing w:line="540" w:lineRule="exact"/>
        <w:ind w:firstLine="48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联系电话：0755-83980242</w:t>
      </w:r>
    </w:p>
    <w:p>
      <w:pPr>
        <w:widowControl/>
        <w:spacing w:line="540" w:lineRule="exact"/>
        <w:ind w:firstLine="48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乙方配送的产品应提前至少48小时通知甲方采购人员，按照甲方要求确定配送时间。</w:t>
      </w:r>
    </w:p>
    <w:p>
      <w:pPr>
        <w:widowControl/>
        <w:spacing w:line="54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6、乙方提供的产品必须符合国家承认的相应标准。产品包装上(包括大包装、小包装等)需附有以下所列各项国家规定的中文标识：</w:t>
      </w:r>
    </w:p>
    <w:p>
      <w:pPr>
        <w:widowControl/>
        <w:spacing w:line="54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（1）产品名称、规格、型号；</w:t>
      </w:r>
    </w:p>
    <w:p>
      <w:pPr>
        <w:widowControl/>
        <w:spacing w:line="540" w:lineRule="exact"/>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（2）生产企业名称、注册地址、生产地址、联系方式；</w:t>
      </w:r>
    </w:p>
    <w:p>
      <w:pPr>
        <w:widowControl/>
        <w:spacing w:line="540" w:lineRule="exact"/>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（3）产品注册证号、生产许可证号；</w:t>
      </w:r>
    </w:p>
    <w:p>
      <w:pPr>
        <w:widowControl/>
        <w:spacing w:line="540" w:lineRule="exact"/>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（4）产品标准编号；</w:t>
      </w:r>
    </w:p>
    <w:p>
      <w:pPr>
        <w:widowControl/>
        <w:spacing w:line="540" w:lineRule="exact"/>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（5）产品生产日期或批(编)号；</w:t>
      </w:r>
    </w:p>
    <w:p>
      <w:pPr>
        <w:widowControl/>
        <w:spacing w:line="540" w:lineRule="exact"/>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（6）限期使用的产品应标明有效期限；</w:t>
      </w:r>
    </w:p>
    <w:p>
      <w:pPr>
        <w:widowControl/>
        <w:spacing w:line="540" w:lineRule="exact"/>
        <w:ind w:firstLine="42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（7）依据产品特点应标注的图形、符号以及其它相关内容；</w:t>
      </w:r>
    </w:p>
    <w:p>
      <w:pPr>
        <w:widowControl/>
        <w:spacing w:line="540" w:lineRule="exact"/>
        <w:ind w:firstLine="42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（8）电源连接条件、输入功率。</w:t>
      </w:r>
    </w:p>
    <w:p>
      <w:pPr>
        <w:widowControl/>
        <w:spacing w:line="540" w:lineRule="exact"/>
        <w:ind w:left="1" w:firstLine="42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7、甲方除非对有效期另有规定，产品剩余的有效期不得少于该产品整个效期的三分之二，否则视为不合格产品，甲方有权予以拒收。</w:t>
      </w:r>
    </w:p>
    <w:p>
      <w:pPr>
        <w:widowControl/>
        <w:spacing w:line="540" w:lineRule="exact"/>
        <w:ind w:left="1" w:firstLine="42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8、乙方提供的产品必须与产品注册证的名称、规格型号一致，否则一切经济损失及其他后果均由乙方承担。</w:t>
      </w:r>
    </w:p>
    <w:p>
      <w:pPr>
        <w:widowControl/>
        <w:spacing w:line="54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9、乙方所供产品的注册证名称、规格、型号、中标价、生产厂商等必须与中标通知书（附件1）中的中标产品一致。</w:t>
      </w:r>
    </w:p>
    <w:p>
      <w:pPr>
        <w:widowControl/>
        <w:spacing w:line="540" w:lineRule="exact"/>
        <w:ind w:firstLine="480"/>
        <w:jc w:val="left"/>
        <w:rPr>
          <w:rFonts w:hint="eastAsia" w:ascii="宋体" w:hAnsi="宋体" w:eastAsia="宋体" w:cs="宋体"/>
          <w:b/>
          <w:bCs/>
          <w:color w:val="auto"/>
          <w:kern w:val="0"/>
          <w:sz w:val="24"/>
          <w:highlight w:val="none"/>
        </w:rPr>
      </w:pPr>
      <w:r>
        <w:rPr>
          <w:rFonts w:hint="eastAsia" w:ascii="宋体" w:hAnsi="宋体" w:eastAsia="宋体" w:cs="宋体"/>
          <w:b/>
          <w:bCs/>
          <w:color w:val="auto"/>
          <w:kern w:val="0"/>
          <w:sz w:val="24"/>
          <w:highlight w:val="none"/>
        </w:rPr>
        <w:t>（二）配送时间</w:t>
      </w:r>
    </w:p>
    <w:p>
      <w:pPr>
        <w:widowControl/>
        <w:spacing w:line="540" w:lineRule="exact"/>
        <w:ind w:firstLine="48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1、产品必须于收到甲方采购订单时起48小时内送达，节假日照常配送；临床急救应急产品按甲方的要求送达（最迟应于4小时内配送完成）。</w:t>
      </w:r>
    </w:p>
    <w:p>
      <w:pPr>
        <w:widowControl/>
        <w:spacing w:line="540" w:lineRule="exact"/>
        <w:ind w:firstLine="48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因涉及患者的生命安全，乙方同意严格按照招标文件和本协议的要求进行配送。在配送过程中，乙方若不能按招标文件及供货协议的要求对甲方及时配送，只要存在违反一次的情形，甲方有权单方面解除供货协议，由乙方承担违约责任，赔偿因上述事宜给甲方造成的损失。解除供货协议的通知一经送达即生效，同时甲方无需支付未按要求配送产品的款项，并将乙方列为甲方不良信誉供应商，三年内不得参与甲方招标采购活动。</w:t>
      </w:r>
    </w:p>
    <w:p>
      <w:pPr>
        <w:widowControl/>
        <w:spacing w:line="540" w:lineRule="exact"/>
        <w:ind w:firstLine="480"/>
        <w:jc w:val="left"/>
        <w:rPr>
          <w:rFonts w:hint="eastAsia" w:ascii="宋体" w:hAnsi="宋体" w:eastAsia="宋体" w:cs="宋体"/>
          <w:b/>
          <w:bCs/>
          <w:color w:val="auto"/>
          <w:kern w:val="0"/>
          <w:sz w:val="24"/>
          <w:highlight w:val="none"/>
        </w:rPr>
      </w:pPr>
      <w:r>
        <w:rPr>
          <w:rFonts w:hint="eastAsia" w:ascii="宋体" w:hAnsi="宋体" w:eastAsia="宋体" w:cs="宋体"/>
          <w:b/>
          <w:bCs/>
          <w:color w:val="auto"/>
          <w:kern w:val="0"/>
          <w:sz w:val="24"/>
          <w:highlight w:val="none"/>
        </w:rPr>
        <w:t>（三）配送货物验收</w:t>
      </w:r>
    </w:p>
    <w:p>
      <w:pPr>
        <w:widowControl/>
        <w:spacing w:line="540" w:lineRule="exact"/>
        <w:ind w:firstLine="48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乙方所送货物到达指定地点后经甲方库管人员初步验货合格后予以接收，若乙方所送货物存在质量、数量、保质期不足等问题以及其他不符合协议约定的配送产品要求，甲方有权拒收，并要求乙方于24个小时内重新配送。经要求乙方重新配送仍不符合要求的或超时未提供的，甲方有权单方面解除供货协议，由乙方承担违约责任，赔偿因上述事宜给甲方造成的损失。</w:t>
      </w:r>
    </w:p>
    <w:p>
      <w:pPr>
        <w:widowControl/>
        <w:spacing w:line="540" w:lineRule="exact"/>
        <w:ind w:firstLine="48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若乙方所供货物在日后使用过程中存在任何问题、瑕疵，乙方应予以退换，并承诺在5个工作日内更换完毕，若无法及时更换完毕的，应当向甲方提供书面说明，甲方可以同意其延期的申请；若乙方无法按照甲方要求提供货物或退换货物的，甲方有权单方面解除协议，由乙方承担违约责任，赔偿因上述事宜给甲方造成的损失。</w:t>
      </w:r>
    </w:p>
    <w:p>
      <w:pPr>
        <w:widowControl/>
        <w:spacing w:line="540" w:lineRule="exact"/>
        <w:ind w:firstLine="48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同时，因产品质量引起的一切后果由乙方负责，且甲方有权追究乙方的法律责任。甲方初步验货不合格的产品则不予接收，并有权要求乙方在1个工作日内更换完毕；乙方经更换后，产品仍不合格的，甲方有权单方面解除协议，由乙方承担违约责任，赔偿因上述事宜给甲方造成的损失。</w:t>
      </w:r>
    </w:p>
    <w:p>
      <w:pPr>
        <w:widowControl/>
        <w:spacing w:line="540" w:lineRule="exact"/>
        <w:ind w:firstLine="482" w:firstLineChars="200"/>
        <w:jc w:val="left"/>
        <w:rPr>
          <w:rFonts w:hint="eastAsia" w:ascii="宋体" w:hAnsi="宋体" w:eastAsia="宋体" w:cs="宋体"/>
          <w:b/>
          <w:bCs/>
          <w:color w:val="auto"/>
          <w:kern w:val="0"/>
          <w:sz w:val="24"/>
          <w:highlight w:val="none"/>
        </w:rPr>
      </w:pPr>
      <w:r>
        <w:rPr>
          <w:rFonts w:hint="eastAsia" w:ascii="宋体" w:hAnsi="宋体" w:eastAsia="宋体" w:cs="宋体"/>
          <w:b/>
          <w:bCs/>
          <w:color w:val="auto"/>
          <w:kern w:val="0"/>
          <w:sz w:val="24"/>
          <w:highlight w:val="none"/>
        </w:rPr>
        <w:t>（四）所有权及风险转移</w:t>
      </w:r>
    </w:p>
    <w:p>
      <w:pPr>
        <w:widowControl/>
        <w:spacing w:line="54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产品所有权自乙方交付给甲方并验收合格之时视为转移，由甲方享有所有权，产品毁损、灭失的风险自交付并验收合格之时起由甲方承担。</w:t>
      </w:r>
    </w:p>
    <w:p>
      <w:pPr>
        <w:widowControl/>
        <w:spacing w:line="540" w:lineRule="exact"/>
        <w:ind w:left="1" w:firstLine="420"/>
        <w:jc w:val="left"/>
        <w:rPr>
          <w:rFonts w:hint="eastAsia" w:ascii="宋体" w:hAnsi="宋体" w:eastAsia="宋体" w:cs="宋体"/>
          <w:b/>
          <w:bCs/>
          <w:color w:val="auto"/>
          <w:kern w:val="0"/>
          <w:sz w:val="24"/>
          <w:highlight w:val="none"/>
        </w:rPr>
      </w:pPr>
      <w:r>
        <w:rPr>
          <w:rFonts w:hint="eastAsia" w:ascii="宋体" w:hAnsi="宋体" w:eastAsia="宋体" w:cs="宋体"/>
          <w:b/>
          <w:bCs/>
          <w:color w:val="auto"/>
          <w:kern w:val="0"/>
          <w:sz w:val="24"/>
          <w:highlight w:val="none"/>
        </w:rPr>
        <w:t>五、售后服务条款</w:t>
      </w:r>
    </w:p>
    <w:p>
      <w:pPr>
        <w:widowControl/>
        <w:spacing w:line="540" w:lineRule="exact"/>
        <w:ind w:left="1" w:firstLine="42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乙方保证为甲方提供全面的售后服务（详见附件2），根据甲方的需要，产品技术人员必须随叫随到。</w:t>
      </w:r>
    </w:p>
    <w:p>
      <w:pPr>
        <w:widowControl/>
        <w:spacing w:line="540" w:lineRule="exact"/>
        <w:ind w:firstLine="482" w:firstLineChars="200"/>
        <w:jc w:val="left"/>
        <w:rPr>
          <w:rFonts w:hint="eastAsia" w:ascii="宋体" w:hAnsi="宋体" w:eastAsia="宋体" w:cs="宋体"/>
          <w:b/>
          <w:bCs/>
          <w:color w:val="auto"/>
          <w:kern w:val="0"/>
          <w:sz w:val="24"/>
          <w:highlight w:val="none"/>
        </w:rPr>
      </w:pPr>
      <w:r>
        <w:rPr>
          <w:rFonts w:hint="eastAsia" w:ascii="宋体" w:hAnsi="宋体" w:eastAsia="宋体" w:cs="宋体"/>
          <w:b/>
          <w:bCs/>
          <w:color w:val="auto"/>
          <w:kern w:val="0"/>
          <w:sz w:val="24"/>
          <w:highlight w:val="none"/>
        </w:rPr>
        <w:t>六、违约责任</w:t>
      </w:r>
    </w:p>
    <w:p>
      <w:pPr>
        <w:widowControl/>
        <w:spacing w:line="54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（一）出现以下情况之一的，甲方有权解除协议，由乙方承担违约责任，按协议周期内供货总价款30%向甲方支付违约金，并承担因违约给甲方造成的一切经济损失及法律责任；</w:t>
      </w:r>
    </w:p>
    <w:p>
      <w:pPr>
        <w:widowControl/>
        <w:spacing w:line="54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1、乙方提供的产品不符合国家承认的相应标准，或者不符合本协议约定的产品要求及配送要求；</w:t>
      </w:r>
    </w:p>
    <w:p>
      <w:pPr>
        <w:widowControl/>
        <w:spacing w:line="54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2、甲方发现乙方私自配送中标目录以外的产品或未经甲方同意向甲方科室配送的；</w:t>
      </w:r>
    </w:p>
    <w:p>
      <w:pPr>
        <w:widowControl/>
        <w:spacing w:line="54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3、中标产品注册证名称、规格、型号、中标价、生产厂商等与中标通知书不一致；</w:t>
      </w:r>
    </w:p>
    <w:p>
      <w:pPr>
        <w:widowControl/>
        <w:spacing w:line="54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4、乙方不能按照附件2为甲方提供全面的售后服务；</w:t>
      </w:r>
    </w:p>
    <w:p>
      <w:pPr>
        <w:widowControl/>
        <w:spacing w:line="54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5、乙方所供货存在质量问题或其他影响使用的瑕疵。</w:t>
      </w:r>
    </w:p>
    <w:p>
      <w:pPr>
        <w:widowControl/>
        <w:spacing w:line="54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6、乙方未能按照协议的要求配送产品；</w:t>
      </w:r>
    </w:p>
    <w:p>
      <w:pPr>
        <w:widowControl/>
        <w:spacing w:line="54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7、因乙方原因在供货协议期内中断向甲方供货的。</w:t>
      </w:r>
    </w:p>
    <w:p>
      <w:pPr>
        <w:widowControl/>
        <w:spacing w:line="54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（二）对于乙方所供的货物，甲方在使用后，若因产品质量造成甲方或任何第三方的人身损害或其他后果的，甲方有权解除供货协议，由乙方承担因上述事宜造成的一切损失及后果。</w:t>
      </w:r>
    </w:p>
    <w:p>
      <w:pPr>
        <w:widowControl/>
        <w:spacing w:line="540" w:lineRule="exact"/>
        <w:ind w:firstLine="600" w:firstLineChars="25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上述的损失包括但不限于由此产生的诉讼费、律师费、调查费、差旅费、财产保全和担保费等费用。</w:t>
      </w:r>
    </w:p>
    <w:p>
      <w:pPr>
        <w:widowControl/>
        <w:spacing w:line="540" w:lineRule="exact"/>
        <w:ind w:left="1" w:firstLine="420"/>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七、不可抗力及免责条款</w:t>
      </w:r>
    </w:p>
    <w:p>
      <w:pPr>
        <w:widowControl/>
        <w:spacing w:line="54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因台风、地震、水灾以及其它非人为原因造成的，以及政府采取的防控措施或其他涉及群体性事件导致的，不能预见、不能避免、并不能克服的客观情况为不可抗力。遇有不可抗力的一方，应在不可抗力发生后 3天内将事件情况通知对方，并在15天内提供事件详情以及协议不能履行或部分不能履行或需要延期履行的理由的有效证明文件，按事件对履行协议的影响程度，由双方协商决定是否解除协议、部分免除履行协议的责任或延期履行。　　</w:t>
      </w:r>
    </w:p>
    <w:p>
      <w:pPr>
        <w:widowControl/>
        <w:spacing w:line="54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2、若协议期内中标产品被纳入政府组织集中招标采购的，则按政府有关规定执行。甲方与政府集中招标采购的中标供应商签订供货协议之日本协议自动终止，甲方无需承担提前解除协议的违约责任。</w:t>
      </w:r>
    </w:p>
    <w:p>
      <w:pPr>
        <w:widowControl/>
        <w:spacing w:line="540" w:lineRule="exact"/>
        <w:ind w:firstLine="482" w:firstLineChars="200"/>
        <w:jc w:val="left"/>
        <w:rPr>
          <w:rFonts w:hint="eastAsia" w:ascii="宋体" w:hAnsi="宋体" w:eastAsia="宋体" w:cs="宋体"/>
          <w:b/>
          <w:bCs/>
          <w:color w:val="auto"/>
          <w:kern w:val="0"/>
          <w:sz w:val="24"/>
          <w:highlight w:val="none"/>
        </w:rPr>
      </w:pPr>
      <w:r>
        <w:rPr>
          <w:rFonts w:hint="eastAsia" w:ascii="宋体" w:hAnsi="宋体" w:eastAsia="宋体" w:cs="宋体"/>
          <w:b/>
          <w:bCs/>
          <w:color w:val="auto"/>
          <w:kern w:val="0"/>
          <w:sz w:val="24"/>
          <w:highlight w:val="none"/>
        </w:rPr>
        <w:t>八、通知及送达</w:t>
      </w:r>
    </w:p>
    <w:p>
      <w:pPr>
        <w:spacing w:line="540" w:lineRule="exact"/>
        <w:ind w:left="300" w:firstLine="42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甲乙双方因履行本协议而相互发出或者提供的所有通知、文件、资料，均按本协议载明的地址、传真送达，该地址为双方确认适用于因本协议产生一切争议或诉讼仲裁的司法送达。一方如果迁址或者变更联系方式，应当书面通知对方，否则向原地址、传真发送均视为送达。</w:t>
      </w:r>
    </w:p>
    <w:p>
      <w:pPr>
        <w:widowControl/>
        <w:spacing w:line="54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2、当面交付文件的，在交付之时视为送达；通过传真方式的，在发出时视为送达；以邮寄方式的，挂号寄出或者投邮当日视为送达。</w:t>
      </w:r>
    </w:p>
    <w:p>
      <w:pPr>
        <w:widowControl/>
        <w:spacing w:line="540" w:lineRule="exact"/>
        <w:ind w:firstLine="482" w:firstLineChars="200"/>
        <w:jc w:val="left"/>
        <w:rPr>
          <w:rFonts w:hint="eastAsia" w:ascii="宋体" w:hAnsi="宋体" w:eastAsia="宋体" w:cs="宋体"/>
          <w:b/>
          <w:bCs/>
          <w:color w:val="auto"/>
          <w:kern w:val="0"/>
          <w:sz w:val="24"/>
          <w:highlight w:val="none"/>
        </w:rPr>
      </w:pPr>
      <w:r>
        <w:rPr>
          <w:rFonts w:hint="eastAsia" w:ascii="宋体" w:hAnsi="宋体" w:eastAsia="宋体" w:cs="宋体"/>
          <w:b/>
          <w:bCs/>
          <w:color w:val="auto"/>
          <w:kern w:val="0"/>
          <w:sz w:val="24"/>
          <w:highlight w:val="none"/>
        </w:rPr>
        <w:t>九、争议的解决</w:t>
      </w:r>
    </w:p>
    <w:p>
      <w:pPr>
        <w:widowControl/>
        <w:spacing w:line="54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本协议在履行过程中产生纠纷或争议的，双方应友好协商解决，协商不成的，任何一方应向甲方所在地人民法院提起诉讼。</w:t>
      </w:r>
    </w:p>
    <w:p>
      <w:pPr>
        <w:widowControl/>
        <w:spacing w:line="540" w:lineRule="exact"/>
        <w:ind w:firstLine="480"/>
        <w:jc w:val="left"/>
        <w:rPr>
          <w:rFonts w:hint="eastAsia" w:ascii="宋体" w:hAnsi="宋体" w:eastAsia="宋体" w:cs="宋体"/>
          <w:b/>
          <w:bCs/>
          <w:color w:val="auto"/>
          <w:kern w:val="0"/>
          <w:sz w:val="24"/>
          <w:highlight w:val="none"/>
        </w:rPr>
      </w:pPr>
      <w:r>
        <w:rPr>
          <w:rFonts w:hint="eastAsia" w:ascii="宋体" w:hAnsi="宋体" w:eastAsia="宋体" w:cs="宋体"/>
          <w:b/>
          <w:bCs/>
          <w:color w:val="auto"/>
          <w:kern w:val="0"/>
          <w:sz w:val="24"/>
          <w:highlight w:val="none"/>
        </w:rPr>
        <w:t>十、其他</w:t>
      </w:r>
    </w:p>
    <w:p>
      <w:pPr>
        <w:widowControl/>
        <w:spacing w:line="540" w:lineRule="exact"/>
        <w:ind w:firstLine="48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1、本协议未尽事宜，双方可另行签订补充协议，补充协议与本协议不一致的，以补充协议为准。</w:t>
      </w:r>
    </w:p>
    <w:p>
      <w:pPr>
        <w:widowControl/>
        <w:spacing w:line="540" w:lineRule="exact"/>
        <w:ind w:firstLine="48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2、本协议一式肆份，自甲、乙双方签字并盖章之日起生效，甲方执叁份、乙方执壹份，均具有同等法律效力。</w:t>
      </w:r>
    </w:p>
    <w:p>
      <w:pPr>
        <w:widowControl/>
        <w:spacing w:line="540" w:lineRule="exact"/>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（以下无正文）</w:t>
      </w:r>
    </w:p>
    <w:p>
      <w:pPr>
        <w:widowControl/>
        <w:spacing w:line="540" w:lineRule="exact"/>
        <w:jc w:val="left"/>
        <w:rPr>
          <w:rFonts w:hint="eastAsia" w:ascii="宋体" w:hAnsi="宋体" w:eastAsia="宋体" w:cs="宋体"/>
          <w:color w:val="auto"/>
          <w:kern w:val="0"/>
          <w:sz w:val="24"/>
          <w:highlight w:val="none"/>
        </w:rPr>
      </w:pPr>
    </w:p>
    <w:p>
      <w:pPr>
        <w:widowControl/>
        <w:spacing w:line="540" w:lineRule="exact"/>
        <w:jc w:val="left"/>
        <w:rPr>
          <w:rFonts w:hint="eastAsia" w:ascii="宋体" w:hAnsi="宋体" w:eastAsia="宋体" w:cs="宋体"/>
          <w:color w:val="auto"/>
          <w:kern w:val="0"/>
          <w:sz w:val="24"/>
          <w:highlight w:val="none"/>
        </w:rPr>
      </w:pPr>
    </w:p>
    <w:p>
      <w:pPr>
        <w:widowControl/>
        <w:spacing w:line="540" w:lineRule="exact"/>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附件：1. 中标通知书</w:t>
      </w:r>
    </w:p>
    <w:p>
      <w:pPr>
        <w:widowControl/>
        <w:numPr>
          <w:ilvl w:val="0"/>
          <w:numId w:val="12"/>
        </w:numPr>
        <w:spacing w:line="540" w:lineRule="exact"/>
        <w:ind w:firstLine="720" w:firstLineChars="300"/>
        <w:jc w:val="left"/>
        <w:rPr>
          <w:rFonts w:hint="eastAsia" w:ascii="宋体" w:hAnsi="宋体" w:eastAsia="宋体" w:cs="宋体"/>
          <w:color w:val="auto"/>
          <w:kern w:val="2"/>
          <w:sz w:val="21"/>
          <w:highlight w:val="none"/>
        </w:rPr>
      </w:pPr>
      <w:r>
        <w:rPr>
          <w:rFonts w:hint="eastAsia" w:ascii="宋体" w:hAnsi="宋体" w:eastAsia="宋体" w:cs="宋体"/>
          <w:color w:val="auto"/>
          <w:kern w:val="0"/>
          <w:sz w:val="24"/>
          <w:highlight w:val="none"/>
        </w:rPr>
        <w:t>售后服务承诺</w:t>
      </w:r>
    </w:p>
    <w:p>
      <w:pPr>
        <w:widowControl/>
        <w:numPr>
          <w:ilvl w:val="-1"/>
          <w:numId w:val="0"/>
        </w:numPr>
        <w:spacing w:line="540" w:lineRule="exact"/>
        <w:ind w:firstLine="630" w:firstLineChars="300"/>
        <w:jc w:val="left"/>
        <w:rPr>
          <w:rFonts w:hint="eastAsia" w:ascii="宋体" w:hAnsi="宋体" w:eastAsia="宋体" w:cs="宋体"/>
          <w:color w:val="auto"/>
          <w:kern w:val="2"/>
          <w:sz w:val="21"/>
          <w:highlight w:val="none"/>
        </w:rPr>
      </w:pPr>
      <w:r>
        <w:rPr>
          <w:rFonts w:hint="eastAsia" w:ascii="宋体" w:hAnsi="宋体" w:eastAsia="宋体" w:cs="宋体"/>
          <w:color w:val="auto"/>
          <w:kern w:val="2"/>
          <w:sz w:val="21"/>
          <w:highlight w:val="none"/>
          <w:lang w:val="en-US" w:eastAsia="zh-CN"/>
        </w:rPr>
        <w:t xml:space="preserve"> 3. </w:t>
      </w:r>
      <w:r>
        <w:rPr>
          <w:rFonts w:hint="eastAsia" w:ascii="宋体" w:hAnsi="宋体" w:eastAsia="宋体" w:cs="宋体"/>
          <w:color w:val="auto"/>
          <w:kern w:val="2"/>
          <w:sz w:val="21"/>
          <w:highlight w:val="none"/>
        </w:rPr>
        <w:t>廉洁购销合同</w:t>
      </w:r>
    </w:p>
    <w:p>
      <w:pPr>
        <w:widowControl/>
        <w:spacing w:line="540" w:lineRule="exact"/>
        <w:ind w:firstLine="720" w:firstLineChars="300"/>
        <w:jc w:val="left"/>
        <w:rPr>
          <w:rFonts w:hint="eastAsia" w:ascii="宋体" w:hAnsi="宋体" w:eastAsia="宋体" w:cs="宋体"/>
          <w:b/>
          <w:bCs/>
          <w:color w:val="auto"/>
          <w:kern w:val="0"/>
          <w:sz w:val="24"/>
          <w:highlight w:val="none"/>
        </w:rPr>
      </w:pPr>
      <w:r>
        <w:rPr>
          <w:rFonts w:hint="eastAsia" w:ascii="宋体" w:hAnsi="宋体" w:eastAsia="宋体" w:cs="宋体"/>
          <w:color w:val="auto"/>
          <w:kern w:val="0"/>
          <w:sz w:val="24"/>
          <w:highlight w:val="none"/>
        </w:rPr>
        <w:t>(协议装订成册并加盖骑缝章)</w:t>
      </w:r>
    </w:p>
    <w:p>
      <w:pPr>
        <w:widowControl/>
        <w:spacing w:line="540" w:lineRule="exact"/>
        <w:jc w:val="left"/>
        <w:rPr>
          <w:rFonts w:hint="eastAsia" w:ascii="宋体" w:hAnsi="宋体" w:eastAsia="宋体" w:cs="宋体"/>
          <w:color w:val="auto"/>
          <w:kern w:val="0"/>
          <w:sz w:val="24"/>
          <w:highlight w:val="none"/>
        </w:rPr>
      </w:pPr>
    </w:p>
    <w:p>
      <w:pPr>
        <w:widowControl/>
        <w:spacing w:line="540" w:lineRule="exact"/>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甲方：中山大学附属第八医院（深圳福田）   乙方：</w:t>
      </w:r>
    </w:p>
    <w:p>
      <w:pPr>
        <w:widowControl/>
        <w:spacing w:line="540" w:lineRule="exact"/>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法定代表人：                             法定代表人：</w:t>
      </w:r>
    </w:p>
    <w:p>
      <w:pPr>
        <w:widowControl/>
        <w:spacing w:line="540" w:lineRule="exact"/>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委托代理人：                             委托代理人：</w:t>
      </w:r>
    </w:p>
    <w:p>
      <w:pPr>
        <w:widowControl/>
        <w:spacing w:line="540" w:lineRule="exact"/>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联系电话：                               联系电话：</w:t>
      </w:r>
    </w:p>
    <w:p>
      <w:pPr>
        <w:widowControl/>
        <w:spacing w:line="540" w:lineRule="exact"/>
        <w:jc w:val="left"/>
        <w:rPr>
          <w:rFonts w:hint="eastAsia" w:ascii="宋体" w:hAnsi="宋体" w:eastAsia="宋体" w:cs="宋体"/>
          <w:color w:val="auto"/>
          <w:spacing w:val="-11"/>
          <w:kern w:val="0"/>
          <w:sz w:val="24"/>
          <w:highlight w:val="none"/>
        </w:rPr>
      </w:pPr>
      <w:r>
        <w:rPr>
          <w:rFonts w:hint="eastAsia" w:ascii="宋体" w:hAnsi="宋体" w:eastAsia="宋体" w:cs="宋体"/>
          <w:color w:val="auto"/>
          <w:kern w:val="0"/>
          <w:sz w:val="24"/>
          <w:highlight w:val="none"/>
        </w:rPr>
        <w:t>开户银行：                               开户银行</w:t>
      </w:r>
      <w:r>
        <w:rPr>
          <w:rFonts w:hint="eastAsia" w:ascii="宋体" w:hAnsi="宋体" w:eastAsia="宋体" w:cs="宋体"/>
          <w:color w:val="auto"/>
          <w:spacing w:val="-11"/>
          <w:kern w:val="0"/>
          <w:sz w:val="24"/>
          <w:highlight w:val="none"/>
        </w:rPr>
        <w:t>:</w:t>
      </w:r>
    </w:p>
    <w:p>
      <w:pPr>
        <w:widowControl/>
        <w:spacing w:line="540" w:lineRule="exact"/>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帐号：                                   帐号：</w:t>
      </w:r>
    </w:p>
    <w:p>
      <w:pPr>
        <w:widowControl/>
        <w:spacing w:line="540" w:lineRule="exact"/>
        <w:jc w:val="left"/>
        <w:rPr>
          <w:rFonts w:hint="eastAsia" w:ascii="宋体" w:hAnsi="宋体" w:eastAsia="宋体" w:cs="宋体"/>
          <w:color w:val="auto"/>
          <w:kern w:val="0"/>
          <w:sz w:val="24"/>
          <w:highlight w:val="none"/>
        </w:rPr>
      </w:pPr>
    </w:p>
    <w:p>
      <w:pPr>
        <w:widowControl/>
        <w:spacing w:line="540" w:lineRule="exact"/>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签约时间：     年     月     日</w:t>
      </w:r>
    </w:p>
    <w:p>
      <w:pPr>
        <w:widowControl/>
        <w:spacing w:line="540" w:lineRule="exact"/>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签约地点：中山大学附属第八医院（深圳福田）</w:t>
      </w:r>
    </w:p>
    <w:p>
      <w:pP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br w:type="page"/>
      </w:r>
    </w:p>
    <w:p>
      <w:pPr>
        <w:numPr>
          <w:ilvl w:val="-1"/>
          <w:numId w:val="0"/>
        </w:numPr>
        <w:spacing w:line="540" w:lineRule="exact"/>
        <w:jc w:val="both"/>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vertAlign w:val="superscript"/>
          <w:lang w:val="en-US" w:eastAsia="zh-CN"/>
        </w:rPr>
        <w:t xml:space="preserve">附件2：                                   </w:t>
      </w:r>
      <w:r>
        <w:rPr>
          <w:rFonts w:hint="eastAsia" w:ascii="宋体" w:hAnsi="宋体" w:eastAsia="宋体" w:cs="宋体"/>
          <w:color w:val="auto"/>
          <w:sz w:val="32"/>
          <w:szCs w:val="32"/>
          <w:highlight w:val="none"/>
        </w:rPr>
        <w:t>售后服务承诺</w:t>
      </w:r>
    </w:p>
    <w:p>
      <w:pPr>
        <w:ind w:firstLine="422" w:firstLineChars="200"/>
        <w:jc w:val="center"/>
        <w:rPr>
          <w:rFonts w:hint="eastAsia" w:ascii="宋体" w:hAnsi="宋体" w:eastAsia="宋体" w:cs="宋体"/>
          <w:b/>
          <w:bCs/>
          <w:color w:val="auto"/>
          <w:szCs w:val="22"/>
          <w:highlight w:val="none"/>
        </w:rPr>
      </w:pPr>
    </w:p>
    <w:p>
      <w:pPr>
        <w:spacing w:line="46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采购编号：</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供应商名称（盖章）：</w:t>
      </w:r>
      <w:r>
        <w:rPr>
          <w:rFonts w:hint="eastAsia" w:ascii="宋体" w:hAnsi="宋体" w:eastAsia="宋体" w:cs="宋体"/>
          <w:color w:val="auto"/>
          <w:sz w:val="24"/>
          <w:highlight w:val="none"/>
          <w:u w:val="single"/>
        </w:rPr>
        <w:t xml:space="preserve">                         </w:t>
      </w:r>
    </w:p>
    <w:p>
      <w:pPr>
        <w:spacing w:line="4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我单位对中标产品的售后服务做出以下承诺：</w:t>
      </w:r>
    </w:p>
    <w:p>
      <w:pPr>
        <w:spacing w:line="46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一、我单位保证本次中标产品价格为深圳市最低成交价，否则，贵院有权取消我单位中标资格并选择其他中标公司签订合同并供货。</w:t>
      </w:r>
    </w:p>
    <w:p>
      <w:pPr>
        <w:spacing w:line="46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二、采购周期内中标产品若在深圳医用耗材阳光交易平台价格低于贵院中标价，或中标产品因其它原因价格低于贵院中标价，我单位保证及时将深圳医用耗材阳光交易平台或深圳地区最低成交价交由贵院备案，同时按最低价格执行。我单位若不如实或不及时报备，经贵院发现查实后则退回全部差额。</w:t>
      </w:r>
    </w:p>
    <w:p>
      <w:pPr>
        <w:spacing w:line="46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三、接到贵院供货通知时，我单位保证第一时间安排送货，产品配送48小时内送达，节假日照常配送；临床急救应急产品按医院的要求送达（最迟应于4小时内配送完成）。若因供货不及时而影响工作，贵院有权单方面取消我单位供货资格及以后投标资格。</w:t>
      </w:r>
    </w:p>
    <w:p>
      <w:pPr>
        <w:spacing w:line="46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四、若中标产品有断货或停货等特殊情况时，我单位保证提前一个月通知贵院药学部，并出示加盖公章的函件。</w:t>
      </w:r>
    </w:p>
    <w:p>
      <w:pPr>
        <w:spacing w:line="46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五、企业经营资质，产品相关资质，授权书等文件上传至SPD B2B平台。采购周期内如有更新，应及时上传更新资料，超过有效期未更新，贵院有权停止中标医用品、耗材的供货资格。</w:t>
      </w:r>
    </w:p>
    <w:p>
      <w:pPr>
        <w:spacing w:line="46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六、在实际使用过程中如因产品原因出现异常情况，我单位保证及时请厂家或专家到贵院协助解决异常情况，一切费用由我单位负责。</w:t>
      </w:r>
    </w:p>
    <w:p>
      <w:pPr>
        <w:spacing w:line="46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七、对于一些需要指导的新产品，我单位保证做好相关培训工作，培训产生的费用由我单位负责。</w:t>
      </w:r>
    </w:p>
    <w:p>
      <w:pPr>
        <w:spacing w:line="46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八、我单位保证在供货中对因运输破损等原因无法使用的产品无条件退换。</w:t>
      </w:r>
    </w:p>
    <w:p>
      <w:pPr>
        <w:spacing w:line="46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如有违约，自愿接受贵院处罚，并支付货款10倍的违约金。</w:t>
      </w:r>
    </w:p>
    <w:p>
      <w:pPr>
        <w:spacing w:line="46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本承诺期限为：自本承诺函签订日起至本次采购周期结束，产品质量问题不受此承诺期限限制。</w:t>
      </w:r>
    </w:p>
    <w:p>
      <w:pPr>
        <w:spacing w:line="460" w:lineRule="exact"/>
        <w:jc w:val="left"/>
        <w:rPr>
          <w:rFonts w:hint="eastAsia" w:ascii="宋体" w:hAnsi="宋体" w:eastAsia="宋体" w:cs="宋体"/>
          <w:color w:val="auto"/>
          <w:sz w:val="24"/>
          <w:highlight w:val="none"/>
        </w:rPr>
      </w:pPr>
    </w:p>
    <w:p>
      <w:pPr>
        <w:spacing w:line="460" w:lineRule="exact"/>
        <w:rPr>
          <w:rFonts w:hint="eastAsia" w:ascii="宋体" w:hAnsi="宋体" w:eastAsia="宋体" w:cs="宋体"/>
          <w:b/>
          <w:color w:val="auto"/>
          <w:sz w:val="24"/>
          <w:highlight w:val="none"/>
        </w:rPr>
      </w:pPr>
      <w:r>
        <w:rPr>
          <w:rFonts w:hint="eastAsia" w:ascii="宋体" w:hAnsi="宋体" w:eastAsia="宋体" w:cs="宋体"/>
          <w:color w:val="auto"/>
          <w:sz w:val="24"/>
          <w:highlight w:val="none"/>
        </w:rPr>
        <w:t>供应商名称</w:t>
      </w:r>
      <w:r>
        <w:rPr>
          <w:rFonts w:hint="eastAsia" w:ascii="宋体" w:hAnsi="宋体" w:eastAsia="宋体" w:cs="宋体"/>
          <w:b/>
          <w:bCs/>
          <w:color w:val="auto"/>
          <w:sz w:val="24"/>
          <w:highlight w:val="none"/>
        </w:rPr>
        <w:t>：</w:t>
      </w:r>
      <w:r>
        <w:rPr>
          <w:rFonts w:hint="eastAsia" w:ascii="宋体" w:hAnsi="宋体" w:eastAsia="宋体" w:cs="宋体"/>
          <w:b/>
          <w:color w:val="auto"/>
          <w:sz w:val="24"/>
          <w:highlight w:val="none"/>
        </w:rPr>
        <w:t>（此处加盖供应商单位公章）</w:t>
      </w:r>
    </w:p>
    <w:p>
      <w:pPr>
        <w:spacing w:line="460" w:lineRule="exact"/>
        <w:rPr>
          <w:rFonts w:hint="eastAsia" w:ascii="宋体" w:hAnsi="宋体" w:eastAsia="宋体" w:cs="宋体"/>
          <w:color w:val="auto"/>
          <w:sz w:val="28"/>
          <w:szCs w:val="28"/>
          <w:highlight w:val="none"/>
          <w:lang w:val="ru-RU"/>
        </w:rPr>
        <w:sectPr>
          <w:pgSz w:w="11906" w:h="16838"/>
          <w:pgMar w:top="1440" w:right="1174" w:bottom="1157" w:left="1463" w:header="851" w:footer="992" w:gutter="0"/>
          <w:pgNumType w:fmt="decimal"/>
          <w:cols w:space="720" w:num="1"/>
          <w:docGrid w:type="lines" w:linePitch="312" w:charSpace="0"/>
        </w:sectPr>
      </w:pPr>
      <w:r>
        <w:rPr>
          <w:rFonts w:hint="eastAsia" w:ascii="宋体" w:hAnsi="宋体" w:eastAsia="宋体" w:cs="宋体"/>
          <w:bCs/>
          <w:color w:val="auto"/>
          <w:sz w:val="24"/>
          <w:highlight w:val="none"/>
        </w:rPr>
        <w:t xml:space="preserve">日期：     年    月   </w:t>
      </w:r>
    </w:p>
    <w:p>
      <w:pPr>
        <w:numPr>
          <w:ilvl w:val="-1"/>
          <w:numId w:val="0"/>
        </w:numPr>
        <w:spacing w:line="540" w:lineRule="exact"/>
        <w:jc w:val="both"/>
        <w:rPr>
          <w:rFonts w:hint="eastAsia" w:ascii="宋体" w:hAnsi="宋体" w:eastAsia="宋体" w:cs="宋体"/>
          <w:color w:val="auto"/>
          <w:sz w:val="32"/>
          <w:szCs w:val="32"/>
          <w:highlight w:val="none"/>
          <w:vertAlign w:val="superscript"/>
        </w:rPr>
      </w:pPr>
      <w:r>
        <w:rPr>
          <w:rFonts w:hint="eastAsia" w:ascii="宋体" w:hAnsi="宋体" w:eastAsia="宋体" w:cs="宋体"/>
          <w:color w:val="auto"/>
          <w:sz w:val="32"/>
          <w:szCs w:val="32"/>
          <w:highlight w:val="none"/>
          <w:vertAlign w:val="superscript"/>
          <w:lang w:val="en-US" w:eastAsia="zh-CN"/>
        </w:rPr>
        <w:t xml:space="preserve">附件3                                          </w:t>
      </w:r>
      <w:r>
        <w:rPr>
          <w:rFonts w:hint="eastAsia" w:ascii="宋体" w:hAnsi="宋体" w:eastAsia="宋体" w:cs="宋体"/>
          <w:color w:val="auto"/>
          <w:sz w:val="32"/>
          <w:szCs w:val="32"/>
          <w:highlight w:val="none"/>
        </w:rPr>
        <w:t>廉洁购销合同</w:t>
      </w:r>
    </w:p>
    <w:p>
      <w:pPr>
        <w:ind w:firstLine="422" w:firstLineChars="200"/>
        <w:rPr>
          <w:rFonts w:hint="eastAsia" w:ascii="宋体" w:hAnsi="宋体" w:eastAsia="宋体" w:cs="宋体"/>
          <w:b/>
          <w:bCs/>
          <w:color w:val="auto"/>
          <w:szCs w:val="22"/>
          <w:highlight w:val="none"/>
        </w:rPr>
      </w:pPr>
    </w:p>
    <w:p>
      <w:pPr>
        <w:ind w:firstLine="422" w:firstLineChars="200"/>
        <w:jc w:val="center"/>
        <w:rPr>
          <w:rFonts w:hint="eastAsia" w:ascii="宋体" w:hAnsi="宋体" w:eastAsia="宋体" w:cs="宋体"/>
          <w:b/>
          <w:bCs/>
          <w:color w:val="auto"/>
          <w:szCs w:val="22"/>
          <w:highlight w:val="none"/>
        </w:rPr>
      </w:pPr>
      <w:r>
        <w:rPr>
          <w:rFonts w:hint="eastAsia" w:ascii="宋体" w:hAnsi="宋体" w:eastAsia="宋体" w:cs="宋体"/>
          <w:b/>
          <w:bCs/>
          <w:color w:val="auto"/>
          <w:szCs w:val="22"/>
          <w:highlight w:val="none"/>
        </w:rPr>
        <w:t>中山大学附属第八医院供应商廉洁购销合同</w:t>
      </w:r>
    </w:p>
    <w:p>
      <w:pPr>
        <w:ind w:firstLine="422" w:firstLineChars="200"/>
        <w:rPr>
          <w:rFonts w:hint="eastAsia" w:ascii="宋体" w:hAnsi="宋体" w:eastAsia="宋体" w:cs="宋体"/>
          <w:b/>
          <w:bCs/>
          <w:color w:val="auto"/>
          <w:szCs w:val="22"/>
          <w:highlight w:val="none"/>
        </w:rPr>
      </w:pPr>
    </w:p>
    <w:p>
      <w:pPr>
        <w:ind w:firstLine="422" w:firstLineChars="200"/>
        <w:rPr>
          <w:rFonts w:hint="eastAsia" w:ascii="宋体" w:hAnsi="宋体" w:eastAsia="宋体" w:cs="宋体"/>
          <w:color w:val="auto"/>
          <w:szCs w:val="22"/>
          <w:highlight w:val="none"/>
        </w:rPr>
      </w:pPr>
      <w:r>
        <w:rPr>
          <w:rFonts w:hint="eastAsia" w:ascii="宋体" w:hAnsi="宋体" w:eastAsia="宋体" w:cs="宋体"/>
          <w:color w:val="auto"/>
          <w:szCs w:val="22"/>
          <w:highlight w:val="none"/>
        </w:rPr>
        <w:t>甲方：中山大学附属第八医院(深圳福田)</w:t>
      </w:r>
    </w:p>
    <w:p>
      <w:pPr>
        <w:ind w:firstLine="422" w:firstLineChars="200"/>
        <w:rPr>
          <w:rFonts w:hint="eastAsia" w:ascii="宋体" w:hAnsi="宋体" w:eastAsia="宋体" w:cs="宋体"/>
          <w:color w:val="auto"/>
          <w:szCs w:val="22"/>
          <w:highlight w:val="none"/>
          <w:lang w:val="zh-TW"/>
        </w:rPr>
      </w:pPr>
      <w:r>
        <w:rPr>
          <w:rFonts w:hint="eastAsia" w:ascii="宋体" w:hAnsi="宋体" w:eastAsia="宋体" w:cs="宋体"/>
          <w:color w:val="auto"/>
          <w:szCs w:val="22"/>
          <w:highlight w:val="none"/>
          <w:lang w:val="zh-TW" w:eastAsia="zh-TW"/>
        </w:rPr>
        <w:t>法定代表人：</w:t>
      </w:r>
      <w:r>
        <w:rPr>
          <w:rFonts w:hint="eastAsia" w:ascii="宋体" w:hAnsi="宋体" w:eastAsia="宋体" w:cs="宋体"/>
          <w:color w:val="auto"/>
          <w:szCs w:val="22"/>
          <w:highlight w:val="none"/>
          <w:lang w:val="zh-TW"/>
        </w:rPr>
        <w:t>沈慧勇</w:t>
      </w:r>
    </w:p>
    <w:p>
      <w:pPr>
        <w:ind w:firstLine="422" w:firstLineChars="200"/>
        <w:rPr>
          <w:rFonts w:hint="eastAsia" w:ascii="宋体" w:hAnsi="宋体" w:eastAsia="宋体" w:cs="宋体"/>
          <w:color w:val="auto"/>
          <w:szCs w:val="22"/>
          <w:highlight w:val="none"/>
        </w:rPr>
      </w:pPr>
      <w:r>
        <w:rPr>
          <w:rFonts w:hint="eastAsia" w:ascii="宋体" w:hAnsi="宋体" w:eastAsia="宋体" w:cs="宋体"/>
          <w:color w:val="auto"/>
          <w:szCs w:val="22"/>
          <w:highlight w:val="none"/>
          <w:lang w:val="zh-TW" w:eastAsia="zh-TW"/>
        </w:rPr>
        <w:t>统一社会信用代码：</w:t>
      </w:r>
      <w:r>
        <w:rPr>
          <w:rFonts w:hint="eastAsia" w:ascii="宋体" w:hAnsi="宋体" w:eastAsia="宋体" w:cs="宋体"/>
          <w:color w:val="auto"/>
          <w:szCs w:val="22"/>
          <w:highlight w:val="none"/>
        </w:rPr>
        <w:t>124403044557440305</w:t>
      </w:r>
    </w:p>
    <w:p>
      <w:pPr>
        <w:ind w:firstLine="422" w:firstLineChars="200"/>
        <w:rPr>
          <w:rFonts w:hint="eastAsia" w:ascii="宋体" w:hAnsi="宋体" w:eastAsia="宋体" w:cs="宋体"/>
          <w:color w:val="auto"/>
          <w:szCs w:val="22"/>
          <w:highlight w:val="none"/>
        </w:rPr>
      </w:pPr>
    </w:p>
    <w:p>
      <w:pPr>
        <w:ind w:firstLine="422" w:firstLineChars="200"/>
        <w:rPr>
          <w:rFonts w:hint="eastAsia" w:ascii="宋体" w:hAnsi="宋体" w:eastAsia="宋体" w:cs="宋体"/>
          <w:color w:val="auto"/>
          <w:szCs w:val="22"/>
          <w:highlight w:val="none"/>
        </w:rPr>
      </w:pPr>
      <w:r>
        <w:rPr>
          <w:rFonts w:hint="eastAsia" w:ascii="宋体" w:hAnsi="宋体" w:eastAsia="宋体" w:cs="宋体"/>
          <w:color w:val="auto"/>
          <w:szCs w:val="22"/>
          <w:highlight w:val="none"/>
        </w:rPr>
        <w:t>乙方：</w:t>
      </w:r>
    </w:p>
    <w:p>
      <w:pPr>
        <w:ind w:firstLine="422" w:firstLineChars="200"/>
        <w:rPr>
          <w:rFonts w:hint="eastAsia" w:ascii="宋体" w:hAnsi="宋体" w:eastAsia="宋体" w:cs="宋体"/>
          <w:color w:val="auto"/>
          <w:szCs w:val="22"/>
          <w:highlight w:val="none"/>
        </w:rPr>
      </w:pPr>
      <w:r>
        <w:rPr>
          <w:rFonts w:hint="eastAsia" w:ascii="宋体" w:hAnsi="宋体" w:eastAsia="宋体" w:cs="宋体"/>
          <w:color w:val="auto"/>
          <w:szCs w:val="22"/>
          <w:highlight w:val="none"/>
        </w:rPr>
        <w:t>法定代表人：</w:t>
      </w:r>
    </w:p>
    <w:p>
      <w:pPr>
        <w:ind w:firstLine="422" w:firstLineChars="200"/>
        <w:rPr>
          <w:rFonts w:hint="eastAsia" w:ascii="宋体" w:hAnsi="宋体" w:eastAsia="宋体" w:cs="宋体"/>
          <w:color w:val="auto"/>
          <w:szCs w:val="22"/>
          <w:highlight w:val="none"/>
        </w:rPr>
      </w:pPr>
      <w:r>
        <w:rPr>
          <w:rFonts w:hint="eastAsia" w:ascii="宋体" w:hAnsi="宋体" w:eastAsia="宋体" w:cs="宋体"/>
          <w:color w:val="auto"/>
          <w:szCs w:val="22"/>
          <w:highlight w:val="none"/>
        </w:rPr>
        <w:t>统一社会信用代码：</w:t>
      </w:r>
    </w:p>
    <w:p>
      <w:pPr>
        <w:ind w:firstLine="422" w:firstLineChars="200"/>
        <w:rPr>
          <w:rFonts w:hint="eastAsia" w:ascii="宋体" w:hAnsi="宋体" w:eastAsia="宋体" w:cs="宋体"/>
          <w:color w:val="auto"/>
          <w:szCs w:val="22"/>
          <w:highlight w:val="none"/>
        </w:rPr>
      </w:pPr>
    </w:p>
    <w:p>
      <w:pPr>
        <w:ind w:firstLine="422" w:firstLineChars="200"/>
        <w:rPr>
          <w:rFonts w:hint="eastAsia" w:ascii="宋体" w:hAnsi="宋体" w:eastAsia="宋体" w:cs="宋体"/>
          <w:color w:val="auto"/>
          <w:szCs w:val="22"/>
          <w:highlight w:val="none"/>
        </w:rPr>
      </w:pPr>
      <w:r>
        <w:rPr>
          <w:rFonts w:hint="eastAsia" w:ascii="宋体" w:hAnsi="宋体" w:eastAsia="宋体" w:cs="宋体"/>
          <w:color w:val="auto"/>
          <w:szCs w:val="22"/>
          <w:highlight w:val="none"/>
        </w:rPr>
        <w:t xml:space="preserve">采购产品: </w:t>
      </w:r>
      <w:r>
        <w:rPr>
          <w:rFonts w:hint="eastAsia" w:ascii="宋体" w:hAnsi="宋体" w:eastAsia="宋体" w:cs="宋体"/>
          <w:color w:val="auto"/>
          <w:szCs w:val="22"/>
          <w:highlight w:val="none"/>
          <w:u w:val="single"/>
        </w:rPr>
        <w:t xml:space="preserve">             </w:t>
      </w:r>
      <w:r>
        <w:rPr>
          <w:rFonts w:hint="eastAsia" w:ascii="宋体" w:hAnsi="宋体" w:eastAsia="宋体" w:cs="宋体"/>
          <w:color w:val="auto"/>
          <w:szCs w:val="22"/>
          <w:highlight w:val="none"/>
        </w:rPr>
        <w:t>项目（采购编号：</w:t>
      </w:r>
      <w:r>
        <w:rPr>
          <w:rFonts w:hint="eastAsia" w:ascii="宋体" w:hAnsi="宋体" w:eastAsia="宋体" w:cs="宋体"/>
          <w:color w:val="auto"/>
          <w:szCs w:val="22"/>
          <w:highlight w:val="none"/>
          <w:u w:val="single"/>
        </w:rPr>
        <w:t xml:space="preserve">        </w:t>
      </w:r>
      <w:r>
        <w:rPr>
          <w:rFonts w:hint="eastAsia" w:ascii="宋体" w:hAnsi="宋体" w:eastAsia="宋体" w:cs="宋体"/>
          <w:color w:val="auto"/>
          <w:szCs w:val="22"/>
          <w:highlight w:val="none"/>
        </w:rPr>
        <w:t>，中标试剂共</w:t>
      </w:r>
      <w:r>
        <w:rPr>
          <w:rFonts w:hint="eastAsia" w:ascii="宋体" w:hAnsi="宋体" w:eastAsia="宋体" w:cs="宋体"/>
          <w:color w:val="auto"/>
          <w:szCs w:val="22"/>
          <w:highlight w:val="none"/>
          <w:u w:val="single"/>
        </w:rPr>
        <w:t xml:space="preserve">     </w:t>
      </w:r>
      <w:r>
        <w:rPr>
          <w:rFonts w:hint="eastAsia" w:ascii="宋体" w:hAnsi="宋体" w:eastAsia="宋体" w:cs="宋体"/>
          <w:color w:val="auto"/>
          <w:szCs w:val="22"/>
          <w:highlight w:val="none"/>
        </w:rPr>
        <w:t>种）</w:t>
      </w:r>
    </w:p>
    <w:p>
      <w:pPr>
        <w:ind w:firstLine="422" w:firstLineChars="200"/>
        <w:rPr>
          <w:rFonts w:hint="eastAsia" w:ascii="宋体" w:hAnsi="宋体" w:eastAsia="宋体" w:cs="宋体"/>
          <w:color w:val="auto"/>
          <w:szCs w:val="22"/>
          <w:highlight w:val="none"/>
        </w:rPr>
      </w:pPr>
    </w:p>
    <w:p>
      <w:pPr>
        <w:ind w:firstLine="422" w:firstLineChars="200"/>
        <w:rPr>
          <w:rFonts w:hint="eastAsia" w:ascii="宋体" w:hAnsi="宋体" w:eastAsia="宋体" w:cs="宋体"/>
          <w:color w:val="auto"/>
          <w:szCs w:val="22"/>
          <w:highlight w:val="none"/>
        </w:rPr>
      </w:pPr>
      <w:r>
        <w:rPr>
          <w:rFonts w:hint="eastAsia" w:ascii="宋体" w:hAnsi="宋体" w:eastAsia="宋体" w:cs="宋体"/>
          <w:color w:val="auto"/>
          <w:szCs w:val="22"/>
          <w:highlight w:val="none"/>
        </w:rPr>
        <w:t>为加强医院管理，规范我院医药产品购销行为，有效防范商业贿赂，营造公平交易、诚实守信的购销环境，经甲、乙双方协商，同意签订本合同，并共同遵守：</w:t>
      </w:r>
    </w:p>
    <w:p>
      <w:pPr>
        <w:ind w:firstLine="422" w:firstLineChars="200"/>
        <w:rPr>
          <w:rFonts w:hint="eastAsia" w:ascii="宋体" w:hAnsi="宋体" w:eastAsia="宋体" w:cs="宋体"/>
          <w:color w:val="auto"/>
          <w:szCs w:val="22"/>
          <w:highlight w:val="none"/>
        </w:rPr>
      </w:pPr>
      <w:r>
        <w:rPr>
          <w:rFonts w:hint="eastAsia" w:ascii="宋体" w:hAnsi="宋体" w:eastAsia="宋体" w:cs="宋体"/>
          <w:color w:val="auto"/>
          <w:szCs w:val="22"/>
          <w:highlight w:val="none"/>
        </w:rPr>
        <w:t>一、甲乙双方按照《中华人民共和国民法典》及医药产品购销合同约定购销药品、医用设备、试剂、耗材等医药产品事宜。</w:t>
      </w:r>
    </w:p>
    <w:p>
      <w:pPr>
        <w:ind w:firstLine="422" w:firstLineChars="200"/>
        <w:rPr>
          <w:rFonts w:hint="eastAsia" w:ascii="宋体" w:hAnsi="宋体" w:eastAsia="宋体" w:cs="宋体"/>
          <w:color w:val="auto"/>
          <w:szCs w:val="22"/>
          <w:highlight w:val="none"/>
        </w:rPr>
      </w:pPr>
      <w:r>
        <w:rPr>
          <w:rFonts w:hint="eastAsia" w:ascii="宋体" w:hAnsi="宋体" w:eastAsia="宋体" w:cs="宋体"/>
          <w:color w:val="auto"/>
          <w:szCs w:val="22"/>
          <w:highlight w:val="none"/>
        </w:rPr>
        <w:t>二、甲方应当严格执行医药/医疗产品购销合同验收、入库制度，对采购医药/医疗产品及发票进行查验，不得违反有关规定进行合同外采购、违价采购或从非规定渠道采购。</w:t>
      </w:r>
    </w:p>
    <w:p>
      <w:pPr>
        <w:ind w:firstLine="422" w:firstLineChars="200"/>
        <w:rPr>
          <w:rFonts w:hint="eastAsia" w:ascii="宋体" w:hAnsi="宋体" w:eastAsia="宋体" w:cs="宋体"/>
          <w:color w:val="auto"/>
          <w:szCs w:val="22"/>
          <w:highlight w:val="none"/>
        </w:rPr>
      </w:pPr>
      <w:r>
        <w:rPr>
          <w:rFonts w:hint="eastAsia" w:ascii="宋体" w:hAnsi="宋体" w:eastAsia="宋体" w:cs="宋体"/>
          <w:color w:val="auto"/>
          <w:szCs w:val="22"/>
          <w:highlight w:val="none"/>
        </w:rPr>
        <w:t>三、甲方严禁接受乙方以任何名义、形式给予的回扣，不得将接受捐赠资助与采购挂钩。甲方工作人员不得参加乙方安排并支付费用的营业性娱乐场所的娱乐活动，不得以任何形式向乙方索要现金、有价证券、支付凭证和贵重礼品等。被迫接受乙方给予的钱物，应予退还，无法退还的，有责任如实向有关纪检监察部门反映情况。</w:t>
      </w:r>
    </w:p>
    <w:p>
      <w:pPr>
        <w:ind w:firstLine="422" w:firstLineChars="200"/>
        <w:rPr>
          <w:rFonts w:hint="eastAsia" w:ascii="宋体" w:hAnsi="宋体" w:eastAsia="宋体" w:cs="宋体"/>
          <w:color w:val="auto"/>
          <w:szCs w:val="22"/>
          <w:highlight w:val="none"/>
        </w:rPr>
      </w:pPr>
      <w:r>
        <w:rPr>
          <w:rFonts w:hint="eastAsia" w:ascii="宋体" w:hAnsi="宋体" w:eastAsia="宋体" w:cs="宋体"/>
          <w:color w:val="auto"/>
          <w:szCs w:val="22"/>
          <w:highlight w:val="none"/>
        </w:rPr>
        <w:t>四、严禁甲方工作人员利用任何途径和方式，为乙方统计医师个人及临床科室有关医药产品用量信息，或为乙方统计提供便利。</w:t>
      </w:r>
    </w:p>
    <w:p>
      <w:pPr>
        <w:ind w:firstLine="422" w:firstLineChars="200"/>
        <w:rPr>
          <w:rFonts w:hint="eastAsia" w:ascii="宋体" w:hAnsi="宋体" w:eastAsia="宋体" w:cs="宋体"/>
          <w:color w:val="auto"/>
          <w:szCs w:val="22"/>
          <w:highlight w:val="none"/>
        </w:rPr>
      </w:pPr>
      <w:r>
        <w:rPr>
          <w:rFonts w:hint="eastAsia" w:ascii="宋体" w:hAnsi="宋体" w:eastAsia="宋体" w:cs="宋体"/>
          <w:color w:val="auto"/>
          <w:szCs w:val="22"/>
          <w:highlight w:val="none"/>
        </w:rPr>
        <w:t>五、乙方不得以回扣、宴请等方式影响甲方工作人员采购或使用医药产品的选择权，不得在学术活动中提供旅游、超标准支付食宿费用。</w:t>
      </w:r>
    </w:p>
    <w:p>
      <w:pPr>
        <w:ind w:firstLine="422" w:firstLineChars="200"/>
        <w:rPr>
          <w:rFonts w:hint="eastAsia" w:ascii="宋体" w:hAnsi="宋体" w:eastAsia="宋体" w:cs="宋体"/>
          <w:color w:val="auto"/>
          <w:szCs w:val="22"/>
          <w:highlight w:val="none"/>
        </w:rPr>
      </w:pPr>
      <w:r>
        <w:rPr>
          <w:rFonts w:hint="eastAsia" w:ascii="宋体" w:hAnsi="宋体" w:eastAsia="宋体" w:cs="宋体"/>
          <w:color w:val="auto"/>
          <w:szCs w:val="22"/>
          <w:highlight w:val="none"/>
        </w:rPr>
        <w:t>六、乙方指定</w:t>
      </w:r>
      <w:r>
        <w:rPr>
          <w:rFonts w:hint="eastAsia" w:ascii="宋体" w:hAnsi="宋体" w:eastAsia="宋体" w:cs="宋体"/>
          <w:color w:val="auto"/>
          <w:szCs w:val="22"/>
          <w:highlight w:val="none"/>
          <w:u w:val="single"/>
        </w:rPr>
        <w:t xml:space="preserve">       </w:t>
      </w:r>
      <w:r>
        <w:rPr>
          <w:rFonts w:hint="eastAsia" w:ascii="宋体" w:hAnsi="宋体" w:eastAsia="宋体" w:cs="宋体"/>
          <w:color w:val="auto"/>
          <w:szCs w:val="22"/>
          <w:highlight w:val="none"/>
        </w:rPr>
        <w:t>作为销售代表洽谈业务。销售代表必须在工作时间到甲方指定地点联系商谈，不得到住院部、门诊部、医技科室等推销医药产品，不得借故到甲方相关领导、部门负责人及相关工作人员家中访谈并提供任何好处费。</w:t>
      </w:r>
    </w:p>
    <w:p>
      <w:pPr>
        <w:ind w:firstLine="422" w:firstLineChars="200"/>
        <w:rPr>
          <w:rFonts w:hint="eastAsia" w:ascii="宋体" w:hAnsi="宋体" w:eastAsia="宋体" w:cs="宋体"/>
          <w:color w:val="auto"/>
          <w:szCs w:val="22"/>
          <w:highlight w:val="none"/>
        </w:rPr>
      </w:pPr>
      <w:r>
        <w:rPr>
          <w:rFonts w:hint="eastAsia" w:ascii="宋体" w:hAnsi="宋体" w:eastAsia="宋体" w:cs="宋体"/>
          <w:color w:val="auto"/>
          <w:szCs w:val="22"/>
          <w:highlight w:val="none"/>
        </w:rPr>
        <w:t>七、乙方如违反本合同，一经发现，甲方有权终止购销合同，并向有关卫生计生行政部门报告。如乙方被列入商业贿赂不良记录，则严格按照《国家卫生计生委关于建立医药购销领域商业贿赂不良记录的规定》（国卫法制发[2013]50号）相关规定处理。</w:t>
      </w:r>
    </w:p>
    <w:p>
      <w:pPr>
        <w:ind w:firstLine="422" w:firstLineChars="200"/>
        <w:rPr>
          <w:rFonts w:hint="eastAsia" w:ascii="宋体" w:hAnsi="宋体" w:eastAsia="宋体" w:cs="宋体"/>
          <w:color w:val="auto"/>
          <w:szCs w:val="22"/>
          <w:highlight w:val="none"/>
        </w:rPr>
      </w:pPr>
      <w:r>
        <w:rPr>
          <w:rFonts w:hint="eastAsia" w:ascii="宋体" w:hAnsi="宋体" w:eastAsia="宋体" w:cs="宋体"/>
          <w:color w:val="auto"/>
          <w:szCs w:val="22"/>
          <w:highlight w:val="none"/>
        </w:rPr>
        <w:t>八、本合同作为医药产品购销合同的重要组成部分，与供货协议一并执行，具有同等的法律效力。</w:t>
      </w:r>
    </w:p>
    <w:p>
      <w:pPr>
        <w:ind w:firstLine="422" w:firstLineChars="200"/>
        <w:rPr>
          <w:rFonts w:hint="eastAsia" w:ascii="宋体" w:hAnsi="宋体" w:eastAsia="宋体" w:cs="宋体"/>
          <w:color w:val="auto"/>
          <w:szCs w:val="22"/>
          <w:highlight w:val="none"/>
        </w:rPr>
      </w:pPr>
      <w:r>
        <w:rPr>
          <w:rFonts w:hint="eastAsia" w:ascii="宋体" w:hAnsi="宋体" w:eastAsia="宋体" w:cs="宋体"/>
          <w:color w:val="auto"/>
          <w:szCs w:val="22"/>
          <w:highlight w:val="none"/>
        </w:rPr>
        <w:t>九、本合同一式三份，自签订之日起生效，甲、乙双方各执一份，甲方纪检监察部门执一份，均具有同等法律效力。</w:t>
      </w:r>
    </w:p>
    <w:p>
      <w:pPr>
        <w:ind w:firstLine="422" w:firstLineChars="200"/>
        <w:rPr>
          <w:rFonts w:hint="eastAsia" w:ascii="宋体" w:hAnsi="宋体" w:eastAsia="宋体" w:cs="宋体"/>
          <w:color w:val="auto"/>
          <w:szCs w:val="22"/>
          <w:highlight w:val="none"/>
        </w:rPr>
      </w:pPr>
    </w:p>
    <w:p>
      <w:pPr>
        <w:ind w:firstLine="422" w:firstLineChars="200"/>
        <w:rPr>
          <w:rFonts w:hint="eastAsia" w:ascii="宋体" w:hAnsi="宋体" w:eastAsia="宋体" w:cs="宋体"/>
          <w:color w:val="auto"/>
          <w:szCs w:val="22"/>
          <w:highlight w:val="none"/>
        </w:rPr>
      </w:pPr>
      <w:r>
        <w:rPr>
          <w:rFonts w:hint="eastAsia" w:ascii="宋体" w:hAnsi="宋体" w:eastAsia="宋体" w:cs="宋体"/>
          <w:color w:val="auto"/>
          <w:szCs w:val="22"/>
          <w:highlight w:val="none"/>
        </w:rPr>
        <w:t>甲方（盖章）：                乙方（盖章）：</w:t>
      </w:r>
    </w:p>
    <w:p>
      <w:pPr>
        <w:ind w:firstLine="422" w:firstLineChars="200"/>
        <w:rPr>
          <w:rFonts w:hint="eastAsia" w:ascii="宋体" w:hAnsi="宋体" w:eastAsia="宋体" w:cs="宋体"/>
          <w:color w:val="auto"/>
          <w:szCs w:val="22"/>
          <w:highlight w:val="none"/>
        </w:rPr>
      </w:pPr>
      <w:r>
        <w:rPr>
          <w:rFonts w:hint="eastAsia" w:ascii="宋体" w:hAnsi="宋体" w:eastAsia="宋体" w:cs="宋体"/>
          <w:color w:val="auto"/>
          <w:szCs w:val="22"/>
          <w:highlight w:val="none"/>
        </w:rPr>
        <w:t>法定代表人（签字）：           法定代表人（签字）：</w:t>
      </w:r>
    </w:p>
    <w:p>
      <w:pPr>
        <w:ind w:firstLine="422" w:firstLineChars="200"/>
        <w:rPr>
          <w:rFonts w:hint="eastAsia" w:ascii="宋体" w:hAnsi="宋体" w:eastAsia="宋体" w:cs="宋体"/>
          <w:color w:val="auto"/>
          <w:szCs w:val="22"/>
          <w:highlight w:val="none"/>
        </w:rPr>
      </w:pPr>
      <w:r>
        <w:rPr>
          <w:rFonts w:hint="eastAsia" w:ascii="宋体" w:hAnsi="宋体" w:eastAsia="宋体" w:cs="宋体"/>
          <w:color w:val="auto"/>
          <w:szCs w:val="22"/>
          <w:highlight w:val="none"/>
        </w:rPr>
        <w:t>年   月   日                    年   月   日</w:t>
      </w:r>
    </w:p>
    <w:p>
      <w:pPr>
        <w:ind w:firstLine="422" w:firstLineChars="200"/>
        <w:rPr>
          <w:rFonts w:hint="eastAsia" w:ascii="宋体" w:hAnsi="宋体" w:eastAsia="宋体" w:cs="宋体"/>
          <w:b/>
          <w:bCs/>
          <w:color w:val="auto"/>
          <w:szCs w:val="22"/>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sectPr>
      <w:footerReference r:id="rId7" w:type="default"/>
      <w:pgSz w:w="11906" w:h="16838"/>
      <w:pgMar w:top="1134" w:right="1134" w:bottom="850" w:left="1276" w:header="851" w:footer="992" w:gutter="0"/>
      <w:pgNumType w:fmt="decimal"/>
      <w:cols w:space="0" w:num="1"/>
      <w:docGrid w:type="linesAndChars" w:linePitch="316" w:charSpace="2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隶书">
    <w:panose1 w:val="0201050906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6993275"/>
                          </w:sdtPr>
                          <w:sdtContent>
                            <w:p>
                              <w:pPr>
                                <w:pStyle w:val="16"/>
                                <w:jc w:val="right"/>
                              </w:pPr>
                              <w:r>
                                <w:fldChar w:fldCharType="begin"/>
                              </w:r>
                              <w:r>
                                <w:instrText xml:space="preserve"> PAGE   \* MERGEFORMAT </w:instrText>
                              </w:r>
                              <w:r>
                                <w:fldChar w:fldCharType="separate"/>
                              </w:r>
                              <w:r>
                                <w:rPr>
                                  <w:lang w:val="zh-CN"/>
                                </w:rPr>
                                <w:t>1</w:t>
                              </w:r>
                              <w:r>
                                <w:rPr>
                                  <w:lang w:val="zh-CN"/>
                                </w:rPr>
                                <w:fldChar w:fldCharType="end"/>
                              </w:r>
                            </w:p>
                          </w:sdtContent>
                        </w:sdt>
                        <w:p>
                          <w:pPr>
                            <w:pStyle w:val="25"/>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sdt>
                    <w:sdtPr>
                      <w:id w:val="26993275"/>
                    </w:sdtPr>
                    <w:sdtContent>
                      <w:p>
                        <w:pPr>
                          <w:pStyle w:val="16"/>
                          <w:jc w:val="right"/>
                        </w:pPr>
                        <w:r>
                          <w:fldChar w:fldCharType="begin"/>
                        </w:r>
                        <w:r>
                          <w:instrText xml:space="preserve"> PAGE   \* MERGEFORMAT </w:instrText>
                        </w:r>
                        <w:r>
                          <w:fldChar w:fldCharType="separate"/>
                        </w:r>
                        <w:r>
                          <w:rPr>
                            <w:lang w:val="zh-CN"/>
                          </w:rPr>
                          <w:t>1</w:t>
                        </w:r>
                        <w:r>
                          <w:rPr>
                            <w:lang w:val="zh-CN"/>
                          </w:rPr>
                          <w:fldChar w:fldCharType="end"/>
                        </w:r>
                      </w:p>
                    </w:sdtContent>
                  </w:sdt>
                  <w:p>
                    <w:pPr>
                      <w:pStyle w:val="25"/>
                    </w:pPr>
                  </w:p>
                </w:txbxContent>
              </v:textbox>
            </v:shape>
          </w:pict>
        </mc:Fallback>
      </mc:AlternateContent>
    </w:r>
  </w:p>
  <w:p>
    <w:pPr>
      <w:pStyle w:val="1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745952623"/>
                          </w:sdtPr>
                          <w:sdtContent>
                            <w:p>
                              <w:pPr>
                                <w:pStyle w:val="16"/>
                                <w:jc w:val="right"/>
                              </w:pPr>
                              <w:r>
                                <w:fldChar w:fldCharType="begin"/>
                              </w:r>
                              <w:r>
                                <w:instrText xml:space="preserve"> PAGE   \* MERGEFORMAT </w:instrText>
                              </w:r>
                              <w:r>
                                <w:fldChar w:fldCharType="separate"/>
                              </w:r>
                              <w:r>
                                <w:rPr>
                                  <w:lang w:val="zh-CN"/>
                                </w:rPr>
                                <w:t>34</w:t>
                              </w:r>
                              <w:r>
                                <w:rPr>
                                  <w:lang w:val="zh-CN"/>
                                </w:rPr>
                                <w:fldChar w:fldCharType="end"/>
                              </w:r>
                            </w:p>
                          </w:sdtContent>
                        </w:sdt>
                        <w:p>
                          <w:pPr>
                            <w:pStyle w:val="25"/>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sdt>
                    <w:sdtPr>
                      <w:id w:val="-1745952623"/>
                    </w:sdtPr>
                    <w:sdtContent>
                      <w:p>
                        <w:pPr>
                          <w:pStyle w:val="16"/>
                          <w:jc w:val="right"/>
                        </w:pPr>
                        <w:r>
                          <w:fldChar w:fldCharType="begin"/>
                        </w:r>
                        <w:r>
                          <w:instrText xml:space="preserve"> PAGE   \* MERGEFORMAT </w:instrText>
                        </w:r>
                        <w:r>
                          <w:fldChar w:fldCharType="separate"/>
                        </w:r>
                        <w:r>
                          <w:rPr>
                            <w:lang w:val="zh-CN"/>
                          </w:rPr>
                          <w:t>34</w:t>
                        </w:r>
                        <w:r>
                          <w:rPr>
                            <w:lang w:val="zh-CN"/>
                          </w:rPr>
                          <w:fldChar w:fldCharType="end"/>
                        </w:r>
                      </w:p>
                    </w:sdtContent>
                  </w:sdt>
                  <w:p>
                    <w:pPr>
                      <w:pStyle w:val="25"/>
                    </w:pPr>
                  </w:p>
                </w:txbxContent>
              </v:textbox>
            </v:shape>
          </w:pict>
        </mc:Fallback>
      </mc:AlternateContent>
    </w:r>
  </w:p>
  <w:p>
    <w:pPr>
      <w:pStyle w:val="1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jc w:val="center"/>
                          </w:pPr>
                          <w:r>
                            <w:fldChar w:fldCharType="begin"/>
                          </w:r>
                          <w:r>
                            <w:instrText xml:space="preserve">PAGE   \* MERGEFORMAT</w:instrText>
                          </w:r>
                          <w:r>
                            <w:fldChar w:fldCharType="separate"/>
                          </w:r>
                          <w:r>
                            <w:rPr>
                              <w:lang w:val="zh-CN"/>
                            </w:rPr>
                            <w:t>36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6"/>
                      <w:jc w:val="center"/>
                    </w:pPr>
                    <w:r>
                      <w:fldChar w:fldCharType="begin"/>
                    </w:r>
                    <w:r>
                      <w:instrText xml:space="preserve">PAGE   \* MERGEFORMAT</w:instrText>
                    </w:r>
                    <w:r>
                      <w:fldChar w:fldCharType="separate"/>
                    </w:r>
                    <w:r>
                      <w:rPr>
                        <w:lang w:val="zh-CN"/>
                      </w:rPr>
                      <w:t>36</w:t>
                    </w:r>
                    <w:r>
                      <w:fldChar w:fldCharType="end"/>
                    </w:r>
                  </w:p>
                </w:txbxContent>
              </v:textbox>
            </v:shape>
          </w:pict>
        </mc:Fallback>
      </mc:AlternateContent>
    </w:r>
  </w:p>
  <w:p>
    <w:pPr>
      <w:pStyle w:val="1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D71240"/>
    <w:multiLevelType w:val="multilevel"/>
    <w:tmpl w:val="B6D71240"/>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BDB6898B"/>
    <w:multiLevelType w:val="singleLevel"/>
    <w:tmpl w:val="BDB6898B"/>
    <w:lvl w:ilvl="0" w:tentative="0">
      <w:start w:val="2"/>
      <w:numFmt w:val="decimal"/>
      <w:suff w:val="nothing"/>
      <w:lvlText w:val="%1、"/>
      <w:lvlJc w:val="left"/>
    </w:lvl>
  </w:abstractNum>
  <w:abstractNum w:abstractNumId="2">
    <w:nsid w:val="02299F8A"/>
    <w:multiLevelType w:val="singleLevel"/>
    <w:tmpl w:val="02299F8A"/>
    <w:lvl w:ilvl="0" w:tentative="0">
      <w:start w:val="1"/>
      <w:numFmt w:val="decimal"/>
      <w:suff w:val="nothing"/>
      <w:lvlText w:val="%1．"/>
      <w:lvlJc w:val="left"/>
      <w:pPr>
        <w:ind w:left="0" w:firstLine="400"/>
      </w:pPr>
      <w:rPr>
        <w:rFonts w:hint="default"/>
      </w:rPr>
    </w:lvl>
  </w:abstractNum>
  <w:abstractNum w:abstractNumId="3">
    <w:nsid w:val="08CA15ED"/>
    <w:multiLevelType w:val="singleLevel"/>
    <w:tmpl w:val="08CA15ED"/>
    <w:lvl w:ilvl="0" w:tentative="0">
      <w:start w:val="2"/>
      <w:numFmt w:val="decimal"/>
      <w:suff w:val="space"/>
      <w:lvlText w:val="%1."/>
      <w:lvlJc w:val="left"/>
    </w:lvl>
  </w:abstractNum>
  <w:abstractNum w:abstractNumId="4">
    <w:nsid w:val="1CDFF4FE"/>
    <w:multiLevelType w:val="singleLevel"/>
    <w:tmpl w:val="1CDFF4FE"/>
    <w:lvl w:ilvl="0" w:tentative="0">
      <w:start w:val="1"/>
      <w:numFmt w:val="chineseCounting"/>
      <w:suff w:val="nothing"/>
      <w:lvlText w:val="%1、"/>
      <w:lvlJc w:val="left"/>
      <w:rPr>
        <w:rFonts w:hint="eastAsia"/>
      </w:rPr>
    </w:lvl>
  </w:abstractNum>
  <w:abstractNum w:abstractNumId="5">
    <w:nsid w:val="3A5D374B"/>
    <w:multiLevelType w:val="multilevel"/>
    <w:tmpl w:val="3A5D374B"/>
    <w:lvl w:ilvl="0" w:tentative="0">
      <w:start w:val="0"/>
      <w:numFmt w:val="bullet"/>
      <w:lvlText w:val=""/>
      <w:lvlJc w:val="left"/>
      <w:pPr>
        <w:ind w:left="632" w:hanging="420"/>
      </w:pPr>
      <w:rPr>
        <w:rFonts w:hint="default" w:ascii="Wingdings" w:hAnsi="Wingdings" w:eastAsia="Wingdings" w:cs="Wingdings"/>
        <w:color w:val="006FC0"/>
        <w:w w:val="100"/>
        <w:sz w:val="28"/>
        <w:szCs w:val="28"/>
        <w:lang w:val="zh-CN" w:eastAsia="zh-CN" w:bidi="zh-CN"/>
      </w:rPr>
    </w:lvl>
    <w:lvl w:ilvl="1" w:tentative="0">
      <w:start w:val="0"/>
      <w:numFmt w:val="bullet"/>
      <w:lvlText w:val="•"/>
      <w:lvlJc w:val="left"/>
      <w:pPr>
        <w:ind w:left="2078" w:hanging="420"/>
      </w:pPr>
      <w:rPr>
        <w:rFonts w:hint="default"/>
        <w:lang w:val="zh-CN" w:eastAsia="zh-CN" w:bidi="zh-CN"/>
      </w:rPr>
    </w:lvl>
    <w:lvl w:ilvl="2" w:tentative="0">
      <w:start w:val="0"/>
      <w:numFmt w:val="bullet"/>
      <w:lvlText w:val="•"/>
      <w:lvlJc w:val="left"/>
      <w:pPr>
        <w:ind w:left="3516" w:hanging="420"/>
      </w:pPr>
      <w:rPr>
        <w:rFonts w:hint="default"/>
        <w:lang w:val="zh-CN" w:eastAsia="zh-CN" w:bidi="zh-CN"/>
      </w:rPr>
    </w:lvl>
    <w:lvl w:ilvl="3" w:tentative="0">
      <w:start w:val="0"/>
      <w:numFmt w:val="bullet"/>
      <w:lvlText w:val="•"/>
      <w:lvlJc w:val="left"/>
      <w:pPr>
        <w:ind w:left="4954" w:hanging="420"/>
      </w:pPr>
      <w:rPr>
        <w:rFonts w:hint="default"/>
        <w:lang w:val="zh-CN" w:eastAsia="zh-CN" w:bidi="zh-CN"/>
      </w:rPr>
    </w:lvl>
    <w:lvl w:ilvl="4" w:tentative="0">
      <w:start w:val="0"/>
      <w:numFmt w:val="bullet"/>
      <w:lvlText w:val="•"/>
      <w:lvlJc w:val="left"/>
      <w:pPr>
        <w:ind w:left="6392" w:hanging="420"/>
      </w:pPr>
      <w:rPr>
        <w:rFonts w:hint="default"/>
        <w:lang w:val="zh-CN" w:eastAsia="zh-CN" w:bidi="zh-CN"/>
      </w:rPr>
    </w:lvl>
    <w:lvl w:ilvl="5" w:tentative="0">
      <w:start w:val="0"/>
      <w:numFmt w:val="bullet"/>
      <w:lvlText w:val="•"/>
      <w:lvlJc w:val="left"/>
      <w:pPr>
        <w:ind w:left="7830" w:hanging="420"/>
      </w:pPr>
      <w:rPr>
        <w:rFonts w:hint="default"/>
        <w:lang w:val="zh-CN" w:eastAsia="zh-CN" w:bidi="zh-CN"/>
      </w:rPr>
    </w:lvl>
    <w:lvl w:ilvl="6" w:tentative="0">
      <w:start w:val="0"/>
      <w:numFmt w:val="bullet"/>
      <w:lvlText w:val="•"/>
      <w:lvlJc w:val="left"/>
      <w:pPr>
        <w:ind w:left="9268" w:hanging="420"/>
      </w:pPr>
      <w:rPr>
        <w:rFonts w:hint="default"/>
        <w:lang w:val="zh-CN" w:eastAsia="zh-CN" w:bidi="zh-CN"/>
      </w:rPr>
    </w:lvl>
    <w:lvl w:ilvl="7" w:tentative="0">
      <w:start w:val="0"/>
      <w:numFmt w:val="bullet"/>
      <w:lvlText w:val="•"/>
      <w:lvlJc w:val="left"/>
      <w:pPr>
        <w:ind w:left="10706" w:hanging="420"/>
      </w:pPr>
      <w:rPr>
        <w:rFonts w:hint="default"/>
        <w:lang w:val="zh-CN" w:eastAsia="zh-CN" w:bidi="zh-CN"/>
      </w:rPr>
    </w:lvl>
    <w:lvl w:ilvl="8" w:tentative="0">
      <w:start w:val="0"/>
      <w:numFmt w:val="bullet"/>
      <w:lvlText w:val="•"/>
      <w:lvlJc w:val="left"/>
      <w:pPr>
        <w:ind w:left="12144" w:hanging="420"/>
      </w:pPr>
      <w:rPr>
        <w:rFonts w:hint="default"/>
        <w:lang w:val="zh-CN" w:eastAsia="zh-CN" w:bidi="zh-CN"/>
      </w:rPr>
    </w:lvl>
  </w:abstractNum>
  <w:abstractNum w:abstractNumId="6">
    <w:nsid w:val="3DF4FAB0"/>
    <w:multiLevelType w:val="singleLevel"/>
    <w:tmpl w:val="3DF4FAB0"/>
    <w:lvl w:ilvl="0" w:tentative="0">
      <w:start w:val="1"/>
      <w:numFmt w:val="decimal"/>
      <w:lvlText w:val="(%1)"/>
      <w:lvlJc w:val="left"/>
      <w:pPr>
        <w:ind w:left="425" w:hanging="425"/>
      </w:pPr>
      <w:rPr>
        <w:rFonts w:hint="default"/>
      </w:rPr>
    </w:lvl>
  </w:abstractNum>
  <w:abstractNum w:abstractNumId="7">
    <w:nsid w:val="3F2149EC"/>
    <w:multiLevelType w:val="singleLevel"/>
    <w:tmpl w:val="3F2149EC"/>
    <w:lvl w:ilvl="0" w:tentative="0">
      <w:start w:val="7"/>
      <w:numFmt w:val="chineseCounting"/>
      <w:suff w:val="nothing"/>
      <w:lvlText w:val="（%1）"/>
      <w:lvlJc w:val="left"/>
      <w:rPr>
        <w:rFonts w:hint="eastAsia"/>
      </w:rPr>
    </w:lvl>
  </w:abstractNum>
  <w:abstractNum w:abstractNumId="8">
    <w:nsid w:val="49F590B0"/>
    <w:multiLevelType w:val="singleLevel"/>
    <w:tmpl w:val="49F590B0"/>
    <w:lvl w:ilvl="0" w:tentative="0">
      <w:start w:val="2"/>
      <w:numFmt w:val="chineseCounting"/>
      <w:suff w:val="nothing"/>
      <w:lvlText w:val="（%1）"/>
      <w:lvlJc w:val="left"/>
      <w:rPr>
        <w:rFonts w:hint="eastAsia"/>
      </w:rPr>
    </w:lvl>
  </w:abstractNum>
  <w:abstractNum w:abstractNumId="9">
    <w:nsid w:val="4CF726D8"/>
    <w:multiLevelType w:val="singleLevel"/>
    <w:tmpl w:val="4CF726D8"/>
    <w:lvl w:ilvl="0" w:tentative="0">
      <w:start w:val="3"/>
      <w:numFmt w:val="chineseCounting"/>
      <w:suff w:val="space"/>
      <w:lvlText w:val="第%1章"/>
      <w:lvlJc w:val="left"/>
      <w:rPr>
        <w:rFonts w:hint="eastAsia"/>
      </w:rPr>
    </w:lvl>
  </w:abstractNum>
  <w:abstractNum w:abstractNumId="10">
    <w:nsid w:val="5E0DAD5D"/>
    <w:multiLevelType w:val="singleLevel"/>
    <w:tmpl w:val="5E0DAD5D"/>
    <w:lvl w:ilvl="0" w:tentative="0">
      <w:start w:val="1"/>
      <w:numFmt w:val="decimal"/>
      <w:lvlText w:val="(%1)"/>
      <w:lvlJc w:val="left"/>
      <w:pPr>
        <w:ind w:left="425" w:hanging="425"/>
      </w:pPr>
      <w:rPr>
        <w:rFonts w:hint="default"/>
      </w:rPr>
    </w:lvl>
  </w:abstractNum>
  <w:abstractNum w:abstractNumId="11">
    <w:nsid w:val="6D867E1D"/>
    <w:multiLevelType w:val="multilevel"/>
    <w:tmpl w:val="6D867E1D"/>
    <w:lvl w:ilvl="0" w:tentative="0">
      <w:start w:val="1"/>
      <w:numFmt w:val="decimal"/>
      <w:pStyle w:val="46"/>
      <w:lvlText w:val="(%1)"/>
      <w:lvlJc w:val="left"/>
      <w:pPr>
        <w:ind w:left="922" w:hanging="412"/>
      </w:pPr>
      <w:rPr>
        <w:rFonts w:hint="eastAsia" w:cs="Times New Roman"/>
      </w:rPr>
    </w:lvl>
    <w:lvl w:ilvl="1" w:tentative="0">
      <w:start w:val="1"/>
      <w:numFmt w:val="lowerLetter"/>
      <w:lvlText w:val="%2)"/>
      <w:lvlJc w:val="left"/>
      <w:pPr>
        <w:ind w:left="1342" w:hanging="420"/>
      </w:pPr>
      <w:rPr>
        <w:rFonts w:cs="Times New Roman"/>
      </w:rPr>
    </w:lvl>
    <w:lvl w:ilvl="2" w:tentative="0">
      <w:start w:val="1"/>
      <w:numFmt w:val="lowerRoman"/>
      <w:lvlText w:val="%3."/>
      <w:lvlJc w:val="right"/>
      <w:pPr>
        <w:ind w:left="1762" w:hanging="420"/>
      </w:pPr>
      <w:rPr>
        <w:rFonts w:cs="Times New Roman"/>
      </w:rPr>
    </w:lvl>
    <w:lvl w:ilvl="3" w:tentative="0">
      <w:start w:val="1"/>
      <w:numFmt w:val="decimal"/>
      <w:lvlText w:val="%4."/>
      <w:lvlJc w:val="left"/>
      <w:pPr>
        <w:ind w:left="2182" w:hanging="420"/>
      </w:pPr>
      <w:rPr>
        <w:rFonts w:cs="Times New Roman"/>
      </w:rPr>
    </w:lvl>
    <w:lvl w:ilvl="4" w:tentative="0">
      <w:start w:val="1"/>
      <w:numFmt w:val="lowerLetter"/>
      <w:lvlText w:val="%5)"/>
      <w:lvlJc w:val="left"/>
      <w:pPr>
        <w:ind w:left="2602" w:hanging="420"/>
      </w:pPr>
      <w:rPr>
        <w:rFonts w:cs="Times New Roman"/>
      </w:rPr>
    </w:lvl>
    <w:lvl w:ilvl="5" w:tentative="0">
      <w:start w:val="1"/>
      <w:numFmt w:val="lowerRoman"/>
      <w:lvlText w:val="%6."/>
      <w:lvlJc w:val="right"/>
      <w:pPr>
        <w:ind w:left="3022" w:hanging="420"/>
      </w:pPr>
      <w:rPr>
        <w:rFonts w:cs="Times New Roman"/>
      </w:rPr>
    </w:lvl>
    <w:lvl w:ilvl="6" w:tentative="0">
      <w:start w:val="1"/>
      <w:numFmt w:val="decimal"/>
      <w:lvlText w:val="%7."/>
      <w:lvlJc w:val="left"/>
      <w:pPr>
        <w:ind w:left="3442" w:hanging="420"/>
      </w:pPr>
      <w:rPr>
        <w:rFonts w:cs="Times New Roman"/>
      </w:rPr>
    </w:lvl>
    <w:lvl w:ilvl="7" w:tentative="0">
      <w:start w:val="1"/>
      <w:numFmt w:val="lowerLetter"/>
      <w:lvlText w:val="%8)"/>
      <w:lvlJc w:val="left"/>
      <w:pPr>
        <w:ind w:left="3862" w:hanging="420"/>
      </w:pPr>
      <w:rPr>
        <w:rFonts w:cs="Times New Roman"/>
      </w:rPr>
    </w:lvl>
    <w:lvl w:ilvl="8" w:tentative="0">
      <w:start w:val="1"/>
      <w:numFmt w:val="lowerRoman"/>
      <w:lvlText w:val="%9."/>
      <w:lvlJc w:val="right"/>
      <w:pPr>
        <w:ind w:left="4282" w:hanging="420"/>
      </w:pPr>
      <w:rPr>
        <w:rFonts w:cs="Times New Roman"/>
      </w:rPr>
    </w:lvl>
  </w:abstractNum>
  <w:num w:numId="1">
    <w:abstractNumId w:val="11"/>
  </w:num>
  <w:num w:numId="2">
    <w:abstractNumId w:val="0"/>
  </w:num>
  <w:num w:numId="3">
    <w:abstractNumId w:val="6"/>
  </w:num>
  <w:num w:numId="4">
    <w:abstractNumId w:val="10"/>
  </w:num>
  <w:num w:numId="5">
    <w:abstractNumId w:val="9"/>
  </w:num>
  <w:num w:numId="6">
    <w:abstractNumId w:val="4"/>
  </w:num>
  <w:num w:numId="7">
    <w:abstractNumId w:val="5"/>
  </w:num>
  <w:num w:numId="8">
    <w:abstractNumId w:val="2"/>
  </w:num>
  <w:num w:numId="9">
    <w:abstractNumId w:val="1"/>
  </w:num>
  <w:num w:numId="10">
    <w:abstractNumId w:val="7"/>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6"/>
  <w:drawingGridVerticalSpacing w:val="158"/>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4YjYwYjViNzdhZWE4ZDEzMTIwZDdiYWU5OTc1OTIifQ=="/>
  </w:docVars>
  <w:rsids>
    <w:rsidRoot w:val="005C5634"/>
    <w:rsid w:val="00000AE7"/>
    <w:rsid w:val="00001277"/>
    <w:rsid w:val="000013A8"/>
    <w:rsid w:val="000023B2"/>
    <w:rsid w:val="00003480"/>
    <w:rsid w:val="000055DE"/>
    <w:rsid w:val="00005D21"/>
    <w:rsid w:val="000064C9"/>
    <w:rsid w:val="000104E4"/>
    <w:rsid w:val="0001082C"/>
    <w:rsid w:val="00010BEC"/>
    <w:rsid w:val="00011515"/>
    <w:rsid w:val="00015173"/>
    <w:rsid w:val="00015DF8"/>
    <w:rsid w:val="000174D8"/>
    <w:rsid w:val="00022357"/>
    <w:rsid w:val="00022CAD"/>
    <w:rsid w:val="00022E63"/>
    <w:rsid w:val="000238E8"/>
    <w:rsid w:val="00024E80"/>
    <w:rsid w:val="0002547B"/>
    <w:rsid w:val="0002646B"/>
    <w:rsid w:val="000272C5"/>
    <w:rsid w:val="00031CA0"/>
    <w:rsid w:val="000330C2"/>
    <w:rsid w:val="00033382"/>
    <w:rsid w:val="00034047"/>
    <w:rsid w:val="00034380"/>
    <w:rsid w:val="00037E5C"/>
    <w:rsid w:val="00042222"/>
    <w:rsid w:val="00042FFB"/>
    <w:rsid w:val="00045251"/>
    <w:rsid w:val="000467F2"/>
    <w:rsid w:val="00046896"/>
    <w:rsid w:val="00047488"/>
    <w:rsid w:val="00052DEB"/>
    <w:rsid w:val="00052E97"/>
    <w:rsid w:val="00054066"/>
    <w:rsid w:val="00055455"/>
    <w:rsid w:val="00056539"/>
    <w:rsid w:val="00057EF9"/>
    <w:rsid w:val="000605BD"/>
    <w:rsid w:val="00062547"/>
    <w:rsid w:val="0006538E"/>
    <w:rsid w:val="00065DA2"/>
    <w:rsid w:val="00066146"/>
    <w:rsid w:val="000702E6"/>
    <w:rsid w:val="00071809"/>
    <w:rsid w:val="0007480F"/>
    <w:rsid w:val="00074B1B"/>
    <w:rsid w:val="00074DD7"/>
    <w:rsid w:val="000757FC"/>
    <w:rsid w:val="00075F65"/>
    <w:rsid w:val="00076452"/>
    <w:rsid w:val="00080818"/>
    <w:rsid w:val="00080822"/>
    <w:rsid w:val="00081A27"/>
    <w:rsid w:val="000850DA"/>
    <w:rsid w:val="00085743"/>
    <w:rsid w:val="000909C6"/>
    <w:rsid w:val="00094CD9"/>
    <w:rsid w:val="0009696F"/>
    <w:rsid w:val="000A0920"/>
    <w:rsid w:val="000A0A1A"/>
    <w:rsid w:val="000A2552"/>
    <w:rsid w:val="000A34ED"/>
    <w:rsid w:val="000A3ECB"/>
    <w:rsid w:val="000A3F5C"/>
    <w:rsid w:val="000A4CFE"/>
    <w:rsid w:val="000A5A3C"/>
    <w:rsid w:val="000A689B"/>
    <w:rsid w:val="000B13C0"/>
    <w:rsid w:val="000B1E8B"/>
    <w:rsid w:val="000B278C"/>
    <w:rsid w:val="000B4ADA"/>
    <w:rsid w:val="000B64AA"/>
    <w:rsid w:val="000B6E0F"/>
    <w:rsid w:val="000B7082"/>
    <w:rsid w:val="000C0EB8"/>
    <w:rsid w:val="000C0FDD"/>
    <w:rsid w:val="000C1B54"/>
    <w:rsid w:val="000C2B30"/>
    <w:rsid w:val="000C2E06"/>
    <w:rsid w:val="000C32EA"/>
    <w:rsid w:val="000C33E2"/>
    <w:rsid w:val="000C3435"/>
    <w:rsid w:val="000C5EAB"/>
    <w:rsid w:val="000C5F6E"/>
    <w:rsid w:val="000D10D2"/>
    <w:rsid w:val="000D2D79"/>
    <w:rsid w:val="000D5666"/>
    <w:rsid w:val="000E1A55"/>
    <w:rsid w:val="000E1C02"/>
    <w:rsid w:val="000E33CA"/>
    <w:rsid w:val="000E3977"/>
    <w:rsid w:val="000E4C61"/>
    <w:rsid w:val="000E57C2"/>
    <w:rsid w:val="000F05BE"/>
    <w:rsid w:val="000F2427"/>
    <w:rsid w:val="000F3D32"/>
    <w:rsid w:val="000F63B8"/>
    <w:rsid w:val="000F6A7B"/>
    <w:rsid w:val="000F6F49"/>
    <w:rsid w:val="00100B09"/>
    <w:rsid w:val="0010130D"/>
    <w:rsid w:val="00103925"/>
    <w:rsid w:val="001061C0"/>
    <w:rsid w:val="00106589"/>
    <w:rsid w:val="00107211"/>
    <w:rsid w:val="00110109"/>
    <w:rsid w:val="00111A68"/>
    <w:rsid w:val="00111B23"/>
    <w:rsid w:val="00114E59"/>
    <w:rsid w:val="00115D4B"/>
    <w:rsid w:val="001161E2"/>
    <w:rsid w:val="0011741A"/>
    <w:rsid w:val="001219C8"/>
    <w:rsid w:val="0012636A"/>
    <w:rsid w:val="00127AF5"/>
    <w:rsid w:val="001313AE"/>
    <w:rsid w:val="001315CF"/>
    <w:rsid w:val="00141AB1"/>
    <w:rsid w:val="0014292E"/>
    <w:rsid w:val="001438CA"/>
    <w:rsid w:val="0014543D"/>
    <w:rsid w:val="0014582B"/>
    <w:rsid w:val="0014708A"/>
    <w:rsid w:val="00147C4E"/>
    <w:rsid w:val="00150323"/>
    <w:rsid w:val="0015078C"/>
    <w:rsid w:val="00150A4E"/>
    <w:rsid w:val="00151B63"/>
    <w:rsid w:val="00153BF9"/>
    <w:rsid w:val="0015448E"/>
    <w:rsid w:val="001548E0"/>
    <w:rsid w:val="001560D8"/>
    <w:rsid w:val="001565A4"/>
    <w:rsid w:val="00156999"/>
    <w:rsid w:val="00156CBD"/>
    <w:rsid w:val="001664E7"/>
    <w:rsid w:val="00166DE7"/>
    <w:rsid w:val="00170138"/>
    <w:rsid w:val="00171BBA"/>
    <w:rsid w:val="0017345B"/>
    <w:rsid w:val="001741C4"/>
    <w:rsid w:val="00175960"/>
    <w:rsid w:val="001765A7"/>
    <w:rsid w:val="00181A83"/>
    <w:rsid w:val="00183523"/>
    <w:rsid w:val="00191306"/>
    <w:rsid w:val="001955B6"/>
    <w:rsid w:val="001A488C"/>
    <w:rsid w:val="001A7F7C"/>
    <w:rsid w:val="001B0D18"/>
    <w:rsid w:val="001B1DB9"/>
    <w:rsid w:val="001B1EE2"/>
    <w:rsid w:val="001B367C"/>
    <w:rsid w:val="001B3854"/>
    <w:rsid w:val="001B528B"/>
    <w:rsid w:val="001C0352"/>
    <w:rsid w:val="001C27E5"/>
    <w:rsid w:val="001C2C4B"/>
    <w:rsid w:val="001C359F"/>
    <w:rsid w:val="001C71A2"/>
    <w:rsid w:val="001D0221"/>
    <w:rsid w:val="001D34BE"/>
    <w:rsid w:val="001D622D"/>
    <w:rsid w:val="001E27D2"/>
    <w:rsid w:val="001E3D1F"/>
    <w:rsid w:val="001E43E8"/>
    <w:rsid w:val="001E5412"/>
    <w:rsid w:val="001E5DBF"/>
    <w:rsid w:val="001E7418"/>
    <w:rsid w:val="001F0D0D"/>
    <w:rsid w:val="001F1200"/>
    <w:rsid w:val="001F1A4A"/>
    <w:rsid w:val="001F1D26"/>
    <w:rsid w:val="001F52EA"/>
    <w:rsid w:val="001F74EC"/>
    <w:rsid w:val="00203DF9"/>
    <w:rsid w:val="002046FB"/>
    <w:rsid w:val="00206A57"/>
    <w:rsid w:val="002105F8"/>
    <w:rsid w:val="002107F5"/>
    <w:rsid w:val="00211D5B"/>
    <w:rsid w:val="00213302"/>
    <w:rsid w:val="0021469B"/>
    <w:rsid w:val="00215773"/>
    <w:rsid w:val="00222A83"/>
    <w:rsid w:val="00223A06"/>
    <w:rsid w:val="00224109"/>
    <w:rsid w:val="00226EF8"/>
    <w:rsid w:val="002273AA"/>
    <w:rsid w:val="002304E6"/>
    <w:rsid w:val="00232BBB"/>
    <w:rsid w:val="00232C1C"/>
    <w:rsid w:val="00233F96"/>
    <w:rsid w:val="00236EDB"/>
    <w:rsid w:val="0023789B"/>
    <w:rsid w:val="00237E5A"/>
    <w:rsid w:val="00240806"/>
    <w:rsid w:val="002421F3"/>
    <w:rsid w:val="00242CCA"/>
    <w:rsid w:val="0024517D"/>
    <w:rsid w:val="00245D1B"/>
    <w:rsid w:val="002469CF"/>
    <w:rsid w:val="00250256"/>
    <w:rsid w:val="002502E0"/>
    <w:rsid w:val="00251F03"/>
    <w:rsid w:val="002551B7"/>
    <w:rsid w:val="002575E1"/>
    <w:rsid w:val="0026088B"/>
    <w:rsid w:val="002634FC"/>
    <w:rsid w:val="00265A80"/>
    <w:rsid w:val="00265B18"/>
    <w:rsid w:val="0026667A"/>
    <w:rsid w:val="0026735F"/>
    <w:rsid w:val="0027045C"/>
    <w:rsid w:val="00273173"/>
    <w:rsid w:val="002731AE"/>
    <w:rsid w:val="0027593A"/>
    <w:rsid w:val="00286468"/>
    <w:rsid w:val="00291FDD"/>
    <w:rsid w:val="00292323"/>
    <w:rsid w:val="002935D6"/>
    <w:rsid w:val="00294D99"/>
    <w:rsid w:val="00295EFA"/>
    <w:rsid w:val="00297B9B"/>
    <w:rsid w:val="002A223D"/>
    <w:rsid w:val="002A2268"/>
    <w:rsid w:val="002A474A"/>
    <w:rsid w:val="002A5979"/>
    <w:rsid w:val="002A715A"/>
    <w:rsid w:val="002A77CB"/>
    <w:rsid w:val="002B057B"/>
    <w:rsid w:val="002B1C6B"/>
    <w:rsid w:val="002B3F92"/>
    <w:rsid w:val="002B4090"/>
    <w:rsid w:val="002B6512"/>
    <w:rsid w:val="002C0AE9"/>
    <w:rsid w:val="002C138F"/>
    <w:rsid w:val="002C2777"/>
    <w:rsid w:val="002C3D92"/>
    <w:rsid w:val="002C3ED1"/>
    <w:rsid w:val="002C46CD"/>
    <w:rsid w:val="002C5DCE"/>
    <w:rsid w:val="002C66D3"/>
    <w:rsid w:val="002C7D11"/>
    <w:rsid w:val="002D0E39"/>
    <w:rsid w:val="002D11CB"/>
    <w:rsid w:val="002D244F"/>
    <w:rsid w:val="002E33F5"/>
    <w:rsid w:val="002E4B8D"/>
    <w:rsid w:val="002E5735"/>
    <w:rsid w:val="002E5BA4"/>
    <w:rsid w:val="002F077A"/>
    <w:rsid w:val="002F0D05"/>
    <w:rsid w:val="002F4243"/>
    <w:rsid w:val="002F51EC"/>
    <w:rsid w:val="002F57B9"/>
    <w:rsid w:val="002F626D"/>
    <w:rsid w:val="002F71E1"/>
    <w:rsid w:val="00300F67"/>
    <w:rsid w:val="003017DC"/>
    <w:rsid w:val="003021C8"/>
    <w:rsid w:val="00303B9D"/>
    <w:rsid w:val="00303C5F"/>
    <w:rsid w:val="00304103"/>
    <w:rsid w:val="00304ACE"/>
    <w:rsid w:val="0030506C"/>
    <w:rsid w:val="0030740B"/>
    <w:rsid w:val="00310568"/>
    <w:rsid w:val="00312613"/>
    <w:rsid w:val="00312F95"/>
    <w:rsid w:val="00315CA6"/>
    <w:rsid w:val="00316094"/>
    <w:rsid w:val="003211FB"/>
    <w:rsid w:val="003214BE"/>
    <w:rsid w:val="00321CEE"/>
    <w:rsid w:val="0032258B"/>
    <w:rsid w:val="0032287C"/>
    <w:rsid w:val="0032431E"/>
    <w:rsid w:val="00325A13"/>
    <w:rsid w:val="003272FB"/>
    <w:rsid w:val="003329D1"/>
    <w:rsid w:val="003332B2"/>
    <w:rsid w:val="003357D8"/>
    <w:rsid w:val="0034125E"/>
    <w:rsid w:val="00343734"/>
    <w:rsid w:val="003440DF"/>
    <w:rsid w:val="00345EB7"/>
    <w:rsid w:val="0034610B"/>
    <w:rsid w:val="00350B87"/>
    <w:rsid w:val="00352E08"/>
    <w:rsid w:val="003543AE"/>
    <w:rsid w:val="00360066"/>
    <w:rsid w:val="003608F8"/>
    <w:rsid w:val="0036165E"/>
    <w:rsid w:val="003616C4"/>
    <w:rsid w:val="0036254B"/>
    <w:rsid w:val="00362D50"/>
    <w:rsid w:val="00364830"/>
    <w:rsid w:val="00364A2A"/>
    <w:rsid w:val="00364FE0"/>
    <w:rsid w:val="00367A6A"/>
    <w:rsid w:val="00367B6B"/>
    <w:rsid w:val="00367EAB"/>
    <w:rsid w:val="00371140"/>
    <w:rsid w:val="003735FD"/>
    <w:rsid w:val="00374389"/>
    <w:rsid w:val="0038061F"/>
    <w:rsid w:val="00381C04"/>
    <w:rsid w:val="003843AA"/>
    <w:rsid w:val="0039164B"/>
    <w:rsid w:val="00396933"/>
    <w:rsid w:val="003A16D8"/>
    <w:rsid w:val="003A1E11"/>
    <w:rsid w:val="003A33EA"/>
    <w:rsid w:val="003A417E"/>
    <w:rsid w:val="003A42B3"/>
    <w:rsid w:val="003A6F28"/>
    <w:rsid w:val="003A7856"/>
    <w:rsid w:val="003B09FC"/>
    <w:rsid w:val="003B1DE8"/>
    <w:rsid w:val="003B4D60"/>
    <w:rsid w:val="003B6BF7"/>
    <w:rsid w:val="003C046A"/>
    <w:rsid w:val="003C2C98"/>
    <w:rsid w:val="003C41F4"/>
    <w:rsid w:val="003C4BAA"/>
    <w:rsid w:val="003C60A7"/>
    <w:rsid w:val="003C753B"/>
    <w:rsid w:val="003D11E9"/>
    <w:rsid w:val="003D1C8F"/>
    <w:rsid w:val="003D1FAC"/>
    <w:rsid w:val="003D2D84"/>
    <w:rsid w:val="003D4ADF"/>
    <w:rsid w:val="003D543D"/>
    <w:rsid w:val="003D74FD"/>
    <w:rsid w:val="003E067B"/>
    <w:rsid w:val="003E3F66"/>
    <w:rsid w:val="003E5257"/>
    <w:rsid w:val="003E53DF"/>
    <w:rsid w:val="003E639E"/>
    <w:rsid w:val="003E7ECE"/>
    <w:rsid w:val="003F0E02"/>
    <w:rsid w:val="003F1298"/>
    <w:rsid w:val="003F3E1F"/>
    <w:rsid w:val="003F4523"/>
    <w:rsid w:val="003F649B"/>
    <w:rsid w:val="0040398B"/>
    <w:rsid w:val="004122CF"/>
    <w:rsid w:val="00414705"/>
    <w:rsid w:val="00415051"/>
    <w:rsid w:val="004161FA"/>
    <w:rsid w:val="00416F5F"/>
    <w:rsid w:val="00417ED1"/>
    <w:rsid w:val="00417FA7"/>
    <w:rsid w:val="00422056"/>
    <w:rsid w:val="00422621"/>
    <w:rsid w:val="00422AE6"/>
    <w:rsid w:val="00422FD7"/>
    <w:rsid w:val="0042358C"/>
    <w:rsid w:val="00423C90"/>
    <w:rsid w:val="0042504C"/>
    <w:rsid w:val="00425448"/>
    <w:rsid w:val="0042753E"/>
    <w:rsid w:val="004277B1"/>
    <w:rsid w:val="00432AD0"/>
    <w:rsid w:val="0043539F"/>
    <w:rsid w:val="00441E01"/>
    <w:rsid w:val="004423A9"/>
    <w:rsid w:val="00442619"/>
    <w:rsid w:val="00443000"/>
    <w:rsid w:val="00445AA0"/>
    <w:rsid w:val="0044618E"/>
    <w:rsid w:val="00447DBF"/>
    <w:rsid w:val="00450F6A"/>
    <w:rsid w:val="004525E8"/>
    <w:rsid w:val="00455846"/>
    <w:rsid w:val="00455DFB"/>
    <w:rsid w:val="004570C5"/>
    <w:rsid w:val="0045762E"/>
    <w:rsid w:val="00463749"/>
    <w:rsid w:val="004649A5"/>
    <w:rsid w:val="00465DEB"/>
    <w:rsid w:val="004702D0"/>
    <w:rsid w:val="004705EE"/>
    <w:rsid w:val="00474480"/>
    <w:rsid w:val="00475812"/>
    <w:rsid w:val="00476950"/>
    <w:rsid w:val="00477756"/>
    <w:rsid w:val="00477939"/>
    <w:rsid w:val="00481539"/>
    <w:rsid w:val="00486664"/>
    <w:rsid w:val="00490905"/>
    <w:rsid w:val="00492589"/>
    <w:rsid w:val="00492FBC"/>
    <w:rsid w:val="00495F36"/>
    <w:rsid w:val="00496358"/>
    <w:rsid w:val="00496422"/>
    <w:rsid w:val="00497218"/>
    <w:rsid w:val="004973CA"/>
    <w:rsid w:val="004A09C6"/>
    <w:rsid w:val="004A1410"/>
    <w:rsid w:val="004A2482"/>
    <w:rsid w:val="004A48D3"/>
    <w:rsid w:val="004A6E27"/>
    <w:rsid w:val="004B0A53"/>
    <w:rsid w:val="004B4492"/>
    <w:rsid w:val="004B74DC"/>
    <w:rsid w:val="004B7CEA"/>
    <w:rsid w:val="004C13C0"/>
    <w:rsid w:val="004C1435"/>
    <w:rsid w:val="004C18FF"/>
    <w:rsid w:val="004C1C08"/>
    <w:rsid w:val="004C1E62"/>
    <w:rsid w:val="004C2045"/>
    <w:rsid w:val="004C2210"/>
    <w:rsid w:val="004C2A48"/>
    <w:rsid w:val="004C4E6D"/>
    <w:rsid w:val="004C5CD5"/>
    <w:rsid w:val="004D47DF"/>
    <w:rsid w:val="004D481B"/>
    <w:rsid w:val="004D481D"/>
    <w:rsid w:val="004D51B7"/>
    <w:rsid w:val="004D6839"/>
    <w:rsid w:val="004D6A9D"/>
    <w:rsid w:val="004E06D8"/>
    <w:rsid w:val="004E079D"/>
    <w:rsid w:val="004E20F4"/>
    <w:rsid w:val="004E2B07"/>
    <w:rsid w:val="004E2E72"/>
    <w:rsid w:val="004E4196"/>
    <w:rsid w:val="004E66D4"/>
    <w:rsid w:val="004F2206"/>
    <w:rsid w:val="004F3B46"/>
    <w:rsid w:val="004F3CF9"/>
    <w:rsid w:val="004F576F"/>
    <w:rsid w:val="004F59DE"/>
    <w:rsid w:val="004F669C"/>
    <w:rsid w:val="00500218"/>
    <w:rsid w:val="0050479F"/>
    <w:rsid w:val="0050666F"/>
    <w:rsid w:val="0050692D"/>
    <w:rsid w:val="0051131F"/>
    <w:rsid w:val="00512431"/>
    <w:rsid w:val="005150F7"/>
    <w:rsid w:val="00515ECF"/>
    <w:rsid w:val="00521ED2"/>
    <w:rsid w:val="0052370C"/>
    <w:rsid w:val="005250AE"/>
    <w:rsid w:val="00526E60"/>
    <w:rsid w:val="00527A2B"/>
    <w:rsid w:val="00532C40"/>
    <w:rsid w:val="00534511"/>
    <w:rsid w:val="00536F76"/>
    <w:rsid w:val="00540E21"/>
    <w:rsid w:val="00545725"/>
    <w:rsid w:val="005462E9"/>
    <w:rsid w:val="0055564A"/>
    <w:rsid w:val="005570FC"/>
    <w:rsid w:val="0056014E"/>
    <w:rsid w:val="00560553"/>
    <w:rsid w:val="00560D79"/>
    <w:rsid w:val="005610DB"/>
    <w:rsid w:val="00561E91"/>
    <w:rsid w:val="005633D4"/>
    <w:rsid w:val="00563FE5"/>
    <w:rsid w:val="005657C9"/>
    <w:rsid w:val="00567440"/>
    <w:rsid w:val="005674E4"/>
    <w:rsid w:val="005709E3"/>
    <w:rsid w:val="00571310"/>
    <w:rsid w:val="00573426"/>
    <w:rsid w:val="0057381A"/>
    <w:rsid w:val="00574205"/>
    <w:rsid w:val="005810AF"/>
    <w:rsid w:val="00581A16"/>
    <w:rsid w:val="00581A21"/>
    <w:rsid w:val="00583949"/>
    <w:rsid w:val="005841AB"/>
    <w:rsid w:val="005925DE"/>
    <w:rsid w:val="00592823"/>
    <w:rsid w:val="005951BE"/>
    <w:rsid w:val="00595311"/>
    <w:rsid w:val="00596932"/>
    <w:rsid w:val="00597588"/>
    <w:rsid w:val="005A0DC8"/>
    <w:rsid w:val="005A24E8"/>
    <w:rsid w:val="005A33A9"/>
    <w:rsid w:val="005B715E"/>
    <w:rsid w:val="005C0703"/>
    <w:rsid w:val="005C1518"/>
    <w:rsid w:val="005C5634"/>
    <w:rsid w:val="005D01A2"/>
    <w:rsid w:val="005D224C"/>
    <w:rsid w:val="005D4C10"/>
    <w:rsid w:val="005D7D40"/>
    <w:rsid w:val="005E0D70"/>
    <w:rsid w:val="005E20E1"/>
    <w:rsid w:val="005E282F"/>
    <w:rsid w:val="005E47CE"/>
    <w:rsid w:val="005E4965"/>
    <w:rsid w:val="005E6606"/>
    <w:rsid w:val="005F04D5"/>
    <w:rsid w:val="005F09B7"/>
    <w:rsid w:val="005F0A42"/>
    <w:rsid w:val="005F16C1"/>
    <w:rsid w:val="005F345E"/>
    <w:rsid w:val="005F34D2"/>
    <w:rsid w:val="005F793A"/>
    <w:rsid w:val="00600551"/>
    <w:rsid w:val="0060362C"/>
    <w:rsid w:val="00610542"/>
    <w:rsid w:val="006113FB"/>
    <w:rsid w:val="0061182C"/>
    <w:rsid w:val="00613C1F"/>
    <w:rsid w:val="00613D43"/>
    <w:rsid w:val="006243A1"/>
    <w:rsid w:val="006250A6"/>
    <w:rsid w:val="006254E2"/>
    <w:rsid w:val="00630E44"/>
    <w:rsid w:val="00631585"/>
    <w:rsid w:val="00631E4E"/>
    <w:rsid w:val="006324EC"/>
    <w:rsid w:val="00632C59"/>
    <w:rsid w:val="00633AF1"/>
    <w:rsid w:val="006340CD"/>
    <w:rsid w:val="00640470"/>
    <w:rsid w:val="00642BA1"/>
    <w:rsid w:val="006441E6"/>
    <w:rsid w:val="00645FC3"/>
    <w:rsid w:val="00646215"/>
    <w:rsid w:val="006465DF"/>
    <w:rsid w:val="00647632"/>
    <w:rsid w:val="006505DB"/>
    <w:rsid w:val="006506CC"/>
    <w:rsid w:val="00651862"/>
    <w:rsid w:val="00651C5D"/>
    <w:rsid w:val="006531D5"/>
    <w:rsid w:val="00654D0C"/>
    <w:rsid w:val="00660322"/>
    <w:rsid w:val="00661BDC"/>
    <w:rsid w:val="006656C4"/>
    <w:rsid w:val="00666BD6"/>
    <w:rsid w:val="00671EC5"/>
    <w:rsid w:val="00671F66"/>
    <w:rsid w:val="006720CE"/>
    <w:rsid w:val="00672A8A"/>
    <w:rsid w:val="0067714A"/>
    <w:rsid w:val="00680B08"/>
    <w:rsid w:val="00681600"/>
    <w:rsid w:val="0068206E"/>
    <w:rsid w:val="00682D90"/>
    <w:rsid w:val="00683E89"/>
    <w:rsid w:val="00683FB1"/>
    <w:rsid w:val="0069055D"/>
    <w:rsid w:val="00691EBD"/>
    <w:rsid w:val="006926B1"/>
    <w:rsid w:val="00692EB9"/>
    <w:rsid w:val="006944A6"/>
    <w:rsid w:val="00696F66"/>
    <w:rsid w:val="006A3FB6"/>
    <w:rsid w:val="006A424D"/>
    <w:rsid w:val="006A564F"/>
    <w:rsid w:val="006A77DE"/>
    <w:rsid w:val="006A7C92"/>
    <w:rsid w:val="006B31D5"/>
    <w:rsid w:val="006B3A97"/>
    <w:rsid w:val="006B5927"/>
    <w:rsid w:val="006B7E5D"/>
    <w:rsid w:val="006C19D0"/>
    <w:rsid w:val="006C1F27"/>
    <w:rsid w:val="006C3164"/>
    <w:rsid w:val="006C5722"/>
    <w:rsid w:val="006C5F43"/>
    <w:rsid w:val="006C6128"/>
    <w:rsid w:val="006C6A33"/>
    <w:rsid w:val="006D0558"/>
    <w:rsid w:val="006D14C7"/>
    <w:rsid w:val="006D170C"/>
    <w:rsid w:val="006D218D"/>
    <w:rsid w:val="006D2275"/>
    <w:rsid w:val="006D2C6D"/>
    <w:rsid w:val="006D2F8E"/>
    <w:rsid w:val="006D5C19"/>
    <w:rsid w:val="006D6525"/>
    <w:rsid w:val="006D6CCF"/>
    <w:rsid w:val="006D6F98"/>
    <w:rsid w:val="006E0100"/>
    <w:rsid w:val="006E11CD"/>
    <w:rsid w:val="006E199F"/>
    <w:rsid w:val="006E4504"/>
    <w:rsid w:val="006F1147"/>
    <w:rsid w:val="006F2D87"/>
    <w:rsid w:val="006F4290"/>
    <w:rsid w:val="006F5B58"/>
    <w:rsid w:val="00702A93"/>
    <w:rsid w:val="0070301F"/>
    <w:rsid w:val="00704336"/>
    <w:rsid w:val="007044B9"/>
    <w:rsid w:val="00704EB5"/>
    <w:rsid w:val="00707197"/>
    <w:rsid w:val="007111B3"/>
    <w:rsid w:val="00712C18"/>
    <w:rsid w:val="00716E59"/>
    <w:rsid w:val="007206F3"/>
    <w:rsid w:val="0072252F"/>
    <w:rsid w:val="00722791"/>
    <w:rsid w:val="00724FD7"/>
    <w:rsid w:val="00726709"/>
    <w:rsid w:val="0072689D"/>
    <w:rsid w:val="007273CD"/>
    <w:rsid w:val="00730F58"/>
    <w:rsid w:val="00732168"/>
    <w:rsid w:val="007333B2"/>
    <w:rsid w:val="00733ADB"/>
    <w:rsid w:val="00737B03"/>
    <w:rsid w:val="00737C68"/>
    <w:rsid w:val="00740847"/>
    <w:rsid w:val="00741AF6"/>
    <w:rsid w:val="007429E2"/>
    <w:rsid w:val="00742D51"/>
    <w:rsid w:val="00745859"/>
    <w:rsid w:val="007468BA"/>
    <w:rsid w:val="007514DB"/>
    <w:rsid w:val="00752077"/>
    <w:rsid w:val="00752FE8"/>
    <w:rsid w:val="00753B9A"/>
    <w:rsid w:val="007615FF"/>
    <w:rsid w:val="00761787"/>
    <w:rsid w:val="00762B22"/>
    <w:rsid w:val="00762CED"/>
    <w:rsid w:val="007630CA"/>
    <w:rsid w:val="007649FC"/>
    <w:rsid w:val="0076581C"/>
    <w:rsid w:val="00766322"/>
    <w:rsid w:val="00770817"/>
    <w:rsid w:val="007715F4"/>
    <w:rsid w:val="007717EE"/>
    <w:rsid w:val="007743D8"/>
    <w:rsid w:val="007758E7"/>
    <w:rsid w:val="00776ACC"/>
    <w:rsid w:val="00780BAA"/>
    <w:rsid w:val="0078158D"/>
    <w:rsid w:val="00783E1E"/>
    <w:rsid w:val="00785FA1"/>
    <w:rsid w:val="00786F83"/>
    <w:rsid w:val="007877FF"/>
    <w:rsid w:val="00787B9D"/>
    <w:rsid w:val="00787F92"/>
    <w:rsid w:val="00792F40"/>
    <w:rsid w:val="007937DB"/>
    <w:rsid w:val="00794270"/>
    <w:rsid w:val="00794B23"/>
    <w:rsid w:val="007962FC"/>
    <w:rsid w:val="00796734"/>
    <w:rsid w:val="00796BE1"/>
    <w:rsid w:val="007A6987"/>
    <w:rsid w:val="007B11E6"/>
    <w:rsid w:val="007B2F2F"/>
    <w:rsid w:val="007B3BDB"/>
    <w:rsid w:val="007B6993"/>
    <w:rsid w:val="007B740F"/>
    <w:rsid w:val="007C5DB1"/>
    <w:rsid w:val="007C5F72"/>
    <w:rsid w:val="007C6DCC"/>
    <w:rsid w:val="007C7412"/>
    <w:rsid w:val="007D14CC"/>
    <w:rsid w:val="007D1D76"/>
    <w:rsid w:val="007D3234"/>
    <w:rsid w:val="007D5720"/>
    <w:rsid w:val="007D5CC2"/>
    <w:rsid w:val="007D5E93"/>
    <w:rsid w:val="007D681D"/>
    <w:rsid w:val="007E0F4E"/>
    <w:rsid w:val="007E1B4C"/>
    <w:rsid w:val="007E2839"/>
    <w:rsid w:val="007E3030"/>
    <w:rsid w:val="007E43AC"/>
    <w:rsid w:val="007E6313"/>
    <w:rsid w:val="007F203D"/>
    <w:rsid w:val="007F3EDD"/>
    <w:rsid w:val="007F4689"/>
    <w:rsid w:val="007F626E"/>
    <w:rsid w:val="00800847"/>
    <w:rsid w:val="00801CDB"/>
    <w:rsid w:val="00801FC2"/>
    <w:rsid w:val="00802AF5"/>
    <w:rsid w:val="0080412D"/>
    <w:rsid w:val="00807647"/>
    <w:rsid w:val="00807B1C"/>
    <w:rsid w:val="00807E84"/>
    <w:rsid w:val="00812D95"/>
    <w:rsid w:val="008131D5"/>
    <w:rsid w:val="0081397C"/>
    <w:rsid w:val="00813D0B"/>
    <w:rsid w:val="00815E49"/>
    <w:rsid w:val="00817FE6"/>
    <w:rsid w:val="00821114"/>
    <w:rsid w:val="00822FC5"/>
    <w:rsid w:val="00825099"/>
    <w:rsid w:val="00825CD8"/>
    <w:rsid w:val="00832292"/>
    <w:rsid w:val="00835CAD"/>
    <w:rsid w:val="00836418"/>
    <w:rsid w:val="008377F5"/>
    <w:rsid w:val="00837B06"/>
    <w:rsid w:val="00842238"/>
    <w:rsid w:val="008441A8"/>
    <w:rsid w:val="00844548"/>
    <w:rsid w:val="00845E21"/>
    <w:rsid w:val="00850D89"/>
    <w:rsid w:val="00857715"/>
    <w:rsid w:val="00857FF4"/>
    <w:rsid w:val="00860F87"/>
    <w:rsid w:val="0086101E"/>
    <w:rsid w:val="008625B9"/>
    <w:rsid w:val="008629F0"/>
    <w:rsid w:val="0086379F"/>
    <w:rsid w:val="0086589F"/>
    <w:rsid w:val="0086596C"/>
    <w:rsid w:val="00870E09"/>
    <w:rsid w:val="00872BAC"/>
    <w:rsid w:val="00873C8C"/>
    <w:rsid w:val="00881484"/>
    <w:rsid w:val="008820B2"/>
    <w:rsid w:val="00884041"/>
    <w:rsid w:val="00891916"/>
    <w:rsid w:val="00894A2E"/>
    <w:rsid w:val="0089638A"/>
    <w:rsid w:val="00897E79"/>
    <w:rsid w:val="008A2E56"/>
    <w:rsid w:val="008A2E82"/>
    <w:rsid w:val="008A5295"/>
    <w:rsid w:val="008A5D73"/>
    <w:rsid w:val="008A7816"/>
    <w:rsid w:val="008B06F8"/>
    <w:rsid w:val="008B1F60"/>
    <w:rsid w:val="008B2691"/>
    <w:rsid w:val="008B4876"/>
    <w:rsid w:val="008B6700"/>
    <w:rsid w:val="008B6A47"/>
    <w:rsid w:val="008B6A68"/>
    <w:rsid w:val="008B7305"/>
    <w:rsid w:val="008B764A"/>
    <w:rsid w:val="008C38BA"/>
    <w:rsid w:val="008C4166"/>
    <w:rsid w:val="008C46AA"/>
    <w:rsid w:val="008C4DF1"/>
    <w:rsid w:val="008C60CB"/>
    <w:rsid w:val="008C731D"/>
    <w:rsid w:val="008C7ECE"/>
    <w:rsid w:val="008D17B2"/>
    <w:rsid w:val="008D372B"/>
    <w:rsid w:val="008D42C1"/>
    <w:rsid w:val="008D45D7"/>
    <w:rsid w:val="008D7907"/>
    <w:rsid w:val="008E0569"/>
    <w:rsid w:val="008E1493"/>
    <w:rsid w:val="008E356F"/>
    <w:rsid w:val="008E3839"/>
    <w:rsid w:val="008E3A6A"/>
    <w:rsid w:val="008E5AE1"/>
    <w:rsid w:val="008E6CB6"/>
    <w:rsid w:val="008F5BAA"/>
    <w:rsid w:val="00900719"/>
    <w:rsid w:val="009024BE"/>
    <w:rsid w:val="009036C9"/>
    <w:rsid w:val="0090458E"/>
    <w:rsid w:val="00907253"/>
    <w:rsid w:val="00911D68"/>
    <w:rsid w:val="00912C60"/>
    <w:rsid w:val="009168DE"/>
    <w:rsid w:val="0091751C"/>
    <w:rsid w:val="00921C04"/>
    <w:rsid w:val="00923B45"/>
    <w:rsid w:val="00924B65"/>
    <w:rsid w:val="00924BCD"/>
    <w:rsid w:val="009250D0"/>
    <w:rsid w:val="009255FF"/>
    <w:rsid w:val="00926715"/>
    <w:rsid w:val="0092680C"/>
    <w:rsid w:val="00926FDC"/>
    <w:rsid w:val="00927559"/>
    <w:rsid w:val="009318D3"/>
    <w:rsid w:val="0093579C"/>
    <w:rsid w:val="009370A2"/>
    <w:rsid w:val="00940346"/>
    <w:rsid w:val="00940DBA"/>
    <w:rsid w:val="00940E4F"/>
    <w:rsid w:val="00941823"/>
    <w:rsid w:val="00942258"/>
    <w:rsid w:val="009443FC"/>
    <w:rsid w:val="00944858"/>
    <w:rsid w:val="0095003B"/>
    <w:rsid w:val="00951201"/>
    <w:rsid w:val="00952B80"/>
    <w:rsid w:val="00954353"/>
    <w:rsid w:val="0095565F"/>
    <w:rsid w:val="00956648"/>
    <w:rsid w:val="009577F7"/>
    <w:rsid w:val="00957F8C"/>
    <w:rsid w:val="009629BF"/>
    <w:rsid w:val="00962F25"/>
    <w:rsid w:val="009633BB"/>
    <w:rsid w:val="0097087B"/>
    <w:rsid w:val="009715FB"/>
    <w:rsid w:val="00971A13"/>
    <w:rsid w:val="00972CF6"/>
    <w:rsid w:val="0097409C"/>
    <w:rsid w:val="0097464B"/>
    <w:rsid w:val="00975176"/>
    <w:rsid w:val="00975DAA"/>
    <w:rsid w:val="00976AC5"/>
    <w:rsid w:val="00977C32"/>
    <w:rsid w:val="0098504B"/>
    <w:rsid w:val="00987C68"/>
    <w:rsid w:val="00991CF3"/>
    <w:rsid w:val="00991F22"/>
    <w:rsid w:val="009A223F"/>
    <w:rsid w:val="009A3806"/>
    <w:rsid w:val="009A695A"/>
    <w:rsid w:val="009B022D"/>
    <w:rsid w:val="009B4182"/>
    <w:rsid w:val="009B5B48"/>
    <w:rsid w:val="009B5D97"/>
    <w:rsid w:val="009C01C1"/>
    <w:rsid w:val="009C18C4"/>
    <w:rsid w:val="009C20C2"/>
    <w:rsid w:val="009C3A84"/>
    <w:rsid w:val="009C46B4"/>
    <w:rsid w:val="009C5392"/>
    <w:rsid w:val="009C5E15"/>
    <w:rsid w:val="009C6C60"/>
    <w:rsid w:val="009C7F42"/>
    <w:rsid w:val="009D0677"/>
    <w:rsid w:val="009D078D"/>
    <w:rsid w:val="009D4BD8"/>
    <w:rsid w:val="009D4D3A"/>
    <w:rsid w:val="009D6793"/>
    <w:rsid w:val="009D6F32"/>
    <w:rsid w:val="009D738E"/>
    <w:rsid w:val="009D7BB1"/>
    <w:rsid w:val="009E057C"/>
    <w:rsid w:val="009E0A4E"/>
    <w:rsid w:val="009E64D7"/>
    <w:rsid w:val="009F0ACF"/>
    <w:rsid w:val="009F3996"/>
    <w:rsid w:val="00A00E1F"/>
    <w:rsid w:val="00A01545"/>
    <w:rsid w:val="00A03214"/>
    <w:rsid w:val="00A063DE"/>
    <w:rsid w:val="00A06F0D"/>
    <w:rsid w:val="00A07316"/>
    <w:rsid w:val="00A101BE"/>
    <w:rsid w:val="00A116BE"/>
    <w:rsid w:val="00A12780"/>
    <w:rsid w:val="00A12FBB"/>
    <w:rsid w:val="00A149B9"/>
    <w:rsid w:val="00A14D53"/>
    <w:rsid w:val="00A15DCE"/>
    <w:rsid w:val="00A1688C"/>
    <w:rsid w:val="00A17546"/>
    <w:rsid w:val="00A20187"/>
    <w:rsid w:val="00A212DC"/>
    <w:rsid w:val="00A21F1C"/>
    <w:rsid w:val="00A22B7D"/>
    <w:rsid w:val="00A23D15"/>
    <w:rsid w:val="00A241EA"/>
    <w:rsid w:val="00A26548"/>
    <w:rsid w:val="00A31475"/>
    <w:rsid w:val="00A33ECC"/>
    <w:rsid w:val="00A34661"/>
    <w:rsid w:val="00A36E14"/>
    <w:rsid w:val="00A4287E"/>
    <w:rsid w:val="00A44316"/>
    <w:rsid w:val="00A448BB"/>
    <w:rsid w:val="00A463D5"/>
    <w:rsid w:val="00A54155"/>
    <w:rsid w:val="00A57194"/>
    <w:rsid w:val="00A576F8"/>
    <w:rsid w:val="00A61D41"/>
    <w:rsid w:val="00A627F5"/>
    <w:rsid w:val="00A6313A"/>
    <w:rsid w:val="00A660C8"/>
    <w:rsid w:val="00A67338"/>
    <w:rsid w:val="00A67FF1"/>
    <w:rsid w:val="00A71838"/>
    <w:rsid w:val="00A744E1"/>
    <w:rsid w:val="00A80DB5"/>
    <w:rsid w:val="00A92413"/>
    <w:rsid w:val="00A92D67"/>
    <w:rsid w:val="00A93012"/>
    <w:rsid w:val="00A94259"/>
    <w:rsid w:val="00A971E5"/>
    <w:rsid w:val="00AA40D0"/>
    <w:rsid w:val="00AB0A38"/>
    <w:rsid w:val="00AB37CE"/>
    <w:rsid w:val="00AB78FD"/>
    <w:rsid w:val="00AC572B"/>
    <w:rsid w:val="00AC6272"/>
    <w:rsid w:val="00AC6382"/>
    <w:rsid w:val="00AC688C"/>
    <w:rsid w:val="00AD23B5"/>
    <w:rsid w:val="00AD3470"/>
    <w:rsid w:val="00AD456C"/>
    <w:rsid w:val="00AD4D2F"/>
    <w:rsid w:val="00AD4DE9"/>
    <w:rsid w:val="00AD5C88"/>
    <w:rsid w:val="00AD5E88"/>
    <w:rsid w:val="00AD5EB3"/>
    <w:rsid w:val="00AD6A2A"/>
    <w:rsid w:val="00AD7F54"/>
    <w:rsid w:val="00AE0695"/>
    <w:rsid w:val="00AE218A"/>
    <w:rsid w:val="00AE41F1"/>
    <w:rsid w:val="00AE45C4"/>
    <w:rsid w:val="00AE628D"/>
    <w:rsid w:val="00AE6783"/>
    <w:rsid w:val="00AE740D"/>
    <w:rsid w:val="00AF1319"/>
    <w:rsid w:val="00AF2E51"/>
    <w:rsid w:val="00AF41C6"/>
    <w:rsid w:val="00AF43F9"/>
    <w:rsid w:val="00AF5044"/>
    <w:rsid w:val="00AF6115"/>
    <w:rsid w:val="00AF74DB"/>
    <w:rsid w:val="00B00E81"/>
    <w:rsid w:val="00B01D16"/>
    <w:rsid w:val="00B02962"/>
    <w:rsid w:val="00B031BE"/>
    <w:rsid w:val="00B0350F"/>
    <w:rsid w:val="00B10724"/>
    <w:rsid w:val="00B11DB6"/>
    <w:rsid w:val="00B1220C"/>
    <w:rsid w:val="00B12342"/>
    <w:rsid w:val="00B143B0"/>
    <w:rsid w:val="00B2104F"/>
    <w:rsid w:val="00B215F6"/>
    <w:rsid w:val="00B22B4B"/>
    <w:rsid w:val="00B23F20"/>
    <w:rsid w:val="00B24E67"/>
    <w:rsid w:val="00B25347"/>
    <w:rsid w:val="00B27715"/>
    <w:rsid w:val="00B30042"/>
    <w:rsid w:val="00B3201B"/>
    <w:rsid w:val="00B329ED"/>
    <w:rsid w:val="00B3754D"/>
    <w:rsid w:val="00B40B49"/>
    <w:rsid w:val="00B417E9"/>
    <w:rsid w:val="00B418B2"/>
    <w:rsid w:val="00B42550"/>
    <w:rsid w:val="00B4263E"/>
    <w:rsid w:val="00B43E64"/>
    <w:rsid w:val="00B44FD1"/>
    <w:rsid w:val="00B45121"/>
    <w:rsid w:val="00B47291"/>
    <w:rsid w:val="00B5079B"/>
    <w:rsid w:val="00B5296E"/>
    <w:rsid w:val="00B53012"/>
    <w:rsid w:val="00B5394F"/>
    <w:rsid w:val="00B55DD0"/>
    <w:rsid w:val="00B57D65"/>
    <w:rsid w:val="00B57FEB"/>
    <w:rsid w:val="00B6051E"/>
    <w:rsid w:val="00B62FB0"/>
    <w:rsid w:val="00B652B5"/>
    <w:rsid w:val="00B65952"/>
    <w:rsid w:val="00B65B64"/>
    <w:rsid w:val="00B65FAA"/>
    <w:rsid w:val="00B6778D"/>
    <w:rsid w:val="00B73252"/>
    <w:rsid w:val="00B7688C"/>
    <w:rsid w:val="00B80A03"/>
    <w:rsid w:val="00B82DD8"/>
    <w:rsid w:val="00B82ECB"/>
    <w:rsid w:val="00B831DB"/>
    <w:rsid w:val="00B83829"/>
    <w:rsid w:val="00B84D9E"/>
    <w:rsid w:val="00B9362D"/>
    <w:rsid w:val="00B95976"/>
    <w:rsid w:val="00BA02AB"/>
    <w:rsid w:val="00BA117C"/>
    <w:rsid w:val="00BA1A71"/>
    <w:rsid w:val="00BA5231"/>
    <w:rsid w:val="00BA5393"/>
    <w:rsid w:val="00BB78F6"/>
    <w:rsid w:val="00BC072B"/>
    <w:rsid w:val="00BC340D"/>
    <w:rsid w:val="00BC4B1A"/>
    <w:rsid w:val="00BD0136"/>
    <w:rsid w:val="00BD1F4A"/>
    <w:rsid w:val="00BE0DEA"/>
    <w:rsid w:val="00BE11CE"/>
    <w:rsid w:val="00BE28B4"/>
    <w:rsid w:val="00BE3920"/>
    <w:rsid w:val="00BE45A7"/>
    <w:rsid w:val="00BE5FBA"/>
    <w:rsid w:val="00BE660D"/>
    <w:rsid w:val="00BE6898"/>
    <w:rsid w:val="00BE7DE2"/>
    <w:rsid w:val="00BF17DE"/>
    <w:rsid w:val="00BF1F65"/>
    <w:rsid w:val="00BF3A73"/>
    <w:rsid w:val="00BF5446"/>
    <w:rsid w:val="00BF5E71"/>
    <w:rsid w:val="00BF691E"/>
    <w:rsid w:val="00C00EF0"/>
    <w:rsid w:val="00C04ED4"/>
    <w:rsid w:val="00C062CB"/>
    <w:rsid w:val="00C07EBF"/>
    <w:rsid w:val="00C11D02"/>
    <w:rsid w:val="00C141F8"/>
    <w:rsid w:val="00C14C41"/>
    <w:rsid w:val="00C14E45"/>
    <w:rsid w:val="00C1507D"/>
    <w:rsid w:val="00C157EC"/>
    <w:rsid w:val="00C17A46"/>
    <w:rsid w:val="00C17F26"/>
    <w:rsid w:val="00C20429"/>
    <w:rsid w:val="00C20835"/>
    <w:rsid w:val="00C20F1D"/>
    <w:rsid w:val="00C2311E"/>
    <w:rsid w:val="00C23FDE"/>
    <w:rsid w:val="00C3037E"/>
    <w:rsid w:val="00C34E8E"/>
    <w:rsid w:val="00C40932"/>
    <w:rsid w:val="00C47313"/>
    <w:rsid w:val="00C47F35"/>
    <w:rsid w:val="00C52DB8"/>
    <w:rsid w:val="00C53CD3"/>
    <w:rsid w:val="00C54E9F"/>
    <w:rsid w:val="00C55E3B"/>
    <w:rsid w:val="00C60B08"/>
    <w:rsid w:val="00C65A0C"/>
    <w:rsid w:val="00C65D87"/>
    <w:rsid w:val="00C66B4E"/>
    <w:rsid w:val="00C706F2"/>
    <w:rsid w:val="00C722A5"/>
    <w:rsid w:val="00C7390C"/>
    <w:rsid w:val="00C748FF"/>
    <w:rsid w:val="00C80A03"/>
    <w:rsid w:val="00C80DBD"/>
    <w:rsid w:val="00C85F53"/>
    <w:rsid w:val="00C900BD"/>
    <w:rsid w:val="00C922DF"/>
    <w:rsid w:val="00C94017"/>
    <w:rsid w:val="00CA0FFC"/>
    <w:rsid w:val="00CA11E7"/>
    <w:rsid w:val="00CA14DA"/>
    <w:rsid w:val="00CA2385"/>
    <w:rsid w:val="00CA28D2"/>
    <w:rsid w:val="00CA682A"/>
    <w:rsid w:val="00CA7EAD"/>
    <w:rsid w:val="00CB0847"/>
    <w:rsid w:val="00CB133B"/>
    <w:rsid w:val="00CB78DF"/>
    <w:rsid w:val="00CC1365"/>
    <w:rsid w:val="00CC5858"/>
    <w:rsid w:val="00CC6A82"/>
    <w:rsid w:val="00CD2C75"/>
    <w:rsid w:val="00CD4639"/>
    <w:rsid w:val="00CD4D3E"/>
    <w:rsid w:val="00CD752F"/>
    <w:rsid w:val="00CD7631"/>
    <w:rsid w:val="00CD770C"/>
    <w:rsid w:val="00CE05D0"/>
    <w:rsid w:val="00CE0735"/>
    <w:rsid w:val="00CE2923"/>
    <w:rsid w:val="00CE4B5B"/>
    <w:rsid w:val="00CE4E11"/>
    <w:rsid w:val="00CE64CE"/>
    <w:rsid w:val="00CF0F84"/>
    <w:rsid w:val="00CF1D37"/>
    <w:rsid w:val="00CF4AAF"/>
    <w:rsid w:val="00D015FF"/>
    <w:rsid w:val="00D030F5"/>
    <w:rsid w:val="00D03226"/>
    <w:rsid w:val="00D04703"/>
    <w:rsid w:val="00D055A0"/>
    <w:rsid w:val="00D057E4"/>
    <w:rsid w:val="00D058EB"/>
    <w:rsid w:val="00D05B26"/>
    <w:rsid w:val="00D0643D"/>
    <w:rsid w:val="00D1106A"/>
    <w:rsid w:val="00D13F0D"/>
    <w:rsid w:val="00D140FF"/>
    <w:rsid w:val="00D20517"/>
    <w:rsid w:val="00D20548"/>
    <w:rsid w:val="00D20CB5"/>
    <w:rsid w:val="00D2337A"/>
    <w:rsid w:val="00D250DF"/>
    <w:rsid w:val="00D3072F"/>
    <w:rsid w:val="00D34193"/>
    <w:rsid w:val="00D3500D"/>
    <w:rsid w:val="00D36362"/>
    <w:rsid w:val="00D41B9A"/>
    <w:rsid w:val="00D432CA"/>
    <w:rsid w:val="00D439C7"/>
    <w:rsid w:val="00D44F10"/>
    <w:rsid w:val="00D4638B"/>
    <w:rsid w:val="00D47761"/>
    <w:rsid w:val="00D47762"/>
    <w:rsid w:val="00D53F6D"/>
    <w:rsid w:val="00D55374"/>
    <w:rsid w:val="00D6082C"/>
    <w:rsid w:val="00D61018"/>
    <w:rsid w:val="00D64B8E"/>
    <w:rsid w:val="00D64F70"/>
    <w:rsid w:val="00D65DA9"/>
    <w:rsid w:val="00D7099A"/>
    <w:rsid w:val="00D719D7"/>
    <w:rsid w:val="00D76C06"/>
    <w:rsid w:val="00D80848"/>
    <w:rsid w:val="00D816FE"/>
    <w:rsid w:val="00D86DFB"/>
    <w:rsid w:val="00D90072"/>
    <w:rsid w:val="00D911FD"/>
    <w:rsid w:val="00D92692"/>
    <w:rsid w:val="00D946F1"/>
    <w:rsid w:val="00D96FDD"/>
    <w:rsid w:val="00D971F9"/>
    <w:rsid w:val="00DA064F"/>
    <w:rsid w:val="00DA4080"/>
    <w:rsid w:val="00DA43E2"/>
    <w:rsid w:val="00DA5A55"/>
    <w:rsid w:val="00DA5FED"/>
    <w:rsid w:val="00DA6EFB"/>
    <w:rsid w:val="00DB1FA2"/>
    <w:rsid w:val="00DB2CAA"/>
    <w:rsid w:val="00DB37EA"/>
    <w:rsid w:val="00DB3F94"/>
    <w:rsid w:val="00DB5110"/>
    <w:rsid w:val="00DB70D7"/>
    <w:rsid w:val="00DB7FA5"/>
    <w:rsid w:val="00DC6081"/>
    <w:rsid w:val="00DC7714"/>
    <w:rsid w:val="00DC78DC"/>
    <w:rsid w:val="00DD2256"/>
    <w:rsid w:val="00DD238B"/>
    <w:rsid w:val="00DD37C5"/>
    <w:rsid w:val="00DD4FB1"/>
    <w:rsid w:val="00DD5B72"/>
    <w:rsid w:val="00DE0752"/>
    <w:rsid w:val="00DE0D86"/>
    <w:rsid w:val="00DE20DB"/>
    <w:rsid w:val="00DE5CEE"/>
    <w:rsid w:val="00DE6E40"/>
    <w:rsid w:val="00DE7089"/>
    <w:rsid w:val="00DE7F19"/>
    <w:rsid w:val="00DF151E"/>
    <w:rsid w:val="00DF36EA"/>
    <w:rsid w:val="00DF3EA3"/>
    <w:rsid w:val="00DF5108"/>
    <w:rsid w:val="00DF7A24"/>
    <w:rsid w:val="00E01C53"/>
    <w:rsid w:val="00E03589"/>
    <w:rsid w:val="00E04502"/>
    <w:rsid w:val="00E06170"/>
    <w:rsid w:val="00E066B5"/>
    <w:rsid w:val="00E06A72"/>
    <w:rsid w:val="00E10248"/>
    <w:rsid w:val="00E12589"/>
    <w:rsid w:val="00E14A74"/>
    <w:rsid w:val="00E16F51"/>
    <w:rsid w:val="00E200F0"/>
    <w:rsid w:val="00E21CF8"/>
    <w:rsid w:val="00E22119"/>
    <w:rsid w:val="00E31270"/>
    <w:rsid w:val="00E3190D"/>
    <w:rsid w:val="00E31BAB"/>
    <w:rsid w:val="00E324C9"/>
    <w:rsid w:val="00E36E8D"/>
    <w:rsid w:val="00E373F9"/>
    <w:rsid w:val="00E37D2B"/>
    <w:rsid w:val="00E41B76"/>
    <w:rsid w:val="00E45215"/>
    <w:rsid w:val="00E45AEA"/>
    <w:rsid w:val="00E46146"/>
    <w:rsid w:val="00E464AB"/>
    <w:rsid w:val="00E4650D"/>
    <w:rsid w:val="00E475D0"/>
    <w:rsid w:val="00E47EAA"/>
    <w:rsid w:val="00E52829"/>
    <w:rsid w:val="00E54DB2"/>
    <w:rsid w:val="00E55F39"/>
    <w:rsid w:val="00E565F1"/>
    <w:rsid w:val="00E60A22"/>
    <w:rsid w:val="00E61C71"/>
    <w:rsid w:val="00E62598"/>
    <w:rsid w:val="00E63908"/>
    <w:rsid w:val="00E63B5F"/>
    <w:rsid w:val="00E65013"/>
    <w:rsid w:val="00E66179"/>
    <w:rsid w:val="00E72DFB"/>
    <w:rsid w:val="00E73003"/>
    <w:rsid w:val="00E7404B"/>
    <w:rsid w:val="00E74ACC"/>
    <w:rsid w:val="00E74B1B"/>
    <w:rsid w:val="00E75EF4"/>
    <w:rsid w:val="00E76B04"/>
    <w:rsid w:val="00E77EF7"/>
    <w:rsid w:val="00E815D6"/>
    <w:rsid w:val="00E8283E"/>
    <w:rsid w:val="00E82D2C"/>
    <w:rsid w:val="00E86D67"/>
    <w:rsid w:val="00E944A1"/>
    <w:rsid w:val="00E94BD0"/>
    <w:rsid w:val="00E96BFB"/>
    <w:rsid w:val="00E97D28"/>
    <w:rsid w:val="00EA4C82"/>
    <w:rsid w:val="00EB028B"/>
    <w:rsid w:val="00EB22F4"/>
    <w:rsid w:val="00EB5423"/>
    <w:rsid w:val="00EB6042"/>
    <w:rsid w:val="00EC0E51"/>
    <w:rsid w:val="00EC6280"/>
    <w:rsid w:val="00ED06E6"/>
    <w:rsid w:val="00ED101C"/>
    <w:rsid w:val="00ED160F"/>
    <w:rsid w:val="00ED188B"/>
    <w:rsid w:val="00ED2758"/>
    <w:rsid w:val="00ED32C0"/>
    <w:rsid w:val="00ED3CD6"/>
    <w:rsid w:val="00ED4E62"/>
    <w:rsid w:val="00EE0313"/>
    <w:rsid w:val="00EE3AFD"/>
    <w:rsid w:val="00EE4E82"/>
    <w:rsid w:val="00EE6E8D"/>
    <w:rsid w:val="00EE7552"/>
    <w:rsid w:val="00EF13E4"/>
    <w:rsid w:val="00EF6B5C"/>
    <w:rsid w:val="00EF7762"/>
    <w:rsid w:val="00F007EA"/>
    <w:rsid w:val="00F007F0"/>
    <w:rsid w:val="00F01216"/>
    <w:rsid w:val="00F0564D"/>
    <w:rsid w:val="00F0648C"/>
    <w:rsid w:val="00F077A0"/>
    <w:rsid w:val="00F11E09"/>
    <w:rsid w:val="00F15A70"/>
    <w:rsid w:val="00F165C3"/>
    <w:rsid w:val="00F17110"/>
    <w:rsid w:val="00F215B0"/>
    <w:rsid w:val="00F22F05"/>
    <w:rsid w:val="00F34970"/>
    <w:rsid w:val="00F371F1"/>
    <w:rsid w:val="00F41ECF"/>
    <w:rsid w:val="00F42A8D"/>
    <w:rsid w:val="00F42E74"/>
    <w:rsid w:val="00F44319"/>
    <w:rsid w:val="00F454BB"/>
    <w:rsid w:val="00F45AC5"/>
    <w:rsid w:val="00F4795B"/>
    <w:rsid w:val="00F50805"/>
    <w:rsid w:val="00F514B5"/>
    <w:rsid w:val="00F522B3"/>
    <w:rsid w:val="00F52543"/>
    <w:rsid w:val="00F60792"/>
    <w:rsid w:val="00F61BAD"/>
    <w:rsid w:val="00F62175"/>
    <w:rsid w:val="00F623A2"/>
    <w:rsid w:val="00F62F42"/>
    <w:rsid w:val="00F664A1"/>
    <w:rsid w:val="00F741CA"/>
    <w:rsid w:val="00F76637"/>
    <w:rsid w:val="00F7666B"/>
    <w:rsid w:val="00F84922"/>
    <w:rsid w:val="00F905EF"/>
    <w:rsid w:val="00F92CFD"/>
    <w:rsid w:val="00F93364"/>
    <w:rsid w:val="00F93F44"/>
    <w:rsid w:val="00F95745"/>
    <w:rsid w:val="00F95FDD"/>
    <w:rsid w:val="00F9722A"/>
    <w:rsid w:val="00FA2734"/>
    <w:rsid w:val="00FA4F5F"/>
    <w:rsid w:val="00FA60F1"/>
    <w:rsid w:val="00FB3818"/>
    <w:rsid w:val="00FB7E13"/>
    <w:rsid w:val="00FC1326"/>
    <w:rsid w:val="00FC2378"/>
    <w:rsid w:val="00FC2988"/>
    <w:rsid w:val="00FC308B"/>
    <w:rsid w:val="00FC35AF"/>
    <w:rsid w:val="00FC4BF5"/>
    <w:rsid w:val="00FC558F"/>
    <w:rsid w:val="00FC5A00"/>
    <w:rsid w:val="00FC793B"/>
    <w:rsid w:val="00FD1C15"/>
    <w:rsid w:val="00FD325D"/>
    <w:rsid w:val="00FD3BEE"/>
    <w:rsid w:val="00FD55EF"/>
    <w:rsid w:val="00FE3E86"/>
    <w:rsid w:val="00FF3319"/>
    <w:rsid w:val="00FF3442"/>
    <w:rsid w:val="00FF471C"/>
    <w:rsid w:val="00FF49EE"/>
    <w:rsid w:val="00FF5B99"/>
    <w:rsid w:val="00FF5DD2"/>
    <w:rsid w:val="01811257"/>
    <w:rsid w:val="018732CD"/>
    <w:rsid w:val="021D673F"/>
    <w:rsid w:val="02581525"/>
    <w:rsid w:val="026223A4"/>
    <w:rsid w:val="03BD1657"/>
    <w:rsid w:val="03FF6ACB"/>
    <w:rsid w:val="040354C1"/>
    <w:rsid w:val="042F62B6"/>
    <w:rsid w:val="05340028"/>
    <w:rsid w:val="06336140"/>
    <w:rsid w:val="06DC1671"/>
    <w:rsid w:val="0722284A"/>
    <w:rsid w:val="074C6E74"/>
    <w:rsid w:val="07A05F2C"/>
    <w:rsid w:val="08403A7A"/>
    <w:rsid w:val="085546C8"/>
    <w:rsid w:val="087B0560"/>
    <w:rsid w:val="08A948FC"/>
    <w:rsid w:val="08D635BB"/>
    <w:rsid w:val="09D13E86"/>
    <w:rsid w:val="09D976F4"/>
    <w:rsid w:val="0A263C68"/>
    <w:rsid w:val="0A5667CD"/>
    <w:rsid w:val="0BAB0918"/>
    <w:rsid w:val="0BB73761"/>
    <w:rsid w:val="0BE95409"/>
    <w:rsid w:val="0C1741FF"/>
    <w:rsid w:val="0D5403BD"/>
    <w:rsid w:val="0DD81CBF"/>
    <w:rsid w:val="0E141DD2"/>
    <w:rsid w:val="0FAD08ED"/>
    <w:rsid w:val="10294209"/>
    <w:rsid w:val="111E2741"/>
    <w:rsid w:val="11683A23"/>
    <w:rsid w:val="119730ED"/>
    <w:rsid w:val="11B76268"/>
    <w:rsid w:val="12122767"/>
    <w:rsid w:val="12303925"/>
    <w:rsid w:val="13337D02"/>
    <w:rsid w:val="14175BB0"/>
    <w:rsid w:val="15180BA4"/>
    <w:rsid w:val="15847903"/>
    <w:rsid w:val="15916DD0"/>
    <w:rsid w:val="15BA6327"/>
    <w:rsid w:val="16503E5D"/>
    <w:rsid w:val="16714F7E"/>
    <w:rsid w:val="16D10CBD"/>
    <w:rsid w:val="172448D4"/>
    <w:rsid w:val="174D3775"/>
    <w:rsid w:val="17527391"/>
    <w:rsid w:val="180A1FBB"/>
    <w:rsid w:val="180E5D37"/>
    <w:rsid w:val="188340A0"/>
    <w:rsid w:val="189479DB"/>
    <w:rsid w:val="18C84236"/>
    <w:rsid w:val="190B1E92"/>
    <w:rsid w:val="19285BF1"/>
    <w:rsid w:val="1A266503"/>
    <w:rsid w:val="1A3A1711"/>
    <w:rsid w:val="1A815666"/>
    <w:rsid w:val="1AF94279"/>
    <w:rsid w:val="1C522596"/>
    <w:rsid w:val="1CE164CD"/>
    <w:rsid w:val="1D450251"/>
    <w:rsid w:val="1D922400"/>
    <w:rsid w:val="1DB05E22"/>
    <w:rsid w:val="1E472722"/>
    <w:rsid w:val="1EAB60A6"/>
    <w:rsid w:val="1EBF6974"/>
    <w:rsid w:val="1EE44415"/>
    <w:rsid w:val="1F1B41F1"/>
    <w:rsid w:val="1F427841"/>
    <w:rsid w:val="1F5C13C4"/>
    <w:rsid w:val="206C6858"/>
    <w:rsid w:val="20745BC5"/>
    <w:rsid w:val="20B25CBE"/>
    <w:rsid w:val="21972483"/>
    <w:rsid w:val="21E35CC9"/>
    <w:rsid w:val="223C00C4"/>
    <w:rsid w:val="227616EA"/>
    <w:rsid w:val="227E3727"/>
    <w:rsid w:val="23217A9F"/>
    <w:rsid w:val="239309E6"/>
    <w:rsid w:val="24280900"/>
    <w:rsid w:val="24835894"/>
    <w:rsid w:val="24846A56"/>
    <w:rsid w:val="24B05A43"/>
    <w:rsid w:val="25335A76"/>
    <w:rsid w:val="253D487F"/>
    <w:rsid w:val="257965BE"/>
    <w:rsid w:val="25BC4000"/>
    <w:rsid w:val="26B2521B"/>
    <w:rsid w:val="27BC3530"/>
    <w:rsid w:val="28006DD1"/>
    <w:rsid w:val="281B3EE1"/>
    <w:rsid w:val="28862648"/>
    <w:rsid w:val="28B9421C"/>
    <w:rsid w:val="290C42C0"/>
    <w:rsid w:val="292F2731"/>
    <w:rsid w:val="297F5466"/>
    <w:rsid w:val="2A68482A"/>
    <w:rsid w:val="2BBE4A09"/>
    <w:rsid w:val="2C88654C"/>
    <w:rsid w:val="2D1E7560"/>
    <w:rsid w:val="2DA74F8B"/>
    <w:rsid w:val="2DF5037E"/>
    <w:rsid w:val="2EFC30B5"/>
    <w:rsid w:val="2F25085E"/>
    <w:rsid w:val="2FCC29C9"/>
    <w:rsid w:val="3005243D"/>
    <w:rsid w:val="30396F87"/>
    <w:rsid w:val="30511867"/>
    <w:rsid w:val="31613ACF"/>
    <w:rsid w:val="318574A0"/>
    <w:rsid w:val="31B44583"/>
    <w:rsid w:val="31B859B9"/>
    <w:rsid w:val="31EE248D"/>
    <w:rsid w:val="32260380"/>
    <w:rsid w:val="32F12E67"/>
    <w:rsid w:val="33097BA0"/>
    <w:rsid w:val="341224DA"/>
    <w:rsid w:val="347E5EC5"/>
    <w:rsid w:val="34876E3B"/>
    <w:rsid w:val="34C5219B"/>
    <w:rsid w:val="34D53509"/>
    <w:rsid w:val="35B75F88"/>
    <w:rsid w:val="35BD44E9"/>
    <w:rsid w:val="36015455"/>
    <w:rsid w:val="36726476"/>
    <w:rsid w:val="36DB2EFD"/>
    <w:rsid w:val="37C42A8F"/>
    <w:rsid w:val="392073E9"/>
    <w:rsid w:val="39532759"/>
    <w:rsid w:val="39C67206"/>
    <w:rsid w:val="3A201B8B"/>
    <w:rsid w:val="3A7A4DDB"/>
    <w:rsid w:val="3A7B08D2"/>
    <w:rsid w:val="3B83690E"/>
    <w:rsid w:val="3C504F88"/>
    <w:rsid w:val="3C8804E2"/>
    <w:rsid w:val="3D5460D2"/>
    <w:rsid w:val="3DC92CFC"/>
    <w:rsid w:val="3DD63035"/>
    <w:rsid w:val="3E800B0D"/>
    <w:rsid w:val="3EAB0702"/>
    <w:rsid w:val="3F32042D"/>
    <w:rsid w:val="3FED5CCD"/>
    <w:rsid w:val="400D4BB3"/>
    <w:rsid w:val="40962595"/>
    <w:rsid w:val="40FB7670"/>
    <w:rsid w:val="417D1DC2"/>
    <w:rsid w:val="427E40E2"/>
    <w:rsid w:val="43074B2E"/>
    <w:rsid w:val="43BC2C1F"/>
    <w:rsid w:val="440758E5"/>
    <w:rsid w:val="441E6046"/>
    <w:rsid w:val="447C6564"/>
    <w:rsid w:val="45833790"/>
    <w:rsid w:val="46813D02"/>
    <w:rsid w:val="470252C1"/>
    <w:rsid w:val="470827C0"/>
    <w:rsid w:val="474A1318"/>
    <w:rsid w:val="47BA630F"/>
    <w:rsid w:val="47DF452B"/>
    <w:rsid w:val="4820521E"/>
    <w:rsid w:val="4835661B"/>
    <w:rsid w:val="489A2048"/>
    <w:rsid w:val="49E113CD"/>
    <w:rsid w:val="4A4600A6"/>
    <w:rsid w:val="4A6C0158"/>
    <w:rsid w:val="4B11183E"/>
    <w:rsid w:val="4C341DD4"/>
    <w:rsid w:val="4C8C363B"/>
    <w:rsid w:val="4D0D1EA9"/>
    <w:rsid w:val="4D285623"/>
    <w:rsid w:val="4D473FEB"/>
    <w:rsid w:val="4E8D471B"/>
    <w:rsid w:val="4E9E163B"/>
    <w:rsid w:val="4EB175C0"/>
    <w:rsid w:val="4EBE1CDD"/>
    <w:rsid w:val="4ED90CCC"/>
    <w:rsid w:val="4EF852D8"/>
    <w:rsid w:val="4F231B40"/>
    <w:rsid w:val="4F517093"/>
    <w:rsid w:val="4F610FE6"/>
    <w:rsid w:val="4F716D4F"/>
    <w:rsid w:val="4F9D17A7"/>
    <w:rsid w:val="4FCD4A9F"/>
    <w:rsid w:val="4FDF1192"/>
    <w:rsid w:val="4FF86C40"/>
    <w:rsid w:val="505453A9"/>
    <w:rsid w:val="50637FC5"/>
    <w:rsid w:val="50BC39B4"/>
    <w:rsid w:val="50C56D57"/>
    <w:rsid w:val="512F4E68"/>
    <w:rsid w:val="515B30F5"/>
    <w:rsid w:val="52EB37B7"/>
    <w:rsid w:val="52F32F05"/>
    <w:rsid w:val="532A661E"/>
    <w:rsid w:val="532D1418"/>
    <w:rsid w:val="533B1B4E"/>
    <w:rsid w:val="53844041"/>
    <w:rsid w:val="53AB6CD4"/>
    <w:rsid w:val="53C75190"/>
    <w:rsid w:val="54641B0E"/>
    <w:rsid w:val="547C1645"/>
    <w:rsid w:val="54BE4CDA"/>
    <w:rsid w:val="55097098"/>
    <w:rsid w:val="55BA07E5"/>
    <w:rsid w:val="55CF0EB8"/>
    <w:rsid w:val="55D14844"/>
    <w:rsid w:val="56210523"/>
    <w:rsid w:val="566875A3"/>
    <w:rsid w:val="569D7A6D"/>
    <w:rsid w:val="56D320C1"/>
    <w:rsid w:val="56F427C1"/>
    <w:rsid w:val="573C4FB0"/>
    <w:rsid w:val="573E4B0A"/>
    <w:rsid w:val="575A5D11"/>
    <w:rsid w:val="57CB2C20"/>
    <w:rsid w:val="581D371E"/>
    <w:rsid w:val="58A91308"/>
    <w:rsid w:val="592E63F2"/>
    <w:rsid w:val="59B701F6"/>
    <w:rsid w:val="5A612D04"/>
    <w:rsid w:val="5AC95DE0"/>
    <w:rsid w:val="5BD009DA"/>
    <w:rsid w:val="5C5F2515"/>
    <w:rsid w:val="5C8A2FA3"/>
    <w:rsid w:val="5CF90D7D"/>
    <w:rsid w:val="5E0E1EB5"/>
    <w:rsid w:val="5EED3477"/>
    <w:rsid w:val="5F434540"/>
    <w:rsid w:val="60282CAF"/>
    <w:rsid w:val="60D809DC"/>
    <w:rsid w:val="60FE4811"/>
    <w:rsid w:val="6124391C"/>
    <w:rsid w:val="6131633F"/>
    <w:rsid w:val="619A2136"/>
    <w:rsid w:val="61BE3E84"/>
    <w:rsid w:val="61EA4E6B"/>
    <w:rsid w:val="6232168E"/>
    <w:rsid w:val="62EF4D77"/>
    <w:rsid w:val="630D00FB"/>
    <w:rsid w:val="63147DC8"/>
    <w:rsid w:val="63195E00"/>
    <w:rsid w:val="63BC45E5"/>
    <w:rsid w:val="644F7EF5"/>
    <w:rsid w:val="647E7C0F"/>
    <w:rsid w:val="64A5197B"/>
    <w:rsid w:val="64BD484A"/>
    <w:rsid w:val="653E6286"/>
    <w:rsid w:val="657D5FF6"/>
    <w:rsid w:val="65F00D0C"/>
    <w:rsid w:val="660A4DD7"/>
    <w:rsid w:val="661C1C56"/>
    <w:rsid w:val="670C1D67"/>
    <w:rsid w:val="67177F35"/>
    <w:rsid w:val="67714DB8"/>
    <w:rsid w:val="677E3D99"/>
    <w:rsid w:val="680B5574"/>
    <w:rsid w:val="68F611DD"/>
    <w:rsid w:val="69AC7B4A"/>
    <w:rsid w:val="69F6673E"/>
    <w:rsid w:val="6A480FCB"/>
    <w:rsid w:val="6A823458"/>
    <w:rsid w:val="6AD029F6"/>
    <w:rsid w:val="6AD20750"/>
    <w:rsid w:val="6B5B2936"/>
    <w:rsid w:val="6B756638"/>
    <w:rsid w:val="6B99622E"/>
    <w:rsid w:val="6BCF7654"/>
    <w:rsid w:val="6C1F1AD0"/>
    <w:rsid w:val="6C3111FA"/>
    <w:rsid w:val="6C6E6699"/>
    <w:rsid w:val="6CC61070"/>
    <w:rsid w:val="6CE25242"/>
    <w:rsid w:val="6D00243D"/>
    <w:rsid w:val="6DC009DD"/>
    <w:rsid w:val="6E381804"/>
    <w:rsid w:val="6E5B59D0"/>
    <w:rsid w:val="6EA567F5"/>
    <w:rsid w:val="6F143527"/>
    <w:rsid w:val="6F2C6F24"/>
    <w:rsid w:val="70862203"/>
    <w:rsid w:val="710D3D1B"/>
    <w:rsid w:val="71542301"/>
    <w:rsid w:val="71AC3EEB"/>
    <w:rsid w:val="71B51EE8"/>
    <w:rsid w:val="722445AA"/>
    <w:rsid w:val="72BD23F8"/>
    <w:rsid w:val="738C6E8A"/>
    <w:rsid w:val="73CC10E8"/>
    <w:rsid w:val="74B925FE"/>
    <w:rsid w:val="75047B9A"/>
    <w:rsid w:val="7542758E"/>
    <w:rsid w:val="754A49E0"/>
    <w:rsid w:val="756762B3"/>
    <w:rsid w:val="75886FA4"/>
    <w:rsid w:val="75AD3D2D"/>
    <w:rsid w:val="76AB4694"/>
    <w:rsid w:val="76DA1AAF"/>
    <w:rsid w:val="7758241F"/>
    <w:rsid w:val="77922266"/>
    <w:rsid w:val="77F02075"/>
    <w:rsid w:val="784D29BC"/>
    <w:rsid w:val="798B6ADC"/>
    <w:rsid w:val="79940985"/>
    <w:rsid w:val="79E629C5"/>
    <w:rsid w:val="7A04154C"/>
    <w:rsid w:val="7ADA4925"/>
    <w:rsid w:val="7B702F06"/>
    <w:rsid w:val="7CBF7B20"/>
    <w:rsid w:val="7DEE2B3C"/>
    <w:rsid w:val="7F9E2F7D"/>
    <w:rsid w:val="7FF139F7"/>
    <w:rsid w:val="7FF22D6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semiHidden="0" w:name="heading 2" w:locked="1"/>
    <w:lsdException w:qFormat="1" w:unhideWhenUsed="0" w:uiPriority="0" w:semiHidden="0" w:name="heading 3" w:locked="1"/>
    <w:lsdException w:qFormat="1" w:unhideWhenUsed="0"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qFormat="1"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ocked="1"/>
    <w:lsdException w:qFormat="1" w:unhideWhenUsed="0" w:uiPriority="39" w:semiHidden="0" w:name="toc 2" w:locked="1"/>
    <w:lsdException w:qFormat="1" w:unhideWhenUsed="0" w:uiPriority="39" w:semiHidden="0" w:name="toc 3" w:locked="1"/>
    <w:lsdException w:uiPriority="0" w:name="toc 4" w:locked="1"/>
    <w:lsdException w:uiPriority="0" w:name="toc 5" w:locked="1"/>
    <w:lsdException w:uiPriority="0" w:name="toc 6" w:locked="1"/>
    <w:lsdException w:uiPriority="0" w:name="toc 7" w:locked="1"/>
    <w:lsdException w:qFormat="1" w:unhideWhenUsed="0" w:uiPriority="0" w:semiHidden="0" w:name="toc 8" w:locked="1"/>
    <w:lsdException w:uiPriority="0" w:name="toc 9" w:locked="1"/>
    <w:lsdException w:qFormat="1" w:unhideWhenUsed="0" w:uiPriority="0" w:semiHidden="0"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qFormat="1" w:unhideWhenUsed="0" w:uiPriority="0"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cs="Times New Roman" w:eastAsiaTheme="minorEastAsia"/>
      <w:kern w:val="2"/>
      <w:sz w:val="21"/>
      <w:szCs w:val="24"/>
      <w:lang w:val="en-US" w:eastAsia="zh-CN" w:bidi="ar-SA"/>
    </w:rPr>
  </w:style>
  <w:style w:type="paragraph" w:styleId="3">
    <w:name w:val="heading 1"/>
    <w:basedOn w:val="1"/>
    <w:next w:val="1"/>
    <w:link w:val="44"/>
    <w:qFormat/>
    <w:locked/>
    <w:uiPriority w:val="0"/>
    <w:pPr>
      <w:spacing w:beforeAutospacing="1" w:afterAutospacing="1"/>
      <w:jc w:val="left"/>
      <w:outlineLvl w:val="0"/>
    </w:pPr>
    <w:rPr>
      <w:rFonts w:hint="eastAsia" w:ascii="宋体" w:hAnsi="宋体" w:eastAsia="宋体"/>
      <w:b/>
      <w:kern w:val="44"/>
      <w:sz w:val="48"/>
      <w:szCs w:val="48"/>
    </w:rPr>
  </w:style>
  <w:style w:type="paragraph" w:styleId="4">
    <w:name w:val="heading 2"/>
    <w:basedOn w:val="5"/>
    <w:next w:val="6"/>
    <w:link w:val="49"/>
    <w:unhideWhenUsed/>
    <w:qFormat/>
    <w:locked/>
    <w:uiPriority w:val="0"/>
    <w:pPr>
      <w:outlineLvl w:val="1"/>
    </w:pPr>
    <w:rPr>
      <w:rFonts w:asciiTheme="majorHAnsi" w:hAnsiTheme="majorHAnsi" w:eastAsiaTheme="majorEastAsia" w:cstheme="majorBidi"/>
    </w:rPr>
  </w:style>
  <w:style w:type="paragraph" w:styleId="5">
    <w:name w:val="heading 3"/>
    <w:basedOn w:val="6"/>
    <w:next w:val="1"/>
    <w:link w:val="50"/>
    <w:qFormat/>
    <w:locked/>
    <w:uiPriority w:val="0"/>
    <w:pPr>
      <w:spacing w:before="260" w:after="260" w:line="416" w:lineRule="auto"/>
      <w:outlineLvl w:val="2"/>
    </w:pPr>
    <w:rPr>
      <w:rFonts w:eastAsia="宋体"/>
      <w:sz w:val="32"/>
      <w:szCs w:val="32"/>
    </w:rPr>
  </w:style>
  <w:style w:type="paragraph" w:styleId="6">
    <w:name w:val="heading 4"/>
    <w:basedOn w:val="1"/>
    <w:next w:val="1"/>
    <w:link w:val="52"/>
    <w:qFormat/>
    <w:locked/>
    <w:uiPriority w:val="0"/>
    <w:pPr>
      <w:keepNext/>
      <w:keepLines/>
      <w:spacing w:before="280" w:after="290" w:line="376" w:lineRule="auto"/>
      <w:outlineLvl w:val="3"/>
    </w:pPr>
    <w:rPr>
      <w:rFonts w:ascii="Arial" w:hAnsi="Arial" w:eastAsia="黑体"/>
      <w:b/>
      <w:bCs/>
      <w:sz w:val="28"/>
      <w:szCs w:val="28"/>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61"/>
    <w:qFormat/>
    <w:uiPriority w:val="0"/>
    <w:pPr>
      <w:spacing w:after="120"/>
    </w:pPr>
    <w:rPr>
      <w:rFonts w:eastAsia="宋体"/>
    </w:rPr>
  </w:style>
  <w:style w:type="paragraph" w:styleId="7">
    <w:name w:val="Normal Indent"/>
    <w:basedOn w:val="1"/>
    <w:link w:val="48"/>
    <w:qFormat/>
    <w:uiPriority w:val="0"/>
    <w:pPr>
      <w:autoSpaceDE w:val="0"/>
      <w:autoSpaceDN w:val="0"/>
      <w:spacing w:line="360" w:lineRule="auto"/>
      <w:ind w:left="181" w:firstLine="420"/>
    </w:pPr>
    <w:rPr>
      <w:rFonts w:eastAsia="宋体"/>
      <w:sz w:val="24"/>
      <w:szCs w:val="20"/>
    </w:rPr>
  </w:style>
  <w:style w:type="paragraph" w:styleId="8">
    <w:name w:val="Document Map"/>
    <w:basedOn w:val="1"/>
    <w:link w:val="57"/>
    <w:semiHidden/>
    <w:qFormat/>
    <w:uiPriority w:val="0"/>
    <w:pPr>
      <w:shd w:val="clear" w:color="auto" w:fill="000080"/>
    </w:pPr>
    <w:rPr>
      <w:rFonts w:eastAsia="宋体"/>
    </w:rPr>
  </w:style>
  <w:style w:type="paragraph" w:styleId="9">
    <w:name w:val="annotation text"/>
    <w:basedOn w:val="1"/>
    <w:link w:val="43"/>
    <w:qFormat/>
    <w:uiPriority w:val="0"/>
    <w:pPr>
      <w:jc w:val="left"/>
    </w:pPr>
    <w:rPr>
      <w:rFonts w:ascii="Calibri" w:hAnsi="Calibri"/>
      <w:szCs w:val="20"/>
    </w:rPr>
  </w:style>
  <w:style w:type="paragraph" w:styleId="10">
    <w:name w:val="Body Text 3"/>
    <w:basedOn w:val="1"/>
    <w:link w:val="65"/>
    <w:qFormat/>
    <w:uiPriority w:val="0"/>
    <w:pPr>
      <w:spacing w:after="120"/>
    </w:pPr>
    <w:rPr>
      <w:rFonts w:eastAsia="宋体"/>
      <w:sz w:val="16"/>
      <w:szCs w:val="16"/>
    </w:rPr>
  </w:style>
  <w:style w:type="paragraph" w:styleId="11">
    <w:name w:val="Body Text Indent"/>
    <w:basedOn w:val="1"/>
    <w:qFormat/>
    <w:uiPriority w:val="0"/>
    <w:pPr>
      <w:spacing w:line="560" w:lineRule="exact"/>
      <w:ind w:left="300"/>
    </w:pPr>
    <w:rPr>
      <w:sz w:val="24"/>
    </w:rPr>
  </w:style>
  <w:style w:type="paragraph" w:styleId="12">
    <w:name w:val="toc 3"/>
    <w:basedOn w:val="1"/>
    <w:next w:val="1"/>
    <w:qFormat/>
    <w:locked/>
    <w:uiPriority w:val="39"/>
    <w:pPr>
      <w:ind w:left="840" w:leftChars="400"/>
    </w:pPr>
    <w:rPr>
      <w:rFonts w:eastAsia="宋体"/>
    </w:rPr>
  </w:style>
  <w:style w:type="paragraph" w:styleId="13">
    <w:name w:val="Plain Text"/>
    <w:basedOn w:val="1"/>
    <w:link w:val="33"/>
    <w:qFormat/>
    <w:uiPriority w:val="0"/>
    <w:rPr>
      <w:rFonts w:ascii="宋体" w:hAnsi="Courier New"/>
      <w:szCs w:val="20"/>
    </w:rPr>
  </w:style>
  <w:style w:type="paragraph" w:styleId="14">
    <w:name w:val="toc 8"/>
    <w:basedOn w:val="1"/>
    <w:next w:val="1"/>
    <w:qFormat/>
    <w:locked/>
    <w:uiPriority w:val="0"/>
    <w:pPr>
      <w:ind w:left="2940" w:leftChars="1400"/>
    </w:pPr>
  </w:style>
  <w:style w:type="paragraph" w:styleId="15">
    <w:name w:val="Balloon Text"/>
    <w:basedOn w:val="1"/>
    <w:link w:val="51"/>
    <w:semiHidden/>
    <w:unhideWhenUsed/>
    <w:qFormat/>
    <w:uiPriority w:val="99"/>
    <w:rPr>
      <w:sz w:val="18"/>
      <w:szCs w:val="18"/>
    </w:rPr>
  </w:style>
  <w:style w:type="paragraph" w:styleId="16">
    <w:name w:val="footer"/>
    <w:basedOn w:val="1"/>
    <w:link w:val="37"/>
    <w:qFormat/>
    <w:uiPriority w:val="99"/>
    <w:pPr>
      <w:tabs>
        <w:tab w:val="center" w:pos="4153"/>
        <w:tab w:val="right" w:pos="8306"/>
      </w:tabs>
      <w:snapToGrid w:val="0"/>
      <w:jc w:val="left"/>
    </w:pPr>
    <w:rPr>
      <w:sz w:val="18"/>
      <w:szCs w:val="18"/>
    </w:rPr>
  </w:style>
  <w:style w:type="paragraph" w:styleId="17">
    <w:name w:val="header"/>
    <w:basedOn w:val="1"/>
    <w:link w:val="36"/>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locked/>
    <w:uiPriority w:val="39"/>
    <w:rPr>
      <w:rFonts w:eastAsia="宋体"/>
    </w:rPr>
  </w:style>
  <w:style w:type="paragraph" w:styleId="19">
    <w:name w:val="index heading"/>
    <w:basedOn w:val="1"/>
    <w:next w:val="20"/>
    <w:qFormat/>
    <w:uiPriority w:val="0"/>
    <w:rPr>
      <w:rFonts w:eastAsia="宋体"/>
      <w:szCs w:val="20"/>
    </w:rPr>
  </w:style>
  <w:style w:type="paragraph" w:styleId="20">
    <w:name w:val="index 1"/>
    <w:basedOn w:val="1"/>
    <w:next w:val="1"/>
    <w:semiHidden/>
    <w:unhideWhenUsed/>
    <w:qFormat/>
    <w:uiPriority w:val="99"/>
  </w:style>
  <w:style w:type="paragraph" w:styleId="21">
    <w:name w:val="toc 2"/>
    <w:basedOn w:val="1"/>
    <w:next w:val="1"/>
    <w:qFormat/>
    <w:locked/>
    <w:uiPriority w:val="39"/>
    <w:pPr>
      <w:ind w:left="420" w:leftChars="200"/>
    </w:pPr>
    <w:rPr>
      <w:rFonts w:eastAsia="宋体"/>
    </w:rPr>
  </w:style>
  <w:style w:type="paragraph" w:styleId="22">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23">
    <w:name w:val="Title"/>
    <w:basedOn w:val="1"/>
    <w:link w:val="58"/>
    <w:qFormat/>
    <w:locked/>
    <w:uiPriority w:val="0"/>
    <w:pPr>
      <w:spacing w:before="240" w:after="60"/>
      <w:jc w:val="center"/>
      <w:outlineLvl w:val="0"/>
    </w:pPr>
    <w:rPr>
      <w:rFonts w:ascii="Arial" w:hAnsi="Arial" w:eastAsia="隶书" w:cs="Arial"/>
      <w:b/>
      <w:bCs/>
      <w:sz w:val="32"/>
      <w:szCs w:val="32"/>
    </w:rPr>
  </w:style>
  <w:style w:type="paragraph" w:styleId="24">
    <w:name w:val="annotation subject"/>
    <w:basedOn w:val="9"/>
    <w:next w:val="9"/>
    <w:link w:val="67"/>
    <w:semiHidden/>
    <w:unhideWhenUsed/>
    <w:qFormat/>
    <w:uiPriority w:val="99"/>
    <w:rPr>
      <w:rFonts w:ascii="Times New Roman" w:hAnsi="Times New Roman"/>
      <w:b/>
      <w:bCs/>
      <w:szCs w:val="24"/>
    </w:rPr>
  </w:style>
  <w:style w:type="paragraph" w:styleId="25">
    <w:name w:val="Body Text First Indent 2"/>
    <w:basedOn w:val="11"/>
    <w:next w:val="1"/>
    <w:qFormat/>
    <w:uiPriority w:val="0"/>
    <w:pPr>
      <w:ind w:firstLine="420" w:firstLineChars="200"/>
    </w:pPr>
    <w:rPr>
      <w:sz w:val="21"/>
    </w:rPr>
  </w:style>
  <w:style w:type="table" w:styleId="27">
    <w:name w:val="Table Grid"/>
    <w:basedOn w:val="2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9">
    <w:name w:val="page number"/>
    <w:basedOn w:val="28"/>
    <w:qFormat/>
    <w:uiPriority w:val="0"/>
  </w:style>
  <w:style w:type="character" w:styleId="30">
    <w:name w:val="Emphasis"/>
    <w:qFormat/>
    <w:locked/>
    <w:uiPriority w:val="0"/>
    <w:rPr>
      <w:i/>
      <w:iCs/>
    </w:rPr>
  </w:style>
  <w:style w:type="character" w:styleId="31">
    <w:name w:val="Hyperlink"/>
    <w:qFormat/>
    <w:uiPriority w:val="99"/>
    <w:rPr>
      <w:color w:val="0000FF"/>
      <w:u w:val="single"/>
    </w:rPr>
  </w:style>
  <w:style w:type="character" w:styleId="32">
    <w:name w:val="annotation reference"/>
    <w:basedOn w:val="28"/>
    <w:semiHidden/>
    <w:unhideWhenUsed/>
    <w:qFormat/>
    <w:uiPriority w:val="99"/>
    <w:rPr>
      <w:sz w:val="21"/>
      <w:szCs w:val="21"/>
    </w:rPr>
  </w:style>
  <w:style w:type="character" w:customStyle="1" w:styleId="33">
    <w:name w:val="纯文本 Char"/>
    <w:basedOn w:val="28"/>
    <w:link w:val="13"/>
    <w:qFormat/>
    <w:locked/>
    <w:uiPriority w:val="0"/>
    <w:rPr>
      <w:rFonts w:ascii="宋体" w:hAnsi="Courier New" w:eastAsia="宋体" w:cs="Times New Roman"/>
      <w:sz w:val="20"/>
      <w:szCs w:val="20"/>
    </w:rPr>
  </w:style>
  <w:style w:type="paragraph" w:customStyle="1" w:styleId="34">
    <w:name w:val="表格"/>
    <w:basedOn w:val="1"/>
    <w:qFormat/>
    <w:uiPriority w:val="99"/>
    <w:pPr>
      <w:spacing w:line="360" w:lineRule="auto"/>
    </w:pPr>
    <w:rPr>
      <w:rFonts w:ascii="仿宋_GB2312" w:hAnsi="宋体" w:eastAsia="仿宋_GB2312"/>
      <w:bCs/>
      <w:color w:val="333333"/>
      <w:kern w:val="0"/>
      <w:sz w:val="28"/>
    </w:rPr>
  </w:style>
  <w:style w:type="paragraph" w:customStyle="1" w:styleId="35">
    <w:name w:val="样式 样式 宋体 小四 行距: 固定值 20 磅 + 首行缩进:  2 字符"/>
    <w:basedOn w:val="1"/>
    <w:qFormat/>
    <w:uiPriority w:val="99"/>
    <w:pPr>
      <w:spacing w:line="360" w:lineRule="exact"/>
      <w:ind w:firstLine="200" w:firstLineChars="200"/>
    </w:pPr>
    <w:rPr>
      <w:rFonts w:ascii="宋体" w:hAnsi="宋体" w:cs="宋体"/>
      <w:sz w:val="24"/>
      <w:szCs w:val="20"/>
    </w:rPr>
  </w:style>
  <w:style w:type="character" w:customStyle="1" w:styleId="36">
    <w:name w:val="页眉 Char"/>
    <w:basedOn w:val="28"/>
    <w:link w:val="17"/>
    <w:qFormat/>
    <w:locked/>
    <w:uiPriority w:val="99"/>
    <w:rPr>
      <w:rFonts w:ascii="Times New Roman" w:hAnsi="Times New Roman" w:eastAsia="宋体" w:cs="Times New Roman"/>
      <w:sz w:val="18"/>
      <w:szCs w:val="18"/>
    </w:rPr>
  </w:style>
  <w:style w:type="character" w:customStyle="1" w:styleId="37">
    <w:name w:val="页脚 Char"/>
    <w:basedOn w:val="28"/>
    <w:link w:val="16"/>
    <w:qFormat/>
    <w:locked/>
    <w:uiPriority w:val="99"/>
    <w:rPr>
      <w:rFonts w:ascii="Times New Roman" w:hAnsi="Times New Roman" w:eastAsia="宋体" w:cs="Times New Roman"/>
      <w:sz w:val="18"/>
      <w:szCs w:val="18"/>
    </w:rPr>
  </w:style>
  <w:style w:type="paragraph" w:customStyle="1" w:styleId="38">
    <w:name w:val="样式1"/>
    <w:basedOn w:val="16"/>
    <w:qFormat/>
    <w:uiPriority w:val="0"/>
    <w:pPr>
      <w:pBdr>
        <w:top w:val="single" w:color="auto" w:sz="4" w:space="1"/>
      </w:pBdr>
      <w:tabs>
        <w:tab w:val="center" w:pos="4535"/>
        <w:tab w:val="right" w:pos="9071"/>
      </w:tabs>
      <w:ind w:right="989" w:rightChars="471" w:firstLine="3465" w:firstLineChars="1650"/>
    </w:pPr>
    <w:rPr>
      <w:rFonts w:ascii="黑体" w:hAnsi="华文中宋" w:eastAsia="黑体"/>
      <w:color w:val="808080"/>
      <w:sz w:val="21"/>
    </w:rPr>
  </w:style>
  <w:style w:type="paragraph" w:styleId="39">
    <w:name w:val="List Paragraph"/>
    <w:basedOn w:val="1"/>
    <w:qFormat/>
    <w:uiPriority w:val="0"/>
    <w:pPr>
      <w:ind w:firstLine="420" w:firstLineChars="200"/>
    </w:pPr>
    <w:rPr>
      <w:rFonts w:ascii="Calibri" w:hAnsi="Calibri"/>
      <w:szCs w:val="22"/>
    </w:rPr>
  </w:style>
  <w:style w:type="paragraph" w:customStyle="1" w:styleId="40">
    <w:name w:val="列出段落1"/>
    <w:basedOn w:val="1"/>
    <w:link w:val="64"/>
    <w:qFormat/>
    <w:uiPriority w:val="34"/>
    <w:pPr>
      <w:ind w:firstLine="420" w:firstLineChars="200"/>
    </w:pPr>
    <w:rPr>
      <w:rFonts w:ascii="Calibri" w:hAnsi="Calibri"/>
      <w:szCs w:val="22"/>
    </w:rPr>
  </w:style>
  <w:style w:type="paragraph" w:customStyle="1" w:styleId="41">
    <w:name w:val="Char Char Char"/>
    <w:basedOn w:val="1"/>
    <w:qFormat/>
    <w:uiPriority w:val="0"/>
    <w:pPr>
      <w:spacing w:line="360" w:lineRule="auto"/>
      <w:ind w:firstLine="560" w:firstLineChars="200"/>
    </w:pPr>
    <w:rPr>
      <w:rFonts w:eastAsia="宋体"/>
      <w:szCs w:val="20"/>
    </w:rPr>
  </w:style>
  <w:style w:type="character" w:customStyle="1" w:styleId="42">
    <w:name w:val="批注文字 Char"/>
    <w:qFormat/>
    <w:uiPriority w:val="0"/>
    <w:rPr>
      <w:kern w:val="2"/>
      <w:sz w:val="21"/>
    </w:rPr>
  </w:style>
  <w:style w:type="character" w:customStyle="1" w:styleId="43">
    <w:name w:val="批注文字 Char1"/>
    <w:basedOn w:val="28"/>
    <w:link w:val="9"/>
    <w:semiHidden/>
    <w:qFormat/>
    <w:uiPriority w:val="99"/>
    <w:rPr>
      <w:rFonts w:ascii="Times New Roman" w:hAnsi="Times New Roman"/>
      <w:kern w:val="2"/>
      <w:sz w:val="21"/>
      <w:szCs w:val="24"/>
    </w:rPr>
  </w:style>
  <w:style w:type="character" w:customStyle="1" w:styleId="44">
    <w:name w:val="标题 1 Char"/>
    <w:basedOn w:val="28"/>
    <w:link w:val="3"/>
    <w:qFormat/>
    <w:uiPriority w:val="0"/>
    <w:rPr>
      <w:rFonts w:ascii="宋体" w:hAnsi="宋体" w:eastAsia="宋体"/>
      <w:b/>
      <w:kern w:val="44"/>
      <w:sz w:val="48"/>
      <w:szCs w:val="48"/>
    </w:rPr>
  </w:style>
  <w:style w:type="paragraph" w:customStyle="1" w:styleId="45">
    <w:name w:val="List Paragraph_e296ce67-ee8f-4243-b860-798c3abb7717"/>
    <w:basedOn w:val="1"/>
    <w:qFormat/>
    <w:uiPriority w:val="34"/>
    <w:pPr>
      <w:ind w:firstLine="420" w:firstLineChars="200"/>
    </w:pPr>
    <w:rPr>
      <w:rFonts w:asciiTheme="minorHAnsi" w:hAnsiTheme="minorHAnsi" w:cstheme="minorBidi"/>
      <w:szCs w:val="22"/>
    </w:rPr>
  </w:style>
  <w:style w:type="paragraph" w:customStyle="1" w:styleId="46">
    <w:name w:val="正文标题A"/>
    <w:basedOn w:val="1"/>
    <w:next w:val="1"/>
    <w:link w:val="47"/>
    <w:qFormat/>
    <w:uiPriority w:val="99"/>
    <w:pPr>
      <w:numPr>
        <w:ilvl w:val="0"/>
        <w:numId w:val="1"/>
      </w:numPr>
      <w:spacing w:before="60" w:after="60" w:line="400" w:lineRule="exact"/>
      <w:ind w:firstLine="0"/>
    </w:pPr>
    <w:rPr>
      <w:rFonts w:eastAsia="宋体"/>
      <w:b/>
      <w:bCs/>
      <w:spacing w:val="20"/>
      <w:kern w:val="24"/>
      <w:szCs w:val="21"/>
    </w:rPr>
  </w:style>
  <w:style w:type="character" w:customStyle="1" w:styleId="47">
    <w:name w:val="正文标题A Char"/>
    <w:basedOn w:val="28"/>
    <w:link w:val="46"/>
    <w:qFormat/>
    <w:locked/>
    <w:uiPriority w:val="99"/>
    <w:rPr>
      <w:rFonts w:ascii="Times New Roman" w:hAnsi="Times New Roman" w:eastAsia="宋体"/>
      <w:b/>
      <w:bCs/>
      <w:spacing w:val="20"/>
      <w:kern w:val="24"/>
      <w:sz w:val="21"/>
      <w:szCs w:val="21"/>
    </w:rPr>
  </w:style>
  <w:style w:type="character" w:customStyle="1" w:styleId="48">
    <w:name w:val="正文缩进 Char"/>
    <w:basedOn w:val="28"/>
    <w:link w:val="7"/>
    <w:qFormat/>
    <w:uiPriority w:val="0"/>
    <w:rPr>
      <w:rFonts w:ascii="Times New Roman" w:hAnsi="Times New Roman" w:eastAsia="宋体"/>
      <w:kern w:val="2"/>
      <w:sz w:val="24"/>
    </w:rPr>
  </w:style>
  <w:style w:type="character" w:customStyle="1" w:styleId="49">
    <w:name w:val="标题 2 Char"/>
    <w:basedOn w:val="28"/>
    <w:link w:val="4"/>
    <w:qFormat/>
    <w:uiPriority w:val="9"/>
    <w:rPr>
      <w:rFonts w:asciiTheme="majorHAnsi" w:hAnsiTheme="majorHAnsi" w:eastAsiaTheme="majorEastAsia" w:cstheme="majorBidi"/>
      <w:b/>
      <w:bCs/>
      <w:kern w:val="2"/>
      <w:sz w:val="32"/>
      <w:szCs w:val="32"/>
    </w:rPr>
  </w:style>
  <w:style w:type="character" w:customStyle="1" w:styleId="50">
    <w:name w:val="标题 3 Char"/>
    <w:basedOn w:val="28"/>
    <w:link w:val="5"/>
    <w:qFormat/>
    <w:uiPriority w:val="0"/>
    <w:rPr>
      <w:rFonts w:ascii="Times New Roman" w:hAnsi="Times New Roman" w:eastAsia="宋体"/>
      <w:b/>
      <w:bCs/>
      <w:kern w:val="2"/>
      <w:sz w:val="32"/>
      <w:szCs w:val="32"/>
    </w:rPr>
  </w:style>
  <w:style w:type="character" w:customStyle="1" w:styleId="51">
    <w:name w:val="批注框文本 Char"/>
    <w:basedOn w:val="28"/>
    <w:link w:val="15"/>
    <w:semiHidden/>
    <w:qFormat/>
    <w:uiPriority w:val="99"/>
    <w:rPr>
      <w:rFonts w:ascii="Times New Roman" w:hAnsi="Times New Roman"/>
      <w:kern w:val="2"/>
      <w:sz w:val="18"/>
      <w:szCs w:val="18"/>
    </w:rPr>
  </w:style>
  <w:style w:type="character" w:customStyle="1" w:styleId="52">
    <w:name w:val="标题 4 Char"/>
    <w:basedOn w:val="28"/>
    <w:link w:val="6"/>
    <w:qFormat/>
    <w:uiPriority w:val="0"/>
    <w:rPr>
      <w:rFonts w:ascii="Arial" w:hAnsi="Arial" w:eastAsia="黑体"/>
      <w:b/>
      <w:bCs/>
      <w:kern w:val="2"/>
      <w:sz w:val="28"/>
      <w:szCs w:val="28"/>
    </w:rPr>
  </w:style>
  <w:style w:type="character" w:customStyle="1" w:styleId="53">
    <w:name w:val="font11"/>
    <w:basedOn w:val="28"/>
    <w:qFormat/>
    <w:uiPriority w:val="0"/>
    <w:rPr>
      <w:rFonts w:hint="eastAsia" w:ascii="宋体" w:hAnsi="宋体" w:eastAsia="宋体" w:cs="宋体"/>
      <w:color w:val="000000"/>
      <w:sz w:val="21"/>
      <w:szCs w:val="21"/>
      <w:u w:val="none"/>
    </w:rPr>
  </w:style>
  <w:style w:type="character" w:customStyle="1" w:styleId="54">
    <w:name w:val="样式1 Char Char Char"/>
    <w:link w:val="55"/>
    <w:qFormat/>
    <w:uiPriority w:val="0"/>
    <w:rPr>
      <w:rFonts w:eastAsia="宋体"/>
      <w:kern w:val="2"/>
      <w:sz w:val="24"/>
    </w:rPr>
  </w:style>
  <w:style w:type="paragraph" w:customStyle="1" w:styleId="55">
    <w:name w:val="样式1 Char Char"/>
    <w:basedOn w:val="1"/>
    <w:next w:val="1"/>
    <w:link w:val="54"/>
    <w:qFormat/>
    <w:uiPriority w:val="0"/>
    <w:pPr>
      <w:spacing w:line="360" w:lineRule="auto"/>
      <w:ind w:firstLine="516" w:firstLineChars="215"/>
    </w:pPr>
    <w:rPr>
      <w:rFonts w:ascii="Calibri" w:hAnsi="Calibri" w:eastAsia="宋体"/>
      <w:sz w:val="24"/>
      <w:szCs w:val="20"/>
    </w:rPr>
  </w:style>
  <w:style w:type="character" w:customStyle="1" w:styleId="56">
    <w:name w:val="font21"/>
    <w:basedOn w:val="28"/>
    <w:qFormat/>
    <w:uiPriority w:val="0"/>
    <w:rPr>
      <w:rFonts w:hint="eastAsia" w:ascii="宋体" w:hAnsi="宋体" w:eastAsia="宋体" w:cs="宋体"/>
      <w:color w:val="000000"/>
      <w:sz w:val="21"/>
      <w:szCs w:val="21"/>
      <w:u w:val="none"/>
    </w:rPr>
  </w:style>
  <w:style w:type="character" w:customStyle="1" w:styleId="57">
    <w:name w:val="文档结构图 Char"/>
    <w:basedOn w:val="28"/>
    <w:link w:val="8"/>
    <w:semiHidden/>
    <w:qFormat/>
    <w:uiPriority w:val="0"/>
    <w:rPr>
      <w:rFonts w:ascii="Times New Roman" w:hAnsi="Times New Roman" w:eastAsia="宋体"/>
      <w:kern w:val="2"/>
      <w:sz w:val="21"/>
      <w:szCs w:val="24"/>
      <w:shd w:val="clear" w:color="auto" w:fill="000080"/>
    </w:rPr>
  </w:style>
  <w:style w:type="character" w:customStyle="1" w:styleId="58">
    <w:name w:val="标题 Char"/>
    <w:basedOn w:val="28"/>
    <w:link w:val="23"/>
    <w:qFormat/>
    <w:uiPriority w:val="0"/>
    <w:rPr>
      <w:rFonts w:ascii="Arial" w:hAnsi="Arial" w:eastAsia="隶书" w:cs="Arial"/>
      <w:b/>
      <w:bCs/>
      <w:kern w:val="2"/>
      <w:sz w:val="32"/>
      <w:szCs w:val="32"/>
    </w:rPr>
  </w:style>
  <w:style w:type="paragraph" w:customStyle="1" w:styleId="59">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0">
    <w:name w:val="列出段落2"/>
    <w:basedOn w:val="1"/>
    <w:qFormat/>
    <w:uiPriority w:val="0"/>
    <w:pPr>
      <w:ind w:firstLine="420" w:firstLineChars="200"/>
    </w:pPr>
    <w:rPr>
      <w:rFonts w:ascii="Calibri" w:hAnsi="Calibri" w:eastAsia="宋体"/>
      <w:szCs w:val="22"/>
    </w:rPr>
  </w:style>
  <w:style w:type="character" w:customStyle="1" w:styleId="61">
    <w:name w:val="正文文本 Char"/>
    <w:basedOn w:val="28"/>
    <w:link w:val="2"/>
    <w:qFormat/>
    <w:uiPriority w:val="0"/>
    <w:rPr>
      <w:kern w:val="2"/>
      <w:sz w:val="21"/>
      <w:szCs w:val="24"/>
    </w:rPr>
  </w:style>
  <w:style w:type="paragraph" w:customStyle="1" w:styleId="62">
    <w:name w:val="TOC 标题1"/>
    <w:basedOn w:val="3"/>
    <w:next w:val="1"/>
    <w:semiHidden/>
    <w:unhideWhenUsed/>
    <w:qFormat/>
    <w:uiPriority w:val="39"/>
    <w:pPr>
      <w:keepNext/>
      <w:keepLines/>
      <w:widowControl/>
      <w:spacing w:before="480" w:beforeAutospacing="0" w:afterAutospacing="0" w:line="276" w:lineRule="auto"/>
      <w:outlineLvl w:val="9"/>
    </w:pPr>
    <w:rPr>
      <w:rFonts w:hint="default" w:asciiTheme="majorHAnsi" w:hAnsiTheme="majorHAnsi" w:eastAsiaTheme="majorEastAsia" w:cstheme="majorBidi"/>
      <w:bCs/>
      <w:color w:val="376092" w:themeColor="accent1" w:themeShade="BF"/>
      <w:kern w:val="0"/>
      <w:sz w:val="28"/>
      <w:szCs w:val="28"/>
    </w:rPr>
  </w:style>
  <w:style w:type="paragraph" w:customStyle="1" w:styleId="63">
    <w:name w:val="图"/>
    <w:basedOn w:val="1"/>
    <w:qFormat/>
    <w:uiPriority w:val="0"/>
    <w:pPr>
      <w:keepNext/>
      <w:adjustRightInd w:val="0"/>
      <w:snapToGrid w:val="0"/>
      <w:spacing w:before="60" w:after="60" w:line="300" w:lineRule="auto"/>
      <w:jc w:val="center"/>
    </w:pPr>
    <w:rPr>
      <w:spacing w:val="20"/>
      <w:kern w:val="0"/>
      <w:sz w:val="24"/>
      <w:szCs w:val="20"/>
    </w:rPr>
  </w:style>
  <w:style w:type="character" w:customStyle="1" w:styleId="64">
    <w:name w:val="列出段落1 Char"/>
    <w:link w:val="40"/>
    <w:qFormat/>
    <w:uiPriority w:val="34"/>
    <w:rPr>
      <w:rFonts w:ascii="Calibri" w:hAnsi="Calibri" w:eastAsiaTheme="minorEastAsia"/>
      <w:kern w:val="2"/>
      <w:sz w:val="21"/>
      <w:szCs w:val="22"/>
    </w:rPr>
  </w:style>
  <w:style w:type="character" w:customStyle="1" w:styleId="65">
    <w:name w:val="正文文本 3 Char"/>
    <w:basedOn w:val="28"/>
    <w:link w:val="10"/>
    <w:qFormat/>
    <w:uiPriority w:val="0"/>
    <w:rPr>
      <w:kern w:val="2"/>
      <w:sz w:val="16"/>
      <w:szCs w:val="16"/>
    </w:rPr>
  </w:style>
  <w:style w:type="paragraph" w:customStyle="1" w:styleId="66">
    <w:name w:val="样式 样式 样式 样式 Tahoma 左 首行缩进:  0.58 厘米 段前: 5 磅 段后: 5 磅 行距: 最小值 18 磅..."/>
    <w:basedOn w:val="1"/>
    <w:qFormat/>
    <w:uiPriority w:val="0"/>
    <w:pPr>
      <w:ind w:firstLine="329"/>
      <w:jc w:val="left"/>
    </w:pPr>
    <w:rPr>
      <w:rFonts w:ascii="Tahoma" w:hAnsi="Tahoma" w:cs="宋体"/>
      <w:kern w:val="0"/>
      <w:szCs w:val="20"/>
    </w:rPr>
  </w:style>
  <w:style w:type="character" w:customStyle="1" w:styleId="67">
    <w:name w:val="批注主题 Char"/>
    <w:basedOn w:val="43"/>
    <w:link w:val="24"/>
    <w:semiHidden/>
    <w:qFormat/>
    <w:uiPriority w:val="99"/>
    <w:rPr>
      <w:rFonts w:ascii="Times New Roman" w:hAnsi="Times New Roman" w:cs="Times New Roman" w:eastAsiaTheme="minorEastAsia"/>
      <w:b/>
      <w:bCs/>
      <w:kern w:val="2"/>
      <w:sz w:val="21"/>
      <w:szCs w:val="24"/>
    </w:rPr>
  </w:style>
  <w:style w:type="paragraph" w:customStyle="1" w:styleId="68">
    <w:name w:val="修订1"/>
    <w:hidden/>
    <w:unhideWhenUsed/>
    <w:qFormat/>
    <w:uiPriority w:val="99"/>
    <w:rPr>
      <w:rFonts w:ascii="Times New Roman" w:hAnsi="Times New Roman" w:cs="Times New Roman" w:eastAsiaTheme="minorEastAsia"/>
      <w:kern w:val="2"/>
      <w:sz w:val="21"/>
      <w:szCs w:val="24"/>
      <w:lang w:val="en-US" w:eastAsia="zh-CN" w:bidi="ar-SA"/>
    </w:rPr>
  </w:style>
  <w:style w:type="paragraph" w:customStyle="1" w:styleId="69">
    <w:name w:val="修订2"/>
    <w:hidden/>
    <w:unhideWhenUsed/>
    <w:qFormat/>
    <w:uiPriority w:val="99"/>
    <w:rPr>
      <w:rFonts w:ascii="Times New Roman" w:hAnsi="Times New Roman" w:cs="Times New Roman" w:eastAsiaTheme="minorEastAsia"/>
      <w:kern w:val="2"/>
      <w:sz w:val="21"/>
      <w:szCs w:val="24"/>
      <w:lang w:val="en-US" w:eastAsia="zh-CN" w:bidi="ar-SA"/>
    </w:rPr>
  </w:style>
  <w:style w:type="paragraph" w:customStyle="1" w:styleId="70">
    <w:name w:val="样式 Tahoma 16.5 磅 加粗 居中 首行缩进:  0.58 厘米 段前: 5 磅 段后: 5 磅 行距:..."/>
    <w:basedOn w:val="1"/>
    <w:qFormat/>
    <w:uiPriority w:val="0"/>
    <w:pPr>
      <w:spacing w:line="360" w:lineRule="auto"/>
      <w:ind w:firstLine="329"/>
      <w:jc w:val="center"/>
    </w:pPr>
    <w:rPr>
      <w:rFonts w:ascii="Tahoma" w:hAnsi="Tahoma" w:cs="宋体"/>
      <w:b/>
      <w:bCs/>
      <w:sz w:val="33"/>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0A3FA5-EC6F-4EA0-886E-561382DA9F9B}">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61</Pages>
  <Words>19370</Words>
  <Characters>20629</Characters>
  <Lines>155</Lines>
  <Paragraphs>43</Paragraphs>
  <TotalTime>7</TotalTime>
  <ScaleCrop>false</ScaleCrop>
  <LinksUpToDate>false</LinksUpToDate>
  <CharactersWithSpaces>21745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2018-03-27T06:46:00Z</dcterms:created>
  <dc:creator>Administrator</dc:creator>
  <cp:lastModifiedBy>熊颖</cp:lastModifiedBy>
  <cp:lastPrinted>2022-09-23T09:44:00Z</cp:lastPrinted>
  <dcterms:modified xsi:type="dcterms:W3CDTF">2022-09-25T10:41:09Z</dcterms:modified>
  <cp:revision>276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3B6343CF039944B69E67CE0827C16291</vt:lpwstr>
  </property>
</Properties>
</file>